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7C8" w:rsidRPr="00DD5E10" w:rsidRDefault="000D47C8" w:rsidP="00DD5E10">
      <w:pPr>
        <w:spacing w:after="0" w:line="240" w:lineRule="auto"/>
        <w:jc w:val="center"/>
        <w:rPr>
          <w:rFonts w:ascii="Times New Roman" w:eastAsia="Times New Roman" w:hAnsi="Times New Roman" w:cs="Times New Roman"/>
          <w:b/>
          <w:bCs/>
          <w:sz w:val="28"/>
          <w:szCs w:val="28"/>
          <w:lang w:val="uk-UA" w:eastAsia="ru-RU"/>
        </w:rPr>
      </w:pPr>
      <w:bookmarkStart w:id="0" w:name="_Toc9231138"/>
      <w:r w:rsidRPr="00DD5E10">
        <w:rPr>
          <w:rFonts w:ascii="Times New Roman" w:eastAsia="Times New Roman" w:hAnsi="Times New Roman" w:cs="Times New Roman"/>
          <w:b/>
          <w:bCs/>
          <w:sz w:val="28"/>
          <w:szCs w:val="28"/>
          <w:lang w:val="uk-UA" w:eastAsia="ru-RU"/>
        </w:rPr>
        <w:t>НАЦІОНАЛЬНИЙ ТЕХНІЧНИЙ УНІВЕРСИТЕТ УКРАЇНИ</w:t>
      </w:r>
    </w:p>
    <w:p w:rsidR="000D47C8" w:rsidRPr="00DD5E10" w:rsidRDefault="000D47C8" w:rsidP="00DD5E10">
      <w:pPr>
        <w:spacing w:after="0" w:line="240" w:lineRule="auto"/>
        <w:jc w:val="center"/>
        <w:rPr>
          <w:rFonts w:ascii="Times New Roman" w:eastAsia="Times New Roman" w:hAnsi="Times New Roman" w:cs="Times New Roman"/>
          <w:b/>
          <w:bCs/>
          <w:sz w:val="28"/>
          <w:szCs w:val="28"/>
          <w:lang w:val="uk-UA" w:eastAsia="ru-RU"/>
        </w:rPr>
      </w:pPr>
      <w:r w:rsidRPr="00DD5E10">
        <w:rPr>
          <w:rFonts w:ascii="Times New Roman" w:eastAsia="Times New Roman" w:hAnsi="Times New Roman" w:cs="Times New Roman"/>
          <w:b/>
          <w:bCs/>
          <w:sz w:val="28"/>
          <w:szCs w:val="28"/>
          <w:lang w:val="uk-UA" w:eastAsia="ru-RU"/>
        </w:rPr>
        <w:t>«КИЇВСЬКИЙ ПОЛІТЕХНІЧНИЙ ІНСТИТУТ</w:t>
      </w:r>
      <w:r w:rsidRPr="00DD5E10">
        <w:rPr>
          <w:rFonts w:ascii="Times New Roman" w:eastAsia="Times New Roman" w:hAnsi="Times New Roman" w:cs="Times New Roman"/>
          <w:b/>
          <w:bCs/>
          <w:sz w:val="28"/>
          <w:szCs w:val="28"/>
          <w:lang w:val="uk-UA" w:eastAsia="ru-RU"/>
        </w:rPr>
        <w:br/>
        <w:t>імені ІГОРЯ СІКОРСЬКОГО»</w:t>
      </w:r>
    </w:p>
    <w:p w:rsidR="000D47C8" w:rsidRPr="00DD5E10" w:rsidRDefault="000D47C8" w:rsidP="00DD5E10">
      <w:pPr>
        <w:spacing w:after="120" w:line="240" w:lineRule="auto"/>
        <w:jc w:val="center"/>
        <w:rPr>
          <w:rFonts w:ascii="Times New Roman" w:eastAsia="Times New Roman" w:hAnsi="Times New Roman" w:cs="Times New Roman"/>
          <w:b/>
          <w:bCs/>
          <w:sz w:val="28"/>
          <w:szCs w:val="24"/>
          <w:lang w:val="uk-UA" w:eastAsia="ru-RU"/>
        </w:rPr>
      </w:pPr>
      <w:r w:rsidRPr="00DD5E10">
        <w:rPr>
          <w:rFonts w:ascii="Times New Roman" w:eastAsia="Times New Roman" w:hAnsi="Times New Roman" w:cs="Times New Roman"/>
          <w:b/>
          <w:bCs/>
          <w:sz w:val="28"/>
          <w:szCs w:val="24"/>
          <w:lang w:val="uk-UA" w:eastAsia="ru-RU"/>
        </w:rPr>
        <w:t>Інститут прикладного системного аналізу</w:t>
      </w:r>
    </w:p>
    <w:p w:rsidR="000D47C8" w:rsidRPr="00DD5E10" w:rsidRDefault="000D47C8" w:rsidP="00DD5E10">
      <w:pPr>
        <w:spacing w:after="120" w:line="240" w:lineRule="auto"/>
        <w:jc w:val="center"/>
        <w:rPr>
          <w:rFonts w:ascii="Times New Roman" w:eastAsia="Times New Roman" w:hAnsi="Times New Roman" w:cs="Times New Roman"/>
          <w:b/>
          <w:bCs/>
          <w:sz w:val="28"/>
          <w:szCs w:val="24"/>
          <w:lang w:val="uk-UA" w:eastAsia="ru-RU"/>
        </w:rPr>
      </w:pPr>
      <w:r w:rsidRPr="00DD5E10">
        <w:rPr>
          <w:rFonts w:ascii="Times New Roman" w:eastAsia="Times New Roman" w:hAnsi="Times New Roman" w:cs="Times New Roman"/>
          <w:b/>
          <w:bCs/>
          <w:sz w:val="28"/>
          <w:szCs w:val="24"/>
          <w:lang w:val="uk-UA" w:eastAsia="ru-RU"/>
        </w:rPr>
        <w:t>Кафедра математичних методів системного аналізу</w:t>
      </w:r>
    </w:p>
    <w:p w:rsidR="000D47C8" w:rsidRPr="00DD5E10" w:rsidRDefault="000D47C8" w:rsidP="00DD5E10">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rsidR="000D47C8" w:rsidRPr="00DD5E10" w:rsidRDefault="000D47C8" w:rsidP="00DD5E10">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DD5E10">
        <w:rPr>
          <w:rFonts w:ascii="Times New Roman" w:eastAsia="Times New Roman" w:hAnsi="Times New Roman" w:cs="Times New Roman"/>
          <w:sz w:val="24"/>
          <w:szCs w:val="24"/>
          <w:lang w:val="uk-UA" w:eastAsia="ru-RU"/>
        </w:rPr>
        <w:t>«До захисту допущено»</w:t>
      </w:r>
    </w:p>
    <w:p w:rsidR="000D47C8" w:rsidRPr="00DD5E10" w:rsidRDefault="000D47C8" w:rsidP="00DD5E10">
      <w:pPr>
        <w:spacing w:before="120" w:after="0" w:line="240" w:lineRule="auto"/>
        <w:ind w:left="5387"/>
        <w:rPr>
          <w:rFonts w:ascii="Times New Roman" w:eastAsia="Times New Roman" w:hAnsi="Times New Roman" w:cs="Times New Roman"/>
          <w:bCs/>
          <w:sz w:val="26"/>
          <w:szCs w:val="24"/>
          <w:lang w:val="uk-UA" w:eastAsia="ru-RU"/>
        </w:rPr>
      </w:pPr>
      <w:r w:rsidRPr="00DD5E10">
        <w:rPr>
          <w:rFonts w:ascii="Times New Roman" w:eastAsia="Times New Roman" w:hAnsi="Times New Roman" w:cs="Times New Roman"/>
          <w:bCs/>
          <w:sz w:val="26"/>
          <w:szCs w:val="24"/>
          <w:lang w:val="uk-UA" w:eastAsia="ru-RU"/>
        </w:rPr>
        <w:tab/>
        <w:t>В.О.Завідувача  кафедри</w:t>
      </w:r>
    </w:p>
    <w:p w:rsidR="000D47C8" w:rsidRPr="00DD5E10" w:rsidRDefault="000D47C8" w:rsidP="00DD5E10">
      <w:pPr>
        <w:spacing w:before="120" w:after="0" w:line="240" w:lineRule="auto"/>
        <w:ind w:left="5387"/>
        <w:rPr>
          <w:rFonts w:ascii="Times New Roman" w:eastAsia="Times New Roman" w:hAnsi="Times New Roman" w:cs="Times New Roman"/>
          <w:sz w:val="26"/>
          <w:szCs w:val="24"/>
          <w:lang w:val="uk-UA" w:eastAsia="ru-RU"/>
        </w:rPr>
      </w:pPr>
      <w:r w:rsidRPr="00DD5E10">
        <w:rPr>
          <w:rFonts w:ascii="Times New Roman" w:eastAsia="Times New Roman" w:hAnsi="Times New Roman" w:cs="Times New Roman"/>
          <w:sz w:val="26"/>
          <w:szCs w:val="24"/>
          <w:lang w:val="uk-UA" w:eastAsia="ru-RU"/>
        </w:rPr>
        <w:tab/>
        <w:t>__________  О.Л. Тимощук</w:t>
      </w:r>
    </w:p>
    <w:p w:rsidR="000D47C8" w:rsidRPr="00DD5E10" w:rsidRDefault="000D47C8" w:rsidP="00DD5E10">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rsidR="000D47C8" w:rsidRPr="00DD5E10" w:rsidRDefault="000D47C8" w:rsidP="00DD5E10">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DD5E10">
        <w:rPr>
          <w:rFonts w:ascii="Times New Roman" w:eastAsia="Times New Roman" w:hAnsi="Times New Roman" w:cs="Times New Roman"/>
          <w:b/>
          <w:sz w:val="40"/>
          <w:szCs w:val="40"/>
          <w:lang w:val="uk-UA" w:eastAsia="ru-RU"/>
        </w:rPr>
        <w:t>Дипломна робота</w:t>
      </w:r>
    </w:p>
    <w:p w:rsidR="000D47C8" w:rsidRPr="00DD5E10" w:rsidRDefault="000D47C8" w:rsidP="00DD5E10">
      <w:pPr>
        <w:spacing w:before="120" w:after="120" w:line="240" w:lineRule="auto"/>
        <w:jc w:val="center"/>
        <w:rPr>
          <w:rFonts w:ascii="Times New Roman" w:eastAsia="Times New Roman" w:hAnsi="Times New Roman" w:cs="Times New Roman"/>
          <w:b/>
          <w:sz w:val="28"/>
          <w:szCs w:val="28"/>
          <w:lang w:val="uk-UA" w:eastAsia="ru-RU"/>
        </w:rPr>
      </w:pPr>
      <w:r w:rsidRPr="00DD5E10">
        <w:rPr>
          <w:rFonts w:ascii="Times New Roman" w:eastAsia="Times New Roman" w:hAnsi="Times New Roman" w:cs="Times New Roman"/>
          <w:b/>
          <w:sz w:val="28"/>
          <w:szCs w:val="28"/>
          <w:lang w:val="uk-UA" w:eastAsia="ru-RU"/>
        </w:rPr>
        <w:t>на здобуття ступеня бакалавра</w:t>
      </w:r>
    </w:p>
    <w:p w:rsidR="000D47C8" w:rsidRPr="00DD5E10" w:rsidRDefault="000D47C8" w:rsidP="00DD5E10">
      <w:pPr>
        <w:tabs>
          <w:tab w:val="left" w:leader="underscore" w:pos="8931"/>
        </w:tabs>
        <w:spacing w:after="120" w:line="240" w:lineRule="auto"/>
        <w:jc w:val="center"/>
        <w:rPr>
          <w:rFonts w:ascii="Times New Roman" w:eastAsia="Times New Roman" w:hAnsi="Times New Roman" w:cs="Times New Roman"/>
          <w:b/>
          <w:sz w:val="28"/>
          <w:szCs w:val="28"/>
          <w:lang w:val="uk-UA" w:eastAsia="ru-RU"/>
        </w:rPr>
      </w:pPr>
      <w:r w:rsidRPr="00DD5E10">
        <w:rPr>
          <w:rFonts w:ascii="Times New Roman" w:eastAsia="Times New Roman" w:hAnsi="Times New Roman" w:cs="Times New Roman"/>
          <w:b/>
          <w:sz w:val="28"/>
          <w:szCs w:val="28"/>
          <w:lang w:val="uk-UA" w:eastAsia="ru-RU"/>
        </w:rPr>
        <w:t>з напряму підготовки 6.040303 Системний аналіз</w:t>
      </w:r>
    </w:p>
    <w:p w:rsidR="000D47C8" w:rsidRPr="00DD5E10" w:rsidRDefault="000D47C8" w:rsidP="00DD5E10">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DD5E10">
        <w:rPr>
          <w:rFonts w:ascii="Times New Roman" w:eastAsia="Times New Roman" w:hAnsi="Times New Roman" w:cs="Times New Roman"/>
          <w:b/>
          <w:sz w:val="28"/>
          <w:szCs w:val="28"/>
          <w:lang w:val="uk-UA" w:eastAsia="ru-RU"/>
        </w:rPr>
        <w:t>на тему: «Моделі та методи аналізу операційних ризиків у банківській сфері»</w:t>
      </w:r>
    </w:p>
    <w:p w:rsidR="000D47C8" w:rsidRPr="00DD5E10" w:rsidRDefault="000D47C8" w:rsidP="00DD5E10">
      <w:pPr>
        <w:spacing w:before="240" w:after="0" w:line="240" w:lineRule="auto"/>
        <w:rPr>
          <w:rFonts w:ascii="Times New Roman" w:eastAsia="Times New Roman" w:hAnsi="Times New Roman" w:cs="Times New Roman"/>
          <w:bCs/>
          <w:sz w:val="28"/>
          <w:szCs w:val="28"/>
          <w:lang w:val="uk-UA" w:eastAsia="ru-RU"/>
        </w:rPr>
      </w:pPr>
    </w:p>
    <w:p w:rsidR="000D47C8" w:rsidRPr="00DD5E10" w:rsidRDefault="000D47C8" w:rsidP="00DD5E10">
      <w:pPr>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 xml:space="preserve">Виконала: </w:t>
      </w:r>
    </w:p>
    <w:p w:rsidR="000D47C8" w:rsidRPr="00DD5E10" w:rsidRDefault="000D47C8" w:rsidP="00DD5E10">
      <w:pPr>
        <w:spacing w:after="0" w:line="240" w:lineRule="auto"/>
        <w:rPr>
          <w:rFonts w:ascii="Times New Roman" w:eastAsia="Times New Roman" w:hAnsi="Times New Roman" w:cs="Times New Roman"/>
          <w:sz w:val="28"/>
          <w:szCs w:val="28"/>
          <w:lang w:val="uk-UA" w:eastAsia="ru-RU"/>
        </w:rPr>
      </w:pPr>
      <w:r w:rsidRPr="00DD5E10">
        <w:rPr>
          <w:rFonts w:ascii="Times New Roman" w:eastAsia="Times New Roman" w:hAnsi="Times New Roman" w:cs="Times New Roman"/>
          <w:bCs/>
          <w:sz w:val="28"/>
          <w:szCs w:val="28"/>
          <w:lang w:val="uk-UA" w:eastAsia="ru-RU"/>
        </w:rPr>
        <w:t xml:space="preserve">студентка </w:t>
      </w:r>
      <w:r w:rsidRPr="00DD5E10">
        <w:rPr>
          <w:rFonts w:ascii="Times New Roman" w:eastAsia="Times New Roman" w:hAnsi="Times New Roman" w:cs="Times New Roman"/>
          <w:bCs/>
          <w:sz w:val="28"/>
          <w:szCs w:val="28"/>
          <w:lang w:val="en-US" w:eastAsia="ru-RU"/>
        </w:rPr>
        <w:t>IV</w:t>
      </w:r>
      <w:r w:rsidRPr="00DD5E10">
        <w:rPr>
          <w:rFonts w:ascii="Times New Roman" w:eastAsia="Times New Roman" w:hAnsi="Times New Roman" w:cs="Times New Roman"/>
          <w:bCs/>
          <w:sz w:val="28"/>
          <w:szCs w:val="28"/>
          <w:lang w:val="uk-UA" w:eastAsia="ru-RU"/>
        </w:rPr>
        <w:t xml:space="preserve"> курсу, групи КА</w:t>
      </w:r>
      <w:r w:rsidRPr="00DD5E10">
        <w:rPr>
          <w:rFonts w:ascii="Times New Roman" w:eastAsia="Times New Roman" w:hAnsi="Times New Roman" w:cs="Times New Roman"/>
          <w:bCs/>
          <w:sz w:val="28"/>
          <w:szCs w:val="28"/>
          <w:lang w:eastAsia="ru-RU"/>
        </w:rPr>
        <w:t>-53</w:t>
      </w:r>
      <w:r w:rsidRPr="00DD5E10">
        <w:rPr>
          <w:rFonts w:ascii="Times New Roman" w:eastAsia="Times New Roman" w:hAnsi="Times New Roman" w:cs="Times New Roman"/>
          <w:sz w:val="28"/>
          <w:szCs w:val="28"/>
          <w:lang w:val="uk-UA" w:eastAsia="ru-RU"/>
        </w:rPr>
        <w:t xml:space="preserve"> </w:t>
      </w:r>
    </w:p>
    <w:p w:rsidR="000D47C8" w:rsidRPr="00DD5E10" w:rsidRDefault="000D47C8" w:rsidP="00DD5E10">
      <w:pPr>
        <w:tabs>
          <w:tab w:val="left" w:pos="751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Терещенко Катерина Миколаївна</w:t>
      </w:r>
      <w:r w:rsidRPr="00DD5E10">
        <w:rPr>
          <w:rFonts w:ascii="Times New Roman" w:eastAsia="Times New Roman" w:hAnsi="Times New Roman" w:cs="Times New Roman"/>
          <w:bCs/>
          <w:color w:val="FF0000"/>
          <w:sz w:val="28"/>
          <w:szCs w:val="28"/>
          <w:lang w:val="uk-UA" w:eastAsia="ru-RU"/>
        </w:rPr>
        <w:t xml:space="preserve"> </w:t>
      </w:r>
      <w:r w:rsidRPr="00DD5E10">
        <w:rPr>
          <w:rFonts w:ascii="Times New Roman" w:eastAsia="Times New Roman" w:hAnsi="Times New Roman" w:cs="Times New Roman"/>
          <w:bCs/>
          <w:sz w:val="28"/>
          <w:szCs w:val="28"/>
          <w:lang w:val="uk-UA" w:eastAsia="ru-RU"/>
        </w:rPr>
        <w:tab/>
        <w:t>__________</w:t>
      </w:r>
    </w:p>
    <w:p w:rsidR="000D47C8" w:rsidRPr="00DD5E10" w:rsidRDefault="000D47C8" w:rsidP="00DD5E10">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DD5E10">
        <w:rPr>
          <w:rFonts w:ascii="Times New Roman" w:eastAsia="Times New Roman" w:hAnsi="Times New Roman" w:cs="Times New Roman"/>
          <w:bCs/>
          <w:sz w:val="28"/>
          <w:szCs w:val="28"/>
          <w:lang w:val="uk-UA" w:eastAsia="ru-RU"/>
        </w:rPr>
        <w:t>Керівник:</w:t>
      </w:r>
      <w:r w:rsidRPr="00DD5E10">
        <w:rPr>
          <w:rFonts w:ascii="Times New Roman" w:eastAsia="Times New Roman" w:hAnsi="Times New Roman" w:cs="Times New Roman"/>
          <w:sz w:val="28"/>
          <w:szCs w:val="28"/>
          <w:lang w:val="uk-UA" w:eastAsia="ru-RU"/>
        </w:rPr>
        <w:t xml:space="preserve"> </w:t>
      </w:r>
    </w:p>
    <w:p w:rsidR="000D47C8" w:rsidRPr="00DD5E10" w:rsidRDefault="000D47C8" w:rsidP="00DD5E1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професор, д.т.н.</w:t>
      </w:r>
    </w:p>
    <w:p w:rsidR="000D47C8" w:rsidRPr="00DD5E10" w:rsidRDefault="000D47C8" w:rsidP="00DD5E10">
      <w:pPr>
        <w:tabs>
          <w:tab w:val="left" w:pos="751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Бідюк П.І.</w:t>
      </w:r>
      <w:r w:rsidRPr="00DD5E10">
        <w:rPr>
          <w:rFonts w:ascii="Times New Roman" w:eastAsia="Times New Roman" w:hAnsi="Times New Roman" w:cs="Times New Roman"/>
          <w:bCs/>
          <w:color w:val="FF0000"/>
          <w:sz w:val="28"/>
          <w:szCs w:val="28"/>
          <w:lang w:val="uk-UA" w:eastAsia="ru-RU"/>
        </w:rPr>
        <w:tab/>
      </w:r>
      <w:r w:rsidRPr="00DD5E10">
        <w:rPr>
          <w:rFonts w:ascii="Times New Roman" w:eastAsia="Times New Roman" w:hAnsi="Times New Roman" w:cs="Times New Roman"/>
          <w:bCs/>
          <w:sz w:val="28"/>
          <w:szCs w:val="28"/>
          <w:lang w:val="uk-UA" w:eastAsia="ru-RU"/>
        </w:rPr>
        <w:t>__________</w:t>
      </w:r>
    </w:p>
    <w:p w:rsidR="000D47C8" w:rsidRPr="00DD5E10" w:rsidRDefault="000D47C8" w:rsidP="00DD5E10">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Консультант з економічного розділу:</w:t>
      </w:r>
    </w:p>
    <w:p w:rsidR="000D47C8" w:rsidRPr="00DD5E10" w:rsidRDefault="000D47C8" w:rsidP="00DD5E1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доцент, к.е.н.</w:t>
      </w:r>
    </w:p>
    <w:p w:rsidR="000D47C8" w:rsidRPr="00DD5E10" w:rsidRDefault="000D47C8" w:rsidP="00DD5E10">
      <w:pPr>
        <w:tabs>
          <w:tab w:val="left" w:pos="751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Шевчук О.А.</w:t>
      </w:r>
      <w:r w:rsidRPr="00DD5E10">
        <w:rPr>
          <w:rFonts w:ascii="Times New Roman" w:eastAsia="Times New Roman" w:hAnsi="Times New Roman" w:cs="Times New Roman"/>
          <w:bCs/>
          <w:color w:val="FF0000"/>
          <w:sz w:val="28"/>
          <w:szCs w:val="28"/>
          <w:lang w:val="uk-UA" w:eastAsia="ru-RU"/>
        </w:rPr>
        <w:tab/>
      </w:r>
      <w:r w:rsidRPr="00DD5E10">
        <w:rPr>
          <w:rFonts w:ascii="Times New Roman" w:eastAsia="Times New Roman" w:hAnsi="Times New Roman" w:cs="Times New Roman"/>
          <w:bCs/>
          <w:sz w:val="28"/>
          <w:szCs w:val="28"/>
          <w:lang w:val="uk-UA" w:eastAsia="ru-RU"/>
        </w:rPr>
        <w:t>__________</w:t>
      </w:r>
    </w:p>
    <w:p w:rsidR="000D47C8" w:rsidRPr="00DD5E10" w:rsidRDefault="000D47C8" w:rsidP="00DD5E10">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Консультант з нормоконтролю:</w:t>
      </w:r>
    </w:p>
    <w:p w:rsidR="000D47C8" w:rsidRPr="00DD5E10" w:rsidRDefault="000D47C8" w:rsidP="00DD5E1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доцент, к.т.н.</w:t>
      </w:r>
    </w:p>
    <w:p w:rsidR="000D47C8" w:rsidRPr="00DD5E10" w:rsidRDefault="000D47C8" w:rsidP="00DD5E10">
      <w:pPr>
        <w:tabs>
          <w:tab w:val="left" w:pos="751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Коваленко А.Є.</w:t>
      </w:r>
      <w:r w:rsidRPr="00DD5E10">
        <w:rPr>
          <w:rFonts w:ascii="Times New Roman" w:eastAsia="Times New Roman" w:hAnsi="Times New Roman" w:cs="Times New Roman"/>
          <w:bCs/>
          <w:color w:val="FF0000"/>
          <w:sz w:val="28"/>
          <w:szCs w:val="28"/>
          <w:lang w:val="uk-UA" w:eastAsia="ru-RU"/>
        </w:rPr>
        <w:tab/>
      </w:r>
      <w:r w:rsidRPr="00DD5E10">
        <w:rPr>
          <w:rFonts w:ascii="Times New Roman" w:eastAsia="Times New Roman" w:hAnsi="Times New Roman" w:cs="Times New Roman"/>
          <w:bCs/>
          <w:sz w:val="28"/>
          <w:szCs w:val="28"/>
          <w:lang w:val="uk-UA" w:eastAsia="ru-RU"/>
        </w:rPr>
        <w:t>__________</w:t>
      </w:r>
    </w:p>
    <w:p w:rsidR="000D47C8" w:rsidRPr="00DD5E10" w:rsidRDefault="000D47C8" w:rsidP="00DD5E10">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sz w:val="28"/>
          <w:szCs w:val="28"/>
          <w:lang w:val="uk-UA" w:eastAsia="ru-RU"/>
        </w:rPr>
        <w:t>Рецензент:</w:t>
      </w:r>
    </w:p>
    <w:p w:rsidR="000D47C8" w:rsidRPr="00DD5E10" w:rsidRDefault="000D47C8" w:rsidP="00DD5E10">
      <w:pPr>
        <w:tabs>
          <w:tab w:val="left" w:pos="7513"/>
        </w:tabs>
        <w:spacing w:after="0" w:line="240" w:lineRule="auto"/>
        <w:rPr>
          <w:rFonts w:ascii="Times New Roman" w:eastAsia="Times New Roman" w:hAnsi="Times New Roman" w:cs="Times New Roman"/>
          <w:bCs/>
          <w:sz w:val="28"/>
          <w:szCs w:val="28"/>
          <w:lang w:val="uk-UA" w:eastAsia="ru-RU"/>
        </w:rPr>
      </w:pPr>
      <w:r w:rsidRPr="00DD5E10">
        <w:rPr>
          <w:rFonts w:ascii="Times New Roman" w:eastAsia="Times New Roman" w:hAnsi="Times New Roman" w:cs="Times New Roman"/>
          <w:bCs/>
          <w:color w:val="FF0000"/>
          <w:sz w:val="28"/>
          <w:szCs w:val="28"/>
          <w:lang w:val="uk-UA" w:eastAsia="ru-RU"/>
        </w:rPr>
        <w:tab/>
      </w:r>
      <w:r w:rsidRPr="00DD5E10">
        <w:rPr>
          <w:rFonts w:ascii="Times New Roman" w:eastAsia="Times New Roman" w:hAnsi="Times New Roman" w:cs="Times New Roman"/>
          <w:bCs/>
          <w:sz w:val="28"/>
          <w:szCs w:val="28"/>
          <w:lang w:val="uk-UA" w:eastAsia="ru-RU"/>
        </w:rPr>
        <w:t>__________</w:t>
      </w:r>
    </w:p>
    <w:p w:rsidR="000D47C8" w:rsidRPr="00DD5E10" w:rsidRDefault="000D47C8" w:rsidP="00DD5E10">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0D47C8" w:rsidRPr="00DD5E10" w:rsidRDefault="000D47C8" w:rsidP="00DD5E10">
      <w:pPr>
        <w:tabs>
          <w:tab w:val="left" w:pos="330"/>
        </w:tabs>
        <w:spacing w:after="0" w:line="240" w:lineRule="auto"/>
        <w:ind w:left="4536"/>
        <w:rPr>
          <w:rFonts w:ascii="Times New Roman" w:eastAsia="Times New Roman" w:hAnsi="Times New Roman" w:cs="Times New Roman"/>
          <w:sz w:val="28"/>
          <w:szCs w:val="28"/>
          <w:lang w:val="uk-UA" w:eastAsia="ru-RU"/>
        </w:rPr>
      </w:pPr>
      <w:r w:rsidRPr="00DD5E10">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rsidR="000D47C8" w:rsidRPr="00DD5E10" w:rsidRDefault="000D47C8" w:rsidP="00DD5E10">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DD5E10">
        <w:rPr>
          <w:rFonts w:ascii="Times New Roman" w:eastAsia="Times New Roman" w:hAnsi="Times New Roman" w:cs="Times New Roman"/>
          <w:sz w:val="28"/>
          <w:szCs w:val="28"/>
          <w:lang w:val="uk-UA" w:eastAsia="ru-RU"/>
        </w:rPr>
        <w:t>Студент</w:t>
      </w:r>
      <w:r w:rsidRPr="00DD5E10">
        <w:rPr>
          <w:rFonts w:ascii="Times New Roman" w:eastAsia="Times New Roman" w:hAnsi="Times New Roman" w:cs="Times New Roman"/>
          <w:sz w:val="28"/>
          <w:szCs w:val="28"/>
          <w:lang w:eastAsia="ru-RU"/>
        </w:rPr>
        <w:t>ка</w:t>
      </w:r>
      <w:r w:rsidRPr="00DD5E10">
        <w:rPr>
          <w:rFonts w:ascii="Times New Roman" w:eastAsia="Times New Roman" w:hAnsi="Times New Roman" w:cs="Times New Roman"/>
          <w:sz w:val="28"/>
          <w:szCs w:val="28"/>
          <w:lang w:val="uk-UA" w:eastAsia="ru-RU"/>
        </w:rPr>
        <w:t xml:space="preserve"> _____________</w:t>
      </w:r>
    </w:p>
    <w:p w:rsidR="000D47C8" w:rsidRPr="00DD5E10" w:rsidRDefault="000D47C8" w:rsidP="00DD5E10">
      <w:pPr>
        <w:spacing w:after="0" w:line="240" w:lineRule="auto"/>
        <w:jc w:val="both"/>
        <w:rPr>
          <w:rFonts w:ascii="Times New Roman" w:eastAsia="Times New Roman" w:hAnsi="Times New Roman" w:cs="Times New Roman"/>
          <w:sz w:val="28"/>
          <w:szCs w:val="28"/>
          <w:lang w:eastAsia="ru-RU"/>
        </w:rPr>
      </w:pPr>
    </w:p>
    <w:p w:rsidR="000D47C8" w:rsidRPr="00DD5E10" w:rsidRDefault="000D47C8" w:rsidP="00DD5E10">
      <w:pPr>
        <w:spacing w:after="0" w:line="240" w:lineRule="auto"/>
        <w:jc w:val="both"/>
        <w:rPr>
          <w:rFonts w:ascii="Times New Roman" w:eastAsia="Times New Roman" w:hAnsi="Times New Roman" w:cs="Times New Roman"/>
          <w:sz w:val="28"/>
          <w:szCs w:val="28"/>
          <w:lang w:eastAsia="ru-RU"/>
        </w:rPr>
      </w:pPr>
    </w:p>
    <w:p w:rsidR="000D47C8" w:rsidRPr="00DD5E10" w:rsidRDefault="000D47C8" w:rsidP="00DD5E10">
      <w:pPr>
        <w:tabs>
          <w:tab w:val="left" w:pos="330"/>
        </w:tabs>
        <w:spacing w:after="0" w:line="240" w:lineRule="auto"/>
        <w:jc w:val="center"/>
        <w:rPr>
          <w:rFonts w:ascii="Times New Roman" w:eastAsia="Times New Roman" w:hAnsi="Times New Roman" w:cs="Times New Roman"/>
          <w:sz w:val="28"/>
          <w:szCs w:val="28"/>
          <w:lang w:val="uk-UA" w:eastAsia="ru-RU"/>
        </w:rPr>
      </w:pPr>
      <w:r w:rsidRPr="00DD5E10">
        <w:rPr>
          <w:rFonts w:ascii="Times New Roman" w:eastAsia="Times New Roman" w:hAnsi="Times New Roman" w:cs="Times New Roman"/>
          <w:sz w:val="28"/>
          <w:szCs w:val="28"/>
          <w:lang w:val="uk-UA" w:eastAsia="ru-RU"/>
        </w:rPr>
        <w:t>Київ – 2019 року</w:t>
      </w:r>
    </w:p>
    <w:p w:rsidR="00161EA6" w:rsidRPr="00161EA6" w:rsidRDefault="00161EA6" w:rsidP="00161EA6">
      <w:pPr>
        <w:keepNext/>
        <w:tabs>
          <w:tab w:val="left" w:pos="3686"/>
        </w:tabs>
        <w:spacing w:after="0" w:line="360" w:lineRule="auto"/>
        <w:ind w:firstLine="680"/>
        <w:jc w:val="center"/>
        <w:outlineLvl w:val="0"/>
        <w:rPr>
          <w:rFonts w:ascii="Times New Roman" w:eastAsia="Times New Roman" w:hAnsi="Times New Roman" w:cs="Times New Roman"/>
          <w:kern w:val="32"/>
          <w:sz w:val="28"/>
          <w:szCs w:val="28"/>
          <w:lang w:eastAsia="ru-RU"/>
        </w:rPr>
      </w:pPr>
      <w:r w:rsidRPr="00161EA6">
        <w:rPr>
          <w:rFonts w:ascii="Times New Roman" w:eastAsia="Times New Roman" w:hAnsi="Times New Roman" w:cs="Times New Roman"/>
          <w:kern w:val="32"/>
          <w:sz w:val="28"/>
          <w:szCs w:val="28"/>
          <w:lang w:val="uk-UA" w:eastAsia="ru-RU"/>
        </w:rPr>
        <w:lastRenderedPageBreak/>
        <w:t>РЕФЕРАТ</w:t>
      </w:r>
      <w:bookmarkEnd w:id="0"/>
    </w:p>
    <w:p w:rsidR="00161EA6" w:rsidRPr="00161EA6" w:rsidRDefault="00161EA6" w:rsidP="00161EA6">
      <w:pPr>
        <w:keepNext/>
        <w:tabs>
          <w:tab w:val="left" w:pos="3686"/>
        </w:tabs>
        <w:spacing w:after="0" w:line="360" w:lineRule="auto"/>
        <w:ind w:firstLine="680"/>
        <w:jc w:val="both"/>
        <w:outlineLvl w:val="0"/>
        <w:rPr>
          <w:rFonts w:ascii="Times New Roman" w:eastAsia="Times New Roman" w:hAnsi="Times New Roman" w:cs="Times New Roman"/>
          <w:kern w:val="32"/>
          <w:sz w:val="28"/>
          <w:szCs w:val="28"/>
          <w:lang w:eastAsia="ru-RU"/>
        </w:rPr>
      </w:pPr>
    </w:p>
    <w:p w:rsidR="00161EA6" w:rsidRPr="00161EA6" w:rsidRDefault="0040287E" w:rsidP="00161EA6">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Дипломна робота:  111</w:t>
      </w:r>
      <w:r w:rsidR="00161EA6" w:rsidRPr="00161EA6">
        <w:rPr>
          <w:rFonts w:ascii="Times New Roman" w:eastAsia="Times New Roman" w:hAnsi="Times New Roman" w:cs="Times New Roman"/>
          <w:sz w:val="28"/>
          <w:szCs w:val="28"/>
          <w:lang w:val="uk-UA" w:eastAsia="ru-RU"/>
        </w:rPr>
        <w:t xml:space="preserve"> с., </w:t>
      </w:r>
      <w:r w:rsidR="002B50A6">
        <w:rPr>
          <w:rFonts w:ascii="Times New Roman" w:eastAsia="Times New Roman" w:hAnsi="Times New Roman" w:cs="Times New Roman"/>
          <w:sz w:val="28"/>
          <w:szCs w:val="28"/>
          <w:lang w:eastAsia="ru-RU"/>
        </w:rPr>
        <w:t>8</w:t>
      </w:r>
      <w:r w:rsidR="00161EA6" w:rsidRPr="00161EA6">
        <w:rPr>
          <w:rFonts w:ascii="Times New Roman" w:eastAsia="Times New Roman" w:hAnsi="Times New Roman" w:cs="Times New Roman"/>
          <w:sz w:val="28"/>
          <w:szCs w:val="28"/>
          <w:lang w:eastAsia="ru-RU"/>
        </w:rPr>
        <w:t xml:space="preserve"> </w:t>
      </w:r>
      <w:r w:rsidR="002B50A6">
        <w:rPr>
          <w:rFonts w:ascii="Times New Roman" w:eastAsia="Times New Roman" w:hAnsi="Times New Roman" w:cs="Times New Roman"/>
          <w:sz w:val="28"/>
          <w:szCs w:val="28"/>
          <w:lang w:val="uk-UA" w:eastAsia="ru-RU"/>
        </w:rPr>
        <w:t>табл., 48 рис., 3 дод. ,18</w:t>
      </w:r>
      <w:r w:rsidR="00161EA6" w:rsidRPr="00161EA6">
        <w:rPr>
          <w:rFonts w:ascii="Times New Roman" w:eastAsia="Times New Roman" w:hAnsi="Times New Roman" w:cs="Times New Roman"/>
          <w:sz w:val="28"/>
          <w:szCs w:val="28"/>
          <w:lang w:val="uk-UA" w:eastAsia="ru-RU"/>
        </w:rPr>
        <w:t xml:space="preserve"> джерел. </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ОПЕРАЦІЙНИЙ РИЗИК, ЗНАЧЕННЯ ПІД РИЗИКОМ, УМОВНЕ ЗНАЧЕННЯ ПІД РИЗИКОМ, БАНКІВСЬКІВСЬКА СФЕРА, РИЗИК</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Об’єкт дослідження – операційні ризики, які виникають під час банківської діяльності.</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 xml:space="preserve">Предмет дослідження – </w:t>
      </w:r>
      <w:r w:rsidRPr="00161EA6">
        <w:rPr>
          <w:rFonts w:ascii="Times New Roman" w:eastAsia="Times New Roman" w:hAnsi="Times New Roman" w:cs="Times New Roman"/>
          <w:color w:val="000000"/>
          <w:sz w:val="28"/>
          <w:szCs w:val="28"/>
          <w:lang w:val="uk-UA" w:eastAsia="ru-RU"/>
        </w:rPr>
        <w:t>методи та моделі операційних ризиків у банківській діяльності</w:t>
      </w:r>
      <w:r w:rsidRPr="00161EA6">
        <w:rPr>
          <w:rFonts w:ascii="Times New Roman" w:eastAsia="Times New Roman" w:hAnsi="Times New Roman" w:cs="Times New Roman"/>
          <w:sz w:val="28"/>
          <w:szCs w:val="28"/>
          <w:lang w:val="uk-UA" w:eastAsia="ru-RU"/>
        </w:rPr>
        <w:t>.</w:t>
      </w:r>
    </w:p>
    <w:p w:rsidR="00161EA6" w:rsidRPr="00161EA6" w:rsidRDefault="00161EA6" w:rsidP="00161EA6">
      <w:pPr>
        <w:spacing w:after="0" w:line="360" w:lineRule="auto"/>
        <w:ind w:firstLine="680"/>
        <w:jc w:val="both"/>
        <w:rPr>
          <w:rFonts w:ascii="Times New Roman" w:eastAsia="Times New Roman" w:hAnsi="Times New Roman" w:cs="Times New Roman"/>
          <w:b/>
          <w:sz w:val="32"/>
          <w:szCs w:val="32"/>
          <w:lang w:eastAsia="ru-RU"/>
        </w:rPr>
      </w:pPr>
      <w:r w:rsidRPr="00161EA6">
        <w:rPr>
          <w:rFonts w:ascii="Times New Roman" w:eastAsia="Times New Roman" w:hAnsi="Times New Roman" w:cs="Times New Roman"/>
          <w:sz w:val="28"/>
          <w:szCs w:val="28"/>
          <w:lang w:val="uk-UA" w:eastAsia="ru-RU"/>
        </w:rPr>
        <w:t>Мета роботи – розробити пропозиції щодо вдосконалення системи управління операційним ризиком в банківській сфері.</w:t>
      </w:r>
    </w:p>
    <w:p w:rsidR="00161EA6" w:rsidRPr="00161EA6" w:rsidRDefault="00161EA6" w:rsidP="00161EA6">
      <w:pPr>
        <w:spacing w:after="0" w:line="360" w:lineRule="auto"/>
        <w:ind w:firstLine="680"/>
        <w:jc w:val="both"/>
        <w:rPr>
          <w:rFonts w:ascii="Times New Roman" w:eastAsia="Times New Roman" w:hAnsi="Times New Roman" w:cs="Times New Roman"/>
          <w:b/>
          <w:sz w:val="32"/>
          <w:szCs w:val="32"/>
          <w:lang w:val="uk-UA" w:eastAsia="ru-RU"/>
        </w:rPr>
      </w:pPr>
      <w:r w:rsidRPr="00161EA6">
        <w:rPr>
          <w:rFonts w:ascii="Times New Roman" w:eastAsia="Times New Roman" w:hAnsi="Times New Roman" w:cs="Times New Roman"/>
          <w:sz w:val="28"/>
          <w:szCs w:val="28"/>
          <w:lang w:val="uk-UA" w:eastAsia="ru-RU"/>
        </w:rPr>
        <w:t>В роботі розглянуто проблему оцінки та аналізу операційного ризику із використанням із використанням різних методів та моделей аналізу операційних ризиків.</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Методи дослідження: методи  аналізу операційних ризиків.</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 xml:space="preserve">В роботі наведено результати аналізу статистичних даних виробничого процесу за допомогою методологій </w:t>
      </w:r>
      <w:r w:rsidRPr="00161EA6">
        <w:rPr>
          <w:rFonts w:ascii="Times New Roman" w:eastAsia="Times New Roman" w:hAnsi="Times New Roman" w:cs="Times New Roman"/>
          <w:sz w:val="28"/>
          <w:szCs w:val="24"/>
          <w:lang w:eastAsia="ru-RU"/>
        </w:rPr>
        <w:t xml:space="preserve">Стандартного </w:t>
      </w:r>
      <w:proofErr w:type="spellStart"/>
      <w:r w:rsidRPr="00161EA6">
        <w:rPr>
          <w:rFonts w:ascii="Times New Roman" w:eastAsia="Times New Roman" w:hAnsi="Times New Roman" w:cs="Times New Roman"/>
          <w:sz w:val="28"/>
          <w:szCs w:val="24"/>
          <w:lang w:eastAsia="ru-RU"/>
        </w:rPr>
        <w:t>підходу</w:t>
      </w:r>
      <w:proofErr w:type="spellEnd"/>
      <w:r w:rsidRPr="00161EA6">
        <w:rPr>
          <w:rFonts w:ascii="Times New Roman" w:eastAsia="Times New Roman" w:hAnsi="Times New Roman" w:cs="Times New Roman"/>
          <w:sz w:val="28"/>
          <w:szCs w:val="24"/>
          <w:lang w:eastAsia="ru-RU"/>
        </w:rPr>
        <w:t xml:space="preserve"> та </w:t>
      </w:r>
      <w:proofErr w:type="spellStart"/>
      <w:r w:rsidRPr="00161EA6">
        <w:rPr>
          <w:rFonts w:ascii="Times New Roman" w:eastAsia="Times New Roman" w:hAnsi="Times New Roman" w:cs="Times New Roman"/>
          <w:sz w:val="28"/>
          <w:szCs w:val="24"/>
          <w:lang w:eastAsia="ru-RU"/>
        </w:rPr>
        <w:t>Скоригованого</w:t>
      </w:r>
      <w:proofErr w:type="spellEnd"/>
      <w:r w:rsidRPr="00161EA6">
        <w:rPr>
          <w:rFonts w:ascii="Times New Roman" w:eastAsia="Times New Roman" w:hAnsi="Times New Roman" w:cs="Times New Roman"/>
          <w:sz w:val="28"/>
          <w:szCs w:val="24"/>
          <w:lang w:eastAsia="ru-RU"/>
        </w:rPr>
        <w:t xml:space="preserve"> методу</w:t>
      </w:r>
      <w:r w:rsidRPr="00161EA6">
        <w:rPr>
          <w:rFonts w:ascii="Times New Roman" w:eastAsia="Times New Roman" w:hAnsi="Times New Roman" w:cs="Times New Roman"/>
          <w:sz w:val="28"/>
          <w:szCs w:val="28"/>
          <w:lang w:val="uk-UA" w:eastAsia="ru-RU"/>
        </w:rPr>
        <w:t>. Розроблено програмний продукт, призначений для оцінки та аналізу операційного ризику.</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Для аналізу і прогнозування використані реальні дані Американського банку.</w:t>
      </w:r>
    </w:p>
    <w:p w:rsidR="00161EA6" w:rsidRPr="00161EA6" w:rsidRDefault="00161EA6" w:rsidP="00161EA6">
      <w:pPr>
        <w:spacing w:after="0" w:line="360" w:lineRule="auto"/>
        <w:ind w:firstLine="680"/>
        <w:jc w:val="center"/>
        <w:rPr>
          <w:rFonts w:ascii="Times New Roman" w:eastAsia="Times New Roman" w:hAnsi="Times New Roman" w:cs="Times New Roman"/>
          <w:bCs/>
          <w:sz w:val="28"/>
          <w:szCs w:val="24"/>
          <w:lang w:val="en-US" w:eastAsia="ru-RU"/>
        </w:rPr>
      </w:pPr>
      <w:r w:rsidRPr="00391E13">
        <w:rPr>
          <w:rFonts w:ascii="Times New Roman" w:eastAsia="Times New Roman" w:hAnsi="Times New Roman" w:cs="Times New Roman"/>
          <w:b/>
          <w:bCs/>
          <w:sz w:val="28"/>
          <w:szCs w:val="24"/>
          <w:lang w:eastAsia="ru-RU"/>
        </w:rPr>
        <w:br w:type="page"/>
      </w:r>
      <w:r w:rsidRPr="00161EA6">
        <w:rPr>
          <w:rFonts w:ascii="Times New Roman" w:eastAsia="Times New Roman" w:hAnsi="Times New Roman" w:cs="Times New Roman"/>
          <w:bCs/>
          <w:sz w:val="28"/>
          <w:szCs w:val="24"/>
          <w:lang w:val="en-US" w:eastAsia="ru-RU"/>
        </w:rPr>
        <w:lastRenderedPageBreak/>
        <w:t>ABSTRACT</w:t>
      </w:r>
    </w:p>
    <w:p w:rsidR="00161EA6" w:rsidRPr="00161EA6" w:rsidRDefault="00161EA6" w:rsidP="00161EA6">
      <w:pPr>
        <w:spacing w:after="0" w:line="360" w:lineRule="auto"/>
        <w:ind w:firstLine="680"/>
        <w:jc w:val="both"/>
        <w:rPr>
          <w:rFonts w:ascii="Times New Roman" w:eastAsia="Times New Roman" w:hAnsi="Times New Roman" w:cs="Times New Roman"/>
          <w:b/>
          <w:bCs/>
          <w:sz w:val="28"/>
          <w:szCs w:val="24"/>
          <w:lang w:val="en-US" w:eastAsia="ru-RU"/>
        </w:rPr>
      </w:pPr>
    </w:p>
    <w:p w:rsidR="00161EA6" w:rsidRPr="00161EA6" w:rsidRDefault="00161EA6" w:rsidP="00161EA6">
      <w:pPr>
        <w:spacing w:after="0" w:line="360" w:lineRule="auto"/>
        <w:ind w:firstLine="680"/>
        <w:jc w:val="both"/>
        <w:rPr>
          <w:rFonts w:ascii="Times New Roman" w:eastAsia="Times New Roman" w:hAnsi="Times New Roman" w:cs="Times New Roman"/>
          <w:b/>
          <w:bCs/>
          <w:sz w:val="28"/>
          <w:szCs w:val="24"/>
          <w:lang w:val="en-US" w:eastAsia="ru-RU"/>
        </w:rPr>
      </w:pP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4"/>
          <w:lang w:val="en-US" w:eastAsia="ru-RU"/>
        </w:rPr>
        <w:t xml:space="preserve">Work diploma: </w:t>
      </w:r>
      <w:r w:rsidRPr="00161EA6">
        <w:rPr>
          <w:rFonts w:ascii="Times New Roman" w:eastAsia="Times New Roman" w:hAnsi="Times New Roman" w:cs="Times New Roman"/>
          <w:sz w:val="28"/>
          <w:szCs w:val="28"/>
          <w:lang w:val="uk-UA" w:eastAsia="ru-RU"/>
        </w:rPr>
        <w:t>109</w:t>
      </w:r>
      <w:r w:rsidRPr="00161EA6">
        <w:rPr>
          <w:rFonts w:ascii="Times New Roman" w:eastAsia="Times New Roman" w:hAnsi="Times New Roman" w:cs="Times New Roman"/>
          <w:sz w:val="28"/>
          <w:szCs w:val="28"/>
          <w:lang w:val="en-US" w:eastAsia="ru-RU"/>
        </w:rPr>
        <w:t xml:space="preserve"> p., 7 tables, 2</w:t>
      </w:r>
      <w:r w:rsidRPr="00161EA6">
        <w:rPr>
          <w:rFonts w:ascii="Times New Roman" w:eastAsia="Times New Roman" w:hAnsi="Times New Roman" w:cs="Times New Roman"/>
          <w:sz w:val="28"/>
          <w:szCs w:val="28"/>
          <w:lang w:val="uk-UA" w:eastAsia="ru-RU"/>
        </w:rPr>
        <w:t>1</w:t>
      </w:r>
      <w:r w:rsidRPr="00161EA6">
        <w:rPr>
          <w:rFonts w:ascii="Times New Roman" w:eastAsia="Times New Roman" w:hAnsi="Times New Roman" w:cs="Times New Roman"/>
          <w:sz w:val="28"/>
          <w:szCs w:val="28"/>
          <w:lang w:val="en-US" w:eastAsia="ru-RU"/>
        </w:rPr>
        <w:t xml:space="preserve"> fig., </w:t>
      </w:r>
      <w:r w:rsidRPr="00161EA6">
        <w:rPr>
          <w:rFonts w:ascii="Times New Roman" w:eastAsia="Times New Roman" w:hAnsi="Times New Roman" w:cs="Times New Roman"/>
          <w:sz w:val="28"/>
          <w:szCs w:val="28"/>
          <w:lang w:val="uk-UA" w:eastAsia="ru-RU"/>
        </w:rPr>
        <w:t>3</w:t>
      </w:r>
      <w:r w:rsidRPr="00161EA6">
        <w:rPr>
          <w:rFonts w:ascii="Times New Roman" w:eastAsia="Times New Roman" w:hAnsi="Times New Roman" w:cs="Times New Roman"/>
          <w:sz w:val="28"/>
          <w:szCs w:val="28"/>
          <w:lang w:val="en-US" w:eastAsia="ru-RU"/>
        </w:rPr>
        <w:t xml:space="preserve"> add. </w:t>
      </w:r>
      <w:proofErr w:type="gramStart"/>
      <w:r w:rsidRPr="00161EA6">
        <w:rPr>
          <w:rFonts w:ascii="Times New Roman" w:eastAsia="Times New Roman" w:hAnsi="Times New Roman" w:cs="Times New Roman"/>
          <w:sz w:val="28"/>
          <w:szCs w:val="28"/>
          <w:lang w:val="en-US" w:eastAsia="ru-RU"/>
        </w:rPr>
        <w:t>and</w:t>
      </w:r>
      <w:proofErr w:type="gramEnd"/>
      <w:r w:rsidRPr="00161EA6">
        <w:rPr>
          <w:rFonts w:ascii="Times New Roman" w:eastAsia="Times New Roman" w:hAnsi="Times New Roman" w:cs="Times New Roman"/>
          <w:sz w:val="28"/>
          <w:szCs w:val="28"/>
          <w:lang w:val="en-US" w:eastAsia="ru-RU"/>
        </w:rPr>
        <w:t xml:space="preserve"> </w:t>
      </w:r>
      <w:r w:rsidRPr="00161EA6">
        <w:rPr>
          <w:rFonts w:ascii="Times New Roman" w:eastAsia="Times New Roman" w:hAnsi="Times New Roman" w:cs="Times New Roman"/>
          <w:sz w:val="28"/>
          <w:szCs w:val="28"/>
          <w:lang w:val="uk-UA" w:eastAsia="ru-RU"/>
        </w:rPr>
        <w:t>17</w:t>
      </w:r>
      <w:r w:rsidRPr="00161EA6">
        <w:rPr>
          <w:rFonts w:ascii="Times New Roman" w:eastAsia="Times New Roman" w:hAnsi="Times New Roman" w:cs="Times New Roman"/>
          <w:sz w:val="28"/>
          <w:szCs w:val="28"/>
          <w:lang w:val="en-US" w:eastAsia="ru-RU"/>
        </w:rPr>
        <w:t xml:space="preserve"> references</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szCs w:val="28"/>
          <w:lang w:val="en-US" w:eastAsia="ru-RU"/>
        </w:rPr>
        <w:t>OPERATIONAL RISK, VALUE AT RISK, CONDITIONAL VALUE AT RISK, BANKING SPHERE, RISK</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8"/>
          <w:lang w:val="en-US" w:eastAsia="ru-RU"/>
        </w:rPr>
        <w:t xml:space="preserve">The </w:t>
      </w:r>
      <w:proofErr w:type="gramStart"/>
      <w:r w:rsidRPr="00161EA6">
        <w:rPr>
          <w:rFonts w:ascii="Times New Roman" w:eastAsia="Times New Roman" w:hAnsi="Times New Roman" w:cs="Times New Roman"/>
          <w:sz w:val="28"/>
          <w:szCs w:val="28"/>
          <w:lang w:val="en-US" w:eastAsia="ru-RU"/>
        </w:rPr>
        <w:t>theme</w:t>
      </w:r>
      <w:r w:rsidRPr="00161EA6">
        <w:rPr>
          <w:rFonts w:ascii="Times New Roman" w:eastAsia="Times New Roman" w:hAnsi="Times New Roman" w:cs="Times New Roman"/>
          <w:sz w:val="28"/>
          <w:szCs w:val="24"/>
          <w:lang w:val="en-US" w:eastAsia="ru-RU"/>
        </w:rPr>
        <w:t xml:space="preserve"> </w:t>
      </w:r>
      <w:r w:rsidRPr="00161EA6">
        <w:rPr>
          <w:rFonts w:ascii="Times New Roman" w:eastAsia="Times New Roman" w:hAnsi="Times New Roman" w:cs="Times New Roman"/>
          <w:sz w:val="28"/>
          <w:szCs w:val="24"/>
          <w:lang w:val="uk-UA" w:eastAsia="ru-RU"/>
        </w:rPr>
        <w:t>:</w:t>
      </w:r>
      <w:proofErr w:type="gramEnd"/>
      <w:r w:rsidRPr="00161EA6">
        <w:rPr>
          <w:rFonts w:ascii="Times New Roman" w:eastAsia="Times New Roman" w:hAnsi="Times New Roman" w:cs="Times New Roman"/>
          <w:sz w:val="28"/>
          <w:szCs w:val="24"/>
          <w:lang w:val="uk-UA" w:eastAsia="ru-RU"/>
        </w:rPr>
        <w:t xml:space="preserve"> «</w:t>
      </w:r>
      <w:r w:rsidRPr="00161EA6">
        <w:rPr>
          <w:rFonts w:ascii="Times New Roman" w:eastAsia="Times New Roman" w:hAnsi="Times New Roman" w:cs="Times New Roman"/>
          <w:sz w:val="28"/>
          <w:szCs w:val="24"/>
          <w:lang w:val="en-US" w:eastAsia="ru-RU"/>
        </w:rPr>
        <w:t>Models and methods of analyzing operational risks in banking spheres</w:t>
      </w:r>
      <w:r w:rsidRPr="00161EA6">
        <w:rPr>
          <w:rFonts w:ascii="Times New Roman" w:eastAsia="Times New Roman" w:hAnsi="Times New Roman" w:cs="Times New Roman"/>
          <w:sz w:val="28"/>
          <w:szCs w:val="24"/>
          <w:lang w:val="uk-UA" w:eastAsia="ru-RU"/>
        </w:rPr>
        <w:t>»</w:t>
      </w:r>
      <w:r w:rsidRPr="00161EA6">
        <w:rPr>
          <w:rFonts w:ascii="Times New Roman" w:eastAsia="Times New Roman" w:hAnsi="Times New Roman" w:cs="Times New Roman"/>
          <w:sz w:val="28"/>
          <w:szCs w:val="24"/>
          <w:lang w:val="en-US" w:eastAsia="ru-RU"/>
        </w:rPr>
        <w:t>.</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8"/>
          <w:lang w:val="uk-UA" w:eastAsia="ru-RU"/>
        </w:rPr>
        <w:t>Object of research</w:t>
      </w:r>
      <w:r w:rsidRPr="00161EA6">
        <w:rPr>
          <w:rFonts w:ascii="Times New Roman" w:eastAsia="Times New Roman" w:hAnsi="Times New Roman" w:cs="Times New Roman"/>
          <w:sz w:val="28"/>
          <w:szCs w:val="24"/>
          <w:lang w:val="en-US" w:eastAsia="ru-RU"/>
        </w:rPr>
        <w:t xml:space="preserve"> - operational risk, supposedly guilty in the first hour of the bank.</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8"/>
          <w:lang w:val="uk-UA" w:eastAsia="ru-RU"/>
        </w:rPr>
        <w:t>Subject of research</w:t>
      </w:r>
      <w:r w:rsidRPr="00161EA6">
        <w:rPr>
          <w:rFonts w:ascii="Times New Roman" w:eastAsia="Times New Roman" w:hAnsi="Times New Roman" w:cs="Times New Roman"/>
          <w:sz w:val="28"/>
          <w:szCs w:val="28"/>
          <w:lang w:val="en-US" w:eastAsia="ru-RU"/>
        </w:rPr>
        <w:t xml:space="preserve"> </w:t>
      </w:r>
      <w:r w:rsidRPr="00161EA6">
        <w:rPr>
          <w:rFonts w:ascii="Times New Roman" w:eastAsia="Times New Roman" w:hAnsi="Times New Roman" w:cs="Times New Roman"/>
          <w:sz w:val="28"/>
          <w:szCs w:val="24"/>
          <w:lang w:val="en-US" w:eastAsia="ru-RU"/>
        </w:rPr>
        <w:t xml:space="preserve"> is a method and model of operating risk in the bank office.</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4"/>
          <w:lang w:val="en-US" w:eastAsia="ru-RU"/>
        </w:rPr>
        <w:t xml:space="preserve">Meta robots - develop proposes of scrutiny in a consistent system of control by an operative </w:t>
      </w:r>
      <w:proofErr w:type="spellStart"/>
      <w:r w:rsidRPr="00161EA6">
        <w:rPr>
          <w:rFonts w:ascii="Times New Roman" w:eastAsia="Times New Roman" w:hAnsi="Times New Roman" w:cs="Times New Roman"/>
          <w:sz w:val="28"/>
          <w:szCs w:val="24"/>
          <w:lang w:val="en-US" w:eastAsia="ru-RU"/>
        </w:rPr>
        <w:t>rizik</w:t>
      </w:r>
      <w:proofErr w:type="spellEnd"/>
      <w:r w:rsidRPr="00161EA6">
        <w:rPr>
          <w:rFonts w:ascii="Times New Roman" w:eastAsia="Times New Roman" w:hAnsi="Times New Roman" w:cs="Times New Roman"/>
          <w:sz w:val="28"/>
          <w:szCs w:val="24"/>
          <w:lang w:val="en-US" w:eastAsia="ru-RU"/>
        </w:rPr>
        <w:t xml:space="preserve"> in the bank sphere.</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4"/>
          <w:lang w:val="en-US" w:eastAsia="ru-RU"/>
        </w:rPr>
        <w:t xml:space="preserve">The problem of analysis and analysis of operative </w:t>
      </w:r>
      <w:proofErr w:type="spellStart"/>
      <w:r w:rsidRPr="00161EA6">
        <w:rPr>
          <w:rFonts w:ascii="Times New Roman" w:eastAsia="Times New Roman" w:hAnsi="Times New Roman" w:cs="Times New Roman"/>
          <w:sz w:val="28"/>
          <w:szCs w:val="24"/>
          <w:lang w:val="en-US" w:eastAsia="ru-RU"/>
        </w:rPr>
        <w:t>rizik</w:t>
      </w:r>
      <w:proofErr w:type="spellEnd"/>
      <w:r w:rsidRPr="00161EA6">
        <w:rPr>
          <w:rFonts w:ascii="Times New Roman" w:eastAsia="Times New Roman" w:hAnsi="Times New Roman" w:cs="Times New Roman"/>
          <w:sz w:val="28"/>
          <w:szCs w:val="24"/>
          <w:lang w:val="en-US" w:eastAsia="ru-RU"/>
        </w:rPr>
        <w:t xml:space="preserve"> from </w:t>
      </w:r>
      <w:proofErr w:type="spellStart"/>
      <w:r w:rsidRPr="00161EA6">
        <w:rPr>
          <w:rFonts w:ascii="Times New Roman" w:eastAsia="Times New Roman" w:hAnsi="Times New Roman" w:cs="Times New Roman"/>
          <w:sz w:val="28"/>
          <w:szCs w:val="24"/>
          <w:lang w:val="en-US" w:eastAsia="ru-RU"/>
        </w:rPr>
        <w:t>victorists</w:t>
      </w:r>
      <w:proofErr w:type="spellEnd"/>
      <w:r w:rsidRPr="00161EA6">
        <w:rPr>
          <w:rFonts w:ascii="Times New Roman" w:eastAsia="Times New Roman" w:hAnsi="Times New Roman" w:cs="Times New Roman"/>
          <w:sz w:val="28"/>
          <w:szCs w:val="24"/>
          <w:lang w:val="en-US" w:eastAsia="ru-RU"/>
        </w:rPr>
        <w:t xml:space="preserve"> from </w:t>
      </w:r>
      <w:proofErr w:type="spellStart"/>
      <w:r w:rsidRPr="00161EA6">
        <w:rPr>
          <w:rFonts w:ascii="Times New Roman" w:eastAsia="Times New Roman" w:hAnsi="Times New Roman" w:cs="Times New Roman"/>
          <w:sz w:val="28"/>
          <w:szCs w:val="24"/>
          <w:lang w:val="en-US" w:eastAsia="ru-RU"/>
        </w:rPr>
        <w:t>vicarist</w:t>
      </w:r>
      <w:proofErr w:type="spellEnd"/>
      <w:r w:rsidRPr="00161EA6">
        <w:rPr>
          <w:rFonts w:ascii="Times New Roman" w:eastAsia="Times New Roman" w:hAnsi="Times New Roman" w:cs="Times New Roman"/>
          <w:sz w:val="28"/>
          <w:szCs w:val="24"/>
          <w:lang w:val="en-US" w:eastAsia="ru-RU"/>
        </w:rPr>
        <w:t xml:space="preserve"> methods of different methods and analysis of operative models is analyzed in the robot.</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4"/>
          <w:lang w:val="en-US" w:eastAsia="ru-RU"/>
        </w:rPr>
        <w:t>Methods of progress: methods and analysis of operational risks.</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r w:rsidRPr="00161EA6">
        <w:rPr>
          <w:rFonts w:ascii="Times New Roman" w:eastAsia="Times New Roman" w:hAnsi="Times New Roman" w:cs="Times New Roman"/>
          <w:sz w:val="28"/>
          <w:szCs w:val="24"/>
          <w:lang w:val="en-US" w:eastAsia="ru-RU"/>
        </w:rPr>
        <w:t>The results of the analysis of statistical d</w:t>
      </w:r>
      <w:r w:rsidR="006E1A1F">
        <w:rPr>
          <w:rFonts w:ascii="Times New Roman" w:eastAsia="Times New Roman" w:hAnsi="Times New Roman" w:cs="Times New Roman"/>
          <w:sz w:val="28"/>
          <w:szCs w:val="24"/>
          <w:lang w:val="en-US" w:eastAsia="ru-RU"/>
        </w:rPr>
        <w:t>ata</w:t>
      </w:r>
      <w:r w:rsidRPr="00161EA6">
        <w:rPr>
          <w:rFonts w:ascii="Times New Roman" w:eastAsia="Times New Roman" w:hAnsi="Times New Roman" w:cs="Times New Roman"/>
          <w:sz w:val="28"/>
          <w:szCs w:val="24"/>
          <w:lang w:val="en-US" w:eastAsia="ru-RU"/>
        </w:rPr>
        <w:t xml:space="preserve"> </w:t>
      </w:r>
      <w:proofErr w:type="spellStart"/>
      <w:r w:rsidRPr="00161EA6">
        <w:rPr>
          <w:rFonts w:ascii="Times New Roman" w:eastAsia="Times New Roman" w:hAnsi="Times New Roman" w:cs="Times New Roman"/>
          <w:sz w:val="28"/>
          <w:szCs w:val="24"/>
          <w:lang w:val="en-US" w:eastAsia="ru-RU"/>
        </w:rPr>
        <w:t>virobnitic</w:t>
      </w:r>
      <w:proofErr w:type="spellEnd"/>
      <w:r w:rsidRPr="00161EA6">
        <w:rPr>
          <w:rFonts w:ascii="Times New Roman" w:eastAsia="Times New Roman" w:hAnsi="Times New Roman" w:cs="Times New Roman"/>
          <w:sz w:val="28"/>
          <w:szCs w:val="24"/>
          <w:lang w:val="en-US" w:eastAsia="ru-RU"/>
        </w:rPr>
        <w:t xml:space="preserve"> processes for the help of </w:t>
      </w:r>
      <w:proofErr w:type="gramStart"/>
      <w:r w:rsidRPr="00161EA6">
        <w:rPr>
          <w:rFonts w:ascii="Times New Roman" w:eastAsia="Times New Roman" w:hAnsi="Times New Roman" w:cs="Times New Roman"/>
          <w:sz w:val="28"/>
          <w:szCs w:val="24"/>
          <w:lang w:val="en-US" w:eastAsia="ru-RU"/>
        </w:rPr>
        <w:t>The</w:t>
      </w:r>
      <w:proofErr w:type="gramEnd"/>
      <w:r w:rsidRPr="00161EA6">
        <w:rPr>
          <w:rFonts w:ascii="Times New Roman" w:eastAsia="Times New Roman" w:hAnsi="Times New Roman" w:cs="Times New Roman"/>
          <w:sz w:val="28"/>
          <w:szCs w:val="24"/>
          <w:lang w:val="en-US" w:eastAsia="ru-RU"/>
        </w:rPr>
        <w:t xml:space="preserve"> standard method of scoring method. Software for product, assignments for evaluation and analysis of operating risk is broken.</w:t>
      </w:r>
    </w:p>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en-US" w:eastAsia="ru-RU"/>
        </w:rPr>
      </w:pPr>
      <w:proofErr w:type="gramStart"/>
      <w:r w:rsidRPr="00161EA6">
        <w:rPr>
          <w:rFonts w:ascii="Times New Roman" w:eastAsia="Times New Roman" w:hAnsi="Times New Roman" w:cs="Times New Roman"/>
          <w:sz w:val="28"/>
          <w:szCs w:val="24"/>
          <w:lang w:val="en-US" w:eastAsia="ru-RU"/>
        </w:rPr>
        <w:t>For analysis and prediction of the victorious real data of the American bank.</w:t>
      </w:r>
      <w:proofErr w:type="gramEnd"/>
    </w:p>
    <w:tbl>
      <w:tblPr>
        <w:tblStyle w:val="22"/>
        <w:tblW w:w="98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9180"/>
        <w:gridCol w:w="662"/>
      </w:tblGrid>
      <w:tr w:rsidR="00161EA6" w:rsidRPr="00304E55" w:rsidTr="00161EA6">
        <w:trPr>
          <w:trHeight w:val="264"/>
        </w:trPr>
        <w:tc>
          <w:tcPr>
            <w:tcW w:w="9180" w:type="dxa"/>
            <w:noWrap/>
          </w:tcPr>
          <w:sdt>
            <w:sdtPr>
              <w:rPr>
                <w:rFonts w:ascii="Times New Roman" w:eastAsia="Times New Roman" w:hAnsi="Times New Roman" w:cs="Times New Roman"/>
                <w:color w:val="000000" w:themeColor="text1"/>
                <w:sz w:val="28"/>
                <w:szCs w:val="24"/>
                <w:lang w:eastAsia="ru-RU"/>
              </w:rPr>
              <w:id w:val="826715444"/>
              <w:docPartObj>
                <w:docPartGallery w:val="Table of Contents"/>
                <w:docPartUnique/>
              </w:docPartObj>
            </w:sdtPr>
            <w:sdtEndPr>
              <w:rPr>
                <w:szCs w:val="22"/>
              </w:rPr>
            </w:sdtEndPr>
            <w:sdtContent>
              <w:p w:rsidR="00161EA6" w:rsidRPr="00304E55" w:rsidRDefault="00161EA6" w:rsidP="00161EA6">
                <w:pPr>
                  <w:keepNext/>
                  <w:keepLines/>
                  <w:spacing w:line="360" w:lineRule="auto"/>
                  <w:jc w:val="center"/>
                  <w:rPr>
                    <w:rFonts w:ascii="Times New Roman" w:eastAsia="Times New Roman" w:hAnsi="Times New Roman" w:cs="Times New Roman"/>
                    <w:bCs/>
                    <w:color w:val="000000" w:themeColor="text1"/>
                    <w:sz w:val="28"/>
                    <w:szCs w:val="28"/>
                    <w:lang w:val="en-US"/>
                  </w:rPr>
                </w:pPr>
                <w:r w:rsidRPr="00304E55">
                  <w:rPr>
                    <w:rFonts w:ascii="Times New Roman" w:eastAsia="Times New Roman" w:hAnsi="Times New Roman" w:cs="Times New Roman"/>
                    <w:bCs/>
                    <w:color w:val="000000" w:themeColor="text1"/>
                    <w:sz w:val="28"/>
                    <w:szCs w:val="28"/>
                  </w:rPr>
                  <w:t>ЗМ</w:t>
                </w:r>
                <w:r w:rsidRPr="00304E55">
                  <w:rPr>
                    <w:rFonts w:ascii="Times New Roman" w:eastAsia="Times New Roman" w:hAnsi="Times New Roman" w:cs="Times New Roman"/>
                    <w:bCs/>
                    <w:color w:val="000000" w:themeColor="text1"/>
                    <w:sz w:val="28"/>
                    <w:szCs w:val="28"/>
                    <w:lang w:val="uk-UA"/>
                  </w:rPr>
                  <w:t>І</w:t>
                </w:r>
                <w:proofErr w:type="gramStart"/>
                <w:r w:rsidRPr="00304E55">
                  <w:rPr>
                    <w:rFonts w:ascii="Times New Roman" w:eastAsia="Times New Roman" w:hAnsi="Times New Roman" w:cs="Times New Roman"/>
                    <w:bCs/>
                    <w:color w:val="000000" w:themeColor="text1"/>
                    <w:sz w:val="28"/>
                    <w:szCs w:val="28"/>
                    <w:lang w:val="uk-UA"/>
                  </w:rPr>
                  <w:t>СТ</w:t>
                </w:r>
                <w:proofErr w:type="gramEnd"/>
              </w:p>
              <w:p w:rsidR="00161EA6" w:rsidRPr="00304E55" w:rsidRDefault="00161EA6" w:rsidP="00161EA6">
                <w:pPr>
                  <w:spacing w:line="360" w:lineRule="auto"/>
                  <w:jc w:val="both"/>
                  <w:rPr>
                    <w:rFonts w:ascii="Times New Roman" w:eastAsia="Times New Roman" w:hAnsi="Times New Roman" w:cs="Times New Roman"/>
                    <w:color w:val="000000" w:themeColor="text1"/>
                    <w:sz w:val="28"/>
                    <w:lang w:val="en-US"/>
                  </w:rPr>
                </w:pPr>
              </w:p>
              <w:p w:rsidR="00161EA6" w:rsidRPr="00304E55" w:rsidRDefault="00161EA6" w:rsidP="00161EA6">
                <w:pPr>
                  <w:spacing w:line="360" w:lineRule="auto"/>
                  <w:jc w:val="both"/>
                  <w:rPr>
                    <w:rFonts w:ascii="Times New Roman" w:eastAsia="Times New Roman" w:hAnsi="Times New Roman" w:cs="Times New Roman"/>
                    <w:color w:val="000000" w:themeColor="text1"/>
                    <w:sz w:val="28"/>
                    <w:lang w:val="en-US"/>
                  </w:rPr>
                </w:pPr>
              </w:p>
              <w:p w:rsidR="00161EA6" w:rsidRPr="00304E55" w:rsidRDefault="00161EA6" w:rsidP="00161EA6">
                <w:pPr>
                  <w:tabs>
                    <w:tab w:val="right" w:leader="dot" w:pos="9345"/>
                  </w:tabs>
                  <w:spacing w:line="360" w:lineRule="auto"/>
                  <w:jc w:val="both"/>
                  <w:rPr>
                    <w:rFonts w:ascii="Times New Roman" w:eastAsia="Times New Roman" w:hAnsi="Times New Roman" w:cs="Times New Roman"/>
                    <w:noProof/>
                    <w:color w:val="000000" w:themeColor="text1"/>
                    <w:lang w:eastAsia="ru-RU"/>
                  </w:rPr>
                </w:pPr>
                <w:r w:rsidRPr="00304E55">
                  <w:rPr>
                    <w:rFonts w:ascii="Times New Roman" w:eastAsia="Calibri" w:hAnsi="Times New Roman" w:cs="Times New Roman"/>
                    <w:noProof/>
                    <w:color w:val="000000" w:themeColor="text1"/>
                    <w:sz w:val="28"/>
                    <w:szCs w:val="28"/>
                    <w:lang w:val="uk-UA"/>
                  </w:rPr>
                  <w:t>ПЕРЕЛІК СКОРОЧЕНЬ………………………………………………………</w:t>
                </w:r>
                <w:r w:rsidR="002B50A6">
                  <w:rPr>
                    <w:rFonts w:ascii="Times New Roman" w:eastAsia="Calibri" w:hAnsi="Times New Roman" w:cs="Times New Roman"/>
                    <w:noProof/>
                    <w:color w:val="000000" w:themeColor="text1"/>
                    <w:sz w:val="28"/>
                    <w:szCs w:val="28"/>
                    <w:lang w:val="uk-UA"/>
                  </w:rPr>
                  <w:t>9</w:t>
                </w:r>
                <w:r w:rsidRPr="00304E55">
                  <w:rPr>
                    <w:rFonts w:ascii="Times New Roman" w:eastAsia="Calibri" w:hAnsi="Times New Roman" w:cs="Times New Roman"/>
                    <w:noProof/>
                    <w:color w:val="000000" w:themeColor="text1"/>
                    <w:sz w:val="28"/>
                    <w:szCs w:val="28"/>
                    <w:lang w:val="uk-UA"/>
                  </w:rPr>
                  <w:fldChar w:fldCharType="begin"/>
                </w:r>
                <w:r w:rsidRPr="00304E55">
                  <w:rPr>
                    <w:rFonts w:ascii="Times New Roman" w:eastAsia="Calibri" w:hAnsi="Times New Roman" w:cs="Times New Roman"/>
                    <w:noProof/>
                    <w:color w:val="000000" w:themeColor="text1"/>
                    <w:sz w:val="28"/>
                    <w:szCs w:val="28"/>
                    <w:lang w:val="uk-UA"/>
                  </w:rPr>
                  <w:instrText xml:space="preserve"> TOC \o "1-3" \h \z \u </w:instrText>
                </w:r>
                <w:r w:rsidRPr="00304E55">
                  <w:rPr>
                    <w:rFonts w:ascii="Times New Roman" w:eastAsia="Calibri" w:hAnsi="Times New Roman" w:cs="Times New Roman"/>
                    <w:noProof/>
                    <w:color w:val="000000" w:themeColor="text1"/>
                    <w:sz w:val="28"/>
                    <w:szCs w:val="28"/>
                    <w:lang w:val="uk-UA"/>
                  </w:rPr>
                  <w:fldChar w:fldCharType="separate"/>
                </w:r>
              </w:p>
              <w:p w:rsidR="00161EA6" w:rsidRPr="002B50A6" w:rsidRDefault="00161EA6" w:rsidP="00161EA6">
                <w:pPr>
                  <w:tabs>
                    <w:tab w:val="right" w:leader="dot" w:pos="9345"/>
                  </w:tabs>
                  <w:spacing w:line="360" w:lineRule="auto"/>
                  <w:jc w:val="both"/>
                  <w:rPr>
                    <w:rFonts w:ascii="Times New Roman" w:eastAsia="Times New Roman" w:hAnsi="Times New Roman" w:cs="Times New Roman"/>
                    <w:noProof/>
                    <w:color w:val="000000" w:themeColor="text1"/>
                    <w:lang w:val="uk-UA" w:eastAsia="ru-RU"/>
                  </w:rPr>
                </w:pPr>
                <w:r w:rsidRPr="00304E55">
                  <w:rPr>
                    <w:rFonts w:ascii="Times New Roman" w:eastAsia="Calibri" w:hAnsi="Times New Roman" w:cs="Times New Roman"/>
                    <w:noProof/>
                    <w:color w:val="000000" w:themeColor="text1"/>
                    <w:sz w:val="28"/>
                    <w:szCs w:val="28"/>
                    <w:lang w:val="uk-UA"/>
                  </w:rPr>
                  <w:t>В</w:t>
                </w:r>
                <w:r w:rsidR="002B50A6">
                  <w:rPr>
                    <w:rFonts w:ascii="Times New Roman" w:eastAsia="Calibri" w:hAnsi="Times New Roman" w:cs="Times New Roman"/>
                    <w:noProof/>
                    <w:color w:val="000000" w:themeColor="text1"/>
                    <w:sz w:val="28"/>
                    <w:szCs w:val="28"/>
                    <w:lang w:val="uk-UA"/>
                  </w:rPr>
                  <w:t>СТУП………………………………………………………………………10</w:t>
                </w:r>
              </w:p>
              <w:p w:rsidR="00161EA6" w:rsidRPr="00304E55" w:rsidRDefault="00F973DF" w:rsidP="00161EA6">
                <w:pPr>
                  <w:tabs>
                    <w:tab w:val="right" w:leader="dot" w:pos="9345"/>
                  </w:tabs>
                  <w:spacing w:line="360" w:lineRule="auto"/>
                  <w:jc w:val="both"/>
                  <w:rPr>
                    <w:rFonts w:ascii="Times New Roman" w:eastAsia="Times New Roman" w:hAnsi="Times New Roman" w:cs="Times New Roman"/>
                    <w:noProof/>
                    <w:color w:val="000000" w:themeColor="text1"/>
                    <w:lang w:eastAsia="ru-RU"/>
                  </w:rPr>
                </w:pPr>
                <w:hyperlink w:anchor="_Toc9231142" w:history="1">
                  <w:r w:rsidR="00161EA6" w:rsidRPr="00304E55">
                    <w:rPr>
                      <w:rFonts w:ascii="Times New Roman" w:eastAsia="Calibri" w:hAnsi="Times New Roman" w:cs="Times New Roman"/>
                      <w:noProof/>
                      <w:color w:val="000000" w:themeColor="text1"/>
                      <w:kern w:val="32"/>
                      <w:sz w:val="28"/>
                      <w:szCs w:val="28"/>
                      <w:lang w:val="uk-UA"/>
                    </w:rPr>
                    <w:t>РОЗДІЛ 1</w:t>
                  </w:r>
                  <w:r w:rsidR="00161EA6" w:rsidRPr="00304E55">
                    <w:rPr>
                      <w:rFonts w:ascii="Times New Roman" w:eastAsia="Calibri" w:hAnsi="Times New Roman" w:cs="Times New Roman"/>
                      <w:noProof/>
                      <w:color w:val="000000" w:themeColor="text1"/>
                      <w:sz w:val="28"/>
                      <w:szCs w:val="28"/>
                      <w:lang w:val="uk-UA"/>
                    </w:rPr>
                    <w:t xml:space="preserve"> </w:t>
                  </w:r>
                  <w:r w:rsidR="00161EA6" w:rsidRPr="00304E55">
                    <w:rPr>
                      <w:rFonts w:ascii="Times New Roman" w:eastAsia="Calibri" w:hAnsi="Times New Roman" w:cs="Times New Roman"/>
                      <w:noProof/>
                      <w:color w:val="000000" w:themeColor="text1"/>
                      <w:kern w:val="32"/>
                      <w:sz w:val="28"/>
                      <w:szCs w:val="28"/>
                      <w:lang w:val="uk-UA"/>
                    </w:rPr>
                    <w:t>ПОНЯТТЯ ОПЕРАЦІЙНОГО РИЗИКУ. ФАКТОРИ ВИНИКНЕННЯ ОПЕРАЦІЙНОГО РИЗИКУ. ПРИНЦИПИ І ЗАВДАННЯ УПРАВЛІННЯ</w:t>
                  </w:r>
                  <w:r w:rsidR="00161EA6" w:rsidRPr="00304E55">
                    <w:rPr>
                      <w:rFonts w:ascii="Times New Roman" w:eastAsia="Calibri" w:hAnsi="Times New Roman" w:cs="Times New Roman"/>
                      <w:noProof/>
                      <w:webHidden/>
                      <w:color w:val="000000" w:themeColor="text1"/>
                      <w:sz w:val="28"/>
                      <w:szCs w:val="28"/>
                      <w:lang w:val="uk-UA"/>
                    </w:rPr>
                    <w:tab/>
                  </w:r>
                  <w:r w:rsidR="002B50A6">
                    <w:rPr>
                      <w:rFonts w:ascii="Times New Roman" w:eastAsia="Calibri" w:hAnsi="Times New Roman" w:cs="Times New Roman"/>
                      <w:noProof/>
                      <w:webHidden/>
                      <w:color w:val="000000" w:themeColor="text1"/>
                      <w:sz w:val="28"/>
                      <w:szCs w:val="28"/>
                      <w:lang w:val="uk-UA"/>
                    </w:rPr>
                    <w:t>11</w:t>
                  </w:r>
                </w:hyperlink>
              </w:p>
              <w:p w:rsidR="00161EA6" w:rsidRPr="00304E55" w:rsidRDefault="00161EA6" w:rsidP="00161EA6">
                <w:pPr>
                  <w:spacing w:line="360" w:lineRule="auto"/>
                  <w:jc w:val="both"/>
                  <w:rPr>
                    <w:rFonts w:ascii="Times New Roman" w:eastAsia="Calibri" w:hAnsi="Times New Roman" w:cs="Times New Roman"/>
                    <w:color w:val="000000" w:themeColor="text1"/>
                    <w:sz w:val="28"/>
                    <w:szCs w:val="28"/>
                    <w:lang w:val="uk-UA"/>
                  </w:rPr>
                </w:pPr>
                <w:r w:rsidRPr="00304E55">
                  <w:rPr>
                    <w:rFonts w:ascii="Times New Roman" w:eastAsia="Times New Roman" w:hAnsi="Times New Roman" w:cs="Times New Roman"/>
                    <w:color w:val="000000" w:themeColor="text1"/>
                    <w:sz w:val="28"/>
                    <w:lang w:eastAsia="ru-RU"/>
                  </w:rPr>
                  <w:t xml:space="preserve">1.1 </w:t>
                </w:r>
                <w:r w:rsidRPr="00304E55">
                  <w:rPr>
                    <w:rFonts w:ascii="Times New Roman" w:eastAsia="Calibri" w:hAnsi="Times New Roman" w:cs="Times New Roman"/>
                    <w:color w:val="000000" w:themeColor="text1"/>
                    <w:sz w:val="28"/>
                    <w:szCs w:val="28"/>
                    <w:lang w:val="uk-UA"/>
                  </w:rPr>
                  <w:t>Виникнення операційного ризику. Базельські угоди</w:t>
                </w:r>
                <w:r w:rsidRPr="00304E55">
                  <w:rPr>
                    <w:rFonts w:ascii="Times New Roman" w:eastAsia="Calibri" w:hAnsi="Times New Roman" w:cs="Times New Roman"/>
                    <w:color w:val="000000" w:themeColor="text1"/>
                    <w:sz w:val="28"/>
                    <w:szCs w:val="28"/>
                  </w:rPr>
                  <w:t>…………</w:t>
                </w:r>
                <w:r w:rsidRPr="00304E55">
                  <w:rPr>
                    <w:rFonts w:ascii="Times New Roman" w:eastAsia="Calibri" w:hAnsi="Times New Roman" w:cs="Times New Roman"/>
                    <w:color w:val="000000" w:themeColor="text1"/>
                    <w:sz w:val="28"/>
                    <w:szCs w:val="28"/>
                    <w:lang w:val="uk-UA"/>
                  </w:rPr>
                  <w:t>…</w:t>
                </w:r>
                <w:r w:rsidRPr="00304E55">
                  <w:rPr>
                    <w:rFonts w:ascii="Times New Roman" w:eastAsia="Calibri" w:hAnsi="Times New Roman" w:cs="Times New Roman"/>
                    <w:color w:val="000000" w:themeColor="text1"/>
                    <w:sz w:val="28"/>
                    <w:szCs w:val="28"/>
                  </w:rPr>
                  <w:t>…..…</w:t>
                </w:r>
                <w:r w:rsidR="002B50A6">
                  <w:rPr>
                    <w:rFonts w:ascii="Times New Roman" w:eastAsia="Calibri" w:hAnsi="Times New Roman" w:cs="Times New Roman"/>
                    <w:color w:val="000000" w:themeColor="text1"/>
                    <w:sz w:val="28"/>
                    <w:szCs w:val="28"/>
                    <w:lang w:val="uk-UA"/>
                  </w:rPr>
                  <w:t>11</w:t>
                </w:r>
              </w:p>
              <w:p w:rsidR="00161EA6" w:rsidRPr="00304E55" w:rsidRDefault="00161EA6" w:rsidP="00161EA6">
                <w:pPr>
                  <w:tabs>
                    <w:tab w:val="left" w:pos="840"/>
                    <w:tab w:val="right" w:leader="dot" w:pos="9299"/>
                  </w:tabs>
                  <w:spacing w:line="360" w:lineRule="auto"/>
                  <w:jc w:val="both"/>
                  <w:rPr>
                    <w:rFonts w:ascii="Times New Roman" w:eastAsia="Calibri" w:hAnsi="Times New Roman" w:cs="Times New Roman"/>
                    <w:noProof/>
                    <w:snapToGrid w:val="0"/>
                    <w:color w:val="000000" w:themeColor="text1"/>
                    <w:w w:val="0"/>
                    <w:sz w:val="28"/>
                    <w:szCs w:val="28"/>
                    <w:lang w:val="uk-UA"/>
                  </w:rPr>
                </w:pPr>
                <w:r w:rsidRPr="00304E55">
                  <w:rPr>
                    <w:rFonts w:ascii="Times New Roman" w:eastAsia="Calibri" w:hAnsi="Times New Roman" w:cs="Times New Roman"/>
                    <w:noProof/>
                    <w:snapToGrid w:val="0"/>
                    <w:color w:val="000000" w:themeColor="text1"/>
                    <w:w w:val="0"/>
                    <w:sz w:val="28"/>
                    <w:szCs w:val="28"/>
                    <w:lang w:val="uk-UA"/>
                  </w:rPr>
                  <w:t>1.2 Визначення поняття операційного ризику………………………….….1</w:t>
                </w:r>
                <w:r w:rsidR="002B50A6">
                  <w:rPr>
                    <w:rFonts w:ascii="Times New Roman" w:eastAsia="Calibri" w:hAnsi="Times New Roman" w:cs="Times New Roman"/>
                    <w:noProof/>
                    <w:snapToGrid w:val="0"/>
                    <w:color w:val="000000" w:themeColor="text1"/>
                    <w:w w:val="0"/>
                    <w:sz w:val="28"/>
                    <w:szCs w:val="28"/>
                    <w:lang w:val="uk-UA"/>
                  </w:rPr>
                  <w:t>5</w:t>
                </w:r>
              </w:p>
              <w:p w:rsidR="00161EA6" w:rsidRPr="00304E55" w:rsidRDefault="00161EA6" w:rsidP="00161EA6">
                <w:pPr>
                  <w:tabs>
                    <w:tab w:val="left" w:pos="840"/>
                    <w:tab w:val="right" w:leader="dot" w:pos="9299"/>
                  </w:tabs>
                  <w:spacing w:line="360" w:lineRule="auto"/>
                  <w:jc w:val="both"/>
                  <w:rPr>
                    <w:rFonts w:ascii="Times New Roman" w:eastAsia="Calibri" w:hAnsi="Times New Roman" w:cs="Times New Roman"/>
                    <w:noProof/>
                    <w:snapToGrid w:val="0"/>
                    <w:color w:val="000000" w:themeColor="text1"/>
                    <w:w w:val="0"/>
                    <w:sz w:val="28"/>
                    <w:szCs w:val="28"/>
                    <w:lang w:val="uk-UA"/>
                  </w:rPr>
                </w:pPr>
                <w:r w:rsidRPr="00304E55">
                  <w:rPr>
                    <w:rFonts w:ascii="Times New Roman" w:eastAsia="Calibri" w:hAnsi="Times New Roman" w:cs="Times New Roman"/>
                    <w:noProof/>
                    <w:snapToGrid w:val="0"/>
                    <w:color w:val="000000" w:themeColor="text1"/>
                    <w:w w:val="0"/>
                    <w:sz w:val="28"/>
                    <w:szCs w:val="28"/>
                    <w:lang w:val="uk-UA"/>
                  </w:rPr>
                  <w:t xml:space="preserve">1.3 </w:t>
                </w:r>
                <w:r w:rsidR="002B50A6" w:rsidRPr="000A18FC">
                  <w:rPr>
                    <w:rFonts w:ascii="Times New Roman" w:eastAsia="Calibri" w:hAnsi="Times New Roman" w:cs="Times New Roman"/>
                    <w:sz w:val="28"/>
                    <w:szCs w:val="28"/>
                    <w:lang w:val="uk-UA"/>
                  </w:rPr>
                  <w:t>Структура операційного ризик-менеджменту</w:t>
                </w:r>
                <w:r w:rsidR="002B50A6" w:rsidRPr="00304E55">
                  <w:rPr>
                    <w:rFonts w:ascii="Times New Roman" w:eastAsia="Calibri" w:hAnsi="Times New Roman" w:cs="Times New Roman"/>
                    <w:noProof/>
                    <w:snapToGrid w:val="0"/>
                    <w:color w:val="000000" w:themeColor="text1"/>
                    <w:w w:val="0"/>
                    <w:sz w:val="28"/>
                    <w:szCs w:val="28"/>
                    <w:lang w:val="uk-UA"/>
                  </w:rPr>
                  <w:t xml:space="preserve"> </w:t>
                </w:r>
                <w:r w:rsidR="002B50A6">
                  <w:rPr>
                    <w:rFonts w:ascii="Times New Roman" w:eastAsia="Calibri" w:hAnsi="Times New Roman" w:cs="Times New Roman"/>
                    <w:noProof/>
                    <w:snapToGrid w:val="0"/>
                    <w:color w:val="000000" w:themeColor="text1"/>
                    <w:w w:val="0"/>
                    <w:sz w:val="28"/>
                    <w:szCs w:val="28"/>
                    <w:lang w:val="uk-UA"/>
                  </w:rPr>
                  <w:t>……….</w:t>
                </w:r>
                <w:r w:rsidRPr="00304E55">
                  <w:rPr>
                    <w:rFonts w:ascii="Times New Roman" w:eastAsia="Calibri" w:hAnsi="Times New Roman" w:cs="Times New Roman"/>
                    <w:noProof/>
                    <w:snapToGrid w:val="0"/>
                    <w:color w:val="000000" w:themeColor="text1"/>
                    <w:w w:val="0"/>
                    <w:sz w:val="28"/>
                    <w:szCs w:val="28"/>
                    <w:lang w:val="uk-UA"/>
                  </w:rPr>
                  <w:t>…………..........1</w:t>
                </w:r>
                <w:r w:rsidR="002B50A6">
                  <w:rPr>
                    <w:rFonts w:ascii="Times New Roman" w:eastAsia="Calibri" w:hAnsi="Times New Roman" w:cs="Times New Roman"/>
                    <w:noProof/>
                    <w:snapToGrid w:val="0"/>
                    <w:color w:val="000000" w:themeColor="text1"/>
                    <w:w w:val="0"/>
                    <w:sz w:val="28"/>
                    <w:szCs w:val="28"/>
                    <w:lang w:val="uk-UA"/>
                  </w:rPr>
                  <w:t>9</w:t>
                </w:r>
              </w:p>
              <w:p w:rsidR="00161EA6" w:rsidRPr="00304E55" w:rsidRDefault="00161EA6" w:rsidP="00161EA6">
                <w:pPr>
                  <w:tabs>
                    <w:tab w:val="left" w:pos="840"/>
                    <w:tab w:val="right" w:leader="dot" w:pos="9299"/>
                  </w:tabs>
                  <w:spacing w:line="360" w:lineRule="auto"/>
                  <w:ind w:left="220"/>
                  <w:jc w:val="both"/>
                  <w:rPr>
                    <w:rFonts w:ascii="Times New Roman" w:eastAsia="Calibri" w:hAnsi="Times New Roman" w:cs="Times New Roman"/>
                    <w:noProof/>
                    <w:snapToGrid w:val="0"/>
                    <w:color w:val="000000" w:themeColor="text1"/>
                    <w:w w:val="0"/>
                    <w:sz w:val="28"/>
                    <w:szCs w:val="28"/>
                    <w:lang w:val="uk-UA"/>
                  </w:rPr>
                </w:pPr>
                <w:r w:rsidRPr="00304E55">
                  <w:rPr>
                    <w:rFonts w:ascii="Times New Roman" w:eastAsia="Calibri" w:hAnsi="Times New Roman" w:cs="Times New Roman"/>
                    <w:noProof/>
                    <w:snapToGrid w:val="0"/>
                    <w:color w:val="000000" w:themeColor="text1"/>
                    <w:w w:val="0"/>
                    <w:sz w:val="28"/>
                    <w:szCs w:val="28"/>
                    <w:lang w:val="uk-UA"/>
                  </w:rPr>
                  <w:t>1.3.1 Процес управління операційним ризиком   …………………</w:t>
                </w:r>
                <w:r w:rsidRPr="00304E55">
                  <w:rPr>
                    <w:rFonts w:ascii="Times New Roman" w:eastAsia="Calibri" w:hAnsi="Times New Roman" w:cs="Times New Roman"/>
                    <w:noProof/>
                    <w:snapToGrid w:val="0"/>
                    <w:webHidden/>
                    <w:color w:val="000000" w:themeColor="text1"/>
                    <w:w w:val="0"/>
                    <w:sz w:val="28"/>
                    <w:szCs w:val="28"/>
                    <w:lang w:val="uk-UA"/>
                  </w:rPr>
                  <w:t>…….</w:t>
                </w:r>
                <w:r w:rsidR="000B00AB">
                  <w:rPr>
                    <w:rFonts w:ascii="Times New Roman" w:eastAsia="Calibri" w:hAnsi="Times New Roman" w:cs="Times New Roman"/>
                    <w:noProof/>
                    <w:snapToGrid w:val="0"/>
                    <w:webHidden/>
                    <w:color w:val="000000" w:themeColor="text1"/>
                    <w:w w:val="0"/>
                    <w:sz w:val="28"/>
                    <w:szCs w:val="28"/>
                    <w:lang w:val="uk-UA"/>
                  </w:rPr>
                  <w:t>23</w:t>
                </w:r>
              </w:p>
              <w:p w:rsidR="00161EA6" w:rsidRPr="00304E55" w:rsidRDefault="00161EA6" w:rsidP="00161EA6">
                <w:pPr>
                  <w:spacing w:line="360" w:lineRule="auto"/>
                  <w:jc w:val="both"/>
                  <w:rPr>
                    <w:rFonts w:ascii="Times New Roman" w:eastAsia="Times New Roman" w:hAnsi="Times New Roman" w:cs="Times New Roman"/>
                    <w:color w:val="000000" w:themeColor="text1"/>
                    <w:sz w:val="28"/>
                    <w:lang w:val="uk-UA"/>
                  </w:rPr>
                </w:pPr>
                <w:r w:rsidRPr="00304E55">
                  <w:rPr>
                    <w:rFonts w:ascii="Times New Roman" w:eastAsia="Times New Roman" w:hAnsi="Times New Roman" w:cs="Times New Roman"/>
                    <w:color w:val="000000" w:themeColor="text1"/>
                    <w:sz w:val="28"/>
                    <w:lang w:val="uk-UA"/>
                  </w:rPr>
                  <w:t>Висновки до розділу…………………………………………………………</w:t>
                </w:r>
                <w:r w:rsidR="000B00AB">
                  <w:rPr>
                    <w:rFonts w:ascii="Times New Roman" w:eastAsia="Times New Roman" w:hAnsi="Times New Roman" w:cs="Times New Roman"/>
                    <w:color w:val="000000" w:themeColor="text1"/>
                    <w:sz w:val="28"/>
                    <w:lang w:val="uk-UA"/>
                  </w:rPr>
                  <w:t>31</w:t>
                </w:r>
              </w:p>
              <w:p w:rsidR="00161EA6" w:rsidRPr="00304E55" w:rsidRDefault="00F973DF" w:rsidP="00161EA6">
                <w:pPr>
                  <w:tabs>
                    <w:tab w:val="left" w:pos="840"/>
                    <w:tab w:val="right" w:leader="dot" w:pos="9299"/>
                  </w:tabs>
                  <w:spacing w:line="360" w:lineRule="auto"/>
                  <w:jc w:val="both"/>
                  <w:rPr>
                    <w:rFonts w:ascii="Times New Roman" w:eastAsia="Calibri" w:hAnsi="Times New Roman" w:cs="Times New Roman"/>
                    <w:noProof/>
                    <w:snapToGrid w:val="0"/>
                    <w:color w:val="000000" w:themeColor="text1"/>
                    <w:w w:val="0"/>
                    <w:sz w:val="28"/>
                    <w:szCs w:val="28"/>
                    <w:lang w:val="uk-UA"/>
                  </w:rPr>
                </w:pPr>
                <w:hyperlink w:anchor="_Toc9231144" w:history="1">
                  <w:r w:rsidR="00161EA6" w:rsidRPr="00304E55">
                    <w:rPr>
                      <w:rFonts w:ascii="Times New Roman" w:eastAsia="Calibri" w:hAnsi="Times New Roman" w:cs="Times New Roman"/>
                      <w:noProof/>
                      <w:snapToGrid w:val="0"/>
                      <w:color w:val="000000" w:themeColor="text1"/>
                      <w:w w:val="0"/>
                      <w:sz w:val="28"/>
                      <w:szCs w:val="28"/>
                      <w:lang w:val="uk-UA"/>
                    </w:rPr>
                    <w:t>РОЗДІЛ 2 МАТЕМАТИЧНІ МЕТОДИ ОПЕРАЦІЙНИХ РИЗИКІВ</w:t>
                  </w:r>
                  <w:r w:rsidR="00161EA6" w:rsidRPr="00304E55">
                    <w:rPr>
                      <w:rFonts w:ascii="Times New Roman" w:eastAsia="Calibri" w:hAnsi="Times New Roman" w:cs="Times New Roman"/>
                      <w:noProof/>
                      <w:snapToGrid w:val="0"/>
                      <w:webHidden/>
                      <w:color w:val="000000" w:themeColor="text1"/>
                      <w:w w:val="0"/>
                      <w:sz w:val="28"/>
                      <w:szCs w:val="28"/>
                      <w:lang w:val="uk-UA"/>
                    </w:rPr>
                    <w:t xml:space="preserve"> </w:t>
                  </w:r>
                  <w:r w:rsidR="00161EA6" w:rsidRPr="00304E55">
                    <w:rPr>
                      <w:rFonts w:ascii="Times New Roman" w:eastAsia="Calibri" w:hAnsi="Times New Roman" w:cs="Times New Roman"/>
                      <w:noProof/>
                      <w:snapToGrid w:val="0"/>
                      <w:webHidden/>
                      <w:color w:val="000000" w:themeColor="text1"/>
                      <w:w w:val="0"/>
                      <w:sz w:val="28"/>
                      <w:szCs w:val="28"/>
                    </w:rPr>
                    <w:t>…….</w:t>
                  </w:r>
                  <w:r w:rsidR="000B00AB">
                    <w:rPr>
                      <w:rFonts w:ascii="Times New Roman" w:eastAsia="Calibri" w:hAnsi="Times New Roman" w:cs="Times New Roman"/>
                      <w:noProof/>
                      <w:snapToGrid w:val="0"/>
                      <w:webHidden/>
                      <w:color w:val="000000" w:themeColor="text1"/>
                      <w:w w:val="0"/>
                      <w:sz w:val="28"/>
                      <w:szCs w:val="28"/>
                      <w:lang w:val="uk-UA"/>
                    </w:rPr>
                    <w:t>33</w:t>
                  </w:r>
                </w:hyperlink>
              </w:p>
              <w:p w:rsidR="00161EA6" w:rsidRPr="00304E55" w:rsidRDefault="00F973DF" w:rsidP="00161EA6">
                <w:pPr>
                  <w:tabs>
                    <w:tab w:val="left" w:pos="840"/>
                    <w:tab w:val="right" w:leader="dot" w:pos="9299"/>
                  </w:tabs>
                  <w:spacing w:line="360" w:lineRule="auto"/>
                  <w:jc w:val="both"/>
                  <w:rPr>
                    <w:rFonts w:ascii="Times New Roman" w:eastAsia="Times New Roman" w:hAnsi="Times New Roman" w:cs="Times New Roman"/>
                    <w:noProof/>
                    <w:color w:val="000000" w:themeColor="text1"/>
                    <w:lang w:eastAsia="ru-RU"/>
                  </w:rPr>
                </w:pPr>
                <w:hyperlink w:anchor="_Toc9231145" w:history="1">
                  <w:r w:rsidR="00161EA6" w:rsidRPr="00304E55">
                    <w:rPr>
                      <w:rFonts w:ascii="Times New Roman" w:eastAsia="Calibri" w:hAnsi="Times New Roman" w:cs="Times New Roman"/>
                      <w:noProof/>
                      <w:snapToGrid w:val="0"/>
                      <w:color w:val="000000" w:themeColor="text1"/>
                      <w:w w:val="0"/>
                      <w:sz w:val="28"/>
                      <w:szCs w:val="28"/>
                      <w:lang w:val="uk-UA"/>
                    </w:rPr>
                    <w:t xml:space="preserve">2.1  </w:t>
                  </w:r>
                  <w:r w:rsidR="00161EA6" w:rsidRPr="00304E55">
                    <w:rPr>
                      <w:rFonts w:ascii="Times New Roman" w:eastAsia="TimesNewRomanPSMT" w:hAnsi="Times New Roman" w:cs="Times New Roman"/>
                      <w:noProof/>
                      <w:snapToGrid w:val="0"/>
                      <w:color w:val="000000" w:themeColor="text1"/>
                      <w:w w:val="0"/>
                      <w:sz w:val="28"/>
                      <w:szCs w:val="28"/>
                      <w:lang w:val="uk-UA"/>
                    </w:rPr>
                    <w:t>Метод базових показників (the Basic Indicator Approach, BIA)</w:t>
                  </w:r>
                  <w:r w:rsidR="00161EA6" w:rsidRPr="00304E55">
                    <w:rPr>
                      <w:rFonts w:ascii="Times New Roman" w:eastAsia="Calibri" w:hAnsi="Times New Roman" w:cs="Times New Roman"/>
                      <w:noProof/>
                      <w:snapToGrid w:val="0"/>
                      <w:webHidden/>
                      <w:color w:val="000000" w:themeColor="text1"/>
                      <w:w w:val="0"/>
                      <w:sz w:val="28"/>
                      <w:szCs w:val="28"/>
                    </w:rPr>
                    <w:t>…..…..</w:t>
                  </w:r>
                  <w:r w:rsidR="000B00AB">
                    <w:rPr>
                      <w:rFonts w:ascii="Times New Roman" w:eastAsia="Calibri" w:hAnsi="Times New Roman" w:cs="Times New Roman"/>
                      <w:noProof/>
                      <w:snapToGrid w:val="0"/>
                      <w:webHidden/>
                      <w:color w:val="000000" w:themeColor="text1"/>
                      <w:w w:val="0"/>
                      <w:sz w:val="28"/>
                      <w:szCs w:val="28"/>
                      <w:lang w:val="uk-UA"/>
                    </w:rPr>
                    <w:t>33</w:t>
                  </w:r>
                </w:hyperlink>
                <w:r w:rsidR="00161EA6" w:rsidRPr="00304E55">
                  <w:rPr>
                    <w:rFonts w:ascii="Times New Roman" w:eastAsia="Times New Roman" w:hAnsi="Times New Roman" w:cs="Times New Roman"/>
                    <w:noProof/>
                    <w:color w:val="000000" w:themeColor="text1"/>
                    <w:lang w:eastAsia="ru-RU"/>
                  </w:rPr>
                  <w:t xml:space="preserve"> </w:t>
                </w:r>
              </w:p>
              <w:p w:rsidR="00161EA6" w:rsidRPr="00304E55" w:rsidRDefault="00F973DF" w:rsidP="00161EA6">
                <w:pPr>
                  <w:tabs>
                    <w:tab w:val="left" w:pos="840"/>
                    <w:tab w:val="right" w:leader="dot" w:pos="9299"/>
                  </w:tabs>
                  <w:spacing w:line="360" w:lineRule="auto"/>
                  <w:jc w:val="both"/>
                  <w:rPr>
                    <w:rFonts w:ascii="Times New Roman" w:eastAsia="Times New Roman" w:hAnsi="Times New Roman" w:cs="Times New Roman"/>
                    <w:noProof/>
                    <w:color w:val="000000" w:themeColor="text1"/>
                    <w:lang w:eastAsia="ru-RU"/>
                  </w:rPr>
                </w:pPr>
                <w:hyperlink w:anchor="_Toc9231146" w:history="1">
                  <w:r w:rsidR="00161EA6" w:rsidRPr="00304E55">
                    <w:rPr>
                      <w:rFonts w:ascii="Times New Roman" w:eastAsia="Calibri" w:hAnsi="Times New Roman" w:cs="Times New Roman"/>
                      <w:noProof/>
                      <w:snapToGrid w:val="0"/>
                      <w:color w:val="000000" w:themeColor="text1"/>
                      <w:w w:val="0"/>
                      <w:sz w:val="28"/>
                      <w:szCs w:val="28"/>
                      <w:lang w:val="uk-UA"/>
                    </w:rPr>
                    <w:t>2.2 Стандартизований метод (the Standardized Approach)…………………</w:t>
                  </w:r>
                  <w:r w:rsidR="000B00AB">
                    <w:rPr>
                      <w:rFonts w:ascii="Times New Roman" w:eastAsia="Calibri" w:hAnsi="Times New Roman" w:cs="Times New Roman"/>
                      <w:noProof/>
                      <w:snapToGrid w:val="0"/>
                      <w:webHidden/>
                      <w:color w:val="000000" w:themeColor="text1"/>
                      <w:w w:val="0"/>
                      <w:sz w:val="28"/>
                      <w:szCs w:val="28"/>
                      <w:lang w:val="uk-UA"/>
                    </w:rPr>
                    <w:t>34</w:t>
                  </w:r>
                </w:hyperlink>
              </w:p>
              <w:p w:rsidR="00161EA6" w:rsidRPr="00304E55" w:rsidRDefault="00161EA6" w:rsidP="00161EA6">
                <w:pPr>
                  <w:spacing w:line="360" w:lineRule="auto"/>
                  <w:jc w:val="both"/>
                  <w:rPr>
                    <w:rFonts w:ascii="Times New Roman" w:eastAsia="Times New Roman" w:hAnsi="Times New Roman" w:cs="Times New Roman"/>
                    <w:bCs/>
                    <w:color w:val="000000" w:themeColor="text1"/>
                    <w:sz w:val="28"/>
                    <w:szCs w:val="28"/>
                    <w:lang w:val="uk-UA" w:eastAsia="ru-RU"/>
                  </w:rPr>
                </w:pPr>
                <w:r w:rsidRPr="00304E55">
                  <w:rPr>
                    <w:rFonts w:ascii="Times New Roman" w:eastAsia="Times New Roman" w:hAnsi="Times New Roman" w:cs="Times New Roman"/>
                    <w:bCs/>
                    <w:color w:val="000000" w:themeColor="text1"/>
                    <w:sz w:val="28"/>
                    <w:szCs w:val="28"/>
                    <w:lang w:val="uk-UA" w:eastAsia="ru-RU"/>
                  </w:rPr>
                  <w:t xml:space="preserve">2.3 </w:t>
                </w:r>
                <w:r w:rsidRPr="00304E55">
                  <w:rPr>
                    <w:rFonts w:ascii="Times New Roman" w:eastAsia="Times New Roman" w:hAnsi="Times New Roman" w:cs="Times New Roman"/>
                    <w:color w:val="000000" w:themeColor="text1"/>
                    <w:sz w:val="28"/>
                    <w:lang w:val="uk-UA"/>
                  </w:rPr>
                  <w:t>Вдосконалений</w:t>
                </w:r>
                <w:r w:rsidRPr="00304E55">
                  <w:rPr>
                    <w:rFonts w:ascii="Times New Roman" w:eastAsia="Times New Roman" w:hAnsi="Times New Roman" w:cs="Times New Roman"/>
                    <w:color w:val="000000" w:themeColor="text1"/>
                    <w:sz w:val="28"/>
                    <w:lang w:val="en-US" w:eastAsia="ru-RU"/>
                  </w:rPr>
                  <w:t xml:space="preserve"> </w:t>
                </w:r>
                <w:r w:rsidRPr="00304E55">
                  <w:rPr>
                    <w:rFonts w:ascii="Times New Roman" w:eastAsia="Times New Roman" w:hAnsi="Times New Roman" w:cs="Times New Roman"/>
                    <w:color w:val="000000" w:themeColor="text1"/>
                    <w:sz w:val="28"/>
                    <w:lang w:eastAsia="ru-RU"/>
                  </w:rPr>
                  <w:t>метод</w:t>
                </w:r>
                <w:r w:rsidRPr="00304E55">
                  <w:rPr>
                    <w:rFonts w:ascii="Times New Roman" w:eastAsia="Times New Roman" w:hAnsi="Times New Roman" w:cs="Times New Roman"/>
                    <w:color w:val="000000" w:themeColor="text1"/>
                    <w:sz w:val="28"/>
                    <w:lang w:val="en-US" w:eastAsia="ru-RU"/>
                  </w:rPr>
                  <w:t xml:space="preserve"> </w:t>
                </w:r>
                <w:r w:rsidRPr="00304E55">
                  <w:rPr>
                    <w:rFonts w:ascii="Times New Roman" w:eastAsia="Times New Roman" w:hAnsi="Times New Roman" w:cs="Times New Roman"/>
                    <w:color w:val="000000" w:themeColor="text1"/>
                    <w:sz w:val="28"/>
                    <w:lang w:val="uk-UA"/>
                  </w:rPr>
                  <w:t>(the Advanced Measurement Approach, AMA)</w:t>
                </w:r>
                <w:r w:rsidRPr="00304E55">
                  <w:rPr>
                    <w:rFonts w:ascii="Times New Roman" w:eastAsia="Times New Roman" w:hAnsi="Times New Roman" w:cs="Times New Roman"/>
                    <w:bCs/>
                    <w:color w:val="000000" w:themeColor="text1"/>
                    <w:sz w:val="28"/>
                    <w:szCs w:val="28"/>
                    <w:lang w:eastAsia="ru-RU"/>
                  </w:rPr>
                  <w:fldChar w:fldCharType="end"/>
                </w:r>
                <w:r w:rsidRPr="00304E55">
                  <w:rPr>
                    <w:rFonts w:ascii="Times New Roman" w:eastAsia="Times New Roman" w:hAnsi="Times New Roman" w:cs="Times New Roman"/>
                    <w:bCs/>
                    <w:color w:val="000000" w:themeColor="text1"/>
                    <w:sz w:val="28"/>
                    <w:szCs w:val="28"/>
                    <w:lang w:val="uk-UA" w:eastAsia="ru-RU"/>
                  </w:rPr>
                  <w:t>………………………………………………………………………….</w:t>
                </w:r>
                <w:r w:rsidR="000B00AB">
                  <w:rPr>
                    <w:rFonts w:ascii="Times New Roman" w:eastAsia="Times New Roman" w:hAnsi="Times New Roman" w:cs="Times New Roman"/>
                    <w:bCs/>
                    <w:color w:val="000000" w:themeColor="text1"/>
                    <w:sz w:val="28"/>
                    <w:szCs w:val="28"/>
                    <w:lang w:val="uk-UA" w:eastAsia="ru-RU"/>
                  </w:rPr>
                  <w:t>35</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bCs/>
                    <w:color w:val="000000" w:themeColor="text1"/>
                    <w:sz w:val="28"/>
                    <w:szCs w:val="28"/>
                    <w:lang w:val="uk-UA" w:eastAsia="ru-RU"/>
                  </w:rPr>
                  <w:t xml:space="preserve">2.4 </w:t>
                </w:r>
                <w:r w:rsidRPr="00304E55">
                  <w:rPr>
                    <w:rFonts w:ascii="Times New Roman" w:eastAsia="Times New Roman" w:hAnsi="Times New Roman" w:cs="Times New Roman"/>
                    <w:color w:val="000000" w:themeColor="text1"/>
                    <w:sz w:val="28"/>
                    <w:szCs w:val="28"/>
                    <w:lang w:val="uk-UA" w:eastAsia="uk-UA"/>
                  </w:rPr>
                  <w:t>Моделі на основі Вдосконаленого підходу…………………………</w:t>
                </w:r>
                <w:r w:rsidR="000B00AB">
                  <w:rPr>
                    <w:rFonts w:ascii="Times New Roman" w:eastAsia="Times New Roman" w:hAnsi="Times New Roman" w:cs="Times New Roman"/>
                    <w:color w:val="000000" w:themeColor="text1"/>
                    <w:sz w:val="28"/>
                    <w:szCs w:val="28"/>
                    <w:lang w:val="uk-UA" w:eastAsia="uk-UA"/>
                  </w:rPr>
                  <w:t>….</w:t>
                </w:r>
                <w:r w:rsidRPr="00304E55">
                  <w:rPr>
                    <w:rFonts w:ascii="Times New Roman" w:eastAsia="Times New Roman" w:hAnsi="Times New Roman" w:cs="Times New Roman"/>
                    <w:color w:val="000000" w:themeColor="text1"/>
                    <w:sz w:val="28"/>
                    <w:szCs w:val="28"/>
                    <w:lang w:val="uk-UA" w:eastAsia="uk-UA"/>
                  </w:rPr>
                  <w:t>3</w:t>
                </w:r>
                <w:r w:rsidR="000B00AB">
                  <w:rPr>
                    <w:rFonts w:ascii="Times New Roman" w:eastAsia="Times New Roman" w:hAnsi="Times New Roman" w:cs="Times New Roman"/>
                    <w:color w:val="000000" w:themeColor="text1"/>
                    <w:sz w:val="28"/>
                    <w:szCs w:val="28"/>
                    <w:lang w:val="uk-UA" w:eastAsia="uk-UA"/>
                  </w:rPr>
                  <w:t>6</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color w:val="000000" w:themeColor="text1"/>
                    <w:sz w:val="28"/>
                    <w:szCs w:val="28"/>
                    <w:lang w:val="uk-UA" w:eastAsia="uk-UA"/>
                  </w:rPr>
                  <w:t>2.4.1 Підхід внутрішньої оцінки (Internal Measurement Approach, IM</w:t>
                </w:r>
                <w:r w:rsidR="000B00AB">
                  <w:rPr>
                    <w:rFonts w:ascii="Times New Roman" w:eastAsia="Times New Roman" w:hAnsi="Times New Roman" w:cs="Times New Roman"/>
                    <w:color w:val="000000" w:themeColor="text1"/>
                    <w:sz w:val="28"/>
                    <w:szCs w:val="28"/>
                    <w:lang w:val="uk-UA" w:eastAsia="uk-UA"/>
                  </w:rPr>
                  <w:t>A)…………………………………………………………………………..36</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color w:val="000000" w:themeColor="text1"/>
                    <w:sz w:val="28"/>
                    <w:szCs w:val="28"/>
                    <w:lang w:val="uk-UA" w:eastAsia="uk-UA"/>
                  </w:rPr>
                  <w:t>2.4.2 Підхід, заснований на побудові розподілу втрат (The Loss Distribution App</w:t>
                </w:r>
                <w:r w:rsidR="000B00AB">
                  <w:rPr>
                    <w:rFonts w:ascii="Times New Roman" w:eastAsia="Times New Roman" w:hAnsi="Times New Roman" w:cs="Times New Roman"/>
                    <w:color w:val="000000" w:themeColor="text1"/>
                    <w:sz w:val="28"/>
                    <w:szCs w:val="28"/>
                    <w:lang w:val="uk-UA" w:eastAsia="uk-UA"/>
                  </w:rPr>
                  <w:t>roach, LDA)………………………………………………………………37</w:t>
                </w:r>
              </w:p>
              <w:p w:rsidR="00161EA6" w:rsidRPr="00304E55" w:rsidRDefault="00161EA6" w:rsidP="00161EA6">
                <w:pPr>
                  <w:spacing w:line="360" w:lineRule="auto"/>
                  <w:jc w:val="both"/>
                  <w:rPr>
                    <w:rFonts w:ascii="Times New Roman" w:eastAsia="Times New Roman" w:hAnsi="Times New Roman" w:cs="Times New Roman"/>
                    <w:color w:val="000000" w:themeColor="text1"/>
                    <w:sz w:val="28"/>
                    <w:lang w:val="uk-UA"/>
                  </w:rPr>
                </w:pPr>
                <w:r w:rsidRPr="00304E55">
                  <w:rPr>
                    <w:rFonts w:ascii="Times New Roman" w:eastAsia="Times New Roman" w:hAnsi="Times New Roman" w:cs="Times New Roman"/>
                    <w:color w:val="000000" w:themeColor="text1"/>
                    <w:sz w:val="28"/>
                    <w:szCs w:val="28"/>
                    <w:lang w:val="uk-UA" w:eastAsia="uk-UA"/>
                  </w:rPr>
                  <w:t xml:space="preserve">2.4.3 </w:t>
                </w:r>
                <w:r w:rsidRPr="00304E55">
                  <w:rPr>
                    <w:rFonts w:ascii="Times New Roman" w:eastAsia="Times New Roman" w:hAnsi="Times New Roman" w:cs="Times New Roman"/>
                    <w:color w:val="000000" w:themeColor="text1"/>
                    <w:sz w:val="28"/>
                    <w:lang w:val="uk-UA"/>
                  </w:rPr>
                  <w:t>Бально-ваговий або скоринговий підхід (</w:t>
                </w:r>
                <w:r w:rsidRPr="00304E55">
                  <w:rPr>
                    <w:rFonts w:ascii="Times New Roman" w:eastAsia="Times New Roman" w:hAnsi="Times New Roman" w:cs="Times New Roman"/>
                    <w:color w:val="000000" w:themeColor="text1"/>
                    <w:sz w:val="28"/>
                    <w:lang w:val="en-US"/>
                  </w:rPr>
                  <w:t>The</w:t>
                </w:r>
                <w:r w:rsidRPr="00304E55">
                  <w:rPr>
                    <w:rFonts w:ascii="Times New Roman" w:eastAsia="Times New Roman" w:hAnsi="Times New Roman" w:cs="Times New Roman"/>
                    <w:color w:val="000000" w:themeColor="text1"/>
                    <w:sz w:val="28"/>
                    <w:lang w:val="uk-UA"/>
                  </w:rPr>
                  <w:t xml:space="preserve"> </w:t>
                </w:r>
                <w:r w:rsidRPr="00304E55">
                  <w:rPr>
                    <w:rFonts w:ascii="Times New Roman" w:eastAsia="Times New Roman" w:hAnsi="Times New Roman" w:cs="Times New Roman"/>
                    <w:color w:val="000000" w:themeColor="text1"/>
                    <w:sz w:val="28"/>
                    <w:lang w:val="en-US"/>
                  </w:rPr>
                  <w:t>Scorecard</w:t>
                </w:r>
                <w:r w:rsidRPr="00304E55">
                  <w:rPr>
                    <w:rFonts w:ascii="Times New Roman" w:eastAsia="Times New Roman" w:hAnsi="Times New Roman" w:cs="Times New Roman"/>
                    <w:color w:val="000000" w:themeColor="text1"/>
                    <w:sz w:val="28"/>
                    <w:lang w:val="uk-UA"/>
                  </w:rPr>
                  <w:t xml:space="preserve"> </w:t>
                </w:r>
                <w:r w:rsidRPr="00304E55">
                  <w:rPr>
                    <w:rFonts w:ascii="Times New Roman" w:eastAsia="Times New Roman" w:hAnsi="Times New Roman" w:cs="Times New Roman"/>
                    <w:color w:val="000000" w:themeColor="text1"/>
                    <w:sz w:val="28"/>
                    <w:lang w:val="en-US"/>
                  </w:rPr>
                  <w:t>Approach</w:t>
                </w:r>
                <w:r w:rsidRPr="00304E55">
                  <w:rPr>
                    <w:rFonts w:ascii="Times New Roman" w:eastAsia="Times New Roman" w:hAnsi="Times New Roman" w:cs="Times New Roman"/>
                    <w:color w:val="000000" w:themeColor="text1"/>
                    <w:sz w:val="28"/>
                    <w:lang w:val="uk-UA"/>
                  </w:rPr>
                  <w:t xml:space="preserve">, </w:t>
                </w:r>
                <w:r w:rsidRPr="00304E55">
                  <w:rPr>
                    <w:rFonts w:ascii="Times New Roman" w:eastAsia="Times New Roman" w:hAnsi="Times New Roman" w:cs="Times New Roman"/>
                    <w:color w:val="000000" w:themeColor="text1"/>
                    <w:sz w:val="28"/>
                    <w:lang w:val="en-US"/>
                  </w:rPr>
                  <w:t>SCA</w:t>
                </w:r>
                <w:r w:rsidR="000B00AB">
                  <w:rPr>
                    <w:rFonts w:ascii="Times New Roman" w:eastAsia="Times New Roman" w:hAnsi="Times New Roman" w:cs="Times New Roman"/>
                    <w:color w:val="000000" w:themeColor="text1"/>
                    <w:sz w:val="28"/>
                    <w:lang w:val="uk-UA"/>
                  </w:rPr>
                  <w:t>)…………………………………………………………………………..39</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color w:val="000000" w:themeColor="text1"/>
                    <w:sz w:val="28"/>
                    <w:szCs w:val="28"/>
                    <w:lang w:val="uk-UA" w:eastAsia="uk-UA"/>
                  </w:rPr>
                  <w:t>Висновки по розділу…………………………………………………</w:t>
                </w:r>
                <w:r w:rsidR="000B00AB">
                  <w:rPr>
                    <w:rFonts w:ascii="Times New Roman" w:eastAsia="Times New Roman" w:hAnsi="Times New Roman" w:cs="Times New Roman"/>
                    <w:color w:val="000000" w:themeColor="text1"/>
                    <w:sz w:val="28"/>
                    <w:szCs w:val="28"/>
                    <w:lang w:val="uk-UA" w:eastAsia="uk-UA"/>
                  </w:rPr>
                  <w:t>………40</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color w:val="000000" w:themeColor="text1"/>
                    <w:sz w:val="28"/>
                    <w:szCs w:val="28"/>
                    <w:lang w:val="uk-UA" w:eastAsia="uk-UA"/>
                  </w:rPr>
                  <w:t>РОЗДІЛ 3 СИСТЕМА ДЛЯ АНАЛІЗУ ОПЕРАЦІЙНИХ РИЗИКІВ……..</w:t>
                </w:r>
                <w:r w:rsidR="000B00AB">
                  <w:rPr>
                    <w:rFonts w:ascii="Times New Roman" w:eastAsia="Times New Roman" w:hAnsi="Times New Roman" w:cs="Times New Roman"/>
                    <w:color w:val="000000" w:themeColor="text1"/>
                    <w:sz w:val="28"/>
                    <w:szCs w:val="28"/>
                    <w:lang w:val="uk-UA" w:eastAsia="uk-UA"/>
                  </w:rPr>
                  <w:t>41</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uk-UA"/>
                  </w:rPr>
                </w:pPr>
                <w:r w:rsidRPr="00304E55">
                  <w:rPr>
                    <w:rFonts w:ascii="Times New Roman" w:eastAsia="Times New Roman" w:hAnsi="Times New Roman" w:cs="Times New Roman"/>
                    <w:color w:val="000000" w:themeColor="text1"/>
                    <w:sz w:val="28"/>
                    <w:szCs w:val="28"/>
                    <w:lang w:val="uk-UA" w:eastAsia="uk-UA"/>
                  </w:rPr>
                  <w:t xml:space="preserve">3.1 </w:t>
                </w:r>
                <w:r w:rsidR="000B00AB" w:rsidRPr="00304E55">
                  <w:rPr>
                    <w:rFonts w:ascii="Times New Roman" w:eastAsia="Times New Roman" w:hAnsi="Times New Roman" w:cs="Times New Roman"/>
                    <w:color w:val="000000" w:themeColor="text1"/>
                    <w:sz w:val="28"/>
                    <w:szCs w:val="28"/>
                    <w:lang w:val="uk-UA" w:eastAsia="uk-UA"/>
                  </w:rPr>
                  <w:t xml:space="preserve">Вибір інструментальної платформи для реалізації </w:t>
                </w:r>
                <w:r w:rsidR="000B00AB">
                  <w:rPr>
                    <w:rFonts w:ascii="Times New Roman" w:eastAsia="Times New Roman" w:hAnsi="Times New Roman" w:cs="Times New Roman"/>
                    <w:color w:val="000000" w:themeColor="text1"/>
                    <w:sz w:val="28"/>
                    <w:szCs w:val="28"/>
                    <w:lang w:val="uk-UA" w:eastAsia="uk-UA"/>
                  </w:rPr>
                  <w:t>……..</w:t>
                </w:r>
                <w:r w:rsidRPr="00304E55">
                  <w:rPr>
                    <w:rFonts w:ascii="Times New Roman" w:eastAsia="Times New Roman" w:hAnsi="Times New Roman" w:cs="Times New Roman"/>
                    <w:color w:val="000000" w:themeColor="text1"/>
                    <w:sz w:val="28"/>
                    <w:szCs w:val="28"/>
                    <w:lang w:val="uk-UA" w:eastAsia="uk-UA"/>
                  </w:rPr>
                  <w:t>………</w:t>
                </w:r>
                <w:r w:rsidR="000B00AB">
                  <w:rPr>
                    <w:rFonts w:ascii="Times New Roman" w:eastAsia="Times New Roman" w:hAnsi="Times New Roman" w:cs="Times New Roman"/>
                    <w:color w:val="000000" w:themeColor="text1"/>
                    <w:sz w:val="28"/>
                    <w:szCs w:val="28"/>
                    <w:lang w:val="uk-UA" w:eastAsia="uk-UA"/>
                  </w:rPr>
                  <w:t>….</w:t>
                </w:r>
                <w:r w:rsidRPr="00304E55">
                  <w:rPr>
                    <w:rFonts w:ascii="Times New Roman" w:eastAsia="Times New Roman" w:hAnsi="Times New Roman" w:cs="Times New Roman"/>
                    <w:color w:val="000000" w:themeColor="text1"/>
                    <w:sz w:val="28"/>
                    <w:szCs w:val="28"/>
                    <w:lang w:val="uk-UA" w:eastAsia="uk-UA"/>
                  </w:rPr>
                  <w:t>….</w:t>
                </w:r>
                <w:r w:rsidR="000B00AB">
                  <w:rPr>
                    <w:rFonts w:ascii="Times New Roman" w:eastAsia="Times New Roman" w:hAnsi="Times New Roman" w:cs="Times New Roman"/>
                    <w:color w:val="000000" w:themeColor="text1"/>
                    <w:sz w:val="28"/>
                    <w:szCs w:val="28"/>
                    <w:lang w:val="uk-UA" w:eastAsia="uk-UA"/>
                  </w:rPr>
                  <w:t>41</w:t>
                </w:r>
              </w:p>
              <w:p w:rsidR="00161EA6" w:rsidRPr="006E1A1F" w:rsidRDefault="000B00AB" w:rsidP="00A90273">
                <w:pPr>
                  <w:pStyle w:val="a6"/>
                  <w:numPr>
                    <w:ilvl w:val="1"/>
                    <w:numId w:val="13"/>
                  </w:numPr>
                  <w:spacing w:line="360" w:lineRule="auto"/>
                  <w:jc w:val="both"/>
                  <w:rPr>
                    <w:rFonts w:ascii="Times New Roman" w:eastAsia="Times New Roman" w:hAnsi="Times New Roman" w:cs="Times New Roman"/>
                    <w:color w:val="000000" w:themeColor="text1"/>
                    <w:sz w:val="28"/>
                    <w:szCs w:val="28"/>
                    <w:lang w:val="uk-UA" w:eastAsia="uk-UA"/>
                  </w:rPr>
                </w:pPr>
                <w:r w:rsidRPr="006E1A1F">
                  <w:rPr>
                    <w:rFonts w:ascii="Times New Roman" w:eastAsia="Times New Roman" w:hAnsi="Times New Roman" w:cs="Times New Roman"/>
                    <w:color w:val="000000" w:themeColor="text1"/>
                    <w:sz w:val="28"/>
                    <w:szCs w:val="28"/>
                    <w:lang w:val="uk-UA" w:eastAsia="uk-UA"/>
                  </w:rPr>
                  <w:lastRenderedPageBreak/>
                  <w:t>Підготовка даних …………………………………..</w:t>
                </w:r>
                <w:r w:rsidR="00161EA6" w:rsidRPr="006E1A1F">
                  <w:rPr>
                    <w:rFonts w:ascii="Times New Roman" w:eastAsia="Times New Roman" w:hAnsi="Times New Roman" w:cs="Times New Roman"/>
                    <w:color w:val="000000" w:themeColor="text1"/>
                    <w:sz w:val="28"/>
                    <w:szCs w:val="28"/>
                    <w:lang w:val="uk-UA" w:eastAsia="uk-UA"/>
                  </w:rPr>
                  <w:t>………………</w:t>
                </w:r>
                <w:r w:rsidRPr="006E1A1F">
                  <w:rPr>
                    <w:rFonts w:ascii="Times New Roman" w:eastAsia="Times New Roman" w:hAnsi="Times New Roman" w:cs="Times New Roman"/>
                    <w:color w:val="000000" w:themeColor="text1"/>
                    <w:sz w:val="28"/>
                    <w:szCs w:val="28"/>
                    <w:lang w:val="uk-UA" w:eastAsia="uk-UA"/>
                  </w:rPr>
                  <w:t>.</w:t>
                </w:r>
                <w:r w:rsidR="00161EA6" w:rsidRPr="006E1A1F">
                  <w:rPr>
                    <w:rFonts w:ascii="Times New Roman" w:eastAsia="Times New Roman" w:hAnsi="Times New Roman" w:cs="Times New Roman"/>
                    <w:color w:val="000000" w:themeColor="text1"/>
                    <w:sz w:val="28"/>
                    <w:szCs w:val="28"/>
                    <w:lang w:val="uk-UA" w:eastAsia="uk-UA"/>
                  </w:rPr>
                  <w:t>…</w:t>
                </w:r>
                <w:r w:rsidRPr="006E1A1F">
                  <w:rPr>
                    <w:rFonts w:ascii="Times New Roman" w:eastAsia="Times New Roman" w:hAnsi="Times New Roman" w:cs="Times New Roman"/>
                    <w:color w:val="000000" w:themeColor="text1"/>
                    <w:sz w:val="28"/>
                    <w:szCs w:val="28"/>
                    <w:lang w:val="uk-UA" w:eastAsia="uk-UA"/>
                  </w:rPr>
                  <w:t>41</w:t>
                </w:r>
              </w:p>
              <w:p w:rsidR="006E1A1F" w:rsidRPr="000A18FC" w:rsidRDefault="006E1A1F" w:rsidP="00A90273">
                <w:pPr>
                  <w:pStyle w:val="a6"/>
                  <w:numPr>
                    <w:ilvl w:val="2"/>
                    <w:numId w:val="13"/>
                  </w:numPr>
                  <w:spacing w:line="360" w:lineRule="auto"/>
                  <w:rPr>
                    <w:rFonts w:ascii="Times New Roman" w:hAnsi="Times New Roman" w:cs="Times New Roman"/>
                    <w:sz w:val="28"/>
                    <w:szCs w:val="28"/>
                    <w:lang w:val="uk-UA"/>
                  </w:rPr>
                </w:pPr>
                <w:r w:rsidRPr="000A18FC">
                  <w:rPr>
                    <w:rFonts w:ascii="Times New Roman" w:hAnsi="Times New Roman" w:cs="Times New Roman"/>
                    <w:sz w:val="28"/>
                    <w:szCs w:val="28"/>
                    <w:lang w:val="uk-UA"/>
                  </w:rPr>
                  <w:t>Стандартний підхід (Standard Approach)</w:t>
                </w:r>
                <w:r>
                  <w:rPr>
                    <w:rFonts w:ascii="Times New Roman" w:hAnsi="Times New Roman" w:cs="Times New Roman"/>
                    <w:sz w:val="28"/>
                    <w:szCs w:val="28"/>
                    <w:lang w:val="uk-UA"/>
                  </w:rPr>
                  <w:t>………...…………...44</w:t>
                </w:r>
              </w:p>
              <w:p w:rsidR="006E1A1F" w:rsidRDefault="006E1A1F" w:rsidP="006E1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3.3.2  </w:t>
                </w:r>
                <w:r w:rsidRPr="006E1A1F">
                  <w:rPr>
                    <w:rFonts w:ascii="Times New Roman" w:hAnsi="Times New Roman" w:cs="Times New Roman"/>
                    <w:sz w:val="28"/>
                    <w:szCs w:val="28"/>
                    <w:lang w:val="uk-UA"/>
                  </w:rPr>
                  <w:t>Скоригований підхід (Adjusted Approach)……………………</w:t>
                </w:r>
                <w:r>
                  <w:rPr>
                    <w:rFonts w:ascii="Times New Roman" w:hAnsi="Times New Roman" w:cs="Times New Roman"/>
                    <w:sz w:val="28"/>
                    <w:szCs w:val="28"/>
                    <w:lang w:val="uk-UA"/>
                  </w:rPr>
                  <w:t>…….60</w:t>
                </w:r>
              </w:p>
              <w:p w:rsidR="006E1A1F" w:rsidRPr="006E1A1F" w:rsidRDefault="006E1A1F" w:rsidP="006E1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розділу…………………………………………………………67</w:t>
                </w:r>
              </w:p>
              <w:p w:rsidR="00161EA6" w:rsidRPr="00304E55" w:rsidRDefault="00161EA6" w:rsidP="00161EA6">
                <w:pPr>
                  <w:tabs>
                    <w:tab w:val="right" w:leader="dot" w:pos="9345"/>
                  </w:tabs>
                  <w:spacing w:line="360" w:lineRule="auto"/>
                  <w:jc w:val="both"/>
                  <w:rPr>
                    <w:rFonts w:ascii="Times New Roman" w:eastAsia="Calibri" w:hAnsi="Times New Roman" w:cs="Times New Roman"/>
                    <w:noProof/>
                    <w:color w:val="000000" w:themeColor="text1"/>
                    <w:sz w:val="28"/>
                    <w:szCs w:val="28"/>
                    <w:lang w:val="uk-UA"/>
                  </w:rPr>
                </w:pPr>
                <w:r w:rsidRPr="00304E55">
                  <w:rPr>
                    <w:rFonts w:ascii="Times New Roman" w:eastAsia="Calibri" w:hAnsi="Times New Roman" w:cs="Times New Roman"/>
                    <w:noProof/>
                    <w:color w:val="000000" w:themeColor="text1"/>
                    <w:sz w:val="28"/>
                    <w:szCs w:val="28"/>
                    <w:lang w:val="uk-UA"/>
                  </w:rPr>
                  <w:t>РОЗДІЛ 4 : ФУНКЦІОНАЛЬНО-ВАРТІСНИЙ АНАЛІЗ ПРОГРАМНОГО ПРОДУКТУ</w:t>
                </w:r>
                <w:r w:rsidRPr="00304E55">
                  <w:rPr>
                    <w:rFonts w:ascii="Times New Roman" w:eastAsia="Calibri" w:hAnsi="Times New Roman" w:cs="Times New Roman"/>
                    <w:noProof/>
                    <w:color w:val="000000" w:themeColor="text1"/>
                    <w:sz w:val="28"/>
                    <w:szCs w:val="28"/>
                    <w:lang w:val="uk-UA"/>
                  </w:rPr>
                  <w:ptab w:relativeTo="margin" w:alignment="right" w:leader="dot"/>
                </w:r>
                <w:r w:rsidR="000F6310">
                  <w:rPr>
                    <w:rFonts w:ascii="Times New Roman" w:eastAsia="Calibri" w:hAnsi="Times New Roman" w:cs="Times New Roman"/>
                    <w:noProof/>
                    <w:color w:val="000000" w:themeColor="text1"/>
                    <w:sz w:val="28"/>
                    <w:szCs w:val="28"/>
                    <w:lang w:val="uk-UA"/>
                  </w:rPr>
                  <w:t>69</w:t>
                </w:r>
              </w:p>
              <w:p w:rsidR="00161EA6" w:rsidRPr="00304E55" w:rsidRDefault="00161EA6" w:rsidP="000F6310">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4.1 Постановка задачі техніко-економічного аналізу</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71</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4.2 Обґрунтування системи параметрів ПП</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73</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4.2.1 Опис параметрів</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73</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4.2.2 Кількісна оцінка параметрів</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74</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4.2.3 Аналіз експертного оцінювання параметрів</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76</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val="uk-UA" w:eastAsia="ru-RU"/>
                  </w:rPr>
                  <w:t xml:space="preserve">   4.3 Аналіз рівня якості варіантів реалізації функцій</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79</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eastAsia="ru-RU"/>
                  </w:rPr>
                </w:pPr>
                <w:r w:rsidRPr="00304E55">
                  <w:rPr>
                    <w:rFonts w:ascii="Times New Roman" w:eastAsia="Times New Roman" w:hAnsi="Times New Roman" w:cs="Times New Roman"/>
                    <w:color w:val="000000" w:themeColor="text1"/>
                    <w:sz w:val="28"/>
                    <w:szCs w:val="28"/>
                    <w:lang w:val="uk-UA" w:eastAsia="ru-RU"/>
                  </w:rPr>
                  <w:t xml:space="preserve">   4.4 Економічний аналіз варіантів розробки ПП</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0F6310">
                  <w:rPr>
                    <w:rFonts w:ascii="Times New Roman" w:eastAsia="Times New Roman" w:hAnsi="Times New Roman" w:cs="Times New Roman"/>
                    <w:color w:val="000000" w:themeColor="text1"/>
                    <w:sz w:val="28"/>
                    <w:szCs w:val="28"/>
                    <w:lang w:val="uk-UA" w:eastAsia="ru-RU"/>
                  </w:rPr>
                  <w:t>81</w:t>
                </w:r>
              </w:p>
              <w:p w:rsidR="00161EA6" w:rsidRPr="00304E55" w:rsidRDefault="000F6310" w:rsidP="00161EA6">
                <w:pPr>
                  <w:spacing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r w:rsidR="00161EA6" w:rsidRPr="00304E55">
                  <w:rPr>
                    <w:rFonts w:ascii="Times New Roman" w:eastAsia="Times New Roman" w:hAnsi="Times New Roman" w:cs="Times New Roman"/>
                    <w:color w:val="000000" w:themeColor="text1"/>
                    <w:sz w:val="28"/>
                    <w:szCs w:val="28"/>
                    <w:lang w:val="uk-UA" w:eastAsia="ru-RU"/>
                  </w:rPr>
                  <w:t>Висновки по розділу</w:t>
                </w:r>
                <w:r w:rsidR="00161EA6" w:rsidRPr="00304E55">
                  <w:rPr>
                    <w:rFonts w:ascii="Times New Roman" w:eastAsia="Times New Roman" w:hAnsi="Times New Roman" w:cs="Times New Roman"/>
                    <w:color w:val="000000" w:themeColor="text1"/>
                    <w:sz w:val="28"/>
                    <w:szCs w:val="28"/>
                    <w:lang w:val="uk-UA" w:eastAsia="ru-RU"/>
                  </w:rPr>
                  <w:ptab w:relativeTo="margin" w:alignment="right" w:leader="dot"/>
                </w:r>
                <w:r>
                  <w:rPr>
                    <w:rFonts w:ascii="Times New Roman" w:eastAsia="Times New Roman" w:hAnsi="Times New Roman" w:cs="Times New Roman"/>
                    <w:color w:val="000000" w:themeColor="text1"/>
                    <w:sz w:val="28"/>
                    <w:szCs w:val="28"/>
                    <w:lang w:val="uk-UA" w:eastAsia="ru-RU"/>
                  </w:rPr>
                  <w:t>86</w:t>
                </w:r>
              </w:p>
              <w:p w:rsidR="00161EA6" w:rsidRPr="00304E55" w:rsidRDefault="00161EA6" w:rsidP="00161EA6">
                <w:pPr>
                  <w:spacing w:line="360" w:lineRule="auto"/>
                  <w:jc w:val="both"/>
                  <w:rPr>
                    <w:rFonts w:ascii="Times New Roman" w:eastAsia="Times New Roman" w:hAnsi="Times New Roman" w:cs="Times New Roman"/>
                    <w:color w:val="000000" w:themeColor="text1"/>
                    <w:sz w:val="28"/>
                    <w:szCs w:val="28"/>
                    <w:lang w:val="uk-UA" w:eastAsia="ru-RU"/>
                  </w:rPr>
                </w:pPr>
                <w:r w:rsidRPr="00304E55">
                  <w:rPr>
                    <w:rFonts w:ascii="Times New Roman" w:eastAsia="Times New Roman" w:hAnsi="Times New Roman" w:cs="Times New Roman"/>
                    <w:color w:val="000000" w:themeColor="text1"/>
                    <w:sz w:val="28"/>
                    <w:szCs w:val="28"/>
                    <w:lang w:eastAsia="ru-RU"/>
                  </w:rPr>
                  <w:t xml:space="preserve">ВИСНОВКИ ЗА РОБОТОЮ ТА ПЕРСПЕКТИВИ ПОДАЛЬШИХ </w:t>
                </w:r>
                <w:proofErr w:type="gramStart"/>
                <w:r w:rsidRPr="00304E55">
                  <w:rPr>
                    <w:rFonts w:ascii="Times New Roman" w:eastAsia="Times New Roman" w:hAnsi="Times New Roman" w:cs="Times New Roman"/>
                    <w:color w:val="000000" w:themeColor="text1"/>
                    <w:sz w:val="28"/>
                    <w:szCs w:val="28"/>
                    <w:lang w:eastAsia="ru-RU"/>
                  </w:rPr>
                  <w:t>ДОСЛ</w:t>
                </w:r>
                <w:proofErr w:type="gramEnd"/>
                <w:r w:rsidRPr="00304E55">
                  <w:rPr>
                    <w:rFonts w:ascii="Times New Roman" w:eastAsia="Times New Roman" w:hAnsi="Times New Roman" w:cs="Times New Roman"/>
                    <w:color w:val="000000" w:themeColor="text1"/>
                    <w:sz w:val="28"/>
                    <w:szCs w:val="28"/>
                    <w:lang w:eastAsia="ru-RU"/>
                  </w:rPr>
                  <w:t>ІДЖЕНЬ</w:t>
                </w:r>
                <w:r w:rsidRPr="00304E55">
                  <w:rPr>
                    <w:rFonts w:ascii="Times New Roman" w:eastAsia="Times New Roman" w:hAnsi="Times New Roman" w:cs="Times New Roman"/>
                    <w:color w:val="000000" w:themeColor="text1"/>
                    <w:sz w:val="28"/>
                    <w:szCs w:val="28"/>
                    <w:lang w:eastAsia="ru-RU"/>
                  </w:rPr>
                  <w:ptab w:relativeTo="margin" w:alignment="right" w:leader="dot"/>
                </w:r>
                <w:r w:rsidRPr="00304E55">
                  <w:rPr>
                    <w:rFonts w:ascii="Times New Roman" w:eastAsia="Times New Roman" w:hAnsi="Times New Roman" w:cs="Times New Roman"/>
                    <w:color w:val="000000" w:themeColor="text1"/>
                    <w:sz w:val="28"/>
                    <w:szCs w:val="28"/>
                    <w:lang w:val="uk-UA" w:eastAsia="ru-RU"/>
                  </w:rPr>
                  <w:t>83</w:t>
                </w:r>
              </w:p>
              <w:p w:rsidR="00161EA6" w:rsidRPr="00304E55" w:rsidRDefault="00161EA6" w:rsidP="00161EA6">
                <w:pPr>
                  <w:tabs>
                    <w:tab w:val="right" w:leader="dot" w:pos="9345"/>
                  </w:tabs>
                  <w:spacing w:line="360" w:lineRule="auto"/>
                  <w:jc w:val="both"/>
                  <w:rPr>
                    <w:rFonts w:ascii="Times New Roman" w:eastAsia="Calibri" w:hAnsi="Times New Roman" w:cs="Times New Roman"/>
                    <w:noProof/>
                    <w:color w:val="000000" w:themeColor="text1"/>
                    <w:sz w:val="28"/>
                    <w:szCs w:val="28"/>
                    <w:lang w:val="uk-UA"/>
                  </w:rPr>
                </w:pPr>
                <w:r w:rsidRPr="00304E55">
                  <w:rPr>
                    <w:rFonts w:ascii="Times New Roman" w:eastAsia="Calibri" w:hAnsi="Times New Roman" w:cs="Times New Roman"/>
                    <w:noProof/>
                    <w:color w:val="000000" w:themeColor="text1"/>
                    <w:sz w:val="28"/>
                    <w:szCs w:val="28"/>
                    <w:lang w:val="uk-UA"/>
                  </w:rPr>
                  <w:t>ЛІТЕРАТУРА</w:t>
                </w:r>
                <w:r w:rsidRPr="00304E55">
                  <w:rPr>
                    <w:rFonts w:ascii="Times New Roman" w:eastAsia="Calibri" w:hAnsi="Times New Roman" w:cs="Times New Roman"/>
                    <w:noProof/>
                    <w:color w:val="000000" w:themeColor="text1"/>
                    <w:sz w:val="28"/>
                    <w:szCs w:val="28"/>
                    <w:lang w:val="uk-UA"/>
                  </w:rPr>
                  <w:ptab w:relativeTo="margin" w:alignment="right" w:leader="dot"/>
                </w:r>
                <w:r w:rsidRPr="00304E55">
                  <w:rPr>
                    <w:rFonts w:ascii="Times New Roman" w:eastAsia="Calibri" w:hAnsi="Times New Roman" w:cs="Times New Roman"/>
                    <w:noProof/>
                    <w:color w:val="000000" w:themeColor="text1"/>
                    <w:sz w:val="28"/>
                    <w:szCs w:val="28"/>
                    <w:lang w:val="uk-UA"/>
                  </w:rPr>
                  <w:t>86</w:t>
                </w:r>
              </w:p>
              <w:p w:rsidR="00161EA6" w:rsidRPr="00304E55" w:rsidRDefault="00161EA6" w:rsidP="00161EA6">
                <w:pPr>
                  <w:tabs>
                    <w:tab w:val="right" w:leader="dot" w:pos="9345"/>
                  </w:tabs>
                  <w:spacing w:line="360" w:lineRule="auto"/>
                  <w:jc w:val="both"/>
                  <w:rPr>
                    <w:rFonts w:ascii="Times New Roman" w:eastAsia="Calibri" w:hAnsi="Times New Roman" w:cs="Times New Roman"/>
                    <w:noProof/>
                    <w:color w:val="000000" w:themeColor="text1"/>
                    <w:sz w:val="28"/>
                    <w:szCs w:val="28"/>
                    <w:lang w:val="uk-UA"/>
                  </w:rPr>
                </w:pPr>
                <w:r w:rsidRPr="00304E55">
                  <w:rPr>
                    <w:rFonts w:ascii="Times New Roman" w:eastAsia="Calibri" w:hAnsi="Times New Roman" w:cs="Times New Roman"/>
                    <w:noProof/>
                    <w:color w:val="000000" w:themeColor="text1"/>
                    <w:sz w:val="28"/>
                    <w:szCs w:val="28"/>
                    <w:lang w:val="uk-UA"/>
                  </w:rPr>
                  <w:t>ДОДАТОК А (Ілюстративний матеріал доповіді)</w:t>
                </w:r>
                <w:r w:rsidRPr="00304E55">
                  <w:rPr>
                    <w:rFonts w:ascii="Times New Roman" w:eastAsia="Calibri" w:hAnsi="Times New Roman" w:cs="Times New Roman"/>
                    <w:noProof/>
                    <w:color w:val="000000" w:themeColor="text1"/>
                    <w:sz w:val="28"/>
                    <w:szCs w:val="28"/>
                    <w:lang w:val="uk-UA"/>
                  </w:rPr>
                  <w:ptab w:relativeTo="margin" w:alignment="right" w:leader="dot"/>
                </w:r>
                <w:r w:rsidRPr="00304E55">
                  <w:rPr>
                    <w:rFonts w:ascii="Times New Roman" w:eastAsia="Calibri" w:hAnsi="Times New Roman" w:cs="Times New Roman"/>
                    <w:noProof/>
                    <w:color w:val="000000" w:themeColor="text1"/>
                    <w:sz w:val="28"/>
                    <w:szCs w:val="28"/>
                    <w:lang w:val="uk-UA"/>
                  </w:rPr>
                  <w:t>88</w:t>
                </w:r>
              </w:p>
              <w:p w:rsidR="00161EA6" w:rsidRPr="00304E55" w:rsidRDefault="00161EA6" w:rsidP="00161EA6">
                <w:pPr>
                  <w:tabs>
                    <w:tab w:val="right" w:leader="dot" w:pos="9345"/>
                  </w:tabs>
                  <w:spacing w:line="360" w:lineRule="auto"/>
                  <w:jc w:val="both"/>
                  <w:rPr>
                    <w:rFonts w:ascii="Times New Roman" w:eastAsia="Calibri" w:hAnsi="Times New Roman" w:cs="Times New Roman"/>
                    <w:noProof/>
                    <w:color w:val="000000" w:themeColor="text1"/>
                    <w:sz w:val="28"/>
                    <w:szCs w:val="28"/>
                    <w:lang w:val="uk-UA"/>
                  </w:rPr>
                </w:pPr>
                <w:r w:rsidRPr="00304E55">
                  <w:rPr>
                    <w:rFonts w:ascii="Times New Roman" w:eastAsia="Calibri" w:hAnsi="Times New Roman" w:cs="Times New Roman"/>
                    <w:noProof/>
                    <w:color w:val="000000" w:themeColor="text1"/>
                    <w:sz w:val="28"/>
                    <w:szCs w:val="28"/>
                    <w:lang w:val="uk-UA"/>
                  </w:rPr>
                  <w:t>ДОДАТОК Б (Статистичні дані)</w:t>
                </w:r>
                <w:r w:rsidRPr="00304E55">
                  <w:rPr>
                    <w:rFonts w:ascii="Times New Roman" w:eastAsia="Calibri" w:hAnsi="Times New Roman" w:cs="Times New Roman"/>
                    <w:noProof/>
                    <w:color w:val="000000" w:themeColor="text1"/>
                    <w:sz w:val="28"/>
                    <w:szCs w:val="28"/>
                    <w:lang w:val="uk-UA"/>
                  </w:rPr>
                  <w:ptab w:relativeTo="margin" w:alignment="right" w:leader="dot"/>
                </w:r>
                <w:r w:rsidRPr="00304E55">
                  <w:rPr>
                    <w:rFonts w:ascii="Times New Roman" w:eastAsia="Calibri" w:hAnsi="Times New Roman" w:cs="Times New Roman"/>
                    <w:noProof/>
                    <w:color w:val="000000" w:themeColor="text1"/>
                    <w:sz w:val="28"/>
                    <w:szCs w:val="28"/>
                    <w:lang w:val="uk-UA"/>
                  </w:rPr>
                  <w:t>97</w:t>
                </w:r>
              </w:p>
              <w:p w:rsidR="00161EA6" w:rsidRPr="00304E55" w:rsidRDefault="00161EA6" w:rsidP="00161EA6">
                <w:pPr>
                  <w:spacing w:line="360" w:lineRule="auto"/>
                  <w:jc w:val="both"/>
                  <w:rPr>
                    <w:rFonts w:ascii="Times New Roman" w:eastAsia="Times New Roman" w:hAnsi="Times New Roman" w:cs="Times New Roman"/>
                    <w:color w:val="000000" w:themeColor="text1"/>
                    <w:sz w:val="28"/>
                    <w:lang w:val="uk-UA"/>
                  </w:rPr>
                </w:pPr>
                <w:r w:rsidRPr="00304E55">
                  <w:rPr>
                    <w:rFonts w:ascii="Times New Roman" w:eastAsia="Times New Roman" w:hAnsi="Times New Roman" w:cs="Times New Roman"/>
                    <w:color w:val="000000" w:themeColor="text1"/>
                    <w:sz w:val="28"/>
                    <w:szCs w:val="28"/>
                    <w:lang w:val="uk-UA" w:eastAsia="ru-RU"/>
                  </w:rPr>
                  <w:t>ДОДАТОК В (Код програмного продукту)</w:t>
                </w:r>
                <w:r w:rsidRPr="00304E55">
                  <w:rPr>
                    <w:rFonts w:ascii="Times New Roman" w:eastAsia="Times New Roman" w:hAnsi="Times New Roman" w:cs="Times New Roman"/>
                    <w:color w:val="000000" w:themeColor="text1"/>
                    <w:sz w:val="28"/>
                    <w:szCs w:val="28"/>
                    <w:lang w:val="uk-UA" w:eastAsia="ru-RU"/>
                  </w:rPr>
                  <w:ptab w:relativeTo="margin" w:alignment="right" w:leader="dot"/>
                </w:r>
                <w:r w:rsidR="00D8622A">
                  <w:rPr>
                    <w:rFonts w:ascii="Times New Roman" w:eastAsia="Times New Roman" w:hAnsi="Times New Roman" w:cs="Times New Roman"/>
                    <w:color w:val="000000" w:themeColor="text1"/>
                    <w:sz w:val="28"/>
                    <w:szCs w:val="28"/>
                    <w:lang w:val="uk-UA" w:eastAsia="ru-RU"/>
                  </w:rPr>
                  <w:t>102</w:t>
                </w:r>
              </w:p>
              <w:p w:rsidR="00161EA6" w:rsidRPr="00304E55" w:rsidRDefault="00F973DF" w:rsidP="00161EA6">
                <w:pPr>
                  <w:spacing w:line="360" w:lineRule="auto"/>
                  <w:jc w:val="both"/>
                  <w:rPr>
                    <w:rFonts w:ascii="Times New Roman" w:eastAsia="Times New Roman" w:hAnsi="Times New Roman" w:cs="Times New Roman"/>
                    <w:color w:val="000000" w:themeColor="text1"/>
                    <w:sz w:val="28"/>
                    <w:lang w:val="en-US" w:eastAsia="ru-RU"/>
                  </w:rPr>
                </w:pPr>
              </w:p>
            </w:sdtContent>
          </w:sdt>
        </w:tc>
        <w:tc>
          <w:tcPr>
            <w:tcW w:w="662" w:type="dxa"/>
            <w:noWrap/>
          </w:tcPr>
          <w:p w:rsidR="00161EA6" w:rsidRPr="00304E55" w:rsidRDefault="00161EA6" w:rsidP="00161EA6">
            <w:pPr>
              <w:spacing w:line="360" w:lineRule="auto"/>
              <w:ind w:firstLine="680"/>
              <w:jc w:val="both"/>
              <w:rPr>
                <w:rFonts w:ascii="Times New Roman" w:eastAsia="Times New Roman" w:hAnsi="Times New Roman" w:cs="Times New Roman"/>
                <w:webHidden/>
                <w:color w:val="000000" w:themeColor="text1"/>
                <w:sz w:val="28"/>
                <w:szCs w:val="28"/>
                <w:lang w:val="en-US" w:eastAsia="ru-RU"/>
              </w:rPr>
            </w:pPr>
          </w:p>
        </w:tc>
      </w:tr>
    </w:tbl>
    <w:p w:rsidR="00161EA6" w:rsidRPr="00161EA6" w:rsidRDefault="00161EA6" w:rsidP="00161EA6">
      <w:pPr>
        <w:spacing w:after="0" w:line="360" w:lineRule="auto"/>
        <w:ind w:firstLine="680"/>
        <w:jc w:val="both"/>
        <w:rPr>
          <w:rFonts w:ascii="Times New Roman" w:eastAsia="Times New Roman" w:hAnsi="Times New Roman" w:cs="Times New Roman"/>
          <w:sz w:val="28"/>
          <w:szCs w:val="24"/>
          <w:lang w:val="uk-UA" w:eastAsia="ru-RU"/>
        </w:rPr>
      </w:pPr>
      <w:r w:rsidRPr="00161EA6">
        <w:rPr>
          <w:rFonts w:ascii="Times New Roman" w:eastAsia="Times New Roman" w:hAnsi="Times New Roman" w:cs="Times New Roman"/>
          <w:sz w:val="28"/>
          <w:szCs w:val="24"/>
          <w:lang w:eastAsia="ru-RU"/>
        </w:rPr>
        <w:lastRenderedPageBreak/>
        <w:br w:type="page"/>
      </w:r>
    </w:p>
    <w:tbl>
      <w:tblPr>
        <w:tblStyle w:val="22"/>
        <w:tblW w:w="8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8762"/>
      </w:tblGrid>
      <w:tr w:rsidR="00161EA6" w:rsidRPr="000D47C8" w:rsidTr="00161EA6">
        <w:trPr>
          <w:trHeight w:val="264"/>
        </w:trPr>
        <w:tc>
          <w:tcPr>
            <w:tcW w:w="8762" w:type="dxa"/>
            <w:noWrap/>
          </w:tcPr>
          <w:p w:rsidR="00161EA6" w:rsidRPr="00161EA6" w:rsidRDefault="00161EA6" w:rsidP="00161EA6">
            <w:pPr>
              <w:spacing w:line="360" w:lineRule="auto"/>
              <w:ind w:firstLine="680"/>
              <w:jc w:val="center"/>
              <w:rPr>
                <w:rFonts w:ascii="Times New Roman" w:eastAsia="Times New Roman" w:hAnsi="Times New Roman" w:cs="Times New Roman"/>
                <w:sz w:val="32"/>
                <w:szCs w:val="32"/>
                <w:lang w:eastAsia="ru-RU"/>
              </w:rPr>
            </w:pPr>
            <w:r w:rsidRPr="00161EA6">
              <w:rPr>
                <w:rFonts w:ascii="Times New Roman" w:eastAsia="Times New Roman" w:hAnsi="Times New Roman" w:cs="Times New Roman"/>
                <w:sz w:val="32"/>
                <w:szCs w:val="32"/>
                <w:lang w:val="uk-UA" w:eastAsia="ru-RU"/>
              </w:rPr>
              <w:lastRenderedPageBreak/>
              <w:t>ПЕРЕЛІК ПРИЙНЯТИХ СКОРОЧЕНЬ</w:t>
            </w:r>
          </w:p>
          <w:p w:rsidR="00161EA6" w:rsidRPr="00161EA6" w:rsidRDefault="00161EA6" w:rsidP="00161EA6">
            <w:pPr>
              <w:spacing w:line="360" w:lineRule="auto"/>
              <w:ind w:firstLine="680"/>
              <w:jc w:val="both"/>
              <w:rPr>
                <w:rFonts w:ascii="Times New Roman" w:eastAsia="Times New Roman" w:hAnsi="Times New Roman" w:cs="Times New Roman"/>
                <w:b/>
                <w:sz w:val="28"/>
                <w:szCs w:val="28"/>
                <w:lang w:val="uk-UA" w:eastAsia="ru-RU"/>
              </w:rPr>
            </w:pPr>
          </w:p>
          <w:p w:rsidR="00161EA6" w:rsidRPr="00161EA6" w:rsidRDefault="00161EA6" w:rsidP="00161EA6">
            <w:pPr>
              <w:spacing w:line="360" w:lineRule="auto"/>
              <w:ind w:firstLine="680"/>
              <w:jc w:val="both"/>
              <w:rPr>
                <w:rFonts w:ascii="Times New Roman" w:eastAsia="Times New Roman" w:hAnsi="Times New Roman" w:cs="Times New Roman"/>
                <w:b/>
                <w:sz w:val="28"/>
                <w:szCs w:val="28"/>
                <w:lang w:eastAsia="ru-RU"/>
              </w:rPr>
            </w:pPr>
          </w:p>
          <w:p w:rsidR="00161EA6" w:rsidRPr="00161EA6" w:rsidRDefault="00D71AE5" w:rsidP="00161EA6">
            <w:pPr>
              <w:spacing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w:t>
            </w:r>
            <w:r w:rsidR="00161EA6" w:rsidRPr="0016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операційний ризик</w:t>
            </w:r>
          </w:p>
          <w:p w:rsidR="00161EA6" w:rsidRPr="00D71AE5" w:rsidRDefault="00D71AE5" w:rsidP="00161EA6">
            <w:pPr>
              <w:spacing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ET</w:t>
            </w:r>
            <w:r w:rsidR="00161EA6" w:rsidRPr="00161EA6">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en-US" w:eastAsia="ru-RU"/>
              </w:rPr>
              <w:t>Event</w:t>
            </w:r>
            <w:r w:rsidRPr="00D71AE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types</w:t>
            </w:r>
            <w:r w:rsidRPr="00D71AE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види подій)</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en-US" w:eastAsia="ru-RU"/>
              </w:rPr>
              <w:t>BIA</w:t>
            </w:r>
            <w:r w:rsidRPr="00161EA6">
              <w:rPr>
                <w:rFonts w:ascii="Times New Roman" w:eastAsia="Times New Roman" w:hAnsi="Times New Roman" w:cs="Times New Roman"/>
                <w:sz w:val="28"/>
                <w:szCs w:val="28"/>
                <w:lang w:val="uk-UA" w:eastAsia="ru-RU"/>
              </w:rPr>
              <w:t xml:space="preserve"> – </w:t>
            </w:r>
            <w:r w:rsidRPr="00161EA6">
              <w:rPr>
                <w:rFonts w:ascii="Times New Roman" w:eastAsia="Times New Roman" w:hAnsi="Times New Roman" w:cs="Times New Roman"/>
                <w:sz w:val="28"/>
                <w:szCs w:val="28"/>
                <w:lang w:val="en-US" w:eastAsia="ru-RU"/>
              </w:rPr>
              <w:t>the</w:t>
            </w:r>
            <w:r w:rsidRPr="00161EA6">
              <w:rPr>
                <w:rFonts w:ascii="Times New Roman" w:eastAsia="Times New Roman" w:hAnsi="Times New Roman" w:cs="Times New Roman"/>
                <w:sz w:val="28"/>
                <w:szCs w:val="28"/>
                <w:lang w:val="uk-UA" w:eastAsia="ru-RU"/>
              </w:rPr>
              <w:t xml:space="preserve"> </w:t>
            </w:r>
            <w:r w:rsidRPr="00161EA6">
              <w:rPr>
                <w:rFonts w:ascii="Times New Roman" w:eastAsia="Times New Roman" w:hAnsi="Times New Roman" w:cs="Times New Roman"/>
                <w:sz w:val="28"/>
                <w:szCs w:val="28"/>
                <w:lang w:val="en-US" w:eastAsia="ru-RU"/>
              </w:rPr>
              <w:t>Basic</w:t>
            </w:r>
            <w:r w:rsidRPr="00161EA6">
              <w:rPr>
                <w:rFonts w:ascii="Times New Roman" w:eastAsia="Times New Roman" w:hAnsi="Times New Roman" w:cs="Times New Roman"/>
                <w:sz w:val="28"/>
                <w:szCs w:val="28"/>
                <w:lang w:val="uk-UA" w:eastAsia="ru-RU"/>
              </w:rPr>
              <w:t xml:space="preserve"> </w:t>
            </w:r>
            <w:r w:rsidRPr="00161EA6">
              <w:rPr>
                <w:rFonts w:ascii="Times New Roman" w:eastAsia="Times New Roman" w:hAnsi="Times New Roman" w:cs="Times New Roman"/>
                <w:sz w:val="28"/>
                <w:szCs w:val="28"/>
                <w:lang w:val="en-US" w:eastAsia="ru-RU"/>
              </w:rPr>
              <w:t>Indicator</w:t>
            </w:r>
            <w:r w:rsidRPr="00161EA6">
              <w:rPr>
                <w:rFonts w:ascii="Times New Roman" w:eastAsia="Times New Roman" w:hAnsi="Times New Roman" w:cs="Times New Roman"/>
                <w:sz w:val="28"/>
                <w:szCs w:val="28"/>
                <w:lang w:val="uk-UA" w:eastAsia="ru-RU"/>
              </w:rPr>
              <w:t xml:space="preserve"> </w:t>
            </w:r>
            <w:r w:rsidRPr="00161EA6">
              <w:rPr>
                <w:rFonts w:ascii="Times New Roman" w:eastAsia="Times New Roman" w:hAnsi="Times New Roman" w:cs="Times New Roman"/>
                <w:sz w:val="28"/>
                <w:szCs w:val="28"/>
                <w:lang w:val="en-US" w:eastAsia="ru-RU"/>
              </w:rPr>
              <w:t>Approach</w:t>
            </w:r>
            <w:r w:rsidRPr="00161EA6">
              <w:rPr>
                <w:rFonts w:ascii="Times New Roman" w:eastAsia="Times New Roman" w:hAnsi="Times New Roman" w:cs="Times New Roman"/>
                <w:sz w:val="28"/>
                <w:szCs w:val="28"/>
                <w:lang w:val="uk-UA" w:eastAsia="ru-RU"/>
              </w:rPr>
              <w:t xml:space="preserve"> ( Метод базових показників)</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szCs w:val="28"/>
                <w:lang w:val="uk-UA" w:eastAsia="ru-RU"/>
              </w:rPr>
              <w:t>VaR  – Value at Risk (вартість під ризиком)</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szCs w:val="28"/>
                <w:lang w:val="en-US" w:eastAsia="ru-RU"/>
              </w:rPr>
              <w:t xml:space="preserve">TSA -      the Standardized Approach  - </w:t>
            </w:r>
            <w:proofErr w:type="spellStart"/>
            <w:r w:rsidRPr="00161EA6">
              <w:rPr>
                <w:rFonts w:ascii="Times New Roman" w:eastAsia="Times New Roman" w:hAnsi="Times New Roman" w:cs="Times New Roman"/>
                <w:sz w:val="28"/>
                <w:szCs w:val="28"/>
                <w:lang w:val="en-US" w:eastAsia="ru-RU"/>
              </w:rPr>
              <w:t>Стандартизований</w:t>
            </w:r>
            <w:proofErr w:type="spellEnd"/>
            <w:r w:rsidRPr="00161EA6">
              <w:rPr>
                <w:rFonts w:ascii="Times New Roman" w:eastAsia="Times New Roman" w:hAnsi="Times New Roman" w:cs="Times New Roman"/>
                <w:sz w:val="28"/>
                <w:szCs w:val="28"/>
                <w:lang w:val="en-US" w:eastAsia="ru-RU"/>
              </w:rPr>
              <w:t xml:space="preserve"> </w:t>
            </w:r>
            <w:proofErr w:type="spellStart"/>
            <w:r w:rsidRPr="00161EA6">
              <w:rPr>
                <w:rFonts w:ascii="Times New Roman" w:eastAsia="Times New Roman" w:hAnsi="Times New Roman" w:cs="Times New Roman"/>
                <w:sz w:val="28"/>
                <w:szCs w:val="28"/>
                <w:lang w:val="en-US" w:eastAsia="ru-RU"/>
              </w:rPr>
              <w:t>метод</w:t>
            </w:r>
            <w:proofErr w:type="spellEnd"/>
            <w:r w:rsidRPr="00161EA6">
              <w:rPr>
                <w:rFonts w:ascii="Times New Roman" w:eastAsia="Times New Roman" w:hAnsi="Times New Roman" w:cs="Times New Roman"/>
                <w:sz w:val="28"/>
                <w:szCs w:val="28"/>
                <w:lang w:val="en-US" w:eastAsia="ru-RU"/>
              </w:rPr>
              <w:t xml:space="preserve"> </w:t>
            </w:r>
          </w:p>
          <w:p w:rsidR="00161EA6" w:rsidRPr="00161EA6" w:rsidRDefault="00161EA6" w:rsidP="00161EA6">
            <w:pPr>
              <w:spacing w:line="360" w:lineRule="auto"/>
              <w:ind w:firstLine="680"/>
              <w:jc w:val="both"/>
              <w:rPr>
                <w:rFonts w:ascii="Times New Roman" w:eastAsia="Times New Roman" w:hAnsi="Times New Roman" w:cs="Times New Roman"/>
                <w:sz w:val="28"/>
                <w:lang w:val="en-US" w:eastAsia="ru-RU"/>
              </w:rPr>
            </w:pPr>
            <w:r w:rsidRPr="00161EA6">
              <w:rPr>
                <w:rFonts w:ascii="Times New Roman" w:eastAsia="Times New Roman" w:hAnsi="Times New Roman" w:cs="Times New Roman"/>
                <w:sz w:val="28"/>
                <w:lang w:val="uk-UA"/>
              </w:rPr>
              <w:t>AM</w:t>
            </w:r>
            <w:r w:rsidRPr="00161EA6">
              <w:rPr>
                <w:rFonts w:ascii="Times New Roman" w:eastAsia="Times New Roman" w:hAnsi="Times New Roman" w:cs="Times New Roman"/>
                <w:sz w:val="28"/>
                <w:lang w:val="en-US"/>
              </w:rPr>
              <w:t xml:space="preserve">A -  </w:t>
            </w:r>
            <w:r w:rsidRPr="00161EA6">
              <w:rPr>
                <w:rFonts w:ascii="Times New Roman" w:eastAsia="Times New Roman" w:hAnsi="Times New Roman" w:cs="Times New Roman"/>
                <w:sz w:val="28"/>
                <w:lang w:val="uk-UA"/>
              </w:rPr>
              <w:t xml:space="preserve">the Advanced Measurement Approach </w:t>
            </w:r>
            <w:r w:rsidRPr="00161EA6">
              <w:rPr>
                <w:rFonts w:ascii="Times New Roman" w:eastAsia="Times New Roman" w:hAnsi="Times New Roman" w:cs="Times New Roman"/>
                <w:sz w:val="28"/>
                <w:lang w:val="en-US"/>
              </w:rPr>
              <w:t>(</w:t>
            </w:r>
            <w:r w:rsidRPr="00161EA6">
              <w:rPr>
                <w:rFonts w:ascii="Times New Roman" w:eastAsia="Times New Roman" w:hAnsi="Times New Roman" w:cs="Times New Roman"/>
                <w:sz w:val="28"/>
                <w:lang w:val="uk-UA"/>
              </w:rPr>
              <w:t>Вдосконалений</w:t>
            </w:r>
            <w:r w:rsidRPr="00161EA6">
              <w:rPr>
                <w:rFonts w:ascii="Times New Roman" w:eastAsia="Times New Roman" w:hAnsi="Times New Roman" w:cs="Times New Roman"/>
                <w:sz w:val="28"/>
                <w:lang w:val="en-US" w:eastAsia="ru-RU"/>
              </w:rPr>
              <w:t xml:space="preserve"> </w:t>
            </w:r>
            <w:r w:rsidRPr="00161EA6">
              <w:rPr>
                <w:rFonts w:ascii="Times New Roman" w:eastAsia="Times New Roman" w:hAnsi="Times New Roman" w:cs="Times New Roman"/>
                <w:sz w:val="28"/>
                <w:lang w:eastAsia="ru-RU"/>
              </w:rPr>
              <w:t>метод</w:t>
            </w:r>
            <w:r w:rsidRPr="00161EA6">
              <w:rPr>
                <w:rFonts w:ascii="Times New Roman" w:eastAsia="Times New Roman" w:hAnsi="Times New Roman" w:cs="Times New Roman"/>
                <w:sz w:val="28"/>
                <w:lang w:val="en-US" w:eastAsia="ru-RU"/>
              </w:rPr>
              <w:t xml:space="preserve">) </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lang w:val="en-US" w:eastAsia="ru-RU"/>
              </w:rPr>
              <w:t>IMA</w:t>
            </w:r>
            <w:r w:rsidRPr="00161EA6">
              <w:rPr>
                <w:rFonts w:ascii="Times New Roman" w:eastAsia="Times New Roman" w:hAnsi="Times New Roman" w:cs="Times New Roman"/>
                <w:sz w:val="28"/>
                <w:lang w:val="uk-UA" w:eastAsia="ru-RU"/>
              </w:rPr>
              <w:t xml:space="preserve"> </w:t>
            </w:r>
            <w:r w:rsidRPr="00161EA6">
              <w:rPr>
                <w:rFonts w:ascii="Times New Roman" w:eastAsia="Times New Roman" w:hAnsi="Times New Roman" w:cs="Times New Roman"/>
                <w:sz w:val="28"/>
                <w:lang w:val="en-US" w:eastAsia="ru-RU"/>
              </w:rPr>
              <w:t xml:space="preserve">– </w:t>
            </w:r>
            <w:r w:rsidRPr="00161EA6">
              <w:rPr>
                <w:rFonts w:ascii="Times New Roman" w:eastAsia="Times New Roman" w:hAnsi="Times New Roman" w:cs="Times New Roman"/>
                <w:color w:val="252525"/>
                <w:sz w:val="28"/>
                <w:szCs w:val="28"/>
                <w:lang w:val="uk-UA" w:eastAsia="uk-UA"/>
              </w:rPr>
              <w:t>Internal Measurement Approach</w:t>
            </w:r>
            <w:r w:rsidRPr="00161EA6">
              <w:rPr>
                <w:rFonts w:ascii="Times New Roman" w:eastAsia="Times New Roman" w:hAnsi="Times New Roman" w:cs="Times New Roman"/>
                <w:sz w:val="28"/>
                <w:lang w:val="en-US" w:eastAsia="ru-RU"/>
              </w:rPr>
              <w:t>(</w:t>
            </w:r>
            <w:r w:rsidRPr="00161EA6">
              <w:rPr>
                <w:rFonts w:ascii="Times New Roman" w:eastAsia="Times New Roman" w:hAnsi="Times New Roman" w:cs="Times New Roman"/>
                <w:color w:val="252525"/>
                <w:sz w:val="28"/>
                <w:szCs w:val="28"/>
                <w:lang w:val="uk-UA" w:eastAsia="uk-UA"/>
              </w:rPr>
              <w:t>Підхід внутрішньої оцінки</w:t>
            </w:r>
            <w:r w:rsidRPr="00161EA6">
              <w:rPr>
                <w:rFonts w:ascii="Times New Roman" w:eastAsia="Times New Roman" w:hAnsi="Times New Roman" w:cs="Times New Roman"/>
                <w:color w:val="252525"/>
                <w:sz w:val="28"/>
                <w:szCs w:val="28"/>
                <w:lang w:val="en-US" w:eastAsia="uk-UA"/>
              </w:rPr>
              <w:t>)</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szCs w:val="28"/>
                <w:lang w:val="uk-UA" w:eastAsia="ru-RU"/>
              </w:rPr>
              <w:t>CVaR – Conditional Value at Risk (умовна вартість під ризиком)</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en-US" w:eastAsia="ru-RU"/>
              </w:rPr>
            </w:pPr>
            <w:r w:rsidRPr="00161EA6">
              <w:rPr>
                <w:rFonts w:ascii="Times New Roman" w:eastAsia="Times New Roman" w:hAnsi="Times New Roman" w:cs="Times New Roman"/>
                <w:sz w:val="28"/>
                <w:szCs w:val="28"/>
                <w:lang w:val="en-US" w:eastAsia="ru-RU"/>
              </w:rPr>
              <w:t>LDA</w:t>
            </w:r>
            <w:r w:rsidRPr="00161EA6">
              <w:rPr>
                <w:rFonts w:ascii="Times New Roman" w:eastAsia="Times New Roman" w:hAnsi="Times New Roman" w:cs="Times New Roman"/>
                <w:sz w:val="28"/>
                <w:szCs w:val="28"/>
                <w:lang w:val="uk-UA" w:eastAsia="ru-RU"/>
              </w:rPr>
              <w:t xml:space="preserve"> – </w:t>
            </w:r>
            <w:r w:rsidRPr="00161EA6">
              <w:rPr>
                <w:rFonts w:ascii="Times New Roman" w:eastAsia="Times New Roman" w:hAnsi="Times New Roman" w:cs="Times New Roman"/>
                <w:color w:val="252525"/>
                <w:sz w:val="28"/>
                <w:szCs w:val="28"/>
                <w:lang w:val="uk-UA" w:eastAsia="uk-UA"/>
              </w:rPr>
              <w:t>The Loss Distribution Approach</w:t>
            </w:r>
            <w:r w:rsidRPr="00161EA6">
              <w:rPr>
                <w:rFonts w:ascii="Times New Roman" w:eastAsia="Times New Roman" w:hAnsi="Times New Roman" w:cs="Times New Roman"/>
                <w:sz w:val="28"/>
                <w:szCs w:val="28"/>
                <w:lang w:val="en-US" w:eastAsia="ru-RU"/>
              </w:rPr>
              <w:t xml:space="preserve"> ( </w:t>
            </w:r>
            <w:r w:rsidRPr="00161EA6">
              <w:rPr>
                <w:rFonts w:ascii="Times New Roman" w:eastAsia="Times New Roman" w:hAnsi="Times New Roman" w:cs="Times New Roman"/>
                <w:color w:val="252525"/>
                <w:sz w:val="28"/>
                <w:szCs w:val="28"/>
                <w:lang w:val="uk-UA" w:eastAsia="uk-UA"/>
              </w:rPr>
              <w:t>Підхід, заснований на побудові розподілу втрат</w:t>
            </w:r>
            <w:r w:rsidRPr="00161EA6">
              <w:rPr>
                <w:rFonts w:ascii="Times New Roman" w:eastAsia="Times New Roman" w:hAnsi="Times New Roman" w:cs="Times New Roman"/>
                <w:color w:val="252525"/>
                <w:sz w:val="28"/>
                <w:szCs w:val="28"/>
                <w:lang w:val="en-US" w:eastAsia="uk-UA"/>
              </w:rPr>
              <w:t>)</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ARCH – Autoregressive Conditionally Heteroscedastic (АРУГ - авторегресія з умовною гетероскедастичністю)</w:t>
            </w:r>
          </w:p>
          <w:p w:rsidR="00161EA6" w:rsidRPr="00161EA6" w:rsidRDefault="00161EA6" w:rsidP="00161EA6">
            <w:pPr>
              <w:spacing w:line="360" w:lineRule="auto"/>
              <w:ind w:firstLine="680"/>
              <w:jc w:val="both"/>
              <w:rPr>
                <w:rFonts w:ascii="Times New Roman" w:eastAsia="Times New Roman" w:hAnsi="Times New Roman" w:cs="Times New Roman"/>
                <w:sz w:val="28"/>
                <w:szCs w:val="28"/>
                <w:lang w:val="uk-UA" w:eastAsia="ru-RU"/>
              </w:rPr>
            </w:pPr>
            <w:r w:rsidRPr="00161EA6">
              <w:rPr>
                <w:rFonts w:ascii="Times New Roman" w:eastAsia="Times New Roman" w:hAnsi="Times New Roman" w:cs="Times New Roman"/>
                <w:sz w:val="28"/>
                <w:szCs w:val="28"/>
                <w:lang w:val="uk-UA" w:eastAsia="ru-RU"/>
              </w:rPr>
              <w:t>GARCH – Generalized Autoregressive Conditionally Heteroscedastic (УАРУГ – узагальнена авторегресія з умовною гетероскедастичністю)</w:t>
            </w:r>
          </w:p>
          <w:p w:rsidR="00161EA6" w:rsidRPr="00161EA6" w:rsidRDefault="00161EA6" w:rsidP="00161EA6">
            <w:pPr>
              <w:spacing w:line="360" w:lineRule="auto"/>
              <w:ind w:firstLine="680"/>
              <w:jc w:val="both"/>
              <w:rPr>
                <w:rFonts w:ascii="Times New Roman" w:eastAsia="Calibri" w:hAnsi="Times New Roman" w:cs="Times New Roman"/>
                <w:sz w:val="28"/>
                <w:szCs w:val="28"/>
                <w:lang w:val="uk-UA"/>
              </w:rPr>
            </w:pPr>
          </w:p>
        </w:tc>
      </w:tr>
    </w:tbl>
    <w:p w:rsidR="00161EA6" w:rsidRPr="00161EA6" w:rsidRDefault="00161EA6" w:rsidP="00161EA6">
      <w:pPr>
        <w:keepNext/>
        <w:pageBreakBefore/>
        <w:spacing w:after="0" w:line="360" w:lineRule="auto"/>
        <w:ind w:firstLine="680"/>
        <w:jc w:val="center"/>
        <w:outlineLvl w:val="0"/>
        <w:rPr>
          <w:rFonts w:ascii="Times New Roman" w:eastAsia="Times New Roman" w:hAnsi="Times New Roman" w:cs="Times New Roman"/>
          <w:bCs/>
          <w:kern w:val="32"/>
          <w:sz w:val="32"/>
          <w:szCs w:val="32"/>
          <w:lang w:val="uk-UA" w:eastAsia="ru-RU"/>
        </w:rPr>
      </w:pPr>
      <w:bookmarkStart w:id="1" w:name="_Toc9231141"/>
      <w:r w:rsidRPr="00161EA6">
        <w:rPr>
          <w:rFonts w:ascii="Times New Roman" w:eastAsia="Times New Roman" w:hAnsi="Times New Roman" w:cs="Times New Roman"/>
          <w:bCs/>
          <w:kern w:val="32"/>
          <w:sz w:val="32"/>
          <w:szCs w:val="32"/>
          <w:lang w:val="uk-UA" w:eastAsia="ru-RU"/>
        </w:rPr>
        <w:lastRenderedPageBreak/>
        <w:t>ВСТУП</w:t>
      </w:r>
      <w:bookmarkEnd w:id="1"/>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Основна увага в сучасній практиці українських і закордонних банків приділяється кредитним і ринковим ризикам, оскільки їх природа випливає із сутності банківського бізнесу. При цьому недостатньо уваги приділяється операційним ризикам. Передумовами для початку відокремлення операційного ризику в окрему категорію послужили великомасштабні операційні збої та помилки, які безпосередньо пов'язані з великими фінансовими та матеріальними втратами для банку.</w:t>
      </w: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Як показала світова практика, ігнорування операційних ризиків може привести до значних фінансових втрат або краху компанії. У світовій практиці зафіксовано дуже вражаючі приклади реалізації операційних ризиків. Прикладом можуть бути збитки, яких зазнав банк Barings і Societe Generale (SG).</w:t>
      </w: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Можливі втрати внаслідок операційного ризику не передбачувані і характеризуються більшою невизначеністю, ніж інші банківські ризики. Збитки, понесені в результаті операційних ризиків, в прямому сенсі можуть впливати на стійкість кредитної організації. У зв'язку з чим операційний ризик підлягає такій же пильній увазі та управлінню, як кредитні або ринкові ризики.</w:t>
      </w: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 xml:space="preserve">Організація, яка буде в змозі найбільш точно оцінити свої операційні ризики і продемонструвати свою впевненість регулюючому органу, зможе резервувати менші обсяги капіталу під ці ризики. Це в свою чергу дозволить даному банку істотно підвищити свою конкурентоспроможність щодо менш розвинених компаній. </w:t>
      </w: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Предметом дослідження є механізм управління та оцінки операційного ризику відповідно до вимог Базельської угоди і Центрального Банку.</w:t>
      </w:r>
    </w:p>
    <w:p w:rsidR="00161EA6" w:rsidRPr="00161EA6" w:rsidRDefault="00161EA6" w:rsidP="00161EA6">
      <w:pPr>
        <w:spacing w:after="0" w:line="360" w:lineRule="auto"/>
        <w:ind w:firstLine="680"/>
        <w:jc w:val="both"/>
        <w:rPr>
          <w:rFonts w:ascii="Times New Roman" w:eastAsia="Calibri" w:hAnsi="Times New Roman" w:cs="Times New Roman"/>
          <w:sz w:val="28"/>
          <w:lang w:val="uk-UA"/>
        </w:rPr>
      </w:pPr>
      <w:r w:rsidRPr="00161EA6">
        <w:rPr>
          <w:rFonts w:ascii="Times New Roman" w:eastAsia="Calibri" w:hAnsi="Times New Roman" w:cs="Times New Roman"/>
          <w:sz w:val="28"/>
          <w:lang w:val="uk-UA"/>
        </w:rPr>
        <w:t>Мета роботи – виробити пропозиції щодо вдосконалення системи управління операційним ризиком в комерційному банку.</w:t>
      </w:r>
    </w:p>
    <w:p w:rsidR="00C74B61" w:rsidRDefault="00C74B61" w:rsidP="000A18FC">
      <w:pPr>
        <w:spacing w:after="0" w:line="360" w:lineRule="auto"/>
        <w:ind w:firstLine="680"/>
        <w:rPr>
          <w:rFonts w:ascii="Times New Roman" w:eastAsia="Calibri" w:hAnsi="Times New Roman" w:cs="Times New Roman"/>
          <w:sz w:val="28"/>
          <w:szCs w:val="28"/>
          <w:lang w:val="uk-UA"/>
        </w:rPr>
      </w:pPr>
    </w:p>
    <w:p w:rsidR="00161EA6" w:rsidRPr="00304E55" w:rsidRDefault="00304E55" w:rsidP="00304E55">
      <w:pPr>
        <w:keepNext/>
        <w:keepLines/>
        <w:pageBreakBefore/>
        <w:spacing w:after="0" w:line="360" w:lineRule="auto"/>
        <w:ind w:firstLine="680"/>
        <w:jc w:val="center"/>
        <w:outlineLvl w:val="0"/>
        <w:rPr>
          <w:rFonts w:ascii="Times New Roman" w:eastAsia="Times New Roman" w:hAnsi="Times New Roman" w:cs="Times New Roman"/>
          <w:bCs/>
          <w:sz w:val="28"/>
          <w:szCs w:val="28"/>
          <w:lang w:val="uk-UA"/>
        </w:rPr>
      </w:pPr>
      <w:bookmarkStart w:id="2" w:name="_Toc9231142"/>
      <w:r w:rsidRPr="00304E55">
        <w:rPr>
          <w:rFonts w:ascii="Times New Roman" w:eastAsia="Times New Roman" w:hAnsi="Times New Roman" w:cs="Times New Roman"/>
          <w:bCs/>
          <w:kern w:val="32"/>
          <w:sz w:val="28"/>
          <w:szCs w:val="28"/>
          <w:lang w:val="uk-UA"/>
        </w:rPr>
        <w:lastRenderedPageBreak/>
        <w:t xml:space="preserve">РОЗДІЛ 1 </w:t>
      </w:r>
      <w:bookmarkEnd w:id="2"/>
      <w:r w:rsidRPr="00304E55">
        <w:rPr>
          <w:rFonts w:ascii="Times New Roman" w:eastAsia="Times New Roman" w:hAnsi="Times New Roman" w:cs="Times New Roman"/>
          <w:bCs/>
          <w:sz w:val="28"/>
          <w:szCs w:val="28"/>
          <w:lang w:val="uk-UA"/>
        </w:rPr>
        <w:t>ПОНЯТТЯ ОПЕРАЦІЙНОГО РИЗИКУ. ФАКТОРИ ВИНИКНЕННЯ ОПЕРАЦІЙНОГО РИЗИКУ. ПРИНЦИПИ І ЗАВДАННЯ УПРАВЛІННЯ</w:t>
      </w:r>
    </w:p>
    <w:p w:rsidR="009A0B04" w:rsidRPr="000A18FC" w:rsidRDefault="00C74B61" w:rsidP="00A90273">
      <w:pPr>
        <w:numPr>
          <w:ilvl w:val="1"/>
          <w:numId w:val="1"/>
        </w:numPr>
        <w:spacing w:after="0" w:line="360" w:lineRule="auto"/>
        <w:ind w:left="0"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Виникнення операційного ризику. Базельські угоди</w:t>
      </w:r>
    </w:p>
    <w:p w:rsidR="000A18FC" w:rsidRPr="000A18FC" w:rsidRDefault="000A18FC" w:rsidP="000A18FC">
      <w:pPr>
        <w:spacing w:after="0" w:line="360" w:lineRule="auto"/>
        <w:ind w:left="450"/>
        <w:rPr>
          <w:rFonts w:ascii="Times New Roman" w:eastAsia="Calibri" w:hAnsi="Times New Roman" w:cs="Times New Roman"/>
          <w:sz w:val="28"/>
          <w:szCs w:val="28"/>
          <w:lang w:val="uk-UA"/>
        </w:rPr>
      </w:pPr>
    </w:p>
    <w:p w:rsidR="000A18FC" w:rsidRPr="000A18FC" w:rsidRDefault="000A18FC" w:rsidP="00077CF6">
      <w:pPr>
        <w:spacing w:after="0" w:line="360" w:lineRule="auto"/>
        <w:ind w:firstLine="709"/>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Найважливішою у світі організацією у сфері банківського нагляду та управління ризиками є Базельський комітет з банківського нагляду (BCBS). Вона була заснована губернаторами центральних банків Групи десяти країн1 у 1974 році як частина найстарішої міжнародної фінансової організації «Банк міжнародних розрахунків» (BIS). Мета BCBS полягає в тому, щоб "сформулювати широкі стандарти контролю та керівні принципи та рекомендувати заяви про найкращу практику в очікуванні, що окремі органи влади вживатимуть заходів для їх реалізації за допомогою детальних механізмів - статутних або інших - які найкраще підходять дл</w:t>
      </w:r>
      <w:r w:rsidR="000A18FC" w:rsidRPr="000A18FC">
        <w:rPr>
          <w:rFonts w:ascii="Times New Roman" w:eastAsia="Calibri" w:hAnsi="Times New Roman" w:cs="Times New Roman"/>
          <w:sz w:val="28"/>
          <w:szCs w:val="28"/>
          <w:lang w:val="uk-UA"/>
        </w:rPr>
        <w:t>я їхніх національних систем", [1</w:t>
      </w:r>
      <w:r w:rsidRPr="000A18FC">
        <w:rPr>
          <w:rFonts w:ascii="Times New Roman" w:eastAsia="Calibri" w:hAnsi="Times New Roman" w:cs="Times New Roman"/>
          <w:sz w:val="28"/>
          <w:szCs w:val="28"/>
          <w:lang w:val="uk-UA"/>
        </w:rPr>
        <w:t>].</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Іншими словами, BCBS прагне до знайти кращих загальних підходів та єдиних стандартів для кожної країни-члена, щоб сприяти просуванню управління ризиками в банківській системі, зміцнювати механізми банківського нагляду та покращувати стандарти фінансової звітності. Щоб досягти цього, BCBS опублікувала багато документів у сфері достатності капіталу, банківських проблем, бухгалтерського обліку та аудиту, основні принципи ефективного банківського нагляду, кредитного ризику та сек'юритизації, ринкового ризику, операційного ризику, відмивання коштів та фінансування тероризму, прозорості та розкриття інформації . Для управління ризиками найбільш важливими документами є Базельські угоди, Базель I та Базель II.</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У 1988 році BCBS видала першу угоду, тобто Базельську угоду про капітал (Базель I), основу для управління адекватністю капіталу для міжнародних банків. Через деякий час, у 1999 році була опублікована </w:t>
      </w:r>
      <w:r w:rsidRPr="000A18FC">
        <w:rPr>
          <w:rFonts w:ascii="Times New Roman" w:eastAsia="Calibri" w:hAnsi="Times New Roman" w:cs="Times New Roman"/>
          <w:sz w:val="28"/>
          <w:szCs w:val="28"/>
          <w:lang w:val="uk-UA"/>
        </w:rPr>
        <w:lastRenderedPageBreak/>
        <w:t xml:space="preserve">консультативна версія Нової угоди про капітал (Базель II), а у 2004 році - її фінальна версія. У 2006 році була опублікована </w:t>
      </w:r>
      <w:r w:rsidR="000A18FC" w:rsidRPr="000A18FC">
        <w:rPr>
          <w:rFonts w:ascii="Times New Roman" w:eastAsia="Calibri" w:hAnsi="Times New Roman" w:cs="Times New Roman"/>
          <w:sz w:val="28"/>
          <w:szCs w:val="28"/>
          <w:lang w:val="uk-UA"/>
        </w:rPr>
        <w:t>вдосконалена версія Базеля II [2</w:t>
      </w:r>
      <w:r w:rsidRPr="000A18FC">
        <w:rPr>
          <w:rFonts w:ascii="Times New Roman" w:eastAsia="Calibri" w:hAnsi="Times New Roman" w:cs="Times New Roman"/>
          <w:sz w:val="28"/>
          <w:szCs w:val="28"/>
          <w:lang w:val="uk-UA"/>
        </w:rPr>
        <w:t>].</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Базельський комітет зі своїми Угодами встановлює стандарти для вимірювання ризику та мінімальні вимоги до капіталу, які найкращим чином підходять для реальних ризиків банків.</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Регулюючим капіталом, який також називається капітальним або мінімальним капіталом, є капітал, розроблений регуляторами, які банк повинен відкласти як буфер проти потенційних втрат. Регулятивний капітал має на меті забезпечити здатність банку покривати значні потенційні втрати (або покривати значні, але не катастрофічні втрати), не викликаючи банківської кризи. Отже, управління регулятивним капіталом має забезпечити надійність та стабільність банківського сектору та захистити вкладників.</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З іншого боку, економічний капітал - це будь-який капітал (наприклад, бухгалтерський капітал, резерви, збори тощо), які можуть поглинати економічні втрати без переривання будь-якої банківської діяльності. Вона розраховується відповідно до думки експертів банку і не є предметом наглядового огляду. Крім того, управління економічним капіталом сприяє визначенню міри ризиків, стратегічним рішенням на основі точної інформації, зміцненню довгострокової прибутковості та конкурентоспроможності установи. Справді, регуляторний і економічний капітал дуже пов'язані між собою.</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Всесвіт ризиків, з якими можуть зіткнутися банки, складається з трьох основних типів - кредитного, ринкового та операційного ризиків. У Базелі I основна увага приділяється ринковому та кредитному ризику, залишаючи операційний ризик без операційних вимог до капіталу. Базель II, як велике поліпшення Базель І, ввів операційний ризик, однаково важливий, як ринкові та кредитні ризики. Ризики визначаються як наступні.</w:t>
      </w:r>
    </w:p>
    <w:p w:rsidR="009A0B04" w:rsidRPr="000A18FC" w:rsidRDefault="00C74B61" w:rsidP="00A90273">
      <w:pPr>
        <w:numPr>
          <w:ilvl w:val="0"/>
          <w:numId w:val="4"/>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Кредитний ризик - це ризик того, що контрагент не зможе виконати свої договірні зобов'язання по повній вартості.</w:t>
      </w:r>
    </w:p>
    <w:p w:rsidR="009A0B04" w:rsidRPr="000A18FC" w:rsidRDefault="00C74B61" w:rsidP="00A90273">
      <w:pPr>
        <w:numPr>
          <w:ilvl w:val="0"/>
          <w:numId w:val="4"/>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Ринковий ризик - це ризик втрат на позиціях та позабалансових позиціях, що виникають внаслідок змін рівня або волатильності ринкових цін.</w:t>
      </w:r>
    </w:p>
    <w:p w:rsidR="00C74B61" w:rsidRPr="000A18FC" w:rsidRDefault="00C74B61" w:rsidP="00A90273">
      <w:pPr>
        <w:numPr>
          <w:ilvl w:val="0"/>
          <w:numId w:val="4"/>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Операційний ризик - це ризик втрати внаслідок неадекватних або невдалих внутрішніх процесів, людей, систем або зовнішніх подій.</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Мета Basel II - сприяти безпеці та надійності у фінансовій системі. Це означає, що вона повинна зробити вимогу щодо капіталу чутливою до ризику банку, зберегти поточний рівень капіталу фірми, зосередитися на міжнародних банках та застосувати комплексний підхід до ризиків. Ці цілі можуть бути досягнуті лише шляхом взаємного підкріплення трьох основних положень Базеля [3], як показано на рисунку 1.1.</w:t>
      </w:r>
    </w:p>
    <w:p w:rsidR="00C74B61" w:rsidRPr="000A18FC" w:rsidRDefault="00C74B61" w:rsidP="000A18FC">
      <w:pPr>
        <w:spacing w:after="0" w:line="360" w:lineRule="auto"/>
        <w:ind w:firstLine="680"/>
        <w:jc w:val="center"/>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drawing>
          <wp:inline distT="0" distB="0" distL="0" distR="0" wp14:anchorId="51D8CE54" wp14:editId="057045AF">
            <wp:extent cx="5848350" cy="35845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48350" cy="3584575"/>
                    </a:xfrm>
                    <a:prstGeom prst="rect">
                      <a:avLst/>
                    </a:prstGeom>
                  </pic:spPr>
                </pic:pic>
              </a:graphicData>
            </a:graphic>
          </wp:inline>
        </w:drawing>
      </w:r>
    </w:p>
    <w:p w:rsidR="00C74B61" w:rsidRDefault="00077CF6" w:rsidP="000A18FC">
      <w:pPr>
        <w:spacing w:after="0" w:line="360" w:lineRule="auto"/>
        <w:ind w:firstLine="68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proofErr w:type="spellStart"/>
      <w:r>
        <w:rPr>
          <w:rFonts w:ascii="Times New Roman" w:eastAsia="Calibri" w:hAnsi="Times New Roman" w:cs="Times New Roman"/>
          <w:sz w:val="28"/>
          <w:szCs w:val="28"/>
        </w:rPr>
        <w:t>унок</w:t>
      </w:r>
      <w:proofErr w:type="spellEnd"/>
      <w:r>
        <w:rPr>
          <w:rFonts w:ascii="Times New Roman" w:eastAsia="Calibri" w:hAnsi="Times New Roman" w:cs="Times New Roman"/>
          <w:sz w:val="28"/>
          <w:szCs w:val="28"/>
          <w:lang w:val="uk-UA"/>
        </w:rPr>
        <w:t xml:space="preserve"> 1.1 -</w:t>
      </w:r>
      <w:r w:rsidR="00C74B61" w:rsidRPr="000A18FC">
        <w:rPr>
          <w:rFonts w:ascii="Times New Roman" w:eastAsia="Calibri" w:hAnsi="Times New Roman" w:cs="Times New Roman"/>
          <w:sz w:val="28"/>
          <w:szCs w:val="28"/>
          <w:lang w:val="uk-UA"/>
        </w:rPr>
        <w:t xml:space="preserve"> Структура документа Базель ІІ</w:t>
      </w:r>
    </w:p>
    <w:p w:rsidR="00077CF6" w:rsidRPr="000A18FC" w:rsidRDefault="00077CF6" w:rsidP="000A18FC">
      <w:pPr>
        <w:spacing w:after="0" w:line="360" w:lineRule="auto"/>
        <w:ind w:firstLine="680"/>
        <w:jc w:val="center"/>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Рівень (Pillar) 1 - Мінімальні вимоги до капіталу. Кожна банківська установа зобов'язана обчислювати мінімальні вимоги до капіталу, тобто грошову обережність, яка буде виділена як резерв від ризиків, які бере банк.</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Рівень (Pillar) 1 ґрунтується на вимогах щодо капіталу, розроблених у Базелі I для кредитного та ринкового ризику, а також щодо нового капітального збору за операційний ризик. Крім того, перший рівень встановлює декілька підходів до оцінки кредитного, ринкового та операційного ризиків, підвищує чутливість ризиків шляхом більш виважених вагових коефіцієнтів кредитного ризику та внутрішніх рейтингів, а також визначає складові капіталу фірми.</w:t>
      </w:r>
    </w:p>
    <w:p w:rsidR="00077CF6" w:rsidRDefault="00C74B61" w:rsidP="00077CF6">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Рівень (Pillar) 2 - Процес нагляду. Відповідно до 2-го рівня, наглядові органи мають більш активну роль з можливістю вживати заходів там, де це необхідно. Вони повинні переглядати внутрішні оцінки капіталу банків, забезпечувати, щоб банки працювали вище нормативів мінімального регулятивного капіталу і вимагали швидких виправних заходів, якщо капітал не підтримується або відновлюється. Коефіцієнт капіталу розглядається як капітал банку, який має бути доступним для потенційних втрат, спричинених кредитним, ринковим та операційним ризиком. В даний час вона вимірюється так: </w:t>
      </w:r>
    </w:p>
    <w:p w:rsidR="00077CF6" w:rsidRDefault="00C74B61" w:rsidP="00077CF6">
      <w:pPr>
        <w:spacing w:after="0" w:line="360" w:lineRule="auto"/>
        <w:jc w:val="right"/>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drawing>
          <wp:inline distT="0" distB="0" distL="0" distR="0" wp14:anchorId="3F2E03E5" wp14:editId="6358404E">
            <wp:extent cx="5010150" cy="529667"/>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90939" cy="548780"/>
                    </a:xfrm>
                    <a:prstGeom prst="rect">
                      <a:avLst/>
                    </a:prstGeom>
                  </pic:spPr>
                </pic:pic>
              </a:graphicData>
            </a:graphic>
          </wp:inline>
        </w:drawing>
      </w:r>
      <w:r w:rsidR="00077CF6">
        <w:rPr>
          <w:rFonts w:ascii="Times New Roman" w:eastAsia="Calibri" w:hAnsi="Times New Roman" w:cs="Times New Roman"/>
          <w:sz w:val="28"/>
          <w:szCs w:val="28"/>
          <w:lang w:val="uk-UA"/>
        </w:rPr>
        <w:t>…….(1.1)</w:t>
      </w:r>
    </w:p>
    <w:p w:rsidR="00367E90" w:rsidRPr="000A18FC" w:rsidRDefault="00367E90" w:rsidP="000A18FC">
      <w:pPr>
        <w:spacing w:after="0" w:line="360" w:lineRule="auto"/>
        <w:ind w:firstLine="680"/>
        <w:rPr>
          <w:rFonts w:ascii="Times New Roman" w:eastAsia="Calibri" w:hAnsi="Times New Roman" w:cs="Times New Roman"/>
          <w:sz w:val="28"/>
          <w:szCs w:val="28"/>
          <w:lang w:val="uk-UA"/>
        </w:rPr>
      </w:pPr>
    </w:p>
    <w:p w:rsidR="00367E90"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Крім того, оскільки загальний коефіцієнт капіталу не повинен бути нижче 8%, загальний регулятивний капітал є більшим або рівним наступній </w:t>
      </w:r>
    </w:p>
    <w:p w:rsidR="00C74B61" w:rsidRPr="000A18FC" w:rsidRDefault="00C74B61" w:rsidP="00077CF6">
      <w:p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сумі:</w:t>
      </w:r>
    </w:p>
    <w:p w:rsidR="00C74B61" w:rsidRDefault="00C74B61" w:rsidP="00077CF6">
      <w:pPr>
        <w:spacing w:after="0" w:line="360" w:lineRule="auto"/>
        <w:ind w:firstLine="680"/>
        <w:jc w:val="right"/>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drawing>
          <wp:inline distT="0" distB="0" distL="0" distR="0" wp14:anchorId="4BA7E18D" wp14:editId="0284C9AD">
            <wp:extent cx="4924425" cy="375661"/>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17762" cy="390410"/>
                    </a:xfrm>
                    <a:prstGeom prst="rect">
                      <a:avLst/>
                    </a:prstGeom>
                  </pic:spPr>
                </pic:pic>
              </a:graphicData>
            </a:graphic>
          </wp:inline>
        </w:drawing>
      </w:r>
      <w:r w:rsidR="00077CF6">
        <w:rPr>
          <w:rFonts w:ascii="Times New Roman" w:eastAsia="Calibri" w:hAnsi="Times New Roman" w:cs="Times New Roman"/>
          <w:sz w:val="28"/>
          <w:szCs w:val="28"/>
          <w:lang w:val="uk-UA"/>
        </w:rPr>
        <w:t>....(1.2)</w:t>
      </w:r>
    </w:p>
    <w:p w:rsidR="00077CF6" w:rsidRPr="000A18FC" w:rsidRDefault="00077CF6"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Органи нагляду мають зобов'язання публічно оприлюднювати критерії, які використовуються в процесі управління ризиками; прозорим і підзвітним чином. Отже, цей процес перегляду стимулює фінансові установи до розробки кращих методів управління ризиками при моніторингу, вимірюванні та управлінні ризиками.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Рівень (Pillar) 3 - ринкова дисципліна. Фінансові установи повинні проводити кількісне та якісне розкриття учасникам ринку щодо капіталу фірми, практики управління ризиками, структури та організації, процесів оцінки ризиків, ризиків та достатності капіталу установи.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Загалом, цей вид розкриття показує рівень складності управління ризиками для ринку. Крім того, в рамках 3-го рівня збільшується обсяг та частота звітності.</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Очікування щодо повної реалізації базової бази Базель ІІ для кожної країни-учасниці БКБС були в кінці 2006 року, а передові версії правил будуть впроваджені до кінця 2007 року. посилюють свою увагу на управлінні ризиками (особливо на управлінні операційними ризиками як відносно нову та недостатньо досліджену форму ризику), щоб гарантувати, що вони добре підготовлені.</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1.2 Визначення поняття операційного ризику</w:t>
      </w:r>
    </w:p>
    <w:p w:rsidR="00077CF6" w:rsidRDefault="00077CF6" w:rsidP="000A18FC">
      <w:pPr>
        <w:spacing w:after="0" w:line="360" w:lineRule="auto"/>
        <w:ind w:firstLine="680"/>
        <w:rPr>
          <w:rFonts w:ascii="Times New Roman" w:eastAsia="Calibri" w:hAnsi="Times New Roman" w:cs="Times New Roman"/>
          <w:sz w:val="28"/>
          <w:szCs w:val="28"/>
          <w:lang w:val="uk-UA"/>
        </w:rPr>
      </w:pPr>
    </w:p>
    <w:p w:rsidR="00077CF6" w:rsidRPr="000A18FC" w:rsidRDefault="00077CF6"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До недавнього часу не було домовленості щодо визначення операційного ризику (ОР). Попередні визначення були або непослідовними, або перекриваються, переходячи від "всього, крім ринкового та кредитного ризику" до "втрат через невдачі в операційному процесі". Нарешті, у 2001 році було досягнуто консенсусу щод</w:t>
      </w:r>
      <w:r w:rsidR="00077CF6">
        <w:rPr>
          <w:rFonts w:ascii="Times New Roman" w:eastAsia="Calibri" w:hAnsi="Times New Roman" w:cs="Times New Roman"/>
          <w:sz w:val="28"/>
          <w:szCs w:val="28"/>
          <w:lang w:val="uk-UA"/>
        </w:rPr>
        <w:t>о освоєння операційного ризику і BCBS</w:t>
      </w:r>
      <w:r w:rsidRPr="000A18FC">
        <w:rPr>
          <w:rFonts w:ascii="Times New Roman" w:eastAsia="Calibri" w:hAnsi="Times New Roman" w:cs="Times New Roman"/>
          <w:sz w:val="28"/>
          <w:szCs w:val="28"/>
          <w:lang w:val="uk-UA"/>
        </w:rPr>
        <w:t xml:space="preserve"> визначила </w:t>
      </w:r>
      <w:r w:rsidR="00077CF6">
        <w:rPr>
          <w:rFonts w:ascii="Times New Roman" w:eastAsia="Calibri" w:hAnsi="Times New Roman" w:cs="Times New Roman"/>
          <w:sz w:val="28"/>
          <w:szCs w:val="28"/>
          <w:lang w:val="uk-UA"/>
        </w:rPr>
        <w:t>операційний ризик</w:t>
      </w:r>
      <w:r w:rsidRPr="000A18FC">
        <w:rPr>
          <w:rFonts w:ascii="Times New Roman" w:eastAsia="Calibri" w:hAnsi="Times New Roman" w:cs="Times New Roman"/>
          <w:sz w:val="28"/>
          <w:szCs w:val="28"/>
          <w:lang w:val="uk-UA"/>
        </w:rPr>
        <w:t xml:space="preserve"> таким чином.</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Визначення</w:t>
      </w:r>
      <w:r w:rsidR="00077CF6">
        <w:rPr>
          <w:rFonts w:ascii="Times New Roman" w:eastAsia="Calibri" w:hAnsi="Times New Roman" w:cs="Times New Roman"/>
          <w:sz w:val="28"/>
          <w:szCs w:val="28"/>
          <w:lang w:val="uk-UA"/>
        </w:rPr>
        <w:t>.</w:t>
      </w:r>
      <w:r w:rsidRPr="000A18FC">
        <w:rPr>
          <w:rFonts w:ascii="Times New Roman" w:eastAsia="Calibri" w:hAnsi="Times New Roman" w:cs="Times New Roman"/>
          <w:sz w:val="28"/>
          <w:szCs w:val="28"/>
          <w:lang w:val="uk-UA"/>
        </w:rPr>
        <w:t xml:space="preserve"> Операційний ризик - це ризик втрати внаслідок неадекватних або невдалих внутрішніх процесів, людей, систем або зовнішніх подій. Це визначення включає правовий ризик2, але виключає стратегічний і репутаційний ризик3</w:t>
      </w:r>
    </w:p>
    <w:p w:rsidR="00C74B61" w:rsidRPr="000A18FC" w:rsidRDefault="00C74B61" w:rsidP="00304E55">
      <w:pPr>
        <w:spacing w:after="0" w:line="360" w:lineRule="auto"/>
        <w:jc w:val="center"/>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lastRenderedPageBreak/>
        <w:drawing>
          <wp:inline distT="0" distB="0" distL="0" distR="0" wp14:anchorId="3B399118" wp14:editId="2A8015BF">
            <wp:extent cx="5267325" cy="3001051"/>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83506" cy="3010270"/>
                    </a:xfrm>
                    <a:prstGeom prst="rect">
                      <a:avLst/>
                    </a:prstGeom>
                  </pic:spPr>
                </pic:pic>
              </a:graphicData>
            </a:graphic>
          </wp:inline>
        </w:drawing>
      </w:r>
    </w:p>
    <w:p w:rsidR="00C74B61" w:rsidRPr="000A18FC" w:rsidRDefault="00077CF6" w:rsidP="00077CF6">
      <w:pPr>
        <w:spacing w:after="0" w:line="360" w:lineRule="auto"/>
        <w:ind w:firstLine="68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1.2 -</w:t>
      </w:r>
      <w:r w:rsidR="00C74B61" w:rsidRPr="000A18FC">
        <w:rPr>
          <w:rFonts w:ascii="Times New Roman" w:eastAsia="Calibri" w:hAnsi="Times New Roman" w:cs="Times New Roman"/>
          <w:sz w:val="28"/>
          <w:szCs w:val="28"/>
          <w:lang w:val="uk-UA"/>
        </w:rPr>
        <w:t xml:space="preserve"> Причини, бізнес-лінії, типи подій та ефекти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З наведеного вище визначення слід відзначити, що АБО сильно залежить від характеристик кожної банківської установи; його специфічних процесів, особистісних, культурних і технологічних. Очевидно, що втрати АБ можуть з'являтися через різні типи подій, такі як невдача керівництва, неадекватні процедури та контролі, несправність ІТ-системи, погано підготовлені, перевантажені або невмотивовані працівники, несанкціонована діяльність співробітників, порушення безпеки систем шляхом злому пошкоджень або крадіжки інформації, зовнішніх катастрофічних подій, землетрусу, пожежі або терористичних нападів, подібних одному на Всесвітній торговий центр 11 вересня 2001 року. Насправді, основна причина втрати ІБС сильно залежить від внутрішніх процесів у фірмі, бізнес-стратегії, технології . Таким чином, ця форма ризику постійно змінюється з розвитком та конкуренцією фірми.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Аналіз втрат АБО може бути виконаний відповідно до причин, типів подій збитків, ефектів, які призводять до втрат ІБ, а також від бізнес-напрямків, де відбувся збиток </w:t>
      </w:r>
      <w:r w:rsidR="00077CF6">
        <w:rPr>
          <w:rFonts w:ascii="Times New Roman" w:eastAsia="Calibri" w:hAnsi="Times New Roman" w:cs="Times New Roman"/>
          <w:sz w:val="28"/>
          <w:szCs w:val="28"/>
          <w:lang w:val="uk-UA"/>
        </w:rPr>
        <w:t>операційних ризиків</w:t>
      </w:r>
      <w:r w:rsidRPr="000A18FC">
        <w:rPr>
          <w:rFonts w:ascii="Times New Roman" w:eastAsia="Calibri" w:hAnsi="Times New Roman" w:cs="Times New Roman"/>
          <w:sz w:val="28"/>
          <w:szCs w:val="28"/>
          <w:lang w:val="uk-UA"/>
        </w:rPr>
        <w:t xml:space="preserve">. Див. </w:t>
      </w:r>
      <w:r w:rsidR="00077CF6">
        <w:rPr>
          <w:rFonts w:ascii="Times New Roman" w:eastAsia="Calibri" w:hAnsi="Times New Roman" w:cs="Times New Roman"/>
          <w:sz w:val="28"/>
          <w:szCs w:val="28"/>
          <w:lang w:val="uk-UA"/>
        </w:rPr>
        <w:t>Рисунок</w:t>
      </w:r>
      <w:r w:rsidRPr="000A18FC">
        <w:rPr>
          <w:rFonts w:ascii="Times New Roman" w:eastAsia="Calibri" w:hAnsi="Times New Roman" w:cs="Times New Roman"/>
          <w:sz w:val="28"/>
          <w:szCs w:val="28"/>
          <w:lang w:val="uk-UA"/>
        </w:rPr>
        <w:t xml:space="preserve"> 1.2. Для того, щоб забезпечити загальну класифікацію втрат ОСББ [3], визначено чотири основні категорії причин ОР, сім типів подій та вісім напрямків діяльності банківських організацій.</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Причини: люди, процес, системні та зовнішні фактори.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Бізнес напрямки (Business Lines): Корпоративні фінанси, торгівля та продаж, роздрібна торгівля, комерційний банк, оплата та розрахунки, агентські послуги, управління активами та роздрібний брокер.</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Типи подій (Event Types): Внутрішнє шахрайство, зовнішня шахрайство, практика працевлаштування та безпека на робочому місці, клієнти, продукти та ділова практика, пошкодження фізичних активів, перебої у роботі та збої в системі, виконання, управління та управління процесами.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Ефекти: втрата регресу, списання, втрата фізичних активів, реституція, юридичні витрати та врегулювання, втрата грошей, втрата важливої інформації тощо.</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Як ми побачимо в наступних розділах, це класифікація типів втрат та бізнес-напрямків ОР є дуже корисним у виявленні, оцінці, а також при розрахунку капітальних витрат АБО. Більш того, це необхідно для банків у рамках Розширених підходів до вимірювання.</w:t>
      </w: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Варто зауважити, що операційні втрати істотно відрізняються між різними напрямками бізнесу та типами подій. Як приклад цього, </w:t>
      </w:r>
      <w:r w:rsidR="00077CF6">
        <w:rPr>
          <w:rFonts w:ascii="Times New Roman" w:eastAsia="Calibri" w:hAnsi="Times New Roman" w:cs="Times New Roman"/>
          <w:sz w:val="28"/>
          <w:szCs w:val="28"/>
          <w:lang w:val="uk-UA"/>
        </w:rPr>
        <w:t>Рисунок</w:t>
      </w:r>
      <w:r w:rsidRPr="000A18FC">
        <w:rPr>
          <w:rFonts w:ascii="Times New Roman" w:eastAsia="Calibri" w:hAnsi="Times New Roman" w:cs="Times New Roman"/>
          <w:sz w:val="28"/>
          <w:szCs w:val="28"/>
          <w:lang w:val="uk-UA"/>
        </w:rPr>
        <w:t xml:space="preserve"> 1.3 і </w:t>
      </w:r>
      <w:r w:rsidR="00077CF6">
        <w:rPr>
          <w:rFonts w:ascii="Times New Roman" w:eastAsia="Calibri" w:hAnsi="Times New Roman" w:cs="Times New Roman"/>
          <w:sz w:val="28"/>
          <w:szCs w:val="28"/>
          <w:lang w:val="uk-UA"/>
        </w:rPr>
        <w:t>Рисунок</w:t>
      </w:r>
      <w:r w:rsidRPr="000A18FC">
        <w:rPr>
          <w:rFonts w:ascii="Times New Roman" w:eastAsia="Calibri" w:hAnsi="Times New Roman" w:cs="Times New Roman"/>
          <w:sz w:val="28"/>
          <w:szCs w:val="28"/>
          <w:lang w:val="uk-UA"/>
        </w:rPr>
        <w:t xml:space="preserve"> 1.4 представляють відсотки даних про операційні втрати, дезагреговані відповідно BL та ET. Всі втрати перевищили 1 мільйон доларів, що відбулися у Сполучених Штатах Америки і були зібрані постачальниками OpVantage, [5].</w:t>
      </w:r>
    </w:p>
    <w:p w:rsidR="00304E55" w:rsidRPr="000A18FC" w:rsidRDefault="00304E55" w:rsidP="000A18FC">
      <w:pPr>
        <w:spacing w:after="0" w:line="360" w:lineRule="auto"/>
        <w:ind w:firstLine="680"/>
        <w:rPr>
          <w:rFonts w:ascii="Times New Roman" w:eastAsia="Calibri" w:hAnsi="Times New Roman" w:cs="Times New Roman"/>
          <w:sz w:val="28"/>
          <w:szCs w:val="28"/>
          <w:lang w:val="uk-UA"/>
        </w:rPr>
      </w:pPr>
    </w:p>
    <w:p w:rsidR="00077CF6" w:rsidRPr="00077CF6" w:rsidRDefault="00077CF6" w:rsidP="00077CF6">
      <w:pPr>
        <w:spacing w:after="0" w:line="360" w:lineRule="auto"/>
        <w:ind w:left="-567" w:firstLine="680"/>
        <w:jc w:val="center"/>
        <w:rPr>
          <w:rFonts w:ascii="Times New Roman" w:eastAsia="Calibri" w:hAnsi="Times New Roman" w:cs="Times New Roman"/>
          <w:sz w:val="28"/>
          <w:szCs w:val="28"/>
          <w:lang w:val="uk-UA"/>
        </w:rPr>
      </w:pPr>
      <w:r w:rsidRPr="00077CF6">
        <w:rPr>
          <w:rFonts w:ascii="Times New Roman" w:eastAsia="Calibri" w:hAnsi="Times New Roman" w:cs="Times New Roman"/>
          <w:noProof/>
          <w:sz w:val="28"/>
          <w:szCs w:val="28"/>
          <w:lang w:eastAsia="ru-RU"/>
        </w:rPr>
        <w:lastRenderedPageBreak/>
        <w:drawing>
          <wp:inline distT="0" distB="0" distL="0" distR="0" wp14:anchorId="0ECF0A92" wp14:editId="37D52FC6">
            <wp:extent cx="2679405" cy="2346944"/>
            <wp:effectExtent l="0" t="0" r="698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r="54920"/>
                    <a:stretch/>
                  </pic:blipFill>
                  <pic:spPr bwMode="auto">
                    <a:xfrm>
                      <a:off x="0" y="0"/>
                      <a:ext cx="2677974" cy="2345690"/>
                    </a:xfrm>
                    <a:prstGeom prst="rect">
                      <a:avLst/>
                    </a:prstGeom>
                    <a:ln>
                      <a:noFill/>
                    </a:ln>
                    <a:extLst>
                      <a:ext uri="{53640926-AAD7-44D8-BBD7-CCE9431645EC}">
                        <a14:shadowObscured xmlns:a14="http://schemas.microsoft.com/office/drawing/2010/main"/>
                      </a:ext>
                    </a:extLst>
                  </pic:spPr>
                </pic:pic>
              </a:graphicData>
            </a:graphic>
          </wp:inline>
        </w:drawing>
      </w:r>
    </w:p>
    <w:p w:rsidR="00077CF6" w:rsidRPr="00077CF6" w:rsidRDefault="00077CF6" w:rsidP="00077CF6">
      <w:pPr>
        <w:spacing w:after="0" w:line="360" w:lineRule="auto"/>
        <w:ind w:left="-567" w:firstLine="680"/>
        <w:jc w:val="center"/>
        <w:rPr>
          <w:rFonts w:ascii="Times New Roman" w:eastAsia="Calibri" w:hAnsi="Times New Roman" w:cs="Times New Roman"/>
          <w:sz w:val="28"/>
          <w:szCs w:val="28"/>
          <w:lang w:val="uk-UA"/>
        </w:rPr>
      </w:pPr>
      <w:r w:rsidRPr="00077CF6">
        <w:rPr>
          <w:rFonts w:ascii="Times New Roman" w:eastAsia="Calibri" w:hAnsi="Times New Roman" w:cs="Times New Roman"/>
          <w:sz w:val="28"/>
          <w:szCs w:val="28"/>
          <w:lang w:val="uk-UA"/>
        </w:rPr>
        <w:t>Рисунок 1.3 - Втрати ОР через бізнес напрямки</w:t>
      </w:r>
    </w:p>
    <w:p w:rsidR="00077CF6" w:rsidRPr="00077CF6" w:rsidRDefault="00077CF6" w:rsidP="00077CF6">
      <w:pPr>
        <w:spacing w:after="0" w:line="360" w:lineRule="auto"/>
        <w:ind w:left="-567" w:firstLine="680"/>
        <w:jc w:val="both"/>
        <w:rPr>
          <w:rFonts w:ascii="Times New Roman" w:eastAsia="Calibri" w:hAnsi="Times New Roman" w:cs="Times New Roman"/>
          <w:noProof/>
          <w:sz w:val="28"/>
          <w:szCs w:val="28"/>
          <w:lang w:val="uk-UA" w:eastAsia="ru-RU"/>
        </w:rPr>
      </w:pPr>
    </w:p>
    <w:p w:rsidR="00077CF6" w:rsidRPr="00077CF6" w:rsidRDefault="00077CF6" w:rsidP="00077CF6">
      <w:pPr>
        <w:spacing w:after="0" w:line="360" w:lineRule="auto"/>
        <w:ind w:left="-567" w:firstLine="680"/>
        <w:jc w:val="center"/>
        <w:rPr>
          <w:rFonts w:ascii="Times New Roman" w:eastAsia="Calibri" w:hAnsi="Times New Roman" w:cs="Times New Roman"/>
          <w:sz w:val="28"/>
          <w:szCs w:val="28"/>
          <w:lang w:val="uk-UA"/>
        </w:rPr>
      </w:pPr>
      <w:r w:rsidRPr="00077CF6">
        <w:rPr>
          <w:rFonts w:ascii="Times New Roman" w:eastAsia="Calibri" w:hAnsi="Times New Roman" w:cs="Times New Roman"/>
          <w:noProof/>
          <w:sz w:val="28"/>
          <w:szCs w:val="28"/>
          <w:lang w:eastAsia="ru-RU"/>
        </w:rPr>
        <w:drawing>
          <wp:inline distT="0" distB="0" distL="0" distR="0" wp14:anchorId="08968345" wp14:editId="1136945C">
            <wp:extent cx="3264195" cy="234694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l="45080"/>
                    <a:stretch/>
                  </pic:blipFill>
                  <pic:spPr bwMode="auto">
                    <a:xfrm>
                      <a:off x="0" y="0"/>
                      <a:ext cx="3262451" cy="2345690"/>
                    </a:xfrm>
                    <a:prstGeom prst="rect">
                      <a:avLst/>
                    </a:prstGeom>
                    <a:ln>
                      <a:noFill/>
                    </a:ln>
                    <a:extLst>
                      <a:ext uri="{53640926-AAD7-44D8-BBD7-CCE9431645EC}">
                        <a14:shadowObscured xmlns:a14="http://schemas.microsoft.com/office/drawing/2010/main"/>
                      </a:ext>
                    </a:extLst>
                  </pic:spPr>
                </pic:pic>
              </a:graphicData>
            </a:graphic>
          </wp:inline>
        </w:drawing>
      </w:r>
    </w:p>
    <w:p w:rsidR="00077CF6" w:rsidRPr="00077CF6" w:rsidRDefault="00077CF6" w:rsidP="00077CF6">
      <w:pPr>
        <w:spacing w:after="0" w:line="360" w:lineRule="auto"/>
        <w:ind w:left="-567" w:firstLine="680"/>
        <w:jc w:val="center"/>
        <w:rPr>
          <w:rFonts w:ascii="Times New Roman" w:eastAsia="Calibri" w:hAnsi="Times New Roman" w:cs="Times New Roman"/>
          <w:sz w:val="28"/>
          <w:szCs w:val="28"/>
          <w:lang w:val="uk-UA"/>
        </w:rPr>
      </w:pPr>
      <w:r w:rsidRPr="00077CF6">
        <w:rPr>
          <w:rFonts w:ascii="Times New Roman" w:eastAsia="Calibri" w:hAnsi="Times New Roman" w:cs="Times New Roman"/>
          <w:sz w:val="28"/>
          <w:szCs w:val="28"/>
          <w:lang w:val="uk-UA"/>
        </w:rPr>
        <w:t>Рисунок. 1.4 - Втрати ОР через типи подій</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Можна відразу бачити, що бізнес-напрямок з найбільшою кількістю спостережень - Банківські операції з фізичними особами (BL3) (39% всіх збитків), найчастіше - Клієнти, Продукти та Ділова (Бізнес) Практика (ET4) (48,1% всіх збитків). Проте, не є необхідним, щоб найчастіша лінія бізнесу (або тип події) мала в той же час втрати з найбільшим впливом на суму втрачених грошей. Найчастіше втрати, які часто трапляються, є малими / середніми втратами, а низькочастотні - зазвичай великими.</w:t>
      </w:r>
    </w:p>
    <w:p w:rsidR="00077CF6" w:rsidRDefault="00077CF6" w:rsidP="000A18FC">
      <w:pPr>
        <w:spacing w:after="0" w:line="360" w:lineRule="auto"/>
        <w:ind w:firstLine="680"/>
        <w:rPr>
          <w:rFonts w:ascii="Times New Roman" w:eastAsia="Calibri" w:hAnsi="Times New Roman" w:cs="Times New Roman"/>
          <w:sz w:val="28"/>
          <w:szCs w:val="28"/>
          <w:lang w:val="uk-UA"/>
        </w:rPr>
      </w:pPr>
    </w:p>
    <w:p w:rsidR="00077CF6" w:rsidRDefault="00077CF6" w:rsidP="000A18FC">
      <w:pPr>
        <w:spacing w:after="0" w:line="360" w:lineRule="auto"/>
        <w:ind w:firstLine="680"/>
        <w:rPr>
          <w:rFonts w:ascii="Times New Roman" w:eastAsia="Calibri" w:hAnsi="Times New Roman" w:cs="Times New Roman"/>
          <w:sz w:val="28"/>
          <w:szCs w:val="28"/>
          <w:lang w:val="uk-UA"/>
        </w:rPr>
      </w:pPr>
    </w:p>
    <w:p w:rsidR="00077CF6" w:rsidRPr="000A18FC" w:rsidRDefault="00077CF6" w:rsidP="000A18FC">
      <w:pPr>
        <w:spacing w:after="0" w:line="360" w:lineRule="auto"/>
        <w:ind w:firstLine="680"/>
        <w:rPr>
          <w:rFonts w:ascii="Times New Roman" w:eastAsia="Calibri" w:hAnsi="Times New Roman" w:cs="Times New Roman"/>
          <w:sz w:val="28"/>
          <w:szCs w:val="28"/>
          <w:lang w:val="uk-UA"/>
        </w:rPr>
      </w:pP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1.3. Структура операційного ризик-менеджменту</w:t>
      </w:r>
    </w:p>
    <w:p w:rsidR="00077CF6" w:rsidRPr="000A18FC" w:rsidRDefault="00077CF6" w:rsidP="000A18FC">
      <w:pPr>
        <w:spacing w:after="0" w:line="360" w:lineRule="auto"/>
        <w:ind w:firstLine="680"/>
        <w:rPr>
          <w:rFonts w:ascii="Times New Roman" w:eastAsia="Calibri" w:hAnsi="Times New Roman" w:cs="Times New Roman"/>
          <w:sz w:val="28"/>
          <w:szCs w:val="28"/>
          <w:lang w:val="uk-UA"/>
        </w:rPr>
      </w:pP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Система управління операційними ризиками - це процес, який включає всю організацію банку на всіх рівнях управління. Базельський комітет визначив рамки управління НУО у двох документах, тобто Базель ІІ [3] і «Звичайні практики управління та нагляду за операційним ризиком» [2]. Існують кількісні та якісні підходи до управління ОР. Базель II запропонував три основні моделі для розрахунку операційного капіталу: підхід базового індикатора (BIA), стандартизований підхід (SA) і вдосконалений підхід до вимірювання (AMA). </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Ці моделі капіталу оцінюють ОР капітальний збір, тобто регулятивний капітал АБО, і вони відрізняються один від одного рівнем чутливості до ризику. Модель AMA є найбільш чутливою до ризику і досі є найбільш прийнятною для банків, які, як правило, розуміють свою експозицію OR, щоб знайти кращий контроль, моніторинг та пом'якшення. Всі моделі капіталу обговорюватимуться більш детально в наступних розділах.</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З іншого боку, Базельський документ [2] визначив десять якісних принципів, які банки повинні розглянути та прийняти для своєї системи управління організаціями з управління активами. Проте ці принципи необхідні для банків за моделлю капіталу AMA.</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Принципи:</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Рада директорів повинна бути в курсі основних аспектів ОР, схвалювати та періодично переглядати рамки управління НУО.</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Рада директорів повинна забезпечити ефективність внутрішнього аудиту.</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Вище керівництво несе відповідальність за реалізацію рамки, і всі рівні персоналу повинні розуміти свої обов'язки.</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lastRenderedPageBreak/>
        <w:t>Банки повинні ідентифікувати ОР у всіх продуктах, діяльності, процесах і системах як для існуючих операцій, так і для нових продуктів.</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Банки повинні встановлювати процеси регулярного моніторингу профілів АБО та матеріального впливу на збитки.</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Банки повинні мати політику, процеси та процедури для контролю або пом'якшення ОР. Вони повинні оцінювати доцільність використання альтернативних стратегій та корегувати їхню відповідність.</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Банки повинні мати планові плани на випадок надзвичайних ситуацій та забезпечення безперервності бізнесу, щоб забезпечити їхню здатність діяти як заклопотаність у разі порушення бізнесу.</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Органи нагляду за банками повинні вимагати від банків мати ефективну стратегію управління АБО як частину загального підходу до управління ризиками.</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Наглядові органи повинні проводити регулярні незалежні оцінки відповідних стратегій управління операційних ризиків банком.</w:t>
      </w:r>
    </w:p>
    <w:p w:rsidR="00C74B61" w:rsidRPr="00276AE5" w:rsidRDefault="00C74B61" w:rsidP="00A90273">
      <w:pPr>
        <w:pStyle w:val="a6"/>
        <w:numPr>
          <w:ilvl w:val="0"/>
          <w:numId w:val="5"/>
        </w:numPr>
        <w:spacing w:after="0" w:line="360" w:lineRule="auto"/>
        <w:rPr>
          <w:rFonts w:ascii="Times New Roman" w:eastAsia="Calibri" w:hAnsi="Times New Roman" w:cs="Times New Roman"/>
          <w:sz w:val="28"/>
          <w:szCs w:val="28"/>
          <w:lang w:val="uk-UA"/>
        </w:rPr>
      </w:pPr>
      <w:r w:rsidRPr="00276AE5">
        <w:rPr>
          <w:rFonts w:ascii="Times New Roman" w:eastAsia="Calibri" w:hAnsi="Times New Roman" w:cs="Times New Roman"/>
          <w:sz w:val="28"/>
          <w:szCs w:val="28"/>
          <w:lang w:val="uk-UA"/>
        </w:rPr>
        <w:t>Банки повинні зробити достатньо публічного розкриття інформації, щоб дозволити учасникам ринку оцінити свій підхід до управління ОР.</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Згідно з вищезазначеними принципами, система управління ІБП має чотири основні компоненти, тобто стратегію, процес, інфраструктуру та довкілля. Див. Рисунок 1.5.</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lastRenderedPageBreak/>
        <w:drawing>
          <wp:inline distT="0" distB="0" distL="0" distR="0" wp14:anchorId="75E639ED" wp14:editId="1C493542">
            <wp:extent cx="4612911" cy="3276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50913" cy="3303593"/>
                    </a:xfrm>
                    <a:prstGeom prst="rect">
                      <a:avLst/>
                    </a:prstGeom>
                  </pic:spPr>
                </pic:pic>
              </a:graphicData>
            </a:graphic>
          </wp:inline>
        </w:drawing>
      </w: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Рисунок 1.5. Структура управління операційним ризиком</w:t>
      </w:r>
    </w:p>
    <w:p w:rsidR="00276AE5" w:rsidRPr="000A18FC" w:rsidRDefault="00276AE5"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A90273">
      <w:pPr>
        <w:numPr>
          <w:ilvl w:val="0"/>
          <w:numId w:val="6"/>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Увесь механізм управління ОР починається з визначення стратегії банку. Стратегія складається з цілей, моделі управління і політики, а отже, вона дає основну форму для всієї системи управління. Зокрема, стратегія повинна розмежувати цілі та завдання організації, апетит до ризику організації, організаційний підхід до управління ризиками, політику управління та обов'язки. Вище керівництво формує стратегію, а рада директорів схвалює її.</w:t>
      </w:r>
    </w:p>
    <w:p w:rsidR="00C74B61" w:rsidRPr="000A18FC" w:rsidRDefault="00C74B61" w:rsidP="00A90273">
      <w:pPr>
        <w:numPr>
          <w:ilvl w:val="0"/>
          <w:numId w:val="6"/>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Другий етап управління організаційними структурами - це процес. Він містить шість різних частин; ідентифікація ризиків, система контролю, оцінка ризиків, вимірювання, моніторинг та звітування про ризики. Незважаючи на те, що стратегія сформована на більший часовий горизонт, процес більшою мірою базується на повсякденній діяльності та рішеннях, які виконуються в рамках стратегії. Кожна частина процесу буде пояснена пізніше.</w:t>
      </w:r>
    </w:p>
    <w:p w:rsidR="00C74B61" w:rsidRPr="000A18FC" w:rsidRDefault="00C74B61" w:rsidP="00A90273">
      <w:pPr>
        <w:numPr>
          <w:ilvl w:val="0"/>
          <w:numId w:val="6"/>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Інфраструктура повинна забезпечувати відповідну ІТ-систему, базу даних втрат операційних ризиків та інші інструменти, які використовуються в процесі управління.</w:t>
      </w:r>
    </w:p>
    <w:p w:rsidR="00C74B61" w:rsidRPr="000A18FC" w:rsidRDefault="00C74B61" w:rsidP="00A90273">
      <w:pPr>
        <w:numPr>
          <w:ilvl w:val="0"/>
          <w:numId w:val="6"/>
        </w:numPr>
        <w:spacing w:after="0" w:line="360" w:lineRule="auto"/>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Навколишнє середовище повинно визначити відповідальність за кожну частину процесу, забезпечити відповідну організаційну структуру банку, встановити зв'язок, відносини, практики в банку на правильному рівні і все інше, що характеризує щоденну діяльність банку. Крім того, навколишнє середовище повинно завжди контролювати та оцінювати зовнішні фактори, такі як тенденції промисловості, нові вимоги до регуляторів, закон, досвід конкурентів тощо. Все це необхідно робити для того, щоб при необхідності пристосувати внутрішні процеси до нових ситуацій.</w:t>
      </w: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Тепер, перш ніж пояснити етапи процесу управління операційним ризиком, слід зазначити наступний факт. У більшості випадків для банків, які вперше інтегрують управління операційним ризиком, дуже складно будувати модель, яка цілком відповідає їхній організаційній структурі та ризику. А саме, проблема полягає в тому, що всі частини системи управління операційними ризиками не можуть бути побудовані з однаковим ступенем якості. Існує безліч обмежень, таких як наявність історичних даних для вимірювання ризику, відсутність підготовленого персоналу для управління процесом або відсутність відповідної інфраструктури та ІТ-систем. Але, оскільки банки повинні мати якусь модель управління операційним ризиком, звичайна практика показує, що на першому етапі впровадження ризик-менеджменту краще мати модель з розумними характеристиками, ніж взагалі не мати її. Звичайно, після побудови першої версії системи управління операційними ризиками банки повинні вдосконалювати і коригувати її весь час.</w:t>
      </w: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Pr="000A18FC" w:rsidRDefault="00276AE5" w:rsidP="000A18FC">
      <w:pPr>
        <w:spacing w:after="0" w:line="360" w:lineRule="auto"/>
        <w:ind w:firstLine="680"/>
        <w:rPr>
          <w:rFonts w:ascii="Times New Roman" w:eastAsia="Calibri" w:hAnsi="Times New Roman" w:cs="Times New Roman"/>
          <w:sz w:val="28"/>
          <w:szCs w:val="28"/>
          <w:lang w:val="uk-UA"/>
        </w:rPr>
      </w:pP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lastRenderedPageBreak/>
        <w:t>1.3.1 Процес управління операційним ризиком</w:t>
      </w:r>
    </w:p>
    <w:p w:rsidR="00276AE5" w:rsidRDefault="00276AE5" w:rsidP="000A18FC">
      <w:pPr>
        <w:spacing w:after="0" w:line="360" w:lineRule="auto"/>
        <w:ind w:firstLine="680"/>
        <w:rPr>
          <w:rFonts w:ascii="Times New Roman" w:eastAsia="Calibri" w:hAnsi="Times New Roman" w:cs="Times New Roman"/>
          <w:sz w:val="28"/>
          <w:szCs w:val="28"/>
          <w:lang w:val="uk-UA"/>
        </w:rPr>
      </w:pPr>
    </w:p>
    <w:p w:rsidR="00276AE5" w:rsidRPr="000A18FC" w:rsidRDefault="00276AE5"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Можливо, найважливішою частиною системи управління є процес операційного ризику, який проходить через шість різних частин, починаючи з ідентифікації ризику, а потім слідує за рамками контролю, оцінки ризиків, вимірювання ризику, моніторингу ризиків і, нарешті, звітування про ризики.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Ідентифікація ризику. Головне питання структури управління операційним ризиком - це визначення операційного ризику, тобто, які типи ризиків існують і який їхній вплив на діяльність банків. Очевидно, що без належної ідентифікації дуже важко досягти успішного управління. Базельське визначення операційного ризику дає глобальний погляд на нього, але тільки після збору внутрішніх (історичних) даних про втрати операційного ризику можна більш добре ознайомитися з потенційними причинами і типами цього ризику. Однак визначення Базеля може бути змінено та розширено.</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Інструмент, який використовується, є відображенням ризику. Цей процес здійснюється для кожної організаційної одиниці з метою отримання інформації про ризик, тип ризику та відповідну ступінь ризику. В основному, ступінь ризику можна пояснити з точки зору частоти і тяжкості. Частота - це кількість подій збитків за певний період часу, тоді як ступінь ризику - це вплив події, тобто втрачена сума грошей. У картографії ризику виразність і частота можуть бути виражені якісно (високі, середні, низькі) або кількісно.</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Результатом кількісного зіставлення ризику є діаграма ймовірності-впливу, тобто типовий графік частоти очікуваних втрат щодо тяжкості для кожного типу ризику або бізнес-лінії. Як правило, карта ризику наноситься на логарифмічну шкалу. Одна типова карта ризику наведена на рисунку 1.6.</w:t>
      </w:r>
    </w:p>
    <w:p w:rsidR="00C74B61" w:rsidRPr="000A18FC" w:rsidRDefault="00C74B61" w:rsidP="00276AE5">
      <w:pPr>
        <w:spacing w:after="0" w:line="360" w:lineRule="auto"/>
        <w:ind w:firstLine="680"/>
        <w:jc w:val="center"/>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lastRenderedPageBreak/>
        <w:drawing>
          <wp:inline distT="0" distB="0" distL="0" distR="0" wp14:anchorId="3F8CD7B4" wp14:editId="193BED1C">
            <wp:extent cx="5390261" cy="3063028"/>
            <wp:effectExtent l="0" t="0" r="127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6386" cy="3072191"/>
                    </a:xfrm>
                    <a:prstGeom prst="rect">
                      <a:avLst/>
                    </a:prstGeom>
                  </pic:spPr>
                </pic:pic>
              </a:graphicData>
            </a:graphic>
          </wp:inline>
        </w:drawing>
      </w:r>
    </w:p>
    <w:p w:rsidR="00C74B61" w:rsidRDefault="00C74B61" w:rsidP="00276AE5">
      <w:pPr>
        <w:spacing w:after="0" w:line="360" w:lineRule="auto"/>
        <w:ind w:firstLine="680"/>
        <w:jc w:val="center"/>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Рисунок 1.6: Приклад карти ризику</w:t>
      </w:r>
    </w:p>
    <w:p w:rsidR="00276AE5" w:rsidRPr="000A18FC" w:rsidRDefault="00276AE5" w:rsidP="00276AE5">
      <w:pPr>
        <w:spacing w:after="0" w:line="360" w:lineRule="auto"/>
        <w:ind w:firstLine="680"/>
        <w:jc w:val="center"/>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У процесі ідентифікації ризиків слід також враховувати зовнішні фактори та тенденції промисловості, оскільки може з'явитися нова форма операційного ризику. Більш того, старі види ризику можуть змінити його тяжкість і частоту.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Структура управління. Система контролю визначає найбільш відповідний підхід до управління кожним виявленим ризиком. На цьому етапі розглядається, наскільки добре діє певний контроль, а також витрати на його реалізацію. Важливо знати, який ризик можна обробляти без додаткових витрат і до якої міри. Деякі підходи до контролю такі: періодично переглядаються процес, моніторинг, пом'якшення та страхування. З карти ризиків можна побачити, які ризикові події повинні бути в центрі уваги для управління і під яким видом контролю. На малюнку 2.3 темно-затінені області представляють високочастотні події з низьким ступенем тяжкості, які зазвичай покриваються витратами на бізнес. Оскільки вони не мають великого впливу на показник операційного ризику (тобто, капітальний збір за операційний ризик), вони переглядаються лише періодично. Зафарбована область є для середньо-частотних подій середньої тяжкості. Ці події є основою для розрахунку очікуваних втрат, і вони можуть </w:t>
      </w:r>
      <w:r w:rsidRPr="000A18FC">
        <w:rPr>
          <w:rFonts w:ascii="Times New Roman" w:eastAsia="Calibri" w:hAnsi="Times New Roman" w:cs="Times New Roman"/>
          <w:sz w:val="28"/>
          <w:szCs w:val="28"/>
          <w:lang w:val="uk-UA"/>
        </w:rPr>
        <w:lastRenderedPageBreak/>
        <w:t>бути зменшені за допомогою відповідного управління. Вони перебувають у процесі моніторингу. Низькочастотні події великої тяжкості в білій області. Вони розглядаються як несподівані збитки, і вони є найбільш важливими. Їх скорочення іноді дуже важко отримати, і, отже, вони є об'єктом пом'якшення. Звичайно, детальний аналіз, страхові поліси та планування необхідні для їх відповідного контролю за операційним ризиком. Дуже низькочастотні та дуже важкі події є катастрофічними втратами, а ризикований капітальний збір не побудований для покриття їх. Саме ці збитки підпадають під страховий поліс, оскільки фірма не може самостійно займатися цими ризиками.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Крім того, система контролю повинна відповідати певній стратегії. Її характеристики не повинні перешкоджати досягненню основних цілей фірми.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Оцінка ризиків. Оцінка ризику - це якісний процес, який призводить до отримання профілю ризику всієї фінансової організації та відповідного плану дій. План дій описує обов'язки та дії, які повинен виконувати банк. Отже, вона є предметом схвалення вищого керівництва. Точніше, оцінка ризиків повинна визначати та оцінювати ризик підприємства, наскільки добре здійснюється контроль та моніторинг ризику, які слабкі сторони керуються, які дії необхідно зробити для поліпшення. управління ризиками, а також обов'язки.</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Найбільш поширеним інструментом є самооцінка. Відправною точкою є поділ організації банку на бізнес-напрямки або підрозділи, щоб оцінити і отримати кращий огляд всіх тем. Є кілька різних форм самооцінки. Одним з них є контрольні списки, за якими відповідальний персонал для однієї бізнес-лінії відповідає списку питань. Анкети повинні забезпечувати розуміння профілю ризику відповідної бізнес-лінії. Очевидно, що одним з недоліків самооцінки є його дуже суб'єктивний результат. Щоб уникнути цього, зазвичай, перевіряють контрольні списки більше однієї людини, а потім результати незалежно перевіряються. Іншою формою самооцінки є </w:t>
      </w:r>
      <w:r w:rsidRPr="000A18FC">
        <w:rPr>
          <w:rFonts w:ascii="Times New Roman" w:eastAsia="Calibri" w:hAnsi="Times New Roman" w:cs="Times New Roman"/>
          <w:sz w:val="28"/>
          <w:szCs w:val="28"/>
          <w:lang w:val="uk-UA"/>
        </w:rPr>
        <w:lastRenderedPageBreak/>
        <w:t>семінар і, як правило, це сприяють деякі експерти, тобто незалежні особи. Під час семінару відповідальні працівники обговорюють питання впливу ризику, контролю та які вимоги повинні бути зроблені для поліпшення. Подібно до контрольних списків, семінар проводиться для кожного бізнес-підрозділу.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Як правило, самооцінка ризику використовується як перший крок для тих фірм, які починають оцінювати свій ризик. Часто внутрішня база даних збиткових подій все ще не збирається, і самооцінка є єдиним підходом, який може дати основний погляд на ризик. Оскільки самооцінка є перспективним підходом, вона також може прогнозувати частоту та тяжкість ризику для відповідних бізнес-ліній та типу подій. Його перевага розглядається не тільки тоді, коли не існує внутрішньої бази даних, а й коли велика кількість змін умов бізнесу або значних змін у розмірі бізнесу призводить до марності старих історичних даних. Як вже згадувалося, самооцінка є суб'єктивним підходом і необхідно перевірити результат використання внутрішньої бази даних, зовнішньої бази даних та / або думки винятків. Проте найкращим способом оцінки ризику є поєднання внутрішньої бази даних та самооцінки ризику.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Вимірювання. Після проведення оцінки ризику та системи контролю повинна бути знайома також і кількісна оцінка ризику. Цей захід повинен надавати більше інформації про результат процесу контролю та зміни профілю ризику протягом часу. В даний час використовуються різні види заходів. Ми розглянемо наступні: основні ризикові ризики (KRD), ключові показники ризику (KRI), історичні дані про втрати, причинні моделі та моделі капіталу.</w:t>
      </w:r>
    </w:p>
    <w:p w:rsidR="00C74B61" w:rsidRPr="000A18FC" w:rsidRDefault="00C74B61" w:rsidP="00304E55">
      <w:pPr>
        <w:spacing w:after="0" w:line="360" w:lineRule="auto"/>
        <w:jc w:val="center"/>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lastRenderedPageBreak/>
        <w:drawing>
          <wp:inline distT="0" distB="0" distL="0" distR="0" wp14:anchorId="2B04010C" wp14:editId="53A8F3D6">
            <wp:extent cx="5940425" cy="3446780"/>
            <wp:effectExtent l="0" t="0" r="317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3446780"/>
                    </a:xfrm>
                    <a:prstGeom prst="rect">
                      <a:avLst/>
                    </a:prstGeom>
                  </pic:spPr>
                </pic:pic>
              </a:graphicData>
            </a:graphic>
          </wp:inline>
        </w:drawing>
      </w:r>
    </w:p>
    <w:p w:rsidR="00C74B61" w:rsidRDefault="00276AE5" w:rsidP="00276AE5">
      <w:pPr>
        <w:spacing w:after="0" w:line="360" w:lineRule="auto"/>
        <w:ind w:firstLine="68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1.7</w:t>
      </w:r>
      <w:r w:rsidR="00C74B61" w:rsidRPr="000A18FC">
        <w:rPr>
          <w:rFonts w:ascii="Times New Roman" w:eastAsia="Calibri" w:hAnsi="Times New Roman" w:cs="Times New Roman"/>
          <w:sz w:val="28"/>
          <w:szCs w:val="28"/>
          <w:lang w:val="uk-UA"/>
        </w:rPr>
        <w:t xml:space="preserve"> Деякі КФР (KRD) та КПР (KRI) для різних типів подій ризиків.</w:t>
      </w:r>
    </w:p>
    <w:p w:rsidR="00304E55" w:rsidRPr="000A18FC" w:rsidRDefault="00304E55" w:rsidP="00276AE5">
      <w:pPr>
        <w:spacing w:after="0" w:line="360" w:lineRule="auto"/>
        <w:ind w:firstLine="680"/>
        <w:jc w:val="center"/>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Ключові фактори ризику (Key Risk Drivers). Невід'ємним профілем ризику організації є профіль ризику, коли не здійснюється процес контролю. Метою отримання цього заходу є отримання уявлення про ризик перед тим, як здійснювати будь-який крок контролю і порівняти його після того, як контроль буде зроблено. Ключовими факторами ризику є ті чинники (фактори), які дають оцінку власного профілю ризику. Саме вони відображають бізнес-середовище та системи внутрішнього контролю. Якщо міра КФР (KRD) змінюється, ніж, також, змін</w:t>
      </w:r>
      <w:r w:rsidR="00276AE5">
        <w:rPr>
          <w:rFonts w:ascii="Times New Roman" w:eastAsia="Calibri" w:hAnsi="Times New Roman" w:cs="Times New Roman"/>
          <w:sz w:val="28"/>
          <w:szCs w:val="28"/>
          <w:lang w:val="uk-UA"/>
        </w:rPr>
        <w:t>юється профіль ризику. На рисунку 1.7</w:t>
      </w:r>
      <w:r w:rsidRPr="000A18FC">
        <w:rPr>
          <w:rFonts w:ascii="Times New Roman" w:eastAsia="Calibri" w:hAnsi="Times New Roman" w:cs="Times New Roman"/>
          <w:sz w:val="28"/>
          <w:szCs w:val="28"/>
          <w:lang w:val="uk-UA"/>
        </w:rPr>
        <w:t xml:space="preserve"> наведено приклади КФР (KRD) та КРІ для різних типів подій ризику. Важливим фактом щодо КФР (KRD) є те, що вони надають перспективний ризик і, отже, можуть бути використані при прогнозуванні.</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Ключові показники ризику (Key Risk Indicators.) - це заходи, що ґрунтуються на даних, які вказують на профіль ризику конкретної бізнес-одиниці або діяльності. Приклади типів КПР (KRI) наведені </w:t>
      </w:r>
      <w:r w:rsidR="00276AE5">
        <w:rPr>
          <w:rFonts w:ascii="Times New Roman" w:eastAsia="Calibri" w:hAnsi="Times New Roman" w:cs="Times New Roman"/>
          <w:sz w:val="28"/>
          <w:szCs w:val="28"/>
          <w:lang w:val="uk-UA"/>
        </w:rPr>
        <w:t>на рисунку 1.7</w:t>
      </w:r>
      <w:r w:rsidRPr="000A18FC">
        <w:rPr>
          <w:rFonts w:ascii="Times New Roman" w:eastAsia="Calibri" w:hAnsi="Times New Roman" w:cs="Times New Roman"/>
          <w:sz w:val="28"/>
          <w:szCs w:val="28"/>
          <w:lang w:val="uk-UA"/>
        </w:rPr>
        <w:t xml:space="preserve">. Показники повинні бути легко кількісно виміряти, оскільки вони часто </w:t>
      </w:r>
      <w:r w:rsidRPr="000A18FC">
        <w:rPr>
          <w:rFonts w:ascii="Times New Roman" w:eastAsia="Calibri" w:hAnsi="Times New Roman" w:cs="Times New Roman"/>
          <w:sz w:val="28"/>
          <w:szCs w:val="28"/>
          <w:lang w:val="uk-UA"/>
        </w:rPr>
        <w:lastRenderedPageBreak/>
        <w:t>вимірюються щодня, і вони повинні бути чутливими до ризику. КПР (KRI) мають свої тригерні рівні (які також називаються критеріями ескалації, порогові значення), які призначені для попередження керівництва при перевищенні прийнятного рівня ризику. Вибір порогу відрізняється для кожного індикатора. Як правило, зелений, жовтий і червоний пороги пов'язані з відповідним кількісним показником показника. Зелений рівень відповідає правильно контрольованому ризику, жовтий означає, що ризик наближається до неприйнятного рівня, а червоний означає, що ризик перевищив прийнятний рівень. КПР (KRI), як і КФР (KRD), дають прогнозний характер і тому можуть бути використані в причинних моделях. Крім того, ці інструменти також використовуються в процесах оцінки ризиків і моніторингу.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Втрата історичних даних (Loss Historical Data). Кожна організація банку повинна мати власну внутрішню базу даних про втрати операційного ризику. Без внутрішнього банку баз даних не може бути в змозі скористатися моделями капіталу AMA, запропонованими Базелем II. Зокрема, за моделями AMA банк зобов'язаний зібрати принаймні 3 роки досвіду втрати (до 5 років). Очевидно, що з власною внутрішньою базою даних можна отримати уявлення про ризик для кожної бізнес-лінії (BL) і типу події (ET). Легше з'ясувати, наскільки часто існують деякі типи ризиків або наскільки важкими можуть бути деякі операційні ризики. Крім того, внутрішня база даних багато допомагає у визначенні типів ризику та структури управління.</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Причинна модель (Causal Model.). Ці моделі є математичними підходами до прогнозування потенційних операційних ризиків. До них відносяться: багатофакторні моделі, байєсівські або причинно-наслідкові мережі, нечітка логіка і нейронні мережі. Ці моделі використовують KRD, KRI, внутрішню базу даних втрат, зовнішню базу даних для отримання багатовимірного розподілу втрат. Мета полягає в тому, щоб з'ясувати, які фактори чи фактор впливають на певний ризик. Зміна факторів моделі повинна передбачати ризик. Однак, оскільки існує відсутність даних про </w:t>
      </w:r>
      <w:r w:rsidRPr="000A18FC">
        <w:rPr>
          <w:rFonts w:ascii="Times New Roman" w:eastAsia="Calibri" w:hAnsi="Times New Roman" w:cs="Times New Roman"/>
          <w:sz w:val="28"/>
          <w:szCs w:val="28"/>
          <w:lang w:val="uk-UA"/>
        </w:rPr>
        <w:lastRenderedPageBreak/>
        <w:t>втрати операційного ризику, обмеження причинних моделей є його вимогою для багатьох точок даних.</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Модель капіталу (Capital Model). Моделі капіталу - це моделі, які обчислюють економічний капітал і регулятивний капітал. В основному, для визначення заряду капіталу необхідно кількісно визначити непередбачені втрати. Як вже згадувалося, Базель ІІ розробив три основні моделі, тобто метод базового індикатора (BIA), стандартизований підхід (SA) та методи вдосконаленого вимірювання (AMA). Обговорення цих моделей буде зроблено в наступному розділі.</w:t>
      </w:r>
    </w:p>
    <w:p w:rsidR="00C74B61"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Моніторинг (Monitoring). Інколи неможливо розділити, які інструменти і моделі використовуються для вимірювання, а які - для моніторингу ризику. Часто ці процеси йдуть разом і використовують однакові інструменти. Таким чином, KRDs та KRIs дуже важливі для моніторингу операційного ризику. Вони можуть допомогти керівництву зрозуміти профіль ризику, потенційні зміни під впливом ризику та звернути увагу на ризики, які знаходяться на неприйнятному рівні. Під час моніторингу керівництво повинно розглянути всі заходи ризику, проаналізувати тенденції та прогалини в системі управління операційними ризиками. Крім того, слід розглянути результати оцінки ризику, а також обов'язки в процесах разом з доцільністю плану дій.</w:t>
      </w:r>
    </w:p>
    <w:p w:rsidR="00276AE5" w:rsidRPr="000A18FC" w:rsidRDefault="00276AE5"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304E55">
      <w:pPr>
        <w:spacing w:after="0" w:line="360" w:lineRule="auto"/>
        <w:jc w:val="center"/>
        <w:rPr>
          <w:rFonts w:ascii="Times New Roman" w:eastAsia="Calibri" w:hAnsi="Times New Roman" w:cs="Times New Roman"/>
          <w:sz w:val="28"/>
          <w:szCs w:val="28"/>
          <w:lang w:val="uk-UA"/>
        </w:rPr>
      </w:pPr>
      <w:r w:rsidRPr="000A18FC">
        <w:rPr>
          <w:rFonts w:ascii="Times New Roman" w:eastAsia="Calibri" w:hAnsi="Times New Roman" w:cs="Times New Roman"/>
          <w:noProof/>
          <w:sz w:val="28"/>
          <w:szCs w:val="28"/>
          <w:lang w:eastAsia="ru-RU"/>
        </w:rPr>
        <w:lastRenderedPageBreak/>
        <w:drawing>
          <wp:inline distT="0" distB="0" distL="0" distR="0" wp14:anchorId="139F47B7" wp14:editId="608EEB54">
            <wp:extent cx="5940425" cy="3295015"/>
            <wp:effectExtent l="0" t="0" r="3175"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3295015"/>
                    </a:xfrm>
                    <a:prstGeom prst="rect">
                      <a:avLst/>
                    </a:prstGeom>
                  </pic:spPr>
                </pic:pic>
              </a:graphicData>
            </a:graphic>
          </wp:inline>
        </w:drawing>
      </w:r>
    </w:p>
    <w:p w:rsidR="00C74B61" w:rsidRDefault="00276AE5" w:rsidP="000A18FC">
      <w:pPr>
        <w:spacing w:after="0" w:line="360" w:lineRule="auto"/>
        <w:ind w:firstLine="68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1.8 -</w:t>
      </w:r>
      <w:r w:rsidR="00C74B61" w:rsidRPr="000A18FC">
        <w:rPr>
          <w:rFonts w:ascii="Times New Roman" w:eastAsia="Calibri" w:hAnsi="Times New Roman" w:cs="Times New Roman"/>
          <w:sz w:val="28"/>
          <w:szCs w:val="28"/>
          <w:lang w:val="uk-UA"/>
        </w:rPr>
        <w:t xml:space="preserve"> Процес звітності щодо управління операційним ризиком.</w:t>
      </w:r>
    </w:p>
    <w:p w:rsidR="00276AE5" w:rsidRPr="000A18FC" w:rsidRDefault="00276AE5" w:rsidP="000A18FC">
      <w:pPr>
        <w:spacing w:after="0" w:line="360" w:lineRule="auto"/>
        <w:ind w:firstLine="680"/>
        <w:rPr>
          <w:rFonts w:ascii="Times New Roman" w:eastAsia="Calibri" w:hAnsi="Times New Roman" w:cs="Times New Roman"/>
          <w:sz w:val="28"/>
          <w:szCs w:val="28"/>
          <w:lang w:val="uk-UA"/>
        </w:rPr>
      </w:pPr>
    </w:p>
    <w:p w:rsidR="009A0B04" w:rsidRDefault="00C74B61" w:rsidP="000A18FC">
      <w:pPr>
        <w:spacing w:after="0" w:line="360" w:lineRule="auto"/>
        <w:ind w:firstLine="680"/>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Звітність. Звітність є завершальним етапом процесу операційного ризику. На Рисунку </w:t>
      </w:r>
      <w:r w:rsidR="00276AE5">
        <w:rPr>
          <w:rFonts w:ascii="Times New Roman" w:eastAsia="Calibri" w:hAnsi="Times New Roman" w:cs="Times New Roman"/>
          <w:sz w:val="28"/>
          <w:szCs w:val="28"/>
          <w:lang w:val="uk-UA"/>
        </w:rPr>
        <w:t xml:space="preserve">1.8 </w:t>
      </w:r>
      <w:r w:rsidRPr="000A18FC">
        <w:rPr>
          <w:rFonts w:ascii="Times New Roman" w:eastAsia="Calibri" w:hAnsi="Times New Roman" w:cs="Times New Roman"/>
          <w:sz w:val="28"/>
          <w:szCs w:val="28"/>
          <w:lang w:val="uk-UA"/>
        </w:rPr>
        <w:t xml:space="preserve"> описано звіт про управління операційними ризиками. Існує дві частини звітності. Перша частина - це звітність бізнес-напрямків на основі даних про внутрішні втрати, KRD, KRI та продажу-оцінки. Друга частина - це звітність про корпоративні операційні ризики, яка має тенденцію до додавання вартості за допомогою зовнішніх даних про втрати, аналізу капіталу, моніторингу промисловості, кращих практик тощо. Після отримання всіх звітів протягом одного періоду часу вищому керівництву необхідно створити загальний профіль ризику, фінансову стратегію та затвердити план дій.</w:t>
      </w:r>
    </w:p>
    <w:p w:rsidR="000B00AB" w:rsidRPr="000A18FC" w:rsidRDefault="000B00AB" w:rsidP="000A18FC">
      <w:pPr>
        <w:spacing w:after="0" w:line="360" w:lineRule="auto"/>
        <w:ind w:firstLine="680"/>
        <w:rPr>
          <w:rFonts w:ascii="Times New Roman" w:eastAsia="Calibri" w:hAnsi="Times New Roman" w:cs="Times New Roman"/>
          <w:sz w:val="28"/>
          <w:szCs w:val="28"/>
          <w:lang w:val="uk-UA"/>
        </w:rPr>
      </w:pPr>
    </w:p>
    <w:p w:rsidR="000B00AB" w:rsidRPr="000B00AB" w:rsidRDefault="000B00AB" w:rsidP="000B00AB">
      <w:pPr>
        <w:spacing w:after="0" w:line="360" w:lineRule="auto"/>
        <w:ind w:firstLine="680"/>
        <w:jc w:val="both"/>
        <w:rPr>
          <w:rFonts w:ascii="Times New Roman" w:eastAsia="Times New Roman" w:hAnsi="Times New Roman" w:cs="Times New Roman"/>
          <w:sz w:val="32"/>
          <w:szCs w:val="32"/>
          <w:lang w:val="uk-UA" w:eastAsia="ru-RU"/>
        </w:rPr>
      </w:pPr>
      <w:r w:rsidRPr="000B00AB">
        <w:rPr>
          <w:rFonts w:ascii="Times New Roman" w:eastAsia="Times New Roman" w:hAnsi="Times New Roman" w:cs="Times New Roman"/>
          <w:sz w:val="28"/>
          <w:szCs w:val="28"/>
          <w:lang w:val="uk-UA" w:eastAsia="ru-RU"/>
        </w:rPr>
        <w:t>Висновки</w:t>
      </w:r>
      <w:r w:rsidRPr="000B00AB">
        <w:rPr>
          <w:rFonts w:ascii="Times New Roman" w:eastAsia="Times New Roman" w:hAnsi="Times New Roman" w:cs="Times New Roman"/>
          <w:sz w:val="32"/>
          <w:szCs w:val="32"/>
          <w:lang w:val="uk-UA" w:eastAsia="ru-RU"/>
        </w:rPr>
        <w:t xml:space="preserve"> до </w:t>
      </w:r>
      <w:r w:rsidRPr="000B00AB">
        <w:rPr>
          <w:rFonts w:ascii="Times New Roman" w:eastAsia="Times New Roman" w:hAnsi="Times New Roman" w:cs="Times New Roman"/>
          <w:sz w:val="28"/>
          <w:szCs w:val="28"/>
          <w:lang w:val="uk-UA" w:eastAsia="ru-RU"/>
        </w:rPr>
        <w:t>розділу</w:t>
      </w:r>
      <w:r w:rsidRPr="000B00AB">
        <w:rPr>
          <w:rFonts w:ascii="Times New Roman" w:eastAsia="Times New Roman" w:hAnsi="Times New Roman" w:cs="Times New Roman"/>
          <w:sz w:val="32"/>
          <w:szCs w:val="32"/>
          <w:lang w:val="uk-UA" w:eastAsia="ru-RU"/>
        </w:rPr>
        <w:t>:</w:t>
      </w:r>
    </w:p>
    <w:p w:rsidR="000B00AB" w:rsidRPr="000B00AB" w:rsidRDefault="000B00AB" w:rsidP="000B00AB">
      <w:pPr>
        <w:spacing w:after="0" w:line="360" w:lineRule="auto"/>
        <w:jc w:val="both"/>
        <w:rPr>
          <w:rFonts w:ascii="Times New Roman" w:eastAsia="Times New Roman" w:hAnsi="Times New Roman" w:cs="Times New Roman"/>
          <w:sz w:val="32"/>
          <w:szCs w:val="32"/>
          <w:lang w:eastAsia="ru-RU"/>
        </w:rPr>
      </w:pP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 xml:space="preserve">Метою управління ризиками є максимізація вартості фірми за рахунок скорочення витрат, пов'язаних з різними ризиками. Основними витратами, які несуть компанії, є фінансові труднощі, податки на прибуток, </w:t>
      </w:r>
      <w:r w:rsidRPr="000B00AB">
        <w:rPr>
          <w:rFonts w:ascii="Times New Roman" w:eastAsia="Times New Roman" w:hAnsi="Times New Roman" w:cs="Times New Roman"/>
          <w:sz w:val="28"/>
          <w:szCs w:val="28"/>
          <w:lang w:val="uk-UA" w:eastAsia="ru-RU"/>
        </w:rPr>
        <w:lastRenderedPageBreak/>
        <w:t>фінансування майбутніх інвестиційних проектів та премії, що сплачуються зацікавленим сторонам.</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Управління ризиками може також поліпшити структуру капіталу фірми, що свідчить про те, що компанії з хорошим фінансовим здоров'ям повинні використовувати свою інформаційну перевагу для створення стратегій для хеджування майбутніх цін. Компаніям також потрібне комплексне управління ризиками, що дозволить їм отримати прибуток від різних форм природного охоплення в компанії.</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Компанії можуть використовувати внутрішню діяльність та ринкові заходи для захисту від ризиків. Найбільш поширеною внутрішньою діяльністю є запобігання фінансовим ризикам та аваріям (самозахист) та зменшення фінансових наслідків аварії (утримання ризику, самострахування, резерви ліквідності). Страхування ринку - це форма захисту втрат, пов'язаних з чистими ризиками, які не можуть бути покриті компанією. Похідні інструменти - це додаткові інструменти, що захищають компанії від непередбачених фінансових втрат.</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Управління ризиками є частиною корпоративного управління. Її основні орієнтації повинні бути визначені радою директорів і повинні контролюватися незалежними, компетентними директорами комітету з аудиту комітету з управління ризиками для компаній, які зазнають різного ризику, наприклад, фінансових установ.</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Тим не менш, фінансові установи стикаються з певною проблемою. Їх ризикові позиції, які мають на меті збільшити свою прибутковість, піддають своїм клієнтам (власникам депозитів і страхових договорів) великі збитки. Це виправдовує фактичне регулювання ризиків банків і страхових компаній. Недавня історія свідчить, що міжнародне регулювання великих фінансових установ провалилося в декількох аспектах: на жаль, саме платники податків мали взяти на себе витрати на недисциплінованість керівників великих фінансових установ. Регулювання може також створити хибний непередбачений вплив на фінансові установи.</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lastRenderedPageBreak/>
        <w:t>Нарешті, ефективне регулювання діяльності фінансових установ залишається нездійсненним, незважаючи на величезний прогрес, що спостерігався за останні 25 років.</w:t>
      </w:r>
    </w:p>
    <w:p w:rsidR="000B00AB" w:rsidRPr="000B00AB" w:rsidRDefault="000B00AB" w:rsidP="000B00AB">
      <w:pPr>
        <w:spacing w:after="0" w:line="360" w:lineRule="auto"/>
        <w:ind w:firstLine="680"/>
        <w:jc w:val="both"/>
        <w:rPr>
          <w:rFonts w:ascii="Times New Roman" w:eastAsia="Times New Roman" w:hAnsi="Times New Roman" w:cs="Times New Roman"/>
          <w:sz w:val="28"/>
          <w:szCs w:val="28"/>
          <w:lang w:val="uk-UA" w:eastAsia="ru-RU"/>
        </w:rPr>
      </w:pPr>
      <w:r w:rsidRPr="000B00AB">
        <w:rPr>
          <w:rFonts w:ascii="Times New Roman" w:eastAsia="Times New Roman" w:hAnsi="Times New Roman" w:cs="Times New Roman"/>
          <w:sz w:val="28"/>
          <w:szCs w:val="28"/>
          <w:lang w:val="uk-UA" w:eastAsia="ru-RU"/>
        </w:rPr>
        <w:t>Безумовно, кредитний ризик є найпоширенішою категорією ризиків, одже не варто ігнорувати його важливість, особливо з огляду на численні методи оцінки ризику, які мають надзвичайне значення для економістів та аналітиків. Також очевидно, що методи кількісного визначення ринкових ризиків мають свої недоліки та недоліки, які виникають як в нормальних умовах, так і в умовах глобальних економічних порушень. Однак, ці методи є незамінним інструментом у процесі охоплення загального ризику, при якому банки викриваються, і їхні результати безумовно сприяють підвищенню рівня ефективності банківського та фінансового сектору.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276AE5">
      <w:pPr>
        <w:spacing w:after="0" w:line="360" w:lineRule="auto"/>
        <w:rPr>
          <w:rFonts w:ascii="Times New Roman" w:eastAsia="Calibri" w:hAnsi="Times New Roman" w:cs="Times New Roman"/>
          <w:sz w:val="28"/>
          <w:szCs w:val="28"/>
          <w:lang w:val="uk-UA"/>
        </w:rPr>
      </w:pPr>
    </w:p>
    <w:p w:rsidR="00C74B61" w:rsidRPr="000A18FC" w:rsidRDefault="00C74B61" w:rsidP="000A18FC">
      <w:pPr>
        <w:keepNext/>
        <w:keepLines/>
        <w:pageBreakBefore/>
        <w:spacing w:after="0" w:line="360" w:lineRule="auto"/>
        <w:ind w:firstLine="680"/>
        <w:jc w:val="center"/>
        <w:outlineLvl w:val="0"/>
        <w:rPr>
          <w:rFonts w:ascii="Times New Roman" w:eastAsia="Times New Roman" w:hAnsi="Times New Roman" w:cs="Times New Roman"/>
          <w:bCs/>
          <w:sz w:val="28"/>
          <w:szCs w:val="28"/>
          <w:lang w:val="uk-UA"/>
        </w:rPr>
      </w:pPr>
      <w:bookmarkStart w:id="3" w:name="_Toc9231144"/>
      <w:r w:rsidRPr="000A18FC">
        <w:rPr>
          <w:rFonts w:ascii="Times New Roman" w:eastAsia="Times New Roman" w:hAnsi="Times New Roman" w:cs="Times New Roman"/>
          <w:bCs/>
          <w:sz w:val="28"/>
          <w:szCs w:val="28"/>
          <w:lang w:val="uk-UA"/>
        </w:rPr>
        <w:lastRenderedPageBreak/>
        <w:t>РОЗДІЛ 2 МАТЕМАТИЧНІ МЕТОДИ ОПЕРАЦІЙНИХ РИЗИКІВ</w:t>
      </w:r>
      <w:bookmarkEnd w:id="3"/>
    </w:p>
    <w:p w:rsidR="00C74B61" w:rsidRPr="000A18FC" w:rsidRDefault="00C74B61" w:rsidP="000A18FC">
      <w:pPr>
        <w:spacing w:after="0" w:line="360" w:lineRule="auto"/>
        <w:ind w:firstLine="680"/>
        <w:contextualSpacing/>
        <w:outlineLvl w:val="1"/>
        <w:rPr>
          <w:rFonts w:ascii="Times New Roman" w:eastAsia="Times New Roman" w:hAnsi="Times New Roman" w:cs="Times New Roman"/>
          <w:bCs/>
          <w:sz w:val="28"/>
          <w:szCs w:val="28"/>
          <w:lang w:val="uk-UA" w:eastAsia="uk-UA"/>
        </w:rPr>
      </w:pPr>
      <w:bookmarkStart w:id="4" w:name="_Toc390114767"/>
      <w:bookmarkStart w:id="5" w:name="_Toc9231145"/>
      <w:r w:rsidRPr="000A18FC">
        <w:rPr>
          <w:rFonts w:ascii="Times New Roman" w:eastAsia="Times New Roman" w:hAnsi="Times New Roman" w:cs="Times New Roman"/>
          <w:bCs/>
          <w:sz w:val="28"/>
          <w:szCs w:val="28"/>
          <w:lang w:val="uk-UA" w:eastAsia="uk-UA"/>
        </w:rPr>
        <w:t>2.1</w:t>
      </w:r>
      <w:bookmarkEnd w:id="4"/>
      <w:r w:rsidRPr="000A18FC">
        <w:rPr>
          <w:rFonts w:ascii="Times New Roman" w:eastAsia="Times New Roman" w:hAnsi="Times New Roman" w:cs="Times New Roman"/>
          <w:bCs/>
          <w:sz w:val="28"/>
          <w:szCs w:val="28"/>
          <w:lang w:val="uk-UA" w:eastAsia="uk-UA"/>
        </w:rPr>
        <w:t xml:space="preserve">  </w:t>
      </w:r>
      <w:r w:rsidRPr="000A18FC">
        <w:rPr>
          <w:rFonts w:ascii="Times New Roman" w:eastAsia="TimesNewRomanPSMT" w:hAnsi="Times New Roman" w:cs="Times New Roman"/>
          <w:bCs/>
          <w:sz w:val="28"/>
          <w:szCs w:val="28"/>
          <w:lang w:val="uk-UA" w:eastAsia="uk-UA"/>
        </w:rPr>
        <w:t>Метод базових показників (the Basic Indicator Approach, BIA)</w:t>
      </w:r>
      <w:bookmarkEnd w:id="5"/>
    </w:p>
    <w:p w:rsidR="00276AE5" w:rsidRDefault="00276AE5" w:rsidP="000A18FC">
      <w:pPr>
        <w:autoSpaceDE w:val="0"/>
        <w:autoSpaceDN w:val="0"/>
        <w:adjustRightInd w:val="0"/>
        <w:spacing w:after="0" w:line="360" w:lineRule="auto"/>
        <w:ind w:firstLine="680"/>
        <w:jc w:val="both"/>
        <w:rPr>
          <w:rFonts w:ascii="Times New Roman" w:eastAsia="TimesNewRomanPSMT" w:hAnsi="Times New Roman" w:cs="Times New Roman"/>
          <w:sz w:val="28"/>
          <w:szCs w:val="28"/>
          <w:lang w:val="uk-UA" w:eastAsia="ru-RU"/>
        </w:rPr>
      </w:pPr>
    </w:p>
    <w:p w:rsidR="00304E55" w:rsidRDefault="00304E55" w:rsidP="000A18FC">
      <w:pPr>
        <w:autoSpaceDE w:val="0"/>
        <w:autoSpaceDN w:val="0"/>
        <w:adjustRightInd w:val="0"/>
        <w:spacing w:after="0" w:line="360" w:lineRule="auto"/>
        <w:ind w:firstLine="680"/>
        <w:jc w:val="both"/>
        <w:rPr>
          <w:rFonts w:ascii="Times New Roman" w:eastAsia="TimesNewRomanPSMT" w:hAnsi="Times New Roman" w:cs="Times New Roman"/>
          <w:sz w:val="28"/>
          <w:szCs w:val="28"/>
          <w:lang w:val="uk-UA" w:eastAsia="ru-RU"/>
        </w:rPr>
      </w:pPr>
    </w:p>
    <w:p w:rsidR="00C74B61" w:rsidRPr="000A18FC" w:rsidRDefault="00C74B61" w:rsidP="000A18FC">
      <w:pPr>
        <w:autoSpaceDE w:val="0"/>
        <w:autoSpaceDN w:val="0"/>
        <w:adjustRightInd w:val="0"/>
        <w:spacing w:after="0" w:line="360" w:lineRule="auto"/>
        <w:ind w:firstLine="680"/>
        <w:jc w:val="both"/>
        <w:rPr>
          <w:rFonts w:ascii="Times New Roman" w:eastAsia="TimesNewRomanPSMT" w:hAnsi="Times New Roman" w:cs="Times New Roman"/>
          <w:sz w:val="28"/>
          <w:szCs w:val="28"/>
          <w:lang w:val="uk-UA" w:eastAsia="ru-RU"/>
        </w:rPr>
      </w:pPr>
      <w:r w:rsidRPr="000A18FC">
        <w:rPr>
          <w:rFonts w:ascii="Times New Roman" w:eastAsia="TimesNewRomanPSMT" w:hAnsi="Times New Roman" w:cs="Times New Roman"/>
          <w:sz w:val="28"/>
          <w:szCs w:val="28"/>
          <w:lang w:val="uk-UA" w:eastAsia="ru-RU"/>
        </w:rPr>
        <w:t>Дана модель обчисл</w:t>
      </w:r>
      <w:r w:rsidR="00276AE5">
        <w:rPr>
          <w:rFonts w:ascii="Times New Roman" w:eastAsia="TimesNewRomanPSMT" w:hAnsi="Times New Roman" w:cs="Times New Roman"/>
          <w:sz w:val="28"/>
          <w:szCs w:val="28"/>
          <w:lang w:val="uk-UA" w:eastAsia="ru-RU"/>
        </w:rPr>
        <w:t>ює необхідний капітал під опера</w:t>
      </w:r>
      <w:r w:rsidRPr="000A18FC">
        <w:rPr>
          <w:rFonts w:ascii="Times New Roman" w:eastAsia="TimesNewRomanPSMT" w:hAnsi="Times New Roman" w:cs="Times New Roman"/>
          <w:sz w:val="28"/>
          <w:szCs w:val="28"/>
          <w:lang w:val="uk-UA" w:eastAsia="ru-RU"/>
        </w:rPr>
        <w:t>ційний ризик як відсото</w:t>
      </w:r>
      <w:r w:rsidR="00276AE5">
        <w:rPr>
          <w:rFonts w:ascii="Times New Roman" w:eastAsia="TimesNewRomanPSMT" w:hAnsi="Times New Roman" w:cs="Times New Roman"/>
          <w:sz w:val="28"/>
          <w:szCs w:val="28"/>
          <w:lang w:val="uk-UA" w:eastAsia="ru-RU"/>
        </w:rPr>
        <w:t>к α від середньої величини реле</w:t>
      </w:r>
      <w:r w:rsidRPr="000A18FC">
        <w:rPr>
          <w:rFonts w:ascii="Times New Roman" w:eastAsia="TimesNewRomanPSMT" w:hAnsi="Times New Roman" w:cs="Times New Roman"/>
          <w:sz w:val="28"/>
          <w:szCs w:val="28"/>
          <w:lang w:val="uk-UA" w:eastAsia="ru-RU"/>
        </w:rPr>
        <w:t>вантного позитивного фінансового індикатора за три останні роки, зазвичай за такий індикатор береть</w:t>
      </w:r>
      <w:r w:rsidR="00276AE5">
        <w:rPr>
          <w:rFonts w:ascii="Times New Roman" w:eastAsia="TimesNewRomanPSMT" w:hAnsi="Times New Roman" w:cs="Times New Roman"/>
          <w:sz w:val="28"/>
          <w:szCs w:val="28"/>
          <w:lang w:val="uk-UA" w:eastAsia="ru-RU"/>
        </w:rPr>
        <w:t>ся річний</w:t>
      </w:r>
      <w:r w:rsidRPr="000A18FC">
        <w:rPr>
          <w:rFonts w:ascii="Times New Roman" w:eastAsia="TimesNewRomanPSMT" w:hAnsi="Times New Roman" w:cs="Times New Roman"/>
          <w:sz w:val="28"/>
          <w:szCs w:val="28"/>
          <w:lang w:val="uk-UA" w:eastAsia="ru-RU"/>
        </w:rPr>
        <w:t xml:space="preserve"> валовий дохід. Валовий дохід розглядається як про- ксі для оцінки схильності до ризику всієї організації.</w:t>
      </w:r>
    </w:p>
    <w:p w:rsidR="00C74B61" w:rsidRPr="000A18FC" w:rsidRDefault="00C74B61" w:rsidP="000A18FC">
      <w:pPr>
        <w:autoSpaceDE w:val="0"/>
        <w:autoSpaceDN w:val="0"/>
        <w:adjustRightInd w:val="0"/>
        <w:spacing w:after="0" w:line="360" w:lineRule="auto"/>
        <w:ind w:firstLine="680"/>
        <w:jc w:val="both"/>
        <w:rPr>
          <w:rFonts w:ascii="Times New Roman" w:eastAsia="TimesNewRomanPSMT" w:hAnsi="Times New Roman" w:cs="Times New Roman"/>
          <w:sz w:val="28"/>
          <w:szCs w:val="28"/>
          <w:lang w:val="uk-UA" w:eastAsia="ru-RU"/>
        </w:rPr>
      </w:pPr>
      <w:r w:rsidRPr="000A18FC">
        <w:rPr>
          <w:rFonts w:ascii="Times New Roman" w:eastAsia="TimesNewRomanPSMT" w:hAnsi="Times New Roman" w:cs="Times New Roman"/>
          <w:sz w:val="28"/>
          <w:szCs w:val="28"/>
          <w:lang w:val="uk-UA" w:eastAsia="ru-RU"/>
        </w:rPr>
        <w:t>«Пропоноване визначення звучить так: Валовий Дохід = Чистий процентний дохід + Чистий непроцентний дохід (в тому числі: (i) комісії під</w:t>
      </w:r>
      <w:r w:rsidR="00276AE5">
        <w:rPr>
          <w:rFonts w:ascii="Times New Roman" w:eastAsia="TimesNewRomanPSMT" w:hAnsi="Times New Roman" w:cs="Times New Roman"/>
          <w:sz w:val="28"/>
          <w:szCs w:val="28"/>
          <w:lang w:val="uk-UA" w:eastAsia="ru-RU"/>
        </w:rPr>
        <w:t>лягають отриманню за вирахуванням</w:t>
      </w:r>
      <w:r w:rsidRPr="000A18FC">
        <w:rPr>
          <w:rFonts w:ascii="Times New Roman" w:eastAsia="TimesNewRomanPSMT" w:hAnsi="Times New Roman" w:cs="Times New Roman"/>
          <w:sz w:val="28"/>
          <w:szCs w:val="28"/>
          <w:lang w:val="uk-UA" w:eastAsia="ru-RU"/>
        </w:rPr>
        <w:t xml:space="preserve"> комісій до виплати,</w:t>
      </w:r>
      <w:r w:rsidR="00276AE5">
        <w:rPr>
          <w:rFonts w:ascii="Times New Roman" w:eastAsia="TimesNewRomanPSMT" w:hAnsi="Times New Roman" w:cs="Times New Roman"/>
          <w:sz w:val="28"/>
          <w:szCs w:val="28"/>
          <w:lang w:val="uk-UA" w:eastAsia="ru-RU"/>
        </w:rPr>
        <w:t xml:space="preserve"> (ii) чистий результат по фінан</w:t>
      </w:r>
      <w:r w:rsidRPr="000A18FC">
        <w:rPr>
          <w:rFonts w:ascii="Times New Roman" w:eastAsia="TimesNewRomanPSMT" w:hAnsi="Times New Roman" w:cs="Times New Roman"/>
          <w:sz w:val="28"/>
          <w:szCs w:val="28"/>
          <w:lang w:val="uk-UA" w:eastAsia="ru-RU"/>
        </w:rPr>
        <w:t>совим операціями і (ii</w:t>
      </w:r>
      <w:r w:rsidR="00276AE5">
        <w:rPr>
          <w:rFonts w:ascii="Times New Roman" w:eastAsia="TimesNewRomanPSMT" w:hAnsi="Times New Roman" w:cs="Times New Roman"/>
          <w:sz w:val="28"/>
          <w:szCs w:val="28"/>
          <w:lang w:val="uk-UA" w:eastAsia="ru-RU"/>
        </w:rPr>
        <w:t>i) інший операційний дохід) »</w:t>
      </w:r>
      <w:r w:rsidRPr="000A18FC">
        <w:rPr>
          <w:rFonts w:ascii="Times New Roman" w:eastAsia="TimesNewRomanPSMT" w:hAnsi="Times New Roman" w:cs="Times New Roman"/>
          <w:sz w:val="28"/>
          <w:szCs w:val="28"/>
          <w:lang w:val="uk-UA" w:eastAsia="ru-RU"/>
        </w:rPr>
        <w:t>. Необхідний капітал розраховується за формулою</w:t>
      </w:r>
      <w:r w:rsidR="00276AE5">
        <w:rPr>
          <w:rFonts w:ascii="Times New Roman" w:eastAsia="TimesNewRomanPSMT" w:hAnsi="Times New Roman" w:cs="Times New Roman"/>
          <w:sz w:val="28"/>
          <w:szCs w:val="28"/>
          <w:lang w:val="uk-UA" w:eastAsia="ru-RU"/>
        </w:rPr>
        <w:t xml:space="preserve"> 1.3</w:t>
      </w:r>
      <w:r w:rsidRPr="000A18FC">
        <w:rPr>
          <w:rFonts w:ascii="Times New Roman" w:eastAsia="TimesNewRomanPSMT" w:hAnsi="Times New Roman" w:cs="Times New Roman"/>
          <w:sz w:val="28"/>
          <w:szCs w:val="28"/>
          <w:lang w:val="uk-UA" w:eastAsia="ru-RU"/>
        </w:rPr>
        <w:t>:</w:t>
      </w:r>
      <w:bookmarkStart w:id="6" w:name="_Toc389176578"/>
    </w:p>
    <w:p w:rsidR="00C74B61" w:rsidRPr="000A18FC" w:rsidRDefault="00C74B61" w:rsidP="00276AE5">
      <w:pPr>
        <w:autoSpaceDE w:val="0"/>
        <w:autoSpaceDN w:val="0"/>
        <w:adjustRightInd w:val="0"/>
        <w:spacing w:after="0" w:line="360" w:lineRule="auto"/>
        <w:ind w:firstLine="680"/>
        <w:jc w:val="right"/>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noProof/>
          <w:sz w:val="28"/>
          <w:szCs w:val="28"/>
          <w:lang w:eastAsia="ru-RU"/>
        </w:rPr>
        <w:drawing>
          <wp:inline distT="0" distB="0" distL="0" distR="0" wp14:anchorId="65E6EA07" wp14:editId="66ACF9B0">
            <wp:extent cx="2305050" cy="7715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305050" cy="771525"/>
                    </a:xfrm>
                    <a:prstGeom prst="rect">
                      <a:avLst/>
                    </a:prstGeom>
                  </pic:spPr>
                </pic:pic>
              </a:graphicData>
            </a:graphic>
          </wp:inline>
        </w:drawing>
      </w:r>
      <w:r w:rsidR="009D6B51">
        <w:rPr>
          <w:rFonts w:ascii="Times New Roman" w:eastAsia="Times New Roman" w:hAnsi="Times New Roman" w:cs="Times New Roman"/>
          <w:sz w:val="28"/>
          <w:szCs w:val="28"/>
          <w:lang w:val="uk-UA" w:eastAsia="ru-RU"/>
        </w:rPr>
        <w:t xml:space="preserve">                             </w:t>
      </w:r>
      <w:r w:rsidR="00276AE5">
        <w:rPr>
          <w:rFonts w:ascii="Times New Roman" w:eastAsia="Times New Roman" w:hAnsi="Times New Roman" w:cs="Times New Roman"/>
          <w:sz w:val="28"/>
          <w:szCs w:val="28"/>
          <w:lang w:val="uk-UA" w:eastAsia="ru-RU"/>
        </w:rPr>
        <w:t>(1.3)</w:t>
      </w:r>
    </w:p>
    <w:p w:rsidR="00C74B61" w:rsidRPr="000A18FC" w:rsidRDefault="00C74B61" w:rsidP="00276AE5">
      <w:pPr>
        <w:autoSpaceDE w:val="0"/>
        <w:autoSpaceDN w:val="0"/>
        <w:adjustRightInd w:val="0"/>
        <w:spacing w:after="0" w:line="360" w:lineRule="auto"/>
        <w:ind w:left="1413" w:hanging="705"/>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 xml:space="preserve">де </w:t>
      </w:r>
      <w:r w:rsidR="00276AE5">
        <w:rPr>
          <w:rFonts w:ascii="Times New Roman" w:eastAsia="Times New Roman" w:hAnsi="Times New Roman" w:cs="Times New Roman"/>
          <w:sz w:val="28"/>
          <w:szCs w:val="28"/>
          <w:lang w:val="uk-UA" w:eastAsia="ru-RU"/>
        </w:rPr>
        <w:t xml:space="preserve"> -</w:t>
      </w:r>
      <w:r w:rsidR="00276AE5">
        <w:rPr>
          <w:rFonts w:ascii="Times New Roman" w:eastAsia="Times New Roman" w:hAnsi="Times New Roman" w:cs="Times New Roman"/>
          <w:sz w:val="28"/>
          <w:szCs w:val="28"/>
          <w:lang w:val="uk-UA" w:eastAsia="ru-RU"/>
        </w:rPr>
        <w:tab/>
      </w:r>
      <w:r w:rsidRPr="000A18FC">
        <w:rPr>
          <w:rFonts w:ascii="Times New Roman" w:eastAsia="Times New Roman" w:hAnsi="Times New Roman" w:cs="Times New Roman"/>
          <w:sz w:val="28"/>
          <w:szCs w:val="28"/>
          <w:lang w:val="uk-UA" w:eastAsia="ru-RU"/>
        </w:rPr>
        <w:t xml:space="preserve">α встановлюється регулятивним органом (в даний момент встановлено </w:t>
      </w:r>
      <w:r w:rsidR="00276AE5">
        <w:rPr>
          <w:rFonts w:ascii="Times New Roman" w:eastAsia="Times New Roman" w:hAnsi="Times New Roman" w:cs="Times New Roman"/>
          <w:sz w:val="28"/>
          <w:szCs w:val="28"/>
          <w:lang w:val="uk-UA" w:eastAsia="ru-RU"/>
        </w:rPr>
        <w:t xml:space="preserve">на рівні 15% </w:t>
      </w:r>
      <w:r w:rsidRPr="000A18FC">
        <w:rPr>
          <w:rFonts w:ascii="Times New Roman" w:eastAsia="Times New Roman" w:hAnsi="Times New Roman" w:cs="Times New Roman"/>
          <w:sz w:val="28"/>
          <w:szCs w:val="28"/>
          <w:lang w:val="uk-UA" w:eastAsia="ru-RU"/>
        </w:rPr>
        <w:t>).</w:t>
      </w:r>
    </w:p>
    <w:p w:rsidR="00C74B61" w:rsidRDefault="00C74B61" w:rsidP="000A18FC">
      <w:pPr>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Модель є найбільш простий із запропонованих Базельським комітетом. Як говориться в рекомендованому документі, модель універсальна і легко може бути застосована, однак платою за простоту виступає нечутливість моделі до особливостей фірми. Нечутливість про- є в тому, що немає обліку структури діяльності, під- докинути ризику, будь-яких індикаторів. Часто це призводить до того, що необхідний капітал під операційний ризик завищується. Метод базових показників в най- більшою мірою підходить для невеликих банків з про- простим набором ділових операцій.</w:t>
      </w:r>
    </w:p>
    <w:p w:rsidR="00276AE5" w:rsidRDefault="00276AE5" w:rsidP="000A18FC">
      <w:pPr>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276AE5" w:rsidRDefault="00276AE5" w:rsidP="000A18FC">
      <w:pPr>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276AE5" w:rsidRPr="000A18FC" w:rsidRDefault="00276AE5" w:rsidP="000A18FC">
      <w:pPr>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C74B61" w:rsidRPr="000A18FC" w:rsidRDefault="00C74B61" w:rsidP="000A18FC">
      <w:pPr>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lastRenderedPageBreak/>
        <w:t xml:space="preserve"> </w:t>
      </w:r>
    </w:p>
    <w:p w:rsidR="00C74B61" w:rsidRPr="00276AE5" w:rsidRDefault="00C74B61" w:rsidP="00276AE5">
      <w:pPr>
        <w:spacing w:after="0" w:line="360" w:lineRule="auto"/>
        <w:ind w:firstLine="680"/>
        <w:contextualSpacing/>
        <w:outlineLvl w:val="1"/>
        <w:rPr>
          <w:rFonts w:ascii="Times New Roman" w:eastAsia="Times New Roman" w:hAnsi="Times New Roman" w:cs="Times New Roman"/>
          <w:bCs/>
          <w:sz w:val="28"/>
          <w:szCs w:val="28"/>
          <w:lang w:val="uk-UA" w:eastAsia="uk-UA"/>
        </w:rPr>
      </w:pPr>
      <w:bookmarkStart w:id="7" w:name="_Toc390114768"/>
      <w:bookmarkStart w:id="8" w:name="_Toc9231146"/>
      <w:r w:rsidRPr="000A18FC">
        <w:rPr>
          <w:rFonts w:ascii="Times New Roman" w:eastAsia="Times New Roman" w:hAnsi="Times New Roman" w:cs="Times New Roman"/>
          <w:bCs/>
          <w:sz w:val="28"/>
          <w:szCs w:val="28"/>
          <w:lang w:val="uk-UA" w:eastAsia="uk-UA"/>
        </w:rPr>
        <w:t>2.2</w:t>
      </w:r>
      <w:bookmarkEnd w:id="6"/>
      <w:bookmarkEnd w:id="7"/>
      <w:r w:rsidRPr="000A18FC">
        <w:rPr>
          <w:rFonts w:ascii="Times New Roman" w:eastAsia="Times New Roman" w:hAnsi="Times New Roman" w:cs="Times New Roman"/>
          <w:bCs/>
          <w:sz w:val="28"/>
          <w:szCs w:val="28"/>
          <w:lang w:val="uk-UA" w:eastAsia="uk-UA"/>
        </w:rPr>
        <w:t xml:space="preserve"> </w:t>
      </w:r>
      <w:r w:rsidRPr="000A18FC">
        <w:rPr>
          <w:rFonts w:ascii="Times New Roman" w:eastAsia="Times New Roman" w:hAnsi="Times New Roman" w:cs="Times New Roman"/>
          <w:bCs/>
          <w:color w:val="252525"/>
          <w:sz w:val="28"/>
          <w:szCs w:val="28"/>
          <w:lang w:val="uk-UA" w:eastAsia="uk-UA"/>
        </w:rPr>
        <w:t>Стандартизований метод (the Standardized Approach,</w:t>
      </w:r>
      <w:bookmarkEnd w:id="8"/>
      <w:r w:rsidR="00276AE5">
        <w:rPr>
          <w:rFonts w:ascii="Times New Roman" w:eastAsia="Times New Roman" w:hAnsi="Times New Roman" w:cs="Times New Roman"/>
          <w:bCs/>
          <w:sz w:val="28"/>
          <w:szCs w:val="28"/>
          <w:lang w:val="uk-UA" w:eastAsia="uk-UA"/>
        </w:rPr>
        <w:t xml:space="preserve"> </w:t>
      </w:r>
      <w:r w:rsidR="00276AE5">
        <w:rPr>
          <w:rFonts w:ascii="Times New Roman" w:eastAsia="Times New Roman" w:hAnsi="Times New Roman" w:cs="Times New Roman"/>
          <w:bCs/>
          <w:sz w:val="28"/>
          <w:szCs w:val="28"/>
          <w:lang w:val="en-US" w:eastAsia="uk-UA"/>
        </w:rPr>
        <w:t>T</w:t>
      </w:r>
      <w:r w:rsidRPr="000A18FC">
        <w:rPr>
          <w:rFonts w:ascii="Times New Roman" w:eastAsia="Times New Roman" w:hAnsi="Times New Roman" w:cs="Times New Roman"/>
          <w:color w:val="252525"/>
          <w:sz w:val="28"/>
          <w:szCs w:val="28"/>
          <w:lang w:val="uk-UA" w:eastAsia="uk-UA"/>
        </w:rPr>
        <w:t>SA)</w:t>
      </w:r>
    </w:p>
    <w:p w:rsidR="00276AE5" w:rsidRDefault="00276AE5"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p>
    <w:p w:rsidR="00276AE5" w:rsidRPr="000A18FC" w:rsidRDefault="00276AE5"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p>
    <w:p w:rsidR="00C74B61" w:rsidRPr="000A18FC" w:rsidRDefault="00C74B61"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 xml:space="preserve"> У порівнянні з попереднім методом даний підхід є більш чутливим до ризику, т. к. вводиться розподіл банківської діяльності на вісім напрямків (business lines): «корпоративні фінанси, операції на фінансових ринках, роздрібні банківські послуги, </w:t>
      </w:r>
      <w:r w:rsidR="00276AE5">
        <w:rPr>
          <w:rFonts w:ascii="Times New Roman" w:eastAsia="Times New Roman" w:hAnsi="Times New Roman" w:cs="Times New Roman"/>
          <w:color w:val="252525"/>
          <w:sz w:val="28"/>
          <w:szCs w:val="28"/>
          <w:lang w:val="uk-UA" w:eastAsia="uk-UA"/>
        </w:rPr>
        <w:t>обслуговування</w:t>
      </w:r>
      <w:r w:rsidRPr="000A18FC">
        <w:rPr>
          <w:rFonts w:ascii="Times New Roman" w:eastAsia="Times New Roman" w:hAnsi="Times New Roman" w:cs="Times New Roman"/>
          <w:color w:val="252525"/>
          <w:sz w:val="28"/>
          <w:szCs w:val="28"/>
          <w:lang w:val="uk-UA" w:eastAsia="uk-UA"/>
        </w:rPr>
        <w:t xml:space="preserve"> юридичних осіб, розрахунки і платежі, агентські послуги, управління а</w:t>
      </w:r>
      <w:r w:rsidR="00276AE5">
        <w:rPr>
          <w:rFonts w:ascii="Times New Roman" w:eastAsia="Times New Roman" w:hAnsi="Times New Roman" w:cs="Times New Roman"/>
          <w:color w:val="252525"/>
          <w:sz w:val="28"/>
          <w:szCs w:val="28"/>
          <w:lang w:val="uk-UA" w:eastAsia="uk-UA"/>
        </w:rPr>
        <w:t>ктивами, брокерські послуги »</w:t>
      </w:r>
      <w:r w:rsidRPr="000A18FC">
        <w:rPr>
          <w:rFonts w:ascii="Times New Roman" w:eastAsia="Times New Roman" w:hAnsi="Times New Roman" w:cs="Times New Roman"/>
          <w:color w:val="252525"/>
          <w:sz w:val="28"/>
          <w:szCs w:val="28"/>
          <w:lang w:val="uk-UA" w:eastAsia="uk-UA"/>
        </w:rPr>
        <w:t>.</w:t>
      </w:r>
    </w:p>
    <w:p w:rsidR="00C74B61" w:rsidRPr="000A18FC" w:rsidRDefault="00C74B61"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По кожному з восьми напрямків фінансовим індикатором масштабу операцій і схильності операційному ризику в залежності від напрямку є валовий дохід (напрямки: корпоративні фінанси, операції на фінансових ринках, брокерські послуги), загальний річний оборот (напрямок «розрахунки і платежі»), середньо-рокові активи (напрямки: роздрібні банківські послуги, обслуговування юридичних осіб) або сумарні кошти в упра</w:t>
      </w:r>
      <w:r w:rsidR="00276AE5">
        <w:rPr>
          <w:rFonts w:ascii="Times New Roman" w:eastAsia="Times New Roman" w:hAnsi="Times New Roman" w:cs="Times New Roman"/>
          <w:color w:val="252525"/>
          <w:sz w:val="28"/>
          <w:szCs w:val="28"/>
          <w:lang w:val="uk-UA" w:eastAsia="uk-UA"/>
        </w:rPr>
        <w:t>влінні (управління активами)</w:t>
      </w:r>
      <w:r w:rsidRPr="000A18FC">
        <w:rPr>
          <w:rFonts w:ascii="Times New Roman" w:eastAsia="Times New Roman" w:hAnsi="Times New Roman" w:cs="Times New Roman"/>
          <w:color w:val="252525"/>
          <w:sz w:val="28"/>
          <w:szCs w:val="28"/>
          <w:lang w:val="uk-UA" w:eastAsia="uk-UA"/>
        </w:rPr>
        <w:t>. Необхідний капітал по кожному з напрямків діяльності рахується як процентна частка β від валового доходу від даного напрямку. β відображає галузеву залежність втрат від операційного ризику і агрегованого валового доходу. Сумарний капітал для покриття операційних ризиків підсумовує зважений з β середній за три роки індикатор по кожному напрямку діяльності. Формула:</w:t>
      </w:r>
    </w:p>
    <w:p w:rsidR="00C74B61" w:rsidRPr="000A18FC" w:rsidRDefault="00C74B61" w:rsidP="00276AE5">
      <w:pPr>
        <w:shd w:val="clear" w:color="auto" w:fill="FFFFFF"/>
        <w:spacing w:after="0" w:line="360" w:lineRule="auto"/>
        <w:ind w:firstLine="680"/>
        <w:jc w:val="right"/>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noProof/>
          <w:sz w:val="28"/>
          <w:szCs w:val="28"/>
          <w:lang w:eastAsia="ru-RU"/>
        </w:rPr>
        <w:drawing>
          <wp:inline distT="0" distB="0" distL="0" distR="0" wp14:anchorId="14F3CB67" wp14:editId="67CEE88F">
            <wp:extent cx="2095500" cy="762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95500" cy="762000"/>
                    </a:xfrm>
                    <a:prstGeom prst="rect">
                      <a:avLst/>
                    </a:prstGeom>
                  </pic:spPr>
                </pic:pic>
              </a:graphicData>
            </a:graphic>
          </wp:inline>
        </w:drawing>
      </w:r>
      <w:r w:rsidR="009D6B51">
        <w:rPr>
          <w:rFonts w:ascii="Times New Roman" w:eastAsia="Times New Roman" w:hAnsi="Times New Roman" w:cs="Times New Roman"/>
          <w:color w:val="252525"/>
          <w:sz w:val="28"/>
          <w:szCs w:val="28"/>
          <w:lang w:val="uk-UA" w:eastAsia="uk-UA"/>
        </w:rPr>
        <w:t xml:space="preserve">                                   </w:t>
      </w:r>
      <w:r w:rsidR="00276AE5">
        <w:rPr>
          <w:rFonts w:ascii="Times New Roman" w:eastAsia="Times New Roman" w:hAnsi="Times New Roman" w:cs="Times New Roman"/>
          <w:color w:val="252525"/>
          <w:sz w:val="28"/>
          <w:szCs w:val="28"/>
          <w:lang w:val="uk-UA" w:eastAsia="uk-UA"/>
        </w:rPr>
        <w:t>(1.4)</w:t>
      </w:r>
    </w:p>
    <w:p w:rsidR="00C74B61" w:rsidRDefault="00C74B61"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Коефіцієнти β для кожного напрямку діяльності задані (корпоративне фінанси 18%, операції на фінансових ринках 18%, роздрібні банківські послуги 12%, обслуговування юридичних осіб 15%, розрахунки і платежі 18%, агентські послуги 15%, управління активами</w:t>
      </w:r>
      <w:r w:rsidR="00276AE5">
        <w:rPr>
          <w:rFonts w:ascii="Times New Roman" w:eastAsia="Times New Roman" w:hAnsi="Times New Roman" w:cs="Times New Roman"/>
          <w:color w:val="252525"/>
          <w:sz w:val="28"/>
          <w:szCs w:val="28"/>
          <w:lang w:val="uk-UA" w:eastAsia="uk-UA"/>
        </w:rPr>
        <w:t xml:space="preserve"> 12%, брокерські послуги 12% </w:t>
      </w:r>
      <w:r w:rsidRPr="000A18FC">
        <w:rPr>
          <w:rFonts w:ascii="Times New Roman" w:eastAsia="Times New Roman" w:hAnsi="Times New Roman" w:cs="Times New Roman"/>
          <w:color w:val="252525"/>
          <w:sz w:val="28"/>
          <w:szCs w:val="28"/>
          <w:lang w:val="uk-UA" w:eastAsia="uk-UA"/>
        </w:rPr>
        <w:t xml:space="preserve">). В цілому недоліки і переваги походу ті ж, що і у BIA, з тією </w:t>
      </w:r>
      <w:r w:rsidRPr="000A18FC">
        <w:rPr>
          <w:rFonts w:ascii="Times New Roman" w:eastAsia="Times New Roman" w:hAnsi="Times New Roman" w:cs="Times New Roman"/>
          <w:color w:val="252525"/>
          <w:sz w:val="28"/>
          <w:szCs w:val="28"/>
          <w:lang w:val="uk-UA" w:eastAsia="uk-UA"/>
        </w:rPr>
        <w:lastRenderedPageBreak/>
        <w:t>відмінністю, що SA бере до уваги факт, що схильність операційного ризику може варіюватися за видами діяльності фінансових установ.</w:t>
      </w:r>
    </w:p>
    <w:p w:rsidR="000B00AB" w:rsidRDefault="000B00AB"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p>
    <w:p w:rsidR="000B00AB" w:rsidRPr="000A18FC" w:rsidRDefault="000B00AB" w:rsidP="000A18FC">
      <w:pPr>
        <w:shd w:val="clear" w:color="auto" w:fill="FFFFFF"/>
        <w:spacing w:after="0" w:line="360" w:lineRule="auto"/>
        <w:ind w:firstLine="680"/>
        <w:rPr>
          <w:rFonts w:ascii="Times New Roman" w:eastAsia="Times New Roman" w:hAnsi="Times New Roman" w:cs="Times New Roman"/>
          <w:color w:val="252525"/>
          <w:sz w:val="28"/>
          <w:szCs w:val="28"/>
          <w:lang w:val="uk-UA" w:eastAsia="uk-UA"/>
        </w:rPr>
      </w:pPr>
    </w:p>
    <w:p w:rsidR="00C74B61" w:rsidRDefault="00C74B61" w:rsidP="000A18FC">
      <w:pPr>
        <w:spacing w:after="0" w:line="360" w:lineRule="auto"/>
        <w:ind w:firstLine="680"/>
        <w:jc w:val="both"/>
        <w:rPr>
          <w:rFonts w:ascii="Times New Roman" w:eastAsia="Times New Roman" w:hAnsi="Times New Roman" w:cs="Times New Roman"/>
          <w:sz w:val="28"/>
          <w:szCs w:val="28"/>
          <w:lang w:val="uk-UA"/>
        </w:rPr>
      </w:pPr>
      <w:bookmarkStart w:id="9" w:name="_Toc389176579"/>
      <w:bookmarkStart w:id="10" w:name="_Toc390114769"/>
      <w:bookmarkStart w:id="11" w:name="_Ref419745761"/>
      <w:r w:rsidRPr="000A18FC">
        <w:rPr>
          <w:rFonts w:ascii="Times New Roman" w:eastAsia="Times New Roman" w:hAnsi="Times New Roman" w:cs="Times New Roman"/>
          <w:sz w:val="28"/>
          <w:szCs w:val="28"/>
          <w:lang w:val="uk-UA" w:eastAsia="ru-RU"/>
        </w:rPr>
        <w:t>2.</w:t>
      </w:r>
      <w:bookmarkEnd w:id="9"/>
      <w:bookmarkEnd w:id="10"/>
      <w:bookmarkEnd w:id="11"/>
      <w:r w:rsidRPr="000A18FC">
        <w:rPr>
          <w:rFonts w:ascii="Times New Roman" w:eastAsia="Times New Roman" w:hAnsi="Times New Roman" w:cs="Times New Roman"/>
          <w:sz w:val="28"/>
          <w:szCs w:val="28"/>
          <w:lang w:val="uk-UA" w:eastAsia="ru-RU"/>
        </w:rPr>
        <w:t xml:space="preserve">3 </w:t>
      </w:r>
      <w:r w:rsidRPr="000A18FC">
        <w:rPr>
          <w:rFonts w:ascii="Times New Roman" w:eastAsia="Times New Roman" w:hAnsi="Times New Roman" w:cs="Times New Roman"/>
          <w:sz w:val="28"/>
          <w:szCs w:val="28"/>
          <w:lang w:val="uk-UA"/>
        </w:rPr>
        <w:t>Вдосконалений</w:t>
      </w:r>
      <w:r w:rsidRPr="000A18FC">
        <w:rPr>
          <w:rFonts w:ascii="Times New Roman" w:eastAsia="Times New Roman" w:hAnsi="Times New Roman" w:cs="Times New Roman"/>
          <w:sz w:val="28"/>
          <w:szCs w:val="28"/>
          <w:lang w:val="uk-UA" w:eastAsia="ru-RU"/>
        </w:rPr>
        <w:t xml:space="preserve"> метод </w:t>
      </w:r>
      <w:r w:rsidRPr="000A18FC">
        <w:rPr>
          <w:rFonts w:ascii="Times New Roman" w:eastAsia="Times New Roman" w:hAnsi="Times New Roman" w:cs="Times New Roman"/>
          <w:sz w:val="28"/>
          <w:szCs w:val="28"/>
          <w:lang w:val="uk-UA"/>
        </w:rPr>
        <w:t>(the Advanced Measurement Approach, AMA)</w:t>
      </w:r>
    </w:p>
    <w:p w:rsidR="00276AE5" w:rsidRPr="000A18FC" w:rsidRDefault="00276AE5" w:rsidP="000A18FC">
      <w:pPr>
        <w:spacing w:after="0" w:line="360" w:lineRule="auto"/>
        <w:ind w:firstLine="680"/>
        <w:jc w:val="both"/>
        <w:rPr>
          <w:rFonts w:ascii="Times New Roman" w:eastAsia="Times New Roman" w:hAnsi="Times New Roman" w:cs="Times New Roman"/>
          <w:sz w:val="28"/>
          <w:szCs w:val="28"/>
          <w:lang w:val="uk-UA"/>
        </w:rPr>
      </w:pPr>
    </w:p>
    <w:p w:rsidR="00C74B61" w:rsidRPr="000A18FC" w:rsidRDefault="00C74B61" w:rsidP="000A18FC">
      <w:pPr>
        <w:spacing w:after="0" w:line="360" w:lineRule="auto"/>
        <w:ind w:firstLine="680"/>
        <w:jc w:val="both"/>
        <w:rPr>
          <w:rFonts w:ascii="Times New Roman" w:eastAsia="Times New Roman" w:hAnsi="Times New Roman" w:cs="Times New Roman"/>
          <w:sz w:val="28"/>
          <w:szCs w:val="28"/>
          <w:lang w:val="uk-UA"/>
        </w:rPr>
      </w:pPr>
    </w:p>
    <w:p w:rsidR="00C74B61" w:rsidRPr="000A18FC" w:rsidRDefault="00C74B61" w:rsidP="000A18FC">
      <w:pPr>
        <w:spacing w:after="0" w:line="360" w:lineRule="auto"/>
        <w:ind w:firstLine="680"/>
        <w:jc w:val="both"/>
        <w:rPr>
          <w:rFonts w:ascii="Times New Roman" w:eastAsia="Times New Roman" w:hAnsi="Times New Roman" w:cs="Times New Roman"/>
          <w:sz w:val="28"/>
          <w:szCs w:val="28"/>
          <w:lang w:val="uk-UA"/>
        </w:rPr>
      </w:pPr>
      <w:r w:rsidRPr="000A18FC">
        <w:rPr>
          <w:rFonts w:ascii="Times New Roman" w:eastAsia="Times New Roman" w:hAnsi="Times New Roman" w:cs="Times New Roman"/>
          <w:sz w:val="28"/>
          <w:szCs w:val="28"/>
          <w:lang w:val="uk-UA"/>
        </w:rPr>
        <w:t>Вдосконалений метод є найбільш складним і ефективним їх трьох підходів. Він дозволяє банкам визначати величину необхідного капіталу під операційний ризик, користуючись власними моделями (отримавши дозвіл контролюючих органів) і оцінками під-докинути ризику.</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sz w:val="28"/>
          <w:szCs w:val="28"/>
          <w:lang w:val="uk-UA"/>
        </w:rPr>
        <w:t>Складність і ефективність підходу пояснюється тим, що розмір необхідного капіталу на покриття ризику визначається із власних історичних даних про втрати банку та індивідуальними для банку кількісними і якісними методиками оцінки ризику, а не єдиними для всіх банків операційними індикаторами. Відповідно до підходом AMA, величина необхідного капіталу є сума очікуваних і непередбачених втрат (expected and unexpected loss):</w:t>
      </w:r>
      <w:r w:rsidRPr="000A18FC">
        <w:rPr>
          <w:rFonts w:ascii="Times New Roman" w:eastAsia="Times New Roman" w:hAnsi="Times New Roman" w:cs="Times New Roman"/>
          <w:color w:val="252525"/>
          <w:sz w:val="28"/>
          <w:szCs w:val="28"/>
          <w:lang w:val="uk-UA"/>
        </w:rPr>
        <w:t xml:space="preserve"> </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C74B61" w:rsidRPr="000A18FC" w:rsidRDefault="00C74B61" w:rsidP="00276AE5">
      <w:pPr>
        <w:spacing w:after="0" w:line="360" w:lineRule="auto"/>
        <w:ind w:firstLine="680"/>
        <w:jc w:val="right"/>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noProof/>
          <w:sz w:val="28"/>
          <w:szCs w:val="28"/>
          <w:lang w:eastAsia="ru-RU"/>
        </w:rPr>
        <w:drawing>
          <wp:inline distT="0" distB="0" distL="0" distR="0" wp14:anchorId="07BCB45B" wp14:editId="6D5FCAF1">
            <wp:extent cx="4381500" cy="4381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81500" cy="438150"/>
                    </a:xfrm>
                    <a:prstGeom prst="rect">
                      <a:avLst/>
                    </a:prstGeom>
                  </pic:spPr>
                </pic:pic>
              </a:graphicData>
            </a:graphic>
          </wp:inline>
        </w:drawing>
      </w:r>
      <w:r w:rsidR="009D6B51">
        <w:rPr>
          <w:rFonts w:ascii="Times New Roman" w:eastAsia="Times New Roman" w:hAnsi="Times New Roman" w:cs="Times New Roman"/>
          <w:color w:val="252525"/>
          <w:sz w:val="28"/>
          <w:szCs w:val="28"/>
          <w:lang w:val="uk-UA" w:eastAsia="uk-UA"/>
        </w:rPr>
        <w:t xml:space="preserve">   </w:t>
      </w:r>
      <w:r w:rsidR="00276AE5">
        <w:rPr>
          <w:rFonts w:ascii="Times New Roman" w:eastAsia="Times New Roman" w:hAnsi="Times New Roman" w:cs="Times New Roman"/>
          <w:color w:val="252525"/>
          <w:sz w:val="28"/>
          <w:szCs w:val="28"/>
          <w:lang w:val="uk-UA" w:eastAsia="uk-UA"/>
        </w:rPr>
        <w:t>(1.5)</w:t>
      </w:r>
    </w:p>
    <w:p w:rsidR="00C74B61" w:rsidRDefault="00C74B61" w:rsidP="00276AE5">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За Базельським правилами, банк повинен продемонструвати контролюючим органам, що міра ризику, використовувана ним з метою оцінки необхідного капіталу, відображає ризики протягом одного</w:t>
      </w:r>
      <w:r w:rsidR="00276AE5">
        <w:rPr>
          <w:rFonts w:ascii="Times New Roman" w:eastAsia="Times New Roman" w:hAnsi="Times New Roman" w:cs="Times New Roman"/>
          <w:color w:val="252525"/>
          <w:sz w:val="28"/>
          <w:szCs w:val="28"/>
          <w:lang w:val="uk-UA" w:eastAsia="uk-UA"/>
        </w:rPr>
        <w:t xml:space="preserve"> року з рівнем довіри в 99,9% »</w:t>
      </w:r>
      <w:r w:rsidRPr="000A18FC">
        <w:rPr>
          <w:rFonts w:ascii="Times New Roman" w:eastAsia="Times New Roman" w:hAnsi="Times New Roman" w:cs="Times New Roman"/>
          <w:color w:val="252525"/>
          <w:sz w:val="28"/>
          <w:szCs w:val="28"/>
          <w:lang w:val="uk-UA" w:eastAsia="uk-UA"/>
        </w:rPr>
        <w:t>. Такий перцентиль необхідного капіталу означає, що ймовірність того, що капіталу для покриття втрат буде недостатньо, становить 0,1%.</w:t>
      </w:r>
    </w:p>
    <w:p w:rsidR="00276AE5" w:rsidRPr="000A18FC" w:rsidRDefault="00276AE5" w:rsidP="00276AE5">
      <w:pPr>
        <w:spacing w:after="0" w:line="360" w:lineRule="auto"/>
        <w:ind w:firstLine="680"/>
        <w:rPr>
          <w:rFonts w:ascii="Times New Roman" w:eastAsia="Times New Roman" w:hAnsi="Times New Roman" w:cs="Times New Roman"/>
          <w:color w:val="252525"/>
          <w:sz w:val="28"/>
          <w:szCs w:val="28"/>
          <w:lang w:val="uk-UA" w:eastAsia="uk-UA"/>
        </w:rPr>
      </w:pPr>
    </w:p>
    <w:p w:rsidR="00C74B61"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p>
    <w:p w:rsidR="00304E55" w:rsidRDefault="00304E55" w:rsidP="000A18FC">
      <w:pPr>
        <w:spacing w:after="0" w:line="360" w:lineRule="auto"/>
        <w:ind w:firstLine="680"/>
        <w:rPr>
          <w:rFonts w:ascii="Times New Roman" w:eastAsia="Times New Roman" w:hAnsi="Times New Roman" w:cs="Times New Roman"/>
          <w:color w:val="252525"/>
          <w:sz w:val="28"/>
          <w:szCs w:val="28"/>
          <w:lang w:val="uk-UA" w:eastAsia="uk-UA"/>
        </w:rPr>
      </w:pPr>
    </w:p>
    <w:p w:rsidR="00304E55" w:rsidRDefault="00304E55" w:rsidP="000A18FC">
      <w:pPr>
        <w:spacing w:after="0" w:line="360" w:lineRule="auto"/>
        <w:ind w:firstLine="680"/>
        <w:rPr>
          <w:rFonts w:ascii="Times New Roman" w:eastAsia="Times New Roman" w:hAnsi="Times New Roman" w:cs="Times New Roman"/>
          <w:color w:val="252525"/>
          <w:sz w:val="28"/>
          <w:szCs w:val="28"/>
          <w:lang w:val="uk-UA" w:eastAsia="uk-UA"/>
        </w:rPr>
      </w:pPr>
    </w:p>
    <w:p w:rsidR="00304E55" w:rsidRDefault="00304E55" w:rsidP="000A18FC">
      <w:pPr>
        <w:spacing w:after="0" w:line="360" w:lineRule="auto"/>
        <w:ind w:firstLine="680"/>
        <w:rPr>
          <w:rFonts w:ascii="Times New Roman" w:eastAsia="Times New Roman" w:hAnsi="Times New Roman" w:cs="Times New Roman"/>
          <w:color w:val="252525"/>
          <w:sz w:val="28"/>
          <w:szCs w:val="28"/>
          <w:lang w:val="uk-UA" w:eastAsia="uk-UA"/>
        </w:rPr>
      </w:pPr>
    </w:p>
    <w:p w:rsidR="00304E55" w:rsidRPr="000A18FC" w:rsidRDefault="00304E55" w:rsidP="000A18FC">
      <w:pPr>
        <w:spacing w:after="0" w:line="360" w:lineRule="auto"/>
        <w:ind w:firstLine="680"/>
        <w:rPr>
          <w:rFonts w:ascii="Times New Roman" w:eastAsia="Times New Roman" w:hAnsi="Times New Roman" w:cs="Times New Roman"/>
          <w:color w:val="252525"/>
          <w:sz w:val="28"/>
          <w:szCs w:val="28"/>
          <w:lang w:val="uk-UA" w:eastAsia="uk-UA"/>
        </w:rPr>
      </w:pP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 xml:space="preserve">    2.4 Моделі на основі Вдосконаленого підходу</w:t>
      </w:r>
    </w:p>
    <w:p w:rsidR="00C74B61"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p>
    <w:p w:rsidR="00276AE5" w:rsidRPr="000A18FC" w:rsidRDefault="00276AE5" w:rsidP="000A18FC">
      <w:pPr>
        <w:spacing w:after="0" w:line="360" w:lineRule="auto"/>
        <w:ind w:firstLine="680"/>
        <w:rPr>
          <w:rFonts w:ascii="Times New Roman" w:eastAsia="Times New Roman" w:hAnsi="Times New Roman" w:cs="Times New Roman"/>
          <w:color w:val="252525"/>
          <w:sz w:val="28"/>
          <w:szCs w:val="28"/>
          <w:lang w:val="uk-UA" w:eastAsia="uk-UA"/>
        </w:rPr>
      </w:pPr>
    </w:p>
    <w:p w:rsidR="00C74B61" w:rsidRPr="000A18FC" w:rsidRDefault="00C74B61" w:rsidP="00276AE5">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В рамках вдоск</w:t>
      </w:r>
      <w:r w:rsidR="00276AE5">
        <w:rPr>
          <w:rFonts w:ascii="Times New Roman" w:eastAsia="Times New Roman" w:hAnsi="Times New Roman" w:cs="Times New Roman"/>
          <w:color w:val="252525"/>
          <w:sz w:val="28"/>
          <w:szCs w:val="28"/>
          <w:lang w:val="uk-UA" w:eastAsia="uk-UA"/>
        </w:rPr>
        <w:t xml:space="preserve">оналеного підходу розрізняють 3 </w:t>
      </w:r>
      <w:r w:rsidRPr="000A18FC">
        <w:rPr>
          <w:rFonts w:ascii="Times New Roman" w:eastAsia="Times New Roman" w:hAnsi="Times New Roman" w:cs="Times New Roman"/>
          <w:color w:val="252525"/>
          <w:sz w:val="28"/>
          <w:szCs w:val="28"/>
          <w:lang w:val="uk-UA" w:eastAsia="uk-UA"/>
        </w:rPr>
        <w:t>моделі:</w:t>
      </w:r>
    </w:p>
    <w:p w:rsidR="00C74B61" w:rsidRPr="00276AE5" w:rsidRDefault="00C74B61" w:rsidP="00A90273">
      <w:pPr>
        <w:pStyle w:val="a6"/>
        <w:numPr>
          <w:ilvl w:val="0"/>
          <w:numId w:val="7"/>
        </w:numPr>
        <w:spacing w:after="0" w:line="360" w:lineRule="auto"/>
        <w:rPr>
          <w:rFonts w:ascii="Times New Roman" w:eastAsia="Times New Roman" w:hAnsi="Times New Roman" w:cs="Times New Roman"/>
          <w:color w:val="252525"/>
          <w:sz w:val="28"/>
          <w:szCs w:val="28"/>
          <w:lang w:val="uk-UA" w:eastAsia="uk-UA"/>
        </w:rPr>
      </w:pPr>
      <w:r w:rsidRPr="00276AE5">
        <w:rPr>
          <w:rFonts w:ascii="Times New Roman" w:eastAsia="Times New Roman" w:hAnsi="Times New Roman" w:cs="Times New Roman"/>
          <w:color w:val="252525"/>
          <w:sz w:val="28"/>
          <w:szCs w:val="28"/>
          <w:lang w:val="uk-UA" w:eastAsia="uk-UA"/>
        </w:rPr>
        <w:t>Підхід внутрішньої оцінки (Internal Measurement Approach, IMA)</w:t>
      </w:r>
    </w:p>
    <w:p w:rsidR="00C74B61" w:rsidRPr="00276AE5" w:rsidRDefault="00C74B61" w:rsidP="00A90273">
      <w:pPr>
        <w:pStyle w:val="a6"/>
        <w:numPr>
          <w:ilvl w:val="0"/>
          <w:numId w:val="7"/>
        </w:numPr>
        <w:spacing w:after="0" w:line="360" w:lineRule="auto"/>
        <w:rPr>
          <w:rFonts w:ascii="Times New Roman" w:eastAsia="Times New Roman" w:hAnsi="Times New Roman" w:cs="Times New Roman"/>
          <w:color w:val="252525"/>
          <w:sz w:val="28"/>
          <w:szCs w:val="28"/>
          <w:lang w:val="uk-UA" w:eastAsia="uk-UA"/>
        </w:rPr>
      </w:pPr>
      <w:r w:rsidRPr="00276AE5">
        <w:rPr>
          <w:rFonts w:ascii="Times New Roman" w:eastAsia="Times New Roman" w:hAnsi="Times New Roman" w:cs="Times New Roman"/>
          <w:color w:val="252525"/>
          <w:sz w:val="28"/>
          <w:szCs w:val="28"/>
          <w:lang w:val="uk-UA" w:eastAsia="uk-UA"/>
        </w:rPr>
        <w:t>Підхід, заснований на побудові розподілу втрат (The Loss Distribution Approach, LDA)</w:t>
      </w:r>
    </w:p>
    <w:p w:rsidR="00C74B61" w:rsidRPr="00276AE5" w:rsidRDefault="00C74B61" w:rsidP="00A90273">
      <w:pPr>
        <w:pStyle w:val="a6"/>
        <w:numPr>
          <w:ilvl w:val="0"/>
          <w:numId w:val="7"/>
        </w:numPr>
        <w:spacing w:after="0" w:line="360" w:lineRule="auto"/>
        <w:rPr>
          <w:rFonts w:ascii="Times New Roman" w:eastAsia="Times New Roman" w:hAnsi="Times New Roman" w:cs="Times New Roman"/>
          <w:color w:val="252525"/>
          <w:sz w:val="28"/>
          <w:szCs w:val="28"/>
          <w:lang w:val="uk-UA" w:eastAsia="uk-UA"/>
        </w:rPr>
      </w:pPr>
      <w:r w:rsidRPr="00276AE5">
        <w:rPr>
          <w:rFonts w:ascii="Times New Roman" w:eastAsia="Times New Roman" w:hAnsi="Times New Roman" w:cs="Times New Roman"/>
          <w:color w:val="252525"/>
          <w:sz w:val="28"/>
          <w:szCs w:val="28"/>
          <w:lang w:val="uk-UA" w:eastAsia="uk-UA"/>
        </w:rPr>
        <w:t>бальна-ваговий або скоринговий підхід (The Scorecard Approach, SCA)</w:t>
      </w:r>
    </w:p>
    <w:p w:rsidR="00C74B61"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Перші два підходи використовують в основному внутрішню інформацію банку.</w:t>
      </w:r>
    </w:p>
    <w:p w:rsidR="00276AE5" w:rsidRDefault="00276AE5" w:rsidP="000A18FC">
      <w:pPr>
        <w:spacing w:after="0" w:line="360" w:lineRule="auto"/>
        <w:ind w:firstLine="680"/>
        <w:rPr>
          <w:rFonts w:ascii="Times New Roman" w:eastAsia="Times New Roman" w:hAnsi="Times New Roman" w:cs="Times New Roman"/>
          <w:color w:val="252525"/>
          <w:sz w:val="28"/>
          <w:szCs w:val="28"/>
          <w:lang w:val="uk-UA" w:eastAsia="uk-UA"/>
        </w:rPr>
      </w:pPr>
    </w:p>
    <w:p w:rsidR="00276AE5" w:rsidRPr="000A18FC" w:rsidRDefault="00276AE5" w:rsidP="000A18FC">
      <w:pPr>
        <w:spacing w:after="0" w:line="360" w:lineRule="auto"/>
        <w:ind w:firstLine="680"/>
        <w:rPr>
          <w:rFonts w:ascii="Times New Roman" w:eastAsia="Times New Roman" w:hAnsi="Times New Roman" w:cs="Times New Roman"/>
          <w:color w:val="252525"/>
          <w:sz w:val="28"/>
          <w:szCs w:val="28"/>
          <w:lang w:val="uk-UA" w:eastAsia="uk-UA"/>
        </w:rPr>
      </w:pPr>
    </w:p>
    <w:p w:rsidR="00C74B61"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2.4.1 Підхід внутрішньої оцінки (Internal Measurement Approach, IMA)</w:t>
      </w:r>
    </w:p>
    <w:p w:rsidR="009D6B51" w:rsidRPr="000A18FC" w:rsidRDefault="009D6B51" w:rsidP="000A18FC">
      <w:pPr>
        <w:spacing w:after="0" w:line="360" w:lineRule="auto"/>
        <w:ind w:firstLine="680"/>
        <w:rPr>
          <w:rFonts w:ascii="Times New Roman" w:eastAsia="Times New Roman" w:hAnsi="Times New Roman" w:cs="Times New Roman"/>
          <w:color w:val="252525"/>
          <w:sz w:val="28"/>
          <w:szCs w:val="28"/>
          <w:lang w:val="uk-UA" w:eastAsia="uk-UA"/>
        </w:rPr>
      </w:pP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Необхідний капітал визначається трьома параметрами:</w:t>
      </w:r>
    </w:p>
    <w:p w:rsidR="00C74B61" w:rsidRPr="009D6B51" w:rsidRDefault="00C74B61" w:rsidP="00A90273">
      <w:pPr>
        <w:pStyle w:val="a6"/>
        <w:numPr>
          <w:ilvl w:val="0"/>
          <w:numId w:val="8"/>
        </w:numPr>
        <w:spacing w:after="0" w:line="360" w:lineRule="auto"/>
        <w:rPr>
          <w:rFonts w:ascii="Times New Roman" w:eastAsia="Times New Roman" w:hAnsi="Times New Roman" w:cs="Times New Roman"/>
          <w:color w:val="252525"/>
          <w:sz w:val="28"/>
          <w:szCs w:val="28"/>
          <w:lang w:val="uk-UA" w:eastAsia="uk-UA"/>
        </w:rPr>
      </w:pPr>
      <w:r w:rsidRPr="009D6B51">
        <w:rPr>
          <w:rFonts w:ascii="Times New Roman" w:eastAsia="Times New Roman" w:hAnsi="Times New Roman" w:cs="Times New Roman"/>
          <w:color w:val="252525"/>
          <w:sz w:val="28"/>
          <w:szCs w:val="28"/>
          <w:lang w:val="uk-UA" w:eastAsia="uk-UA"/>
        </w:rPr>
        <w:t>Індикатор схильності до ризику (наприклад, згаданий раніше валовий дохід) (the Exposure indicator, EI)</w:t>
      </w:r>
    </w:p>
    <w:p w:rsidR="00C74B61" w:rsidRPr="009D6B51" w:rsidRDefault="00C74B61" w:rsidP="00A90273">
      <w:pPr>
        <w:pStyle w:val="a6"/>
        <w:numPr>
          <w:ilvl w:val="0"/>
          <w:numId w:val="8"/>
        </w:numPr>
        <w:spacing w:after="0" w:line="360" w:lineRule="auto"/>
        <w:rPr>
          <w:rFonts w:ascii="Times New Roman" w:eastAsia="Times New Roman" w:hAnsi="Times New Roman" w:cs="Times New Roman"/>
          <w:color w:val="252525"/>
          <w:sz w:val="28"/>
          <w:szCs w:val="28"/>
          <w:lang w:val="uk-UA" w:eastAsia="uk-UA"/>
        </w:rPr>
      </w:pPr>
      <w:r w:rsidRPr="009D6B51">
        <w:rPr>
          <w:rFonts w:ascii="Times New Roman" w:eastAsia="Times New Roman" w:hAnsi="Times New Roman" w:cs="Times New Roman"/>
          <w:color w:val="252525"/>
          <w:sz w:val="28"/>
          <w:szCs w:val="28"/>
          <w:lang w:val="uk-UA" w:eastAsia="uk-UA"/>
        </w:rPr>
        <w:t>Імовірність настання несприятливоїподії (Probability of Event, PE)</w:t>
      </w:r>
    </w:p>
    <w:p w:rsidR="00C74B61" w:rsidRPr="009D6B51" w:rsidRDefault="00C74B61" w:rsidP="00A90273">
      <w:pPr>
        <w:pStyle w:val="a6"/>
        <w:numPr>
          <w:ilvl w:val="0"/>
          <w:numId w:val="8"/>
        </w:numPr>
        <w:spacing w:after="0" w:line="360" w:lineRule="auto"/>
        <w:rPr>
          <w:rFonts w:ascii="Times New Roman" w:eastAsia="Times New Roman" w:hAnsi="Times New Roman" w:cs="Times New Roman"/>
          <w:color w:val="252525"/>
          <w:sz w:val="28"/>
          <w:szCs w:val="28"/>
          <w:lang w:val="uk-UA" w:eastAsia="uk-UA"/>
        </w:rPr>
      </w:pPr>
      <w:r w:rsidRPr="009D6B51">
        <w:rPr>
          <w:rFonts w:ascii="Times New Roman" w:eastAsia="Times New Roman" w:hAnsi="Times New Roman" w:cs="Times New Roman"/>
          <w:color w:val="252525"/>
          <w:sz w:val="28"/>
          <w:szCs w:val="28"/>
          <w:lang w:val="uk-UA" w:eastAsia="uk-UA"/>
        </w:rPr>
        <w:t>Частка втрат в разі настання події (Loss Given the Event, LGE)</w:t>
      </w: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EL = EI · PE · LGE дає значення очікуваних втрат (Expected Loss) по кожному напрямку діяльності банку і кожному виду подій, що несуть втрати.</w:t>
      </w: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Щоб від цієї величини перейти до загальних втрат (відповідно, необхідного капіталу), необхідно ввести поправляє коефіцієнт γ, за допомогою якого</w:t>
      </w:r>
    </w:p>
    <w:p w:rsidR="00C74B61" w:rsidRPr="000A18FC" w:rsidRDefault="00C74B61" w:rsidP="000A18FC">
      <w:pPr>
        <w:spacing w:after="0" w:line="360" w:lineRule="auto"/>
        <w:ind w:firstLine="680"/>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lastRenderedPageBreak/>
        <w:t>враховується непередбачені втрати. Таким чином, перед покладається лінійна залежність очікуваних і непередбачених втрат.</w:t>
      </w:r>
      <w:r w:rsidR="009D6B51">
        <w:rPr>
          <w:rFonts w:ascii="Times New Roman" w:eastAsia="Times New Roman" w:hAnsi="Times New Roman" w:cs="Times New Roman"/>
          <w:color w:val="252525"/>
          <w:sz w:val="28"/>
          <w:szCs w:val="28"/>
          <w:lang w:val="uk-UA" w:eastAsia="uk-UA"/>
        </w:rPr>
        <w:t xml:space="preserve"> Необхідний капітал дорівнює </w:t>
      </w:r>
      <w:r w:rsidRPr="000A18FC">
        <w:rPr>
          <w:rFonts w:ascii="Times New Roman" w:eastAsia="Times New Roman" w:hAnsi="Times New Roman" w:cs="Times New Roman"/>
          <w:color w:val="252525"/>
          <w:sz w:val="28"/>
          <w:szCs w:val="28"/>
          <w:lang w:val="uk-UA" w:eastAsia="uk-UA"/>
        </w:rPr>
        <w:t>:</w:t>
      </w:r>
    </w:p>
    <w:p w:rsidR="00C74B61" w:rsidRPr="000A18FC" w:rsidRDefault="00C74B61" w:rsidP="009D6B51">
      <w:pPr>
        <w:spacing w:after="0" w:line="360" w:lineRule="auto"/>
        <w:ind w:firstLine="680"/>
        <w:jc w:val="right"/>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noProof/>
          <w:sz w:val="28"/>
          <w:szCs w:val="28"/>
          <w:lang w:eastAsia="ru-RU"/>
        </w:rPr>
        <w:drawing>
          <wp:inline distT="0" distB="0" distL="0" distR="0" wp14:anchorId="0EF96F1F" wp14:editId="1228BD93">
            <wp:extent cx="2524125" cy="6286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524125" cy="628650"/>
                    </a:xfrm>
                    <a:prstGeom prst="rect">
                      <a:avLst/>
                    </a:prstGeom>
                  </pic:spPr>
                </pic:pic>
              </a:graphicData>
            </a:graphic>
          </wp:inline>
        </w:drawing>
      </w:r>
      <w:r w:rsidR="009D6B51">
        <w:rPr>
          <w:rFonts w:ascii="Times New Roman" w:eastAsia="Times New Roman" w:hAnsi="Times New Roman" w:cs="Times New Roman"/>
          <w:color w:val="252525"/>
          <w:sz w:val="28"/>
          <w:szCs w:val="28"/>
          <w:lang w:val="uk-UA" w:eastAsia="uk-UA"/>
        </w:rPr>
        <w:t xml:space="preserve">                             (1.6)</w:t>
      </w:r>
    </w:p>
    <w:p w:rsidR="00C74B61" w:rsidRPr="000A18FC" w:rsidRDefault="00C74B61" w:rsidP="009D6B51">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(Індекс j дається н</w:t>
      </w:r>
      <w:r w:rsidR="009D6B51">
        <w:rPr>
          <w:rFonts w:ascii="Times New Roman" w:eastAsia="Times New Roman" w:hAnsi="Times New Roman" w:cs="Times New Roman"/>
          <w:color w:val="252525"/>
          <w:sz w:val="28"/>
          <w:szCs w:val="28"/>
          <w:lang w:val="uk-UA" w:eastAsia="uk-UA"/>
        </w:rPr>
        <w:t xml:space="preserve">апрямками діяльності, k – видам </w:t>
      </w:r>
      <w:r w:rsidRPr="000A18FC">
        <w:rPr>
          <w:rFonts w:ascii="Times New Roman" w:eastAsia="Times New Roman" w:hAnsi="Times New Roman" w:cs="Times New Roman"/>
          <w:color w:val="252525"/>
          <w:sz w:val="28"/>
          <w:szCs w:val="28"/>
          <w:lang w:val="uk-UA" w:eastAsia="uk-UA"/>
        </w:rPr>
        <w:t>подій).</w:t>
      </w:r>
    </w:p>
    <w:p w:rsidR="00C74B61"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9D6B51" w:rsidRPr="000A18FC" w:rsidRDefault="009D6B5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C74B61"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2.4.2 Підхід, заснований на побудові розподілу втрат (The Loss Distribution Approach, LDA)</w:t>
      </w:r>
    </w:p>
    <w:p w:rsidR="009D6B51" w:rsidRDefault="009D6B5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9D6B51" w:rsidRPr="000A18FC" w:rsidRDefault="009D6B5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Діяльність банку поділяється на 8 видів направлений (вони були згадані раніше, см. the Standardized Approach) і існує 7 видів подій, що несуть втрати.</w:t>
      </w:r>
    </w:p>
    <w:p w:rsidR="00C74B61" w:rsidRPr="000A18FC" w:rsidRDefault="00C74B61" w:rsidP="009D6B51">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Вони формують 56 можливих поєднань, які зображують в матричному вигляді. «Для кожного з поєднань ключове завдання полягає в тому, щоб оцінити розподілі частоти втрат (loss fr</w:t>
      </w:r>
      <w:r w:rsidR="009D6B51">
        <w:rPr>
          <w:rFonts w:ascii="Times New Roman" w:eastAsia="Times New Roman" w:hAnsi="Times New Roman" w:cs="Times New Roman"/>
          <w:color w:val="252525"/>
          <w:sz w:val="28"/>
          <w:szCs w:val="28"/>
          <w:lang w:val="uk-UA" w:eastAsia="uk-UA"/>
        </w:rPr>
        <w:t xml:space="preserve">equency) і тяжкості втрат (loss </w:t>
      </w:r>
      <w:r w:rsidRPr="000A18FC">
        <w:rPr>
          <w:rFonts w:ascii="Times New Roman" w:eastAsia="Times New Roman" w:hAnsi="Times New Roman" w:cs="Times New Roman"/>
          <w:color w:val="252525"/>
          <w:sz w:val="28"/>
          <w:szCs w:val="28"/>
          <w:lang w:val="uk-UA" w:eastAsia="uk-UA"/>
        </w:rPr>
        <w:t>seve</w:t>
      </w:r>
      <w:r w:rsidR="009D6B51">
        <w:rPr>
          <w:rFonts w:ascii="Times New Roman" w:eastAsia="Times New Roman" w:hAnsi="Times New Roman" w:cs="Times New Roman"/>
          <w:color w:val="252525"/>
          <w:sz w:val="28"/>
          <w:szCs w:val="28"/>
          <w:lang w:val="uk-UA" w:eastAsia="uk-UA"/>
        </w:rPr>
        <w:t xml:space="preserve">rity)». </w:t>
      </w:r>
      <w:r w:rsidRPr="000A18FC">
        <w:rPr>
          <w:rFonts w:ascii="Times New Roman" w:eastAsia="Times New Roman" w:hAnsi="Times New Roman" w:cs="Times New Roman"/>
          <w:color w:val="252525"/>
          <w:sz w:val="28"/>
          <w:szCs w:val="28"/>
          <w:lang w:val="uk-UA" w:eastAsia="uk-UA"/>
        </w:rPr>
        <w:t>Для кожного з показників досліджується своє розподіл, так як приймається допущення, що рішення менеджменту окремо впливають на кожен з цих параметром. Параметри розподілів визначаються методом моментів або методом м</w:t>
      </w:r>
      <w:r w:rsidR="009D6B51">
        <w:rPr>
          <w:rFonts w:ascii="Times New Roman" w:eastAsia="Times New Roman" w:hAnsi="Times New Roman" w:cs="Times New Roman"/>
          <w:color w:val="252525"/>
          <w:sz w:val="28"/>
          <w:szCs w:val="28"/>
          <w:lang w:val="uk-UA" w:eastAsia="uk-UA"/>
        </w:rPr>
        <w:t>аксимальної правдоподібності</w:t>
      </w:r>
      <w:r w:rsidRPr="000A18FC">
        <w:rPr>
          <w:rFonts w:ascii="Times New Roman" w:eastAsia="Times New Roman" w:hAnsi="Times New Roman" w:cs="Times New Roman"/>
          <w:color w:val="252525"/>
          <w:sz w:val="28"/>
          <w:szCs w:val="28"/>
          <w:lang w:val="uk-UA" w:eastAsia="uk-UA"/>
        </w:rPr>
        <w:t>. На основі двох розподілів будується розподіл операційних втрат.</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Допущення підходу:</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Частоти настання несприятливих подій для 56 сполучень напрямків діяльності та видів неблагоприємних подій є незалежними випадковими величинами. Тяжкість втрат є випадковою величиною і у всіх поєднаннях розподілена однаково. такі передпосилки дозволяють розглядати кожне з 56 поєднань окремо.</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lastRenderedPageBreak/>
        <w:t>Очікувані втрати (Expected Loss) обчислюються як математичне очікування для отриманого розподіляється. Непередбачені втрати (Unexpected Loss), розраховуються як різниця між квантиль розподілу втрат α і очікуваними втратами.</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noProof/>
          <w:sz w:val="28"/>
          <w:szCs w:val="28"/>
          <w:lang w:eastAsia="ru-RU"/>
        </w:rPr>
        <w:drawing>
          <wp:inline distT="0" distB="0" distL="0" distR="0" wp14:anchorId="3FFD648E" wp14:editId="77075F3E">
            <wp:extent cx="5343525" cy="31813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43525" cy="3181350"/>
                    </a:xfrm>
                    <a:prstGeom prst="rect">
                      <a:avLst/>
                    </a:prstGeom>
                  </pic:spPr>
                </pic:pic>
              </a:graphicData>
            </a:graphic>
          </wp:inline>
        </w:drawing>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Рис</w:t>
      </w:r>
      <w:r w:rsidR="009D6B51">
        <w:rPr>
          <w:rFonts w:ascii="Times New Roman" w:eastAsia="Times New Roman" w:hAnsi="Times New Roman" w:cs="Times New Roman"/>
          <w:color w:val="252525"/>
          <w:sz w:val="28"/>
          <w:szCs w:val="28"/>
          <w:lang w:val="uk-UA" w:eastAsia="uk-UA"/>
        </w:rPr>
        <w:t>унок 1.9</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Переваги підходу:</w:t>
      </w:r>
    </w:p>
    <w:p w:rsidR="00C74B61" w:rsidRPr="000A18FC" w:rsidRDefault="00C74B61" w:rsidP="009D6B51">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На відміну від підхо</w:t>
      </w:r>
      <w:r w:rsidR="009D6B51">
        <w:rPr>
          <w:rFonts w:ascii="Times New Roman" w:eastAsia="Times New Roman" w:hAnsi="Times New Roman" w:cs="Times New Roman"/>
          <w:color w:val="252525"/>
          <w:sz w:val="28"/>
          <w:szCs w:val="28"/>
          <w:lang w:val="uk-UA" w:eastAsia="uk-UA"/>
        </w:rPr>
        <w:t xml:space="preserve">ду внутрішньої оцінки (Internal </w:t>
      </w:r>
      <w:r w:rsidRPr="000A18FC">
        <w:rPr>
          <w:rFonts w:ascii="Times New Roman" w:eastAsia="Times New Roman" w:hAnsi="Times New Roman" w:cs="Times New Roman"/>
          <w:color w:val="252525"/>
          <w:sz w:val="28"/>
          <w:szCs w:val="28"/>
          <w:lang w:val="uk-UA" w:eastAsia="uk-UA"/>
        </w:rPr>
        <w:t>Measurement Approach, IMA), в даному підході непередбачені втрати оцінюються безпосередньо, без спрощує припущення про лінійну залежність очіку</w:t>
      </w:r>
      <w:r w:rsidR="009D6B51">
        <w:rPr>
          <w:rFonts w:ascii="Times New Roman" w:eastAsia="Times New Roman" w:hAnsi="Times New Roman" w:cs="Times New Roman"/>
          <w:color w:val="252525"/>
          <w:sz w:val="28"/>
          <w:szCs w:val="28"/>
          <w:lang w:val="uk-UA" w:eastAsia="uk-UA"/>
        </w:rPr>
        <w:t>ваних і непередбачених втрат</w:t>
      </w:r>
      <w:r w:rsidRPr="000A18FC">
        <w:rPr>
          <w:rFonts w:ascii="Times New Roman" w:eastAsia="Times New Roman" w:hAnsi="Times New Roman" w:cs="Times New Roman"/>
          <w:color w:val="252525"/>
          <w:sz w:val="28"/>
          <w:szCs w:val="28"/>
          <w:lang w:val="uk-UA" w:eastAsia="uk-UA"/>
        </w:rPr>
        <w:t>.</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Висока чутливість до ризику, т. К. Оцінки виробляються на основі власної інформації банку. На відміну від методу базових показників (BIA) і стандартизованого методу (SA), немає завищення величини капіталу під операційний ризик.</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Недоліки підходу:</w:t>
      </w:r>
    </w:p>
    <w:p w:rsidR="00C74B61" w:rsidRPr="000A18FC"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 xml:space="preserve">Оцінювати розподіл втрат складно, отже, можливі помилки моделювання. Метод сильно спирається на показник VaR, результати про величину необхідного капіталу сильно залежать від обраного рівня довіри (як було сказано раніше, Базель II рекомендує 99,9%). Рішення спирається на </w:t>
      </w:r>
      <w:r w:rsidRPr="000A18FC">
        <w:rPr>
          <w:rFonts w:ascii="Times New Roman" w:eastAsia="Times New Roman" w:hAnsi="Times New Roman" w:cs="Times New Roman"/>
          <w:color w:val="252525"/>
          <w:sz w:val="28"/>
          <w:szCs w:val="28"/>
          <w:lang w:val="uk-UA" w:eastAsia="uk-UA"/>
        </w:rPr>
        <w:lastRenderedPageBreak/>
        <w:t>історичні дані, отже, прогнози назад-дивляться. Щоб використовувати цю модель, необхідний великий обсяг даних - мінімум за 5 років діяльності.</w:t>
      </w:r>
    </w:p>
    <w:p w:rsidR="00C74B61" w:rsidRDefault="00C74B61" w:rsidP="000A18FC">
      <w:pPr>
        <w:spacing w:after="0" w:line="360" w:lineRule="auto"/>
        <w:ind w:firstLine="680"/>
        <w:jc w:val="both"/>
        <w:rPr>
          <w:rFonts w:ascii="Times New Roman" w:eastAsia="Times New Roman" w:hAnsi="Times New Roman" w:cs="Times New Roman"/>
          <w:color w:val="252525"/>
          <w:sz w:val="28"/>
          <w:szCs w:val="28"/>
          <w:lang w:val="uk-UA" w:eastAsia="uk-UA"/>
        </w:rPr>
      </w:pPr>
      <w:r w:rsidRPr="000A18FC">
        <w:rPr>
          <w:rFonts w:ascii="Times New Roman" w:eastAsia="Times New Roman" w:hAnsi="Times New Roman" w:cs="Times New Roman"/>
          <w:color w:val="252525"/>
          <w:sz w:val="28"/>
          <w:szCs w:val="28"/>
          <w:lang w:val="uk-UA" w:eastAsia="uk-UA"/>
        </w:rPr>
        <w:t>Метод заснований на використанні VaR. Проблема в тому, як підсумувати необхідний капітал під операційний ризик з різних видів діяльності і типам подій. Просте підсумовування індивідуальних значень VaR означає допущення одиничної кореляції втрат в елементах матриці 8 * 7. У літературі вказується, що існують модифіковані версії підходу LDA, які вирішують цю проблему.</w:t>
      </w:r>
    </w:p>
    <w:p w:rsidR="009D6B51" w:rsidRDefault="009D6B5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9D6B51" w:rsidRPr="000A18FC" w:rsidRDefault="009D6B51" w:rsidP="000A18FC">
      <w:pPr>
        <w:spacing w:after="0" w:line="360" w:lineRule="auto"/>
        <w:ind w:firstLine="680"/>
        <w:jc w:val="both"/>
        <w:rPr>
          <w:rFonts w:ascii="Times New Roman" w:eastAsia="Times New Roman" w:hAnsi="Times New Roman" w:cs="Times New Roman"/>
          <w:color w:val="252525"/>
          <w:sz w:val="28"/>
          <w:szCs w:val="28"/>
          <w:lang w:val="uk-UA" w:eastAsia="uk-UA"/>
        </w:rPr>
      </w:pPr>
    </w:p>
    <w:p w:rsidR="00C74B61" w:rsidRDefault="00C74B61" w:rsidP="000A18FC">
      <w:pPr>
        <w:spacing w:after="0" w:line="360" w:lineRule="auto"/>
        <w:ind w:firstLine="680"/>
        <w:jc w:val="both"/>
        <w:rPr>
          <w:rFonts w:ascii="Times New Roman" w:eastAsia="Times New Roman" w:hAnsi="Times New Roman" w:cs="Times New Roman"/>
          <w:sz w:val="28"/>
          <w:szCs w:val="28"/>
          <w:lang w:val="uk-UA"/>
        </w:rPr>
      </w:pPr>
      <w:r w:rsidRPr="000A18FC">
        <w:rPr>
          <w:rFonts w:ascii="Times New Roman" w:eastAsia="Times New Roman" w:hAnsi="Times New Roman" w:cs="Times New Roman"/>
          <w:sz w:val="28"/>
          <w:szCs w:val="28"/>
          <w:lang w:val="uk-UA"/>
        </w:rPr>
        <w:t>2.4.3 Бально-ваговий або скоринговий підхід (The Scorecard Approach, SCA)</w:t>
      </w:r>
    </w:p>
    <w:p w:rsidR="009D6B51" w:rsidRDefault="009D6B51" w:rsidP="000A18FC">
      <w:pPr>
        <w:spacing w:after="0" w:line="360" w:lineRule="auto"/>
        <w:ind w:firstLine="680"/>
        <w:jc w:val="both"/>
        <w:rPr>
          <w:rFonts w:ascii="Times New Roman" w:eastAsia="Times New Roman" w:hAnsi="Times New Roman" w:cs="Times New Roman"/>
          <w:sz w:val="28"/>
          <w:szCs w:val="28"/>
          <w:lang w:val="uk-UA"/>
        </w:rPr>
      </w:pPr>
    </w:p>
    <w:p w:rsidR="009D6B51" w:rsidRPr="000A18FC" w:rsidRDefault="009D6B51" w:rsidP="000A18FC">
      <w:pPr>
        <w:spacing w:after="0" w:line="360" w:lineRule="auto"/>
        <w:ind w:firstLine="680"/>
        <w:jc w:val="both"/>
        <w:rPr>
          <w:rFonts w:ascii="Times New Roman" w:eastAsia="Times New Roman" w:hAnsi="Times New Roman" w:cs="Times New Roman"/>
          <w:sz w:val="28"/>
          <w:szCs w:val="28"/>
          <w:lang w:val="uk-UA"/>
        </w:rPr>
      </w:pPr>
    </w:p>
    <w:p w:rsidR="00C74B61" w:rsidRPr="000A18FC" w:rsidRDefault="00C74B61" w:rsidP="000A18FC">
      <w:pPr>
        <w:spacing w:after="0" w:line="360" w:lineRule="auto"/>
        <w:ind w:firstLine="680"/>
        <w:jc w:val="both"/>
        <w:rPr>
          <w:rFonts w:ascii="Times New Roman" w:eastAsia="Times New Roman" w:hAnsi="Times New Roman" w:cs="Times New Roman"/>
          <w:sz w:val="28"/>
          <w:szCs w:val="28"/>
          <w:lang w:val="uk-UA"/>
        </w:rPr>
      </w:pPr>
      <w:r w:rsidRPr="000A18FC">
        <w:rPr>
          <w:rFonts w:ascii="Times New Roman" w:eastAsia="Times New Roman" w:hAnsi="Times New Roman" w:cs="Times New Roman"/>
          <w:sz w:val="28"/>
          <w:szCs w:val="28"/>
          <w:lang w:val="uk-UA"/>
        </w:rPr>
        <w:t>В рамках даного підходу капітал під операційний ризик оцінюється не безпосередньо, а через зміни цього капіталу від початкової величини. Тому на першому етапі необхідно оцінити початковий рівень капіталу під втрати від операційного ризику. Після цього в залежності від того чи відбувається поліпшення або погіршення ризикової середовища (частоти настання подій, втрат при настанні несприятливої ​​події), величина необхідного капіталу мультиплікативно коригується на величину R відповідно до бальною оцінкою поточного ризику. Величина R відображає масштаб поточного зміни капіталу під ризик в кожному з 8 напрямків діяльності банку в порівнянні з початковим періодом.</w:t>
      </w:r>
    </w:p>
    <w:p w:rsidR="00C74B61" w:rsidRPr="000A18FC" w:rsidRDefault="00C74B61" w:rsidP="000A18FC">
      <w:pPr>
        <w:spacing w:after="0" w:line="360" w:lineRule="auto"/>
        <w:ind w:firstLine="680"/>
        <w:jc w:val="both"/>
        <w:rPr>
          <w:rFonts w:ascii="Times New Roman" w:eastAsia="Times New Roman" w:hAnsi="Times New Roman" w:cs="Times New Roman"/>
          <w:sz w:val="28"/>
          <w:szCs w:val="28"/>
          <w:lang w:val="uk-UA"/>
        </w:rPr>
      </w:pPr>
      <w:r w:rsidRPr="000A18FC">
        <w:rPr>
          <w:rFonts w:ascii="Times New Roman" w:eastAsia="Times New Roman" w:hAnsi="Times New Roman" w:cs="Times New Roman"/>
          <w:sz w:val="28"/>
          <w:szCs w:val="28"/>
          <w:lang w:val="uk-UA"/>
        </w:rPr>
        <w:t>Таким чином, необхідний капітал в кожен період розраховується як [3]:</w:t>
      </w:r>
    </w:p>
    <w:p w:rsidR="00C74B61" w:rsidRDefault="00C74B61" w:rsidP="009D6B51">
      <w:pPr>
        <w:spacing w:after="0" w:line="360" w:lineRule="auto"/>
        <w:ind w:firstLine="680"/>
        <w:jc w:val="right"/>
        <w:rPr>
          <w:rFonts w:ascii="Times New Roman" w:eastAsia="Times New Roman" w:hAnsi="Times New Roman" w:cs="Times New Roman"/>
          <w:sz w:val="28"/>
          <w:szCs w:val="28"/>
          <w:lang w:val="uk-UA"/>
        </w:rPr>
      </w:pPr>
      <w:r w:rsidRPr="000A18FC">
        <w:rPr>
          <w:rFonts w:ascii="Times New Roman" w:eastAsia="Times New Roman" w:hAnsi="Times New Roman" w:cs="Times New Roman"/>
          <w:noProof/>
          <w:sz w:val="28"/>
          <w:szCs w:val="28"/>
          <w:lang w:eastAsia="ru-RU"/>
        </w:rPr>
        <w:drawing>
          <wp:inline distT="0" distB="0" distL="0" distR="0" wp14:anchorId="70DDCE8C" wp14:editId="0849C8F9">
            <wp:extent cx="2076601" cy="6381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76752" cy="638221"/>
                    </a:xfrm>
                    <a:prstGeom prst="rect">
                      <a:avLst/>
                    </a:prstGeom>
                  </pic:spPr>
                </pic:pic>
              </a:graphicData>
            </a:graphic>
          </wp:inline>
        </w:drawing>
      </w:r>
      <w:r w:rsidR="009D6B51">
        <w:rPr>
          <w:rFonts w:ascii="Times New Roman" w:eastAsia="Times New Roman" w:hAnsi="Times New Roman" w:cs="Times New Roman"/>
          <w:sz w:val="28"/>
          <w:szCs w:val="28"/>
          <w:lang w:val="uk-UA"/>
        </w:rPr>
        <w:t xml:space="preserve">                                (1.7)</w:t>
      </w:r>
    </w:p>
    <w:p w:rsidR="009D6B51" w:rsidRDefault="009D6B51" w:rsidP="009D6B51">
      <w:pPr>
        <w:spacing w:after="0" w:line="360" w:lineRule="auto"/>
        <w:ind w:firstLine="680"/>
        <w:jc w:val="right"/>
        <w:rPr>
          <w:rFonts w:ascii="Times New Roman" w:eastAsia="Times New Roman" w:hAnsi="Times New Roman" w:cs="Times New Roman"/>
          <w:sz w:val="28"/>
          <w:szCs w:val="28"/>
          <w:lang w:val="uk-UA"/>
        </w:rPr>
      </w:pPr>
    </w:p>
    <w:p w:rsidR="000B00AB" w:rsidRDefault="000B00AB" w:rsidP="009D6B51">
      <w:pPr>
        <w:spacing w:after="0" w:line="360" w:lineRule="auto"/>
        <w:ind w:firstLine="680"/>
        <w:jc w:val="right"/>
        <w:rPr>
          <w:rFonts w:ascii="Times New Roman" w:eastAsia="Times New Roman" w:hAnsi="Times New Roman" w:cs="Times New Roman"/>
          <w:sz w:val="28"/>
          <w:szCs w:val="28"/>
          <w:lang w:val="uk-UA"/>
        </w:rPr>
      </w:pPr>
    </w:p>
    <w:p w:rsidR="000B00AB" w:rsidRDefault="000B00AB" w:rsidP="009D6B51">
      <w:pPr>
        <w:spacing w:after="0" w:line="360" w:lineRule="auto"/>
        <w:ind w:firstLine="680"/>
        <w:jc w:val="right"/>
        <w:rPr>
          <w:rFonts w:ascii="Times New Roman" w:eastAsia="Times New Roman" w:hAnsi="Times New Roman" w:cs="Times New Roman"/>
          <w:sz w:val="28"/>
          <w:szCs w:val="28"/>
          <w:lang w:val="uk-UA"/>
        </w:rPr>
      </w:pPr>
    </w:p>
    <w:p w:rsidR="000B00AB" w:rsidRDefault="000B00AB" w:rsidP="009D6B51">
      <w:pPr>
        <w:spacing w:after="0" w:line="360" w:lineRule="auto"/>
        <w:ind w:firstLine="680"/>
        <w:jc w:val="right"/>
        <w:rPr>
          <w:rFonts w:ascii="Times New Roman" w:eastAsia="Times New Roman" w:hAnsi="Times New Roman" w:cs="Times New Roman"/>
          <w:sz w:val="28"/>
          <w:szCs w:val="28"/>
          <w:lang w:val="uk-UA"/>
        </w:rPr>
      </w:pPr>
    </w:p>
    <w:p w:rsidR="009D6B51" w:rsidRPr="000A18FC" w:rsidRDefault="009D6B51" w:rsidP="009D6B51">
      <w:pPr>
        <w:spacing w:after="0" w:line="360" w:lineRule="auto"/>
        <w:ind w:firstLine="680"/>
        <w:jc w:val="right"/>
        <w:rPr>
          <w:rFonts w:ascii="Times New Roman" w:eastAsia="Times New Roman" w:hAnsi="Times New Roman" w:cs="Times New Roman"/>
          <w:sz w:val="28"/>
          <w:szCs w:val="28"/>
          <w:lang w:val="uk-UA"/>
        </w:rPr>
      </w:pPr>
    </w:p>
    <w:p w:rsidR="00C74B61" w:rsidRDefault="00C74B61" w:rsidP="000A18FC">
      <w:pPr>
        <w:shd w:val="clear" w:color="auto" w:fill="FFFFFF"/>
        <w:spacing w:after="0" w:line="360" w:lineRule="auto"/>
        <w:ind w:firstLine="680"/>
        <w:contextualSpacing/>
        <w:jc w:val="both"/>
        <w:rPr>
          <w:rFonts w:ascii="Times New Roman" w:eastAsia="Times New Roman" w:hAnsi="Times New Roman" w:cs="Times New Roman"/>
          <w:color w:val="000000"/>
          <w:sz w:val="28"/>
          <w:szCs w:val="28"/>
          <w:lang w:val="uk-UA" w:eastAsia="uk-UA"/>
        </w:rPr>
      </w:pPr>
      <w:r w:rsidRPr="000A18FC">
        <w:rPr>
          <w:rFonts w:ascii="Times New Roman" w:eastAsia="Times New Roman" w:hAnsi="Times New Roman" w:cs="Times New Roman"/>
          <w:color w:val="000000"/>
          <w:sz w:val="28"/>
          <w:szCs w:val="28"/>
          <w:lang w:val="uk-UA" w:eastAsia="uk-UA"/>
        </w:rPr>
        <w:t>2.5 Висновки по розділу</w:t>
      </w:r>
    </w:p>
    <w:p w:rsidR="009D6B51" w:rsidRDefault="009D6B51" w:rsidP="000A18FC">
      <w:pPr>
        <w:shd w:val="clear" w:color="auto" w:fill="FFFFFF"/>
        <w:spacing w:after="0" w:line="360" w:lineRule="auto"/>
        <w:ind w:firstLine="680"/>
        <w:contextualSpacing/>
        <w:jc w:val="both"/>
        <w:rPr>
          <w:rFonts w:ascii="Times New Roman" w:eastAsia="Times New Roman" w:hAnsi="Times New Roman" w:cs="Times New Roman"/>
          <w:color w:val="000000"/>
          <w:sz w:val="28"/>
          <w:szCs w:val="28"/>
          <w:lang w:val="uk-UA" w:eastAsia="uk-UA"/>
        </w:rPr>
      </w:pPr>
    </w:p>
    <w:p w:rsidR="009D6B51" w:rsidRPr="000A18FC" w:rsidRDefault="009D6B51" w:rsidP="000A18FC">
      <w:pPr>
        <w:shd w:val="clear" w:color="auto" w:fill="FFFFFF"/>
        <w:spacing w:after="0" w:line="360" w:lineRule="auto"/>
        <w:ind w:firstLine="680"/>
        <w:contextualSpacing/>
        <w:jc w:val="both"/>
        <w:rPr>
          <w:rFonts w:ascii="Times New Roman" w:eastAsia="Times New Roman" w:hAnsi="Times New Roman" w:cs="Times New Roman"/>
          <w:color w:val="000000"/>
          <w:sz w:val="28"/>
          <w:szCs w:val="28"/>
          <w:lang w:val="uk-UA" w:eastAsia="uk-UA"/>
        </w:rPr>
      </w:pPr>
    </w:p>
    <w:p w:rsidR="00C74B61" w:rsidRPr="000A18FC" w:rsidRDefault="00C74B61" w:rsidP="000A18FC">
      <w:pPr>
        <w:shd w:val="clear" w:color="auto" w:fill="FFFFFF"/>
        <w:spacing w:after="0" w:line="360" w:lineRule="auto"/>
        <w:ind w:firstLine="680"/>
        <w:contextualSpacing/>
        <w:jc w:val="both"/>
        <w:rPr>
          <w:rFonts w:ascii="Times New Roman" w:eastAsia="Times New Roman" w:hAnsi="Times New Roman" w:cs="Times New Roman"/>
          <w:color w:val="000000"/>
          <w:sz w:val="28"/>
          <w:szCs w:val="28"/>
          <w:lang w:val="uk-UA" w:eastAsia="uk-UA"/>
        </w:rPr>
      </w:pPr>
      <w:r w:rsidRPr="000A18FC">
        <w:rPr>
          <w:rFonts w:ascii="Times New Roman" w:eastAsia="Times New Roman" w:hAnsi="Times New Roman" w:cs="Times New Roman"/>
          <w:color w:val="000000"/>
          <w:sz w:val="28"/>
          <w:szCs w:val="28"/>
          <w:lang w:val="uk-UA" w:eastAsia="uk-UA"/>
        </w:rPr>
        <w:t>В рамках операційного ризику були розглянуті підходи до моделювання, запропоновані Базельським комітетом. Всі ці моделі оцінюють величину капіталу, необхідну для відшкодування втрат від подій, виникнення яких і є ризик. З трьох підходів найбільш чутливим до ризику є підхід, заснований на побудові розподілу втрат (The Loss Distribution Approach, LDA), т. К. Для оцінки використовуються дані компанії про свої минулі втрати, а не задаються формули розрахунку капіталу як частка від операційних показників фінансових установ (це підхід методів IMA, Internal Measurement Approach, і AMA, the Advanced Measurement Approach). Перевага цього підходу також і в тому, що немає допущення про залежність очікуваних і непередбачених втрат. Бально-ваговий або скоринговий підхід дещо відрізняється від інших трьох методів моделювання, в ньому ризик поточного періоду порівнюється з ризиком початкового періоду, ризику присвоюється кількісне значення і у відповідності з відносною різницею поточного і початкового ризику перераховується рівень необхідного під операційний ризик капіталу.</w:t>
      </w: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C74B61" w:rsidRPr="000A18FC" w:rsidRDefault="00C74B61"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A18FC">
      <w:pPr>
        <w:spacing w:after="0" w:line="360" w:lineRule="auto"/>
        <w:ind w:firstLine="680"/>
        <w:rPr>
          <w:rFonts w:ascii="Times New Roman" w:eastAsia="Calibri" w:hAnsi="Times New Roman" w:cs="Times New Roman"/>
          <w:sz w:val="28"/>
          <w:szCs w:val="28"/>
          <w:lang w:val="uk-UA"/>
        </w:rPr>
      </w:pPr>
    </w:p>
    <w:p w:rsidR="00D51D6E" w:rsidRPr="000A18FC" w:rsidRDefault="00D51D6E" w:rsidP="000B00AB">
      <w:pPr>
        <w:spacing w:after="0" w:line="360" w:lineRule="auto"/>
        <w:rPr>
          <w:rFonts w:ascii="Times New Roman" w:eastAsia="Calibri" w:hAnsi="Times New Roman" w:cs="Times New Roman"/>
          <w:sz w:val="28"/>
          <w:szCs w:val="28"/>
          <w:lang w:val="uk-UA"/>
        </w:rPr>
      </w:pPr>
    </w:p>
    <w:p w:rsidR="00D51D6E" w:rsidRPr="000A18FC" w:rsidRDefault="00D51D6E" w:rsidP="000B00AB">
      <w:pPr>
        <w:spacing w:after="0" w:line="360" w:lineRule="auto"/>
        <w:ind w:firstLine="680"/>
        <w:jc w:val="center"/>
        <w:outlineLvl w:val="0"/>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 xml:space="preserve">РОЗДІЛ 3: </w:t>
      </w:r>
      <w:r w:rsidRPr="000A18FC">
        <w:rPr>
          <w:rFonts w:ascii="Times New Roman" w:eastAsia="Times New Roman" w:hAnsi="Times New Roman" w:cs="Times New Roman"/>
          <w:color w:val="000000"/>
          <w:sz w:val="28"/>
          <w:szCs w:val="28"/>
          <w:lang w:val="uk-UA" w:eastAsia="uk-UA"/>
        </w:rPr>
        <w:t>СИСТЕМА ДЛЯ АНАЛІЗУ ОПЕРАЦІЙНИХ РИЗИКІВ</w:t>
      </w:r>
    </w:p>
    <w:p w:rsidR="00167F4D" w:rsidRDefault="00D51D6E" w:rsidP="000A18FC">
      <w:pPr>
        <w:spacing w:after="0" w:line="360" w:lineRule="auto"/>
        <w:ind w:firstLine="680"/>
        <w:jc w:val="both"/>
        <w:outlineLvl w:val="0"/>
        <w:rPr>
          <w:rFonts w:ascii="Times New Roman" w:eastAsia="Calibri" w:hAnsi="Times New Roman" w:cs="Times New Roman"/>
          <w:sz w:val="28"/>
          <w:szCs w:val="28"/>
          <w:lang w:val="uk-UA"/>
        </w:rPr>
      </w:pPr>
      <w:r w:rsidRPr="000A18FC">
        <w:rPr>
          <w:rFonts w:ascii="Times New Roman" w:eastAsia="Times New Roman" w:hAnsi="Times New Roman" w:cs="Times New Roman"/>
          <w:sz w:val="28"/>
          <w:szCs w:val="28"/>
          <w:lang w:val="uk-UA" w:eastAsia="ru-RU"/>
        </w:rPr>
        <w:t xml:space="preserve">3.1 </w:t>
      </w:r>
      <w:r w:rsidR="00167F4D" w:rsidRPr="000A18FC">
        <w:rPr>
          <w:rFonts w:ascii="Times New Roman" w:eastAsia="Calibri" w:hAnsi="Times New Roman" w:cs="Times New Roman"/>
          <w:sz w:val="28"/>
          <w:szCs w:val="28"/>
          <w:lang w:val="uk-UA"/>
        </w:rPr>
        <w:t>Вибір інструментальної платформи для реалізації</w:t>
      </w:r>
    </w:p>
    <w:p w:rsidR="009D6B51" w:rsidRPr="000A18FC" w:rsidRDefault="009D6B51" w:rsidP="000A18FC">
      <w:pPr>
        <w:spacing w:after="0" w:line="360" w:lineRule="auto"/>
        <w:ind w:firstLine="680"/>
        <w:jc w:val="both"/>
        <w:outlineLvl w:val="0"/>
        <w:rPr>
          <w:rFonts w:ascii="Times New Roman" w:eastAsia="Times New Roman" w:hAnsi="Times New Roman" w:cs="Times New Roman"/>
          <w:sz w:val="28"/>
          <w:szCs w:val="28"/>
          <w:lang w:val="uk-UA" w:eastAsia="ru-RU"/>
        </w:rPr>
      </w:pPr>
    </w:p>
    <w:p w:rsidR="002F2DBF" w:rsidRPr="000A18FC" w:rsidRDefault="002F2DBF" w:rsidP="000A18FC">
      <w:pPr>
        <w:spacing w:after="0" w:line="360" w:lineRule="auto"/>
        <w:ind w:firstLine="680"/>
        <w:jc w:val="both"/>
        <w:rPr>
          <w:rFonts w:ascii="Times New Roman" w:eastAsia="Times New Roman" w:hAnsi="Times New Roman" w:cs="Times New Roman"/>
          <w:sz w:val="28"/>
          <w:szCs w:val="28"/>
          <w:lang w:val="uk-UA" w:eastAsia="ru-RU"/>
        </w:rPr>
      </w:pPr>
    </w:p>
    <w:p w:rsidR="00167F4D" w:rsidRPr="000A18FC" w:rsidRDefault="00167F4D" w:rsidP="000A18FC">
      <w:pPr>
        <w:spacing w:after="0" w:line="360" w:lineRule="auto"/>
        <w:ind w:firstLine="680"/>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 xml:space="preserve">Для виконання даної роботи </w:t>
      </w:r>
      <w:r w:rsidR="00471560" w:rsidRPr="000A18FC">
        <w:rPr>
          <w:rFonts w:ascii="Times New Roman" w:eastAsia="Times New Roman" w:hAnsi="Times New Roman" w:cs="Times New Roman"/>
          <w:sz w:val="28"/>
          <w:szCs w:val="28"/>
          <w:lang w:val="uk-UA" w:eastAsia="ru-RU"/>
        </w:rPr>
        <w:t xml:space="preserve">я обрала </w:t>
      </w:r>
      <w:r w:rsidRPr="000A18FC">
        <w:rPr>
          <w:rFonts w:ascii="Times New Roman" w:eastAsia="Times New Roman" w:hAnsi="Times New Roman" w:cs="Times New Roman"/>
          <w:sz w:val="28"/>
          <w:szCs w:val="28"/>
          <w:lang w:val="uk-UA" w:eastAsia="ru-RU"/>
        </w:rPr>
        <w:t>мову програмування MATLAB.</w:t>
      </w:r>
    </w:p>
    <w:p w:rsidR="00471560" w:rsidRPr="000A18FC" w:rsidRDefault="00471560" w:rsidP="000A18FC">
      <w:pPr>
        <w:spacing w:after="0" w:line="360" w:lineRule="auto"/>
        <w:ind w:firstLine="680"/>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MATLAB - це високоефективне мовне та інтерактивне середовище для програмування, чисельних розрахунків і візуалізації результатів. За допомогою MATLAB можна:</w:t>
      </w:r>
    </w:p>
    <w:p w:rsidR="00471560" w:rsidRPr="000A18FC" w:rsidRDefault="002F2DBF"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Times New Roman" w:hAnsi="Times New Roman" w:cs="Times New Roman"/>
          <w:sz w:val="28"/>
          <w:szCs w:val="28"/>
          <w:lang w:val="uk-UA" w:eastAsia="ru-RU"/>
        </w:rPr>
        <w:t>аналізувати дані;</w:t>
      </w:r>
    </w:p>
    <w:p w:rsidR="00471560" w:rsidRPr="000A18FC" w:rsidRDefault="002F2DBF"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Times New Roman" w:hAnsi="Times New Roman" w:cs="Times New Roman"/>
          <w:sz w:val="28"/>
          <w:szCs w:val="28"/>
          <w:lang w:val="uk-UA" w:eastAsia="ru-RU"/>
        </w:rPr>
        <w:t xml:space="preserve"> розбирати алгоритми;</w:t>
      </w:r>
    </w:p>
    <w:p w:rsidR="00471560" w:rsidRPr="000A18FC" w:rsidRDefault="002F2DBF"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Times New Roman" w:hAnsi="Times New Roman" w:cs="Times New Roman"/>
          <w:sz w:val="28"/>
          <w:szCs w:val="28"/>
          <w:lang w:val="uk-UA" w:eastAsia="ru-RU"/>
        </w:rPr>
        <w:t>створювати моделі і додатки;</w:t>
      </w:r>
      <w:r w:rsidR="00471560" w:rsidRPr="000A18FC">
        <w:rPr>
          <w:rFonts w:ascii="Times New Roman" w:eastAsia="Times New Roman" w:hAnsi="Times New Roman" w:cs="Times New Roman"/>
          <w:sz w:val="28"/>
          <w:szCs w:val="28"/>
          <w:lang w:val="uk-UA" w:eastAsia="ru-RU"/>
        </w:rPr>
        <w:t xml:space="preserve"> </w:t>
      </w:r>
    </w:p>
    <w:p w:rsidR="00471560" w:rsidRPr="000A18FC" w:rsidRDefault="00167F4D"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проводити всілякі операції над матрицями,</w:t>
      </w:r>
    </w:p>
    <w:p w:rsidR="00471560" w:rsidRPr="000A18FC" w:rsidRDefault="002F2DBF"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 xml:space="preserve"> вирішувати лінійні рівняння;</w:t>
      </w:r>
    </w:p>
    <w:p w:rsidR="002F2DBF" w:rsidRPr="000A18FC" w:rsidRDefault="002F2DBF" w:rsidP="00A90273">
      <w:pPr>
        <w:numPr>
          <w:ilvl w:val="0"/>
          <w:numId w:val="9"/>
        </w:numPr>
        <w:spacing w:after="0" w:line="360" w:lineRule="auto"/>
        <w:contextualSpacing/>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вирішувати диференціальні рівняння;</w:t>
      </w:r>
    </w:p>
    <w:p w:rsidR="002F2DBF" w:rsidRPr="000A18FC" w:rsidRDefault="002F2DBF" w:rsidP="00A90273">
      <w:pPr>
        <w:numPr>
          <w:ilvl w:val="0"/>
          <w:numId w:val="9"/>
        </w:numPr>
        <w:spacing w:after="0" w:line="360" w:lineRule="auto"/>
        <w:contextualSpacing/>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працювати з векторами;</w:t>
      </w:r>
    </w:p>
    <w:p w:rsidR="002F2DBF" w:rsidRPr="000A18FC" w:rsidRDefault="002F2DBF" w:rsidP="00A90273">
      <w:pPr>
        <w:pStyle w:val="a6"/>
        <w:numPr>
          <w:ilvl w:val="0"/>
          <w:numId w:val="9"/>
        </w:numPr>
        <w:spacing w:after="0" w:line="360" w:lineRule="auto"/>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обчислювати корені многочленів будь-якого ступеня;</w:t>
      </w:r>
    </w:p>
    <w:p w:rsidR="002F2DBF" w:rsidRPr="000A18FC" w:rsidRDefault="002F2DBF" w:rsidP="00A90273">
      <w:pPr>
        <w:numPr>
          <w:ilvl w:val="0"/>
          <w:numId w:val="9"/>
        </w:numPr>
        <w:spacing w:after="0" w:line="360" w:lineRule="auto"/>
        <w:contextualSpacing/>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будувати графіки будь-яких функцій;</w:t>
      </w:r>
    </w:p>
    <w:p w:rsidR="002F2DBF" w:rsidRPr="000A18FC" w:rsidRDefault="002F2DBF" w:rsidP="00A90273">
      <w:pPr>
        <w:numPr>
          <w:ilvl w:val="0"/>
          <w:numId w:val="9"/>
        </w:numPr>
        <w:spacing w:after="0" w:line="360" w:lineRule="auto"/>
        <w:contextualSpacing/>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проводити статистичний аналіз даних з використанням цифрової фільтрації, статистичної регресії;</w:t>
      </w:r>
    </w:p>
    <w:p w:rsidR="002F2DBF" w:rsidRPr="000A18FC" w:rsidRDefault="002F2DBF" w:rsidP="00A90273">
      <w:pPr>
        <w:numPr>
          <w:ilvl w:val="0"/>
          <w:numId w:val="9"/>
        </w:numPr>
        <w:spacing w:after="0" w:line="360" w:lineRule="auto"/>
        <w:contextualSpacing/>
        <w:jc w:val="both"/>
        <w:rPr>
          <w:rFonts w:ascii="Times New Roman" w:eastAsia="Calibri" w:hAnsi="Times New Roman" w:cs="Times New Roman"/>
          <w:sz w:val="28"/>
          <w:szCs w:val="28"/>
          <w:lang w:val="uk-UA"/>
        </w:rPr>
      </w:pPr>
      <w:r w:rsidRPr="000A18FC">
        <w:rPr>
          <w:rFonts w:ascii="Times New Roman" w:eastAsia="Calibri" w:hAnsi="Times New Roman" w:cs="Times New Roman"/>
          <w:sz w:val="28"/>
          <w:szCs w:val="28"/>
          <w:lang w:val="uk-UA"/>
        </w:rPr>
        <w:t>візуалізувати результати роботи програми тощо.</w:t>
      </w:r>
    </w:p>
    <w:p w:rsidR="00167F4D" w:rsidRDefault="00167F4D" w:rsidP="000A18FC">
      <w:pPr>
        <w:spacing w:after="0" w:line="360" w:lineRule="auto"/>
        <w:ind w:firstLine="680"/>
        <w:jc w:val="both"/>
        <w:rPr>
          <w:rFonts w:ascii="Times New Roman" w:eastAsia="Times New Roman" w:hAnsi="Times New Roman" w:cs="Times New Roman"/>
          <w:sz w:val="28"/>
          <w:szCs w:val="28"/>
          <w:lang w:val="uk-UA" w:eastAsia="ru-RU"/>
        </w:rPr>
      </w:pPr>
      <w:r w:rsidRPr="000A18FC">
        <w:rPr>
          <w:rFonts w:ascii="Times New Roman" w:eastAsia="Times New Roman" w:hAnsi="Times New Roman" w:cs="Times New Roman"/>
          <w:sz w:val="28"/>
          <w:szCs w:val="28"/>
          <w:lang w:val="uk-UA" w:eastAsia="ru-RU"/>
        </w:rPr>
        <w:t>При виконанні даної роботи необхідно обробляти великі об’єми даних та проводити досить складні математичні операції, тому мова програмування MATLAB відповідає необхідним критеріям.</w:t>
      </w:r>
    </w:p>
    <w:p w:rsidR="009D6B51" w:rsidRPr="000A18FC" w:rsidRDefault="009D6B51" w:rsidP="000A18FC">
      <w:pPr>
        <w:spacing w:after="0" w:line="360" w:lineRule="auto"/>
        <w:ind w:firstLine="680"/>
        <w:jc w:val="both"/>
        <w:rPr>
          <w:rFonts w:ascii="Times New Roman" w:eastAsia="Times New Roman" w:hAnsi="Times New Roman" w:cs="Times New Roman"/>
          <w:sz w:val="28"/>
          <w:szCs w:val="28"/>
          <w:lang w:val="uk-UA" w:eastAsia="ru-RU"/>
        </w:rPr>
      </w:pPr>
    </w:p>
    <w:p w:rsidR="00C74B61" w:rsidRPr="000A18FC" w:rsidRDefault="00C74B61" w:rsidP="000A18FC">
      <w:pPr>
        <w:spacing w:after="0" w:line="360" w:lineRule="auto"/>
        <w:ind w:firstLine="680"/>
        <w:rPr>
          <w:rFonts w:ascii="Times New Roman" w:hAnsi="Times New Roman" w:cs="Times New Roman"/>
          <w:sz w:val="28"/>
          <w:szCs w:val="28"/>
          <w:lang w:val="uk-UA"/>
        </w:rPr>
      </w:pPr>
    </w:p>
    <w:p w:rsidR="00167F4D" w:rsidRPr="000A18FC" w:rsidRDefault="00167F4D" w:rsidP="00A90273">
      <w:pPr>
        <w:pStyle w:val="a6"/>
        <w:numPr>
          <w:ilvl w:val="1"/>
          <w:numId w:val="14"/>
        </w:numPr>
        <w:spacing w:after="0" w:line="360" w:lineRule="auto"/>
        <w:rPr>
          <w:rFonts w:ascii="Times New Roman" w:hAnsi="Times New Roman" w:cs="Times New Roman"/>
          <w:sz w:val="28"/>
          <w:szCs w:val="28"/>
          <w:lang w:val="uk-UA"/>
        </w:rPr>
      </w:pPr>
      <w:r w:rsidRPr="000A18FC">
        <w:rPr>
          <w:rFonts w:ascii="Times New Roman" w:hAnsi="Times New Roman" w:cs="Times New Roman"/>
          <w:sz w:val="28"/>
          <w:szCs w:val="28"/>
          <w:lang w:val="uk-UA"/>
        </w:rPr>
        <w:t>Підготовка даних</w:t>
      </w:r>
    </w:p>
    <w:p w:rsidR="00167F4D" w:rsidRDefault="00167F4D" w:rsidP="000A18FC">
      <w:pPr>
        <w:pStyle w:val="a6"/>
        <w:spacing w:after="0" w:line="360" w:lineRule="auto"/>
        <w:ind w:left="0" w:firstLine="680"/>
        <w:rPr>
          <w:rFonts w:ascii="Times New Roman" w:hAnsi="Times New Roman" w:cs="Times New Roman"/>
          <w:sz w:val="28"/>
          <w:szCs w:val="28"/>
          <w:lang w:val="uk-UA"/>
        </w:rPr>
      </w:pPr>
    </w:p>
    <w:p w:rsidR="009D6B51" w:rsidRPr="000A18FC" w:rsidRDefault="009D6B51" w:rsidP="000A18FC">
      <w:pPr>
        <w:pStyle w:val="a6"/>
        <w:spacing w:after="0" w:line="360" w:lineRule="auto"/>
        <w:ind w:left="0" w:firstLine="680"/>
        <w:rPr>
          <w:rFonts w:ascii="Times New Roman" w:hAnsi="Times New Roman" w:cs="Times New Roman"/>
          <w:sz w:val="28"/>
          <w:szCs w:val="28"/>
          <w:lang w:val="uk-UA"/>
        </w:rPr>
      </w:pPr>
    </w:p>
    <w:p w:rsidR="00A3606B" w:rsidRPr="000A18FC" w:rsidRDefault="00A3606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Перш ніж приступити до розподілу наборів даних, важливо відзначити наступну характеристику даних про втрати операційного ризику. Зокрема, вивчаючи дані, ми помітили, що мінімальна записана втрата змінюється в межах різних наборів даних. Дійсно, одне пояснення полягає в тому, що події збитку, що відбулися в одному типі бізнес-лінії / події, можуть бути більш серйозними, ніж у деяких інших. Проте це також може бути пов'язано з тим, що банк встановив певну межу, нижче якої дані не повністю зафіксовані.</w:t>
      </w:r>
    </w:p>
    <w:p w:rsidR="00A3606B" w:rsidRPr="000A18FC" w:rsidRDefault="00A3606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Більш того, цей поріг може бути різним для різних наборів даних. Фактично в кожному банку процес збору та обліку подій збитків від операційного ризику значно відрізняється. Поріг, над яким обліковуються збиткові події, є предметом рішень керівників ризиків. Тому ми хотіли дослідити вплив різного порогу для наших наборів даних. У світлі цього ми побудували два набори даних.</w:t>
      </w:r>
    </w:p>
    <w:p w:rsidR="00A3606B" w:rsidRPr="000A18FC" w:rsidRDefault="00A3606B" w:rsidP="000A18FC">
      <w:pPr>
        <w:pStyle w:val="a6"/>
        <w:spacing w:after="0" w:line="360" w:lineRule="auto"/>
        <w:ind w:left="0" w:firstLine="680"/>
        <w:rPr>
          <w:rFonts w:ascii="Times New Roman" w:hAnsi="Times New Roman" w:cs="Times New Roman"/>
          <w:sz w:val="28"/>
          <w:szCs w:val="28"/>
          <w:lang w:val="uk-UA"/>
        </w:rPr>
      </w:pPr>
    </w:p>
    <w:p w:rsidR="00A3606B" w:rsidRPr="000A18FC" w:rsidRDefault="00A3606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A-set - це перший розглянутий набір, що включає всі втрати, які банк надав. Подія мінімальних втрат дорівнює 69 і встановлюється як поріг для всіх наборів даних.</w:t>
      </w:r>
    </w:p>
    <w:p w:rsidR="00A3606B" w:rsidRPr="000A18FC" w:rsidRDefault="00A3606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B-set є другим набором спостережень, де поріг для кожного бізнес напрямків та типів подій встановлюється рівним 3,000. Це означає, що всі збиткові події, які менше ніж 3000, були виключені з наборів даних.</w:t>
      </w:r>
    </w:p>
    <w:p w:rsidR="00C74B61" w:rsidRPr="000A18FC" w:rsidRDefault="00A3606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Тепер, відповідно, в нашому аналізі кожен BL або ET набір даних має A-набір з малим порогом і B-набі</w:t>
      </w:r>
      <w:r w:rsidR="009D6B51">
        <w:rPr>
          <w:rFonts w:ascii="Times New Roman" w:hAnsi="Times New Roman" w:cs="Times New Roman"/>
          <w:sz w:val="28"/>
          <w:szCs w:val="28"/>
          <w:lang w:val="uk-UA"/>
        </w:rPr>
        <w:t>р з високим порогом. На рисунку 3</w:t>
      </w:r>
      <w:r w:rsidRPr="000A18FC">
        <w:rPr>
          <w:rFonts w:ascii="Times New Roman" w:hAnsi="Times New Roman" w:cs="Times New Roman"/>
          <w:sz w:val="28"/>
          <w:szCs w:val="28"/>
          <w:lang w:val="uk-UA"/>
        </w:rPr>
        <w:t>.1 наведені цифри збиткових подій для A-множ</w:t>
      </w:r>
      <w:r w:rsidR="009D6B51">
        <w:rPr>
          <w:rFonts w:ascii="Times New Roman" w:hAnsi="Times New Roman" w:cs="Times New Roman"/>
          <w:sz w:val="28"/>
          <w:szCs w:val="28"/>
          <w:lang w:val="uk-UA"/>
        </w:rPr>
        <w:t>ин, а для B-множин – Рисунок 3.2</w:t>
      </w:r>
      <w:r w:rsidRPr="000A18FC">
        <w:rPr>
          <w:rFonts w:ascii="Times New Roman" w:hAnsi="Times New Roman" w:cs="Times New Roman"/>
          <w:sz w:val="28"/>
          <w:szCs w:val="28"/>
          <w:lang w:val="uk-UA"/>
        </w:rPr>
        <w:t>. Нагадаємо, що A-множина має в цілому 82 спостереження, а B-множина - 61. Це означає, що 25,61% даних були виключені.</w:t>
      </w:r>
    </w:p>
    <w:p w:rsidR="00A3606B" w:rsidRPr="000A18FC" w:rsidRDefault="004311F0"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14DA7CEC" wp14:editId="54B6EA30">
            <wp:extent cx="5172075" cy="2626120"/>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84372" cy="2632364"/>
                    </a:xfrm>
                    <a:prstGeom prst="rect">
                      <a:avLst/>
                    </a:prstGeom>
                  </pic:spPr>
                </pic:pic>
              </a:graphicData>
            </a:graphic>
          </wp:inline>
        </w:drawing>
      </w:r>
    </w:p>
    <w:p w:rsidR="004311F0" w:rsidRDefault="009D6B51" w:rsidP="009D6B51">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4311F0" w:rsidRPr="000A18FC">
        <w:rPr>
          <w:rFonts w:ascii="Times New Roman" w:hAnsi="Times New Roman" w:cs="Times New Roman"/>
          <w:sz w:val="28"/>
          <w:szCs w:val="28"/>
          <w:lang w:val="uk-UA"/>
        </w:rPr>
        <w:t>.1 Кількість спостережень у типах подій та бізнес напрямках</w:t>
      </w:r>
    </w:p>
    <w:p w:rsidR="009D6B51" w:rsidRPr="000A18FC" w:rsidRDefault="009D6B51" w:rsidP="000A18FC">
      <w:pPr>
        <w:spacing w:after="0" w:line="360" w:lineRule="auto"/>
        <w:ind w:firstLine="680"/>
        <w:rPr>
          <w:rFonts w:ascii="Times New Roman" w:hAnsi="Times New Roman" w:cs="Times New Roman"/>
          <w:sz w:val="28"/>
          <w:szCs w:val="28"/>
          <w:lang w:val="uk-UA"/>
        </w:rPr>
      </w:pPr>
    </w:p>
    <w:p w:rsidR="004311F0" w:rsidRPr="000A18FC" w:rsidRDefault="004311F0" w:rsidP="009D6B51">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5E223B53" wp14:editId="10E8D5CB">
            <wp:extent cx="3371850" cy="232599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387504" cy="2336789"/>
                    </a:xfrm>
                    <a:prstGeom prst="rect">
                      <a:avLst/>
                    </a:prstGeom>
                  </pic:spPr>
                </pic:pic>
              </a:graphicData>
            </a:graphic>
          </wp:inline>
        </w:drawing>
      </w:r>
    </w:p>
    <w:p w:rsidR="00C74B61" w:rsidRDefault="009D6B51" w:rsidP="009D6B51">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w:t>
      </w:r>
      <w:r w:rsidR="004311F0" w:rsidRPr="000A18FC">
        <w:rPr>
          <w:rFonts w:ascii="Times New Roman" w:hAnsi="Times New Roman" w:cs="Times New Roman"/>
          <w:sz w:val="28"/>
          <w:szCs w:val="28"/>
          <w:lang w:val="uk-UA"/>
        </w:rPr>
        <w:t xml:space="preserve"> Кількість спостережень для B-set набору у типах подій та бізнес- напрямках</w:t>
      </w:r>
    </w:p>
    <w:p w:rsidR="009D6B51" w:rsidRPr="000A18FC" w:rsidRDefault="009D6B51" w:rsidP="000A18FC">
      <w:pPr>
        <w:spacing w:after="0" w:line="360" w:lineRule="auto"/>
        <w:ind w:firstLine="680"/>
        <w:rPr>
          <w:rFonts w:ascii="Times New Roman" w:hAnsi="Times New Roman" w:cs="Times New Roman"/>
          <w:sz w:val="28"/>
          <w:szCs w:val="28"/>
          <w:lang w:val="uk-UA"/>
        </w:rPr>
      </w:pPr>
    </w:p>
    <w:p w:rsidR="004311F0" w:rsidRPr="000A18FC" w:rsidRDefault="004311F0"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Першою метою моделі LDA є пошук найбільш відповідних функцій розподілу для частоти і тяжкості набору даних. Для підгонки розподілу до частоти набору даних ми використали два розподіли: Пуассона та Негативного Біноміала. Для підгонки розподілу до суворості набору даних ми використали чотири дистрибутиви: Weibull (дистрибутив світлохвостих), LogNormal, LogLogistic (середньовіковий) і Pareto (розподіл важких хвостів). Розрахунок параметрів розподілу здійснюється двома способами: стандартним і скоригованим підходом.</w:t>
      </w:r>
    </w:p>
    <w:p w:rsidR="004311F0" w:rsidRPr="000A18FC" w:rsidRDefault="004311F0" w:rsidP="00A90273">
      <w:pPr>
        <w:pStyle w:val="a6"/>
        <w:numPr>
          <w:ilvl w:val="2"/>
          <w:numId w:val="14"/>
        </w:numPr>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lastRenderedPageBreak/>
        <w:t>Стандартний підхід (Standard Approach)</w:t>
      </w:r>
    </w:p>
    <w:p w:rsidR="009D6B51" w:rsidRDefault="009D6B51" w:rsidP="000A18FC">
      <w:pPr>
        <w:spacing w:after="0" w:line="360" w:lineRule="auto"/>
        <w:ind w:firstLine="680"/>
        <w:rPr>
          <w:rFonts w:ascii="Times New Roman" w:hAnsi="Times New Roman" w:cs="Times New Roman"/>
          <w:sz w:val="28"/>
          <w:szCs w:val="28"/>
          <w:lang w:val="uk-UA"/>
        </w:rPr>
      </w:pPr>
    </w:p>
    <w:p w:rsidR="009D6B51" w:rsidRDefault="009D6B51" w:rsidP="000A18FC">
      <w:pPr>
        <w:spacing w:after="0" w:line="360" w:lineRule="auto"/>
        <w:ind w:firstLine="680"/>
        <w:rPr>
          <w:rFonts w:ascii="Times New Roman" w:hAnsi="Times New Roman" w:cs="Times New Roman"/>
          <w:sz w:val="28"/>
          <w:szCs w:val="28"/>
          <w:lang w:val="uk-UA"/>
        </w:rPr>
      </w:pPr>
    </w:p>
    <w:p w:rsidR="004311F0" w:rsidRPr="000A18FC" w:rsidRDefault="004311F0"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За стандартним підходом виконується метод оцінки максимальної вірогідності (</w:t>
      </w:r>
      <w:r w:rsidR="00C5223B" w:rsidRPr="000A18FC">
        <w:rPr>
          <w:rFonts w:ascii="Times New Roman" w:hAnsi="Times New Roman" w:cs="Times New Roman"/>
          <w:sz w:val="28"/>
          <w:szCs w:val="28"/>
          <w:lang w:val="uk-UA"/>
        </w:rPr>
        <w:t xml:space="preserve">Maximum Likelihood Estimation, </w:t>
      </w:r>
      <w:r w:rsidRPr="000A18FC">
        <w:rPr>
          <w:rFonts w:ascii="Times New Roman" w:hAnsi="Times New Roman" w:cs="Times New Roman"/>
          <w:sz w:val="28"/>
          <w:szCs w:val="28"/>
          <w:lang w:val="uk-UA"/>
        </w:rPr>
        <w:t>MLE). У нижченаведених таблицях наведені оцінки параметрів разом</w:t>
      </w:r>
      <w:r w:rsidR="00C5223B" w:rsidRPr="000A18FC">
        <w:rPr>
          <w:rFonts w:ascii="Times New Roman" w:hAnsi="Times New Roman" w:cs="Times New Roman"/>
          <w:sz w:val="28"/>
          <w:szCs w:val="28"/>
          <w:lang w:val="uk-UA"/>
        </w:rPr>
        <w:t xml:space="preserve"> з результатами від Колмогорова-</w:t>
      </w:r>
      <w:r w:rsidRPr="000A18FC">
        <w:rPr>
          <w:rFonts w:ascii="Times New Roman" w:hAnsi="Times New Roman" w:cs="Times New Roman"/>
          <w:sz w:val="28"/>
          <w:szCs w:val="28"/>
          <w:lang w:val="uk-UA"/>
        </w:rPr>
        <w:t>Смірнова для перевірки відповідності (K-S) (тобто значення K-S-тесту і відповідних p-значень). Рівень значущості або довірчого рівня становить 95%.</w:t>
      </w:r>
    </w:p>
    <w:p w:rsidR="00C5223B" w:rsidRPr="000A18FC" w:rsidRDefault="00C5223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Типи подій – Частота підготовки</w:t>
      </w:r>
    </w:p>
    <w:p w:rsidR="00C5223B" w:rsidRPr="000A18FC" w:rsidRDefault="00C5223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Починаючи з наборів </w:t>
      </w:r>
      <w:r w:rsidR="009D6B51">
        <w:rPr>
          <w:rFonts w:ascii="Times New Roman" w:hAnsi="Times New Roman" w:cs="Times New Roman"/>
          <w:sz w:val="28"/>
          <w:szCs w:val="28"/>
          <w:lang w:val="uk-UA"/>
        </w:rPr>
        <w:t xml:space="preserve">даних типів подій, </w:t>
      </w:r>
      <w:r w:rsidR="003D6FB7">
        <w:rPr>
          <w:rFonts w:ascii="Times New Roman" w:hAnsi="Times New Roman" w:cs="Times New Roman"/>
          <w:sz w:val="28"/>
          <w:szCs w:val="28"/>
          <w:lang w:val="uk-UA"/>
        </w:rPr>
        <w:t>на рисунку</w:t>
      </w:r>
      <w:r w:rsidR="009D6B51">
        <w:rPr>
          <w:rFonts w:ascii="Times New Roman" w:hAnsi="Times New Roman" w:cs="Times New Roman"/>
          <w:sz w:val="28"/>
          <w:szCs w:val="28"/>
          <w:lang w:val="uk-UA"/>
        </w:rPr>
        <w:t xml:space="preserve"> 3.3</w:t>
      </w:r>
      <w:r w:rsidRPr="000A18FC">
        <w:rPr>
          <w:rFonts w:ascii="Times New Roman" w:hAnsi="Times New Roman" w:cs="Times New Roman"/>
          <w:sz w:val="28"/>
          <w:szCs w:val="28"/>
          <w:lang w:val="uk-UA"/>
        </w:rPr>
        <w:t xml:space="preserve"> і </w:t>
      </w:r>
      <w:r w:rsidR="003D6FB7">
        <w:rPr>
          <w:rFonts w:ascii="Times New Roman" w:hAnsi="Times New Roman" w:cs="Times New Roman"/>
          <w:sz w:val="28"/>
          <w:szCs w:val="28"/>
          <w:lang w:val="uk-UA"/>
        </w:rPr>
        <w:t>рисунку 3.4</w:t>
      </w:r>
      <w:r w:rsidRPr="000A18FC">
        <w:rPr>
          <w:rFonts w:ascii="Times New Roman" w:hAnsi="Times New Roman" w:cs="Times New Roman"/>
          <w:sz w:val="28"/>
          <w:szCs w:val="28"/>
          <w:lang w:val="uk-UA"/>
        </w:rPr>
        <w:t xml:space="preserve"> наведені результати підгонки для функції розподілу Пуассона і Негативного Біноміала відповідно.</w:t>
      </w:r>
    </w:p>
    <w:p w:rsidR="00C5223B" w:rsidRPr="000A18FC" w:rsidRDefault="00C5223B"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69CFF02B" wp14:editId="7A314772">
            <wp:extent cx="4438650" cy="2545943"/>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53875" cy="2554676"/>
                    </a:xfrm>
                    <a:prstGeom prst="rect">
                      <a:avLst/>
                    </a:prstGeom>
                  </pic:spPr>
                </pic:pic>
              </a:graphicData>
            </a:graphic>
          </wp:inline>
        </w:drawing>
      </w:r>
    </w:p>
    <w:p w:rsidR="00C5223B" w:rsidRDefault="003D6FB7"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9D6B51">
        <w:rPr>
          <w:rFonts w:ascii="Times New Roman" w:hAnsi="Times New Roman" w:cs="Times New Roman"/>
          <w:sz w:val="28"/>
          <w:szCs w:val="28"/>
          <w:lang w:val="uk-UA"/>
        </w:rPr>
        <w:t>.3</w:t>
      </w:r>
      <w:r w:rsidR="00C5223B" w:rsidRPr="000A18FC">
        <w:rPr>
          <w:rFonts w:ascii="Times New Roman" w:hAnsi="Times New Roman" w:cs="Times New Roman"/>
          <w:sz w:val="28"/>
          <w:szCs w:val="28"/>
          <w:lang w:val="uk-UA"/>
        </w:rPr>
        <w:t xml:space="preserve"> Частота типів подій - результати підгонки Пуассона</w:t>
      </w:r>
    </w:p>
    <w:p w:rsidR="003D6FB7" w:rsidRDefault="003D6FB7" w:rsidP="000A18FC">
      <w:pPr>
        <w:spacing w:after="0" w:line="360" w:lineRule="auto"/>
        <w:ind w:firstLine="680"/>
        <w:rPr>
          <w:rFonts w:ascii="Times New Roman" w:hAnsi="Times New Roman" w:cs="Times New Roman"/>
          <w:sz w:val="28"/>
          <w:szCs w:val="28"/>
          <w:lang w:val="uk-UA"/>
        </w:rPr>
      </w:pPr>
    </w:p>
    <w:p w:rsidR="003D6FB7" w:rsidRDefault="003D6FB7" w:rsidP="003D6FB7">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66304537" wp14:editId="64DC37BA">
            <wp:extent cx="4953000" cy="2641037"/>
            <wp:effectExtent l="0" t="0" r="0" b="698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54223" cy="2641689"/>
                    </a:xfrm>
                    <a:prstGeom prst="rect">
                      <a:avLst/>
                    </a:prstGeom>
                  </pic:spPr>
                </pic:pic>
              </a:graphicData>
            </a:graphic>
          </wp:inline>
        </w:drawing>
      </w:r>
    </w:p>
    <w:p w:rsidR="003D6FB7" w:rsidRPr="000A18FC" w:rsidRDefault="003D6FB7" w:rsidP="003D6FB7">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w:t>
      </w:r>
      <w:r w:rsidRPr="000A18FC">
        <w:rPr>
          <w:rFonts w:ascii="Times New Roman" w:hAnsi="Times New Roman" w:cs="Times New Roman"/>
          <w:sz w:val="28"/>
          <w:szCs w:val="28"/>
          <w:lang w:val="uk-UA"/>
        </w:rPr>
        <w:t xml:space="preserve"> Частота типів подій - результати негативного біноміального підбору</w:t>
      </w:r>
    </w:p>
    <w:p w:rsidR="003D6FB7" w:rsidRPr="000A18FC" w:rsidRDefault="003D6FB7" w:rsidP="000A18FC">
      <w:pPr>
        <w:spacing w:after="0" w:line="360" w:lineRule="auto"/>
        <w:ind w:firstLine="680"/>
        <w:rPr>
          <w:rFonts w:ascii="Times New Roman" w:hAnsi="Times New Roman" w:cs="Times New Roman"/>
          <w:sz w:val="28"/>
          <w:szCs w:val="28"/>
          <w:lang w:val="uk-UA"/>
        </w:rPr>
      </w:pPr>
    </w:p>
    <w:p w:rsidR="00C5223B" w:rsidRPr="000A18FC" w:rsidRDefault="00C5223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4EFDB9B7" wp14:editId="76CA78B2">
            <wp:extent cx="5524393" cy="2571750"/>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52710" cy="2631485"/>
                    </a:xfrm>
                    <a:prstGeom prst="rect">
                      <a:avLst/>
                    </a:prstGeom>
                  </pic:spPr>
                </pic:pic>
              </a:graphicData>
            </a:graphic>
          </wp:inline>
        </w:drawing>
      </w:r>
    </w:p>
    <w:p w:rsidR="00C74B61" w:rsidRPr="000A18FC" w:rsidRDefault="003D6FB7"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3.5</w:t>
      </w:r>
      <w:r w:rsidR="00C5223B" w:rsidRPr="000A18FC">
        <w:rPr>
          <w:rFonts w:ascii="Times New Roman" w:hAnsi="Times New Roman" w:cs="Times New Roman"/>
          <w:sz w:val="28"/>
          <w:szCs w:val="28"/>
          <w:lang w:val="uk-UA"/>
        </w:rPr>
        <w:t>: Види подій2 (ET2): Частота</w:t>
      </w:r>
    </w:p>
    <w:p w:rsidR="00C5223B" w:rsidRPr="000A18FC" w:rsidRDefault="00C5223B" w:rsidP="000A18FC">
      <w:pPr>
        <w:spacing w:after="0" w:line="360" w:lineRule="auto"/>
        <w:ind w:firstLine="680"/>
        <w:jc w:val="center"/>
        <w:rPr>
          <w:rFonts w:ascii="Times New Roman" w:hAnsi="Times New Roman" w:cs="Times New Roman"/>
          <w:sz w:val="28"/>
          <w:szCs w:val="28"/>
          <w:lang w:val="uk-UA"/>
        </w:rPr>
      </w:pPr>
    </w:p>
    <w:p w:rsidR="002F2DBF" w:rsidRPr="000A18FC" w:rsidRDefault="00C5223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Взагалі, для всіх типів подій набори даних Пуассона та Негативного Біноміального розподілу забезпечували хорошу відповідність. Виняток становлять типи подій2 (ET2) A-set для негативного біноміального розподілу. Результати підгонки можна також побачити графічно на рис. </w:t>
      </w:r>
      <w:r w:rsidR="003D6FB7">
        <w:rPr>
          <w:rFonts w:ascii="Times New Roman" w:hAnsi="Times New Roman" w:cs="Times New Roman"/>
          <w:sz w:val="28"/>
          <w:szCs w:val="28"/>
          <w:lang w:val="uk-UA"/>
        </w:rPr>
        <w:t>3.5 і рис. 3</w:t>
      </w:r>
      <w:r w:rsidRPr="000A18FC">
        <w:rPr>
          <w:rFonts w:ascii="Times New Roman" w:hAnsi="Times New Roman" w:cs="Times New Roman"/>
          <w:sz w:val="28"/>
          <w:szCs w:val="28"/>
          <w:lang w:val="uk-UA"/>
        </w:rPr>
        <w:t>.</w:t>
      </w:r>
      <w:r w:rsidR="003D6FB7">
        <w:rPr>
          <w:rFonts w:ascii="Times New Roman" w:hAnsi="Times New Roman" w:cs="Times New Roman"/>
          <w:sz w:val="28"/>
          <w:szCs w:val="28"/>
          <w:lang w:val="uk-UA"/>
        </w:rPr>
        <w:t>6</w:t>
      </w:r>
      <w:r w:rsidRPr="000A18FC">
        <w:rPr>
          <w:rFonts w:ascii="Times New Roman" w:hAnsi="Times New Roman" w:cs="Times New Roman"/>
          <w:sz w:val="28"/>
          <w:szCs w:val="28"/>
          <w:lang w:val="uk-UA"/>
        </w:rPr>
        <w:t>.</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5B019679" wp14:editId="28396867">
            <wp:extent cx="4953000" cy="4400254"/>
            <wp:effectExtent l="0" t="0" r="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980265" cy="4424476"/>
                    </a:xfrm>
                    <a:prstGeom prst="rect">
                      <a:avLst/>
                    </a:prstGeom>
                  </pic:spPr>
                </pic:pic>
              </a:graphicData>
            </a:graphic>
          </wp:inline>
        </w:drawing>
      </w:r>
    </w:p>
    <w:p w:rsidR="00C74B61" w:rsidRPr="000A18FC" w:rsidRDefault="003D6FB7"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3.6</w:t>
      </w:r>
      <w:r w:rsidR="00B75848" w:rsidRPr="000A18FC">
        <w:rPr>
          <w:rFonts w:ascii="Times New Roman" w:hAnsi="Times New Roman" w:cs="Times New Roman"/>
          <w:sz w:val="28"/>
          <w:szCs w:val="28"/>
          <w:lang w:val="uk-UA"/>
        </w:rPr>
        <w:t>: типи подій 4 і тип події 7: Частота</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Друга частина процесу підгонки стосується тяжкості даних. Результати представлені таким же чином, як і для частоти даних, що означає, що оцінки параметрів і результати K-S-тесту наведені в наступних таблицях і проілюстровані графікою.</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По-перше, ми почнемо з результатів розподілу Вейбулла, які відповідають строгості типів даних подій. Див. </w:t>
      </w:r>
      <w:r w:rsidR="003D6FB7">
        <w:rPr>
          <w:rFonts w:ascii="Times New Roman" w:hAnsi="Times New Roman" w:cs="Times New Roman"/>
          <w:sz w:val="28"/>
          <w:szCs w:val="28"/>
          <w:lang w:val="uk-UA"/>
        </w:rPr>
        <w:t>Рисунок</w:t>
      </w:r>
      <w:r w:rsidRPr="000A18FC">
        <w:rPr>
          <w:rFonts w:ascii="Times New Roman" w:hAnsi="Times New Roman" w:cs="Times New Roman"/>
          <w:sz w:val="28"/>
          <w:szCs w:val="28"/>
          <w:lang w:val="uk-UA"/>
        </w:rPr>
        <w:t xml:space="preserve"> </w:t>
      </w:r>
      <w:r w:rsidR="003D6FB7">
        <w:rPr>
          <w:rFonts w:ascii="Times New Roman" w:hAnsi="Times New Roman" w:cs="Times New Roman"/>
          <w:sz w:val="28"/>
          <w:szCs w:val="28"/>
          <w:lang w:val="uk-UA"/>
        </w:rPr>
        <w:t>3.7</w:t>
      </w:r>
      <w:r w:rsidRPr="000A18FC">
        <w:rPr>
          <w:rFonts w:ascii="Times New Roman" w:hAnsi="Times New Roman" w:cs="Times New Roman"/>
          <w:sz w:val="28"/>
          <w:szCs w:val="28"/>
          <w:lang w:val="uk-UA"/>
        </w:rPr>
        <w:t>. Зауважимо, що значення тесту K-S для A-множини менші, ніж значення для B-множини і що тільки для типів подій2 A-набір p-значення не вище критичного.</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5D1AB610" wp14:editId="509CD31D">
            <wp:extent cx="4857750" cy="28194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57750" cy="2819400"/>
                    </a:xfrm>
                    <a:prstGeom prst="rect">
                      <a:avLst/>
                    </a:prstGeom>
                  </pic:spPr>
                </pic:pic>
              </a:graphicData>
            </a:graphic>
          </wp:inline>
        </w:drawing>
      </w:r>
    </w:p>
    <w:p w:rsidR="00B75848" w:rsidRPr="000A18FC" w:rsidRDefault="003D6FB7"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3.7</w:t>
      </w:r>
      <w:r w:rsidR="00B75848" w:rsidRPr="000A18FC">
        <w:rPr>
          <w:rFonts w:ascii="Times New Roman" w:hAnsi="Times New Roman" w:cs="Times New Roman"/>
          <w:sz w:val="28"/>
          <w:szCs w:val="28"/>
          <w:lang w:val="uk-UA"/>
        </w:rPr>
        <w:t>: Cтрогість типів подій - результати підгонки Вейбулла</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2491EAE3" wp14:editId="70CB828A">
            <wp:extent cx="4895850" cy="28765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895850" cy="2876550"/>
                    </a:xfrm>
                    <a:prstGeom prst="rect">
                      <a:avLst/>
                    </a:prstGeom>
                  </pic:spPr>
                </pic:pic>
              </a:graphicData>
            </a:graphic>
          </wp:inline>
        </w:drawing>
      </w:r>
    </w:p>
    <w:p w:rsidR="00B75848" w:rsidRDefault="003D6FB7"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3.8</w:t>
      </w:r>
      <w:r w:rsidR="00B75848" w:rsidRPr="000A18FC">
        <w:rPr>
          <w:rFonts w:ascii="Times New Roman" w:hAnsi="Times New Roman" w:cs="Times New Roman"/>
          <w:sz w:val="28"/>
          <w:szCs w:val="28"/>
          <w:lang w:val="uk-UA"/>
        </w:rPr>
        <w:t xml:space="preserve">: Cтрогість типів подій - результати LogNormal підгонки  </w:t>
      </w:r>
    </w:p>
    <w:p w:rsidR="00DF2E10" w:rsidRPr="000A18FC" w:rsidRDefault="00DF2E10" w:rsidP="000A18FC">
      <w:pPr>
        <w:spacing w:after="0" w:line="360" w:lineRule="auto"/>
        <w:ind w:firstLine="680"/>
        <w:rPr>
          <w:rFonts w:ascii="Times New Roman" w:hAnsi="Times New Roman" w:cs="Times New Roman"/>
          <w:sz w:val="28"/>
          <w:szCs w:val="28"/>
          <w:lang w:val="uk-UA"/>
        </w:rPr>
      </w:pPr>
    </w:p>
    <w:p w:rsidR="00D01F91"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Другий розподіл, застосований до наборів даних ET, є розподілом LogNormal. У </w:t>
      </w:r>
      <w:r w:rsidR="003D6FB7">
        <w:rPr>
          <w:rFonts w:ascii="Times New Roman" w:hAnsi="Times New Roman" w:cs="Times New Roman"/>
          <w:sz w:val="28"/>
          <w:szCs w:val="28"/>
          <w:lang w:val="uk-UA"/>
        </w:rPr>
        <w:t>Рисунок 3.8</w:t>
      </w:r>
      <w:r w:rsidRPr="000A18FC">
        <w:rPr>
          <w:rFonts w:ascii="Times New Roman" w:hAnsi="Times New Roman" w:cs="Times New Roman"/>
          <w:sz w:val="28"/>
          <w:szCs w:val="28"/>
          <w:lang w:val="uk-UA"/>
        </w:rPr>
        <w:t xml:space="preserve"> наведено результати підгонки, які вказують на гарну придатність для всіх наборів даних, крім набору ET2 A. Однак для ET-B-множини виходить величина p-значення, що означає, що дані вище вищого порогу краще підібрані за допомогою розподілу LogNormal, ніж те, що з набору A. </w:t>
      </w:r>
    </w:p>
    <w:p w:rsidR="00B75848" w:rsidRPr="000A18FC" w:rsidRDefault="00B75848"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Підготування результатів для розподілу LogLogistic показано в </w:t>
      </w:r>
      <w:r w:rsidR="003D6FB7">
        <w:rPr>
          <w:rFonts w:ascii="Times New Roman" w:hAnsi="Times New Roman" w:cs="Times New Roman"/>
          <w:sz w:val="28"/>
          <w:szCs w:val="28"/>
          <w:lang w:val="uk-UA"/>
        </w:rPr>
        <w:t>Рисунку 3.9</w:t>
      </w:r>
      <w:r w:rsidRPr="000A18FC">
        <w:rPr>
          <w:rFonts w:ascii="Times New Roman" w:hAnsi="Times New Roman" w:cs="Times New Roman"/>
          <w:sz w:val="28"/>
          <w:szCs w:val="28"/>
          <w:lang w:val="uk-UA"/>
        </w:rPr>
        <w:t xml:space="preserve">. Як і очікувалося, всі набори даних добре підходять. Для набору </w:t>
      </w:r>
      <w:r w:rsidRPr="000A18FC">
        <w:rPr>
          <w:rFonts w:ascii="Times New Roman" w:hAnsi="Times New Roman" w:cs="Times New Roman"/>
          <w:sz w:val="28"/>
          <w:szCs w:val="28"/>
          <w:lang w:val="uk-UA"/>
        </w:rPr>
        <w:lastRenderedPageBreak/>
        <w:t>даних ET2 ми маємо таку ж ситуацію, що й для розподілу LogNormal. Тільки в цьому випадку, згідно з тестом K-S, розподіл LogLogistic забезпечив кращу відповідність, ніж LogNormal.</w:t>
      </w:r>
    </w:p>
    <w:p w:rsidR="00D01F91" w:rsidRPr="000A18FC" w:rsidRDefault="00D01F91" w:rsidP="003D6FB7">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39A6FF51" wp14:editId="78E9190F">
            <wp:extent cx="5067300" cy="28575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67300" cy="2857500"/>
                    </a:xfrm>
                    <a:prstGeom prst="rect">
                      <a:avLst/>
                    </a:prstGeom>
                  </pic:spPr>
                </pic:pic>
              </a:graphicData>
            </a:graphic>
          </wp:inline>
        </w:drawing>
      </w:r>
    </w:p>
    <w:p w:rsidR="00D01F91" w:rsidRPr="000A18FC" w:rsidRDefault="003D6FB7" w:rsidP="003D6FB7">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3.9</w:t>
      </w:r>
      <w:r w:rsidR="00D01F91" w:rsidRPr="000A18FC">
        <w:rPr>
          <w:rFonts w:ascii="Times New Roman" w:hAnsi="Times New Roman" w:cs="Times New Roman"/>
          <w:sz w:val="28"/>
          <w:szCs w:val="28"/>
          <w:lang w:val="uk-UA"/>
        </w:rPr>
        <w:t>: ступінь тяжкості подій - результати LogLogistic підготовки</w:t>
      </w:r>
    </w:p>
    <w:p w:rsidR="00D01F91" w:rsidRPr="000A18FC" w:rsidRDefault="00D01F91" w:rsidP="003D6FB7">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425CC8D1" wp14:editId="184B482C">
            <wp:extent cx="4791075" cy="27432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91075" cy="2743200"/>
                    </a:xfrm>
                    <a:prstGeom prst="rect">
                      <a:avLst/>
                    </a:prstGeom>
                  </pic:spPr>
                </pic:pic>
              </a:graphicData>
            </a:graphic>
          </wp:inline>
        </w:drawing>
      </w:r>
    </w:p>
    <w:p w:rsidR="00D01F91" w:rsidRPr="000A18FC" w:rsidRDefault="003D6FB7" w:rsidP="003D6FB7">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3.10</w:t>
      </w:r>
      <w:r w:rsidR="00D01F91" w:rsidRPr="000A18FC">
        <w:rPr>
          <w:rFonts w:ascii="Times New Roman" w:hAnsi="Times New Roman" w:cs="Times New Roman"/>
          <w:sz w:val="28"/>
          <w:szCs w:val="28"/>
          <w:lang w:val="uk-UA"/>
        </w:rPr>
        <w:t>: ступінь тяжкості подій - результати підготовки (підбору) Парето</w:t>
      </w:r>
    </w:p>
    <w:p w:rsidR="00D01F91" w:rsidRPr="000A18FC" w:rsidRDefault="00D01F91"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Четвертий розподіл, прийнятий при підборі тяжкості наборів даних ЕТ, є важким розподілом Парето. Результати наведені в </w:t>
      </w:r>
      <w:r w:rsidR="003D6FB7">
        <w:rPr>
          <w:rFonts w:ascii="Times New Roman" w:hAnsi="Times New Roman" w:cs="Times New Roman"/>
          <w:sz w:val="28"/>
          <w:szCs w:val="28"/>
          <w:lang w:val="uk-UA"/>
        </w:rPr>
        <w:t>Рисунок 3.10</w:t>
      </w:r>
      <w:r w:rsidRPr="000A18FC">
        <w:rPr>
          <w:rFonts w:ascii="Times New Roman" w:hAnsi="Times New Roman" w:cs="Times New Roman"/>
          <w:sz w:val="28"/>
          <w:szCs w:val="28"/>
          <w:lang w:val="uk-UA"/>
        </w:rPr>
        <w:t xml:space="preserve">. Для всіх тестів A-наборів К-S тест відхилив гіпотезу про те, що вони походять з розподілу Парето, оскільки значення тестів К-S менше, ніж критичні. З </w:t>
      </w:r>
      <w:r w:rsidRPr="000A18FC">
        <w:rPr>
          <w:rFonts w:ascii="Times New Roman" w:hAnsi="Times New Roman" w:cs="Times New Roman"/>
          <w:sz w:val="28"/>
          <w:szCs w:val="28"/>
          <w:lang w:val="uk-UA"/>
        </w:rPr>
        <w:lastRenderedPageBreak/>
        <w:t>іншого боку, для B-множин p-значення вище, ніж 0,05, але тільки ET7 B-набір забезпечував хороше прилягання з p-значенням, рівним 0,923.</w:t>
      </w:r>
    </w:p>
    <w:p w:rsidR="00D01F91" w:rsidRPr="000A18FC" w:rsidRDefault="00D01F91"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65BF72E1" wp14:editId="7B625B34">
            <wp:extent cx="5940425" cy="520827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5208270"/>
                    </a:xfrm>
                    <a:prstGeom prst="rect">
                      <a:avLst/>
                    </a:prstGeom>
                  </pic:spPr>
                </pic:pic>
              </a:graphicData>
            </a:graphic>
          </wp:inline>
        </w:drawing>
      </w:r>
    </w:p>
    <w:p w:rsidR="00D01F91" w:rsidRDefault="003D6FB7"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3.11</w:t>
      </w:r>
      <w:r w:rsidR="00D01F91" w:rsidRPr="000A18FC">
        <w:rPr>
          <w:rFonts w:ascii="Times New Roman" w:hAnsi="Times New Roman" w:cs="Times New Roman"/>
          <w:sz w:val="28"/>
          <w:szCs w:val="28"/>
          <w:lang w:val="uk-UA"/>
        </w:rPr>
        <w:t>: типи подій2 і типи подій4: Серйозність (складність)</w:t>
      </w:r>
    </w:p>
    <w:p w:rsidR="003D6FB7" w:rsidRPr="000A18FC" w:rsidRDefault="003D6FB7" w:rsidP="000A18FC">
      <w:pPr>
        <w:spacing w:after="0" w:line="360" w:lineRule="auto"/>
        <w:ind w:firstLine="680"/>
        <w:jc w:val="center"/>
        <w:rPr>
          <w:rFonts w:ascii="Times New Roman" w:hAnsi="Times New Roman" w:cs="Times New Roman"/>
          <w:sz w:val="28"/>
          <w:szCs w:val="28"/>
          <w:lang w:val="uk-UA"/>
        </w:rPr>
      </w:pPr>
    </w:p>
    <w:p w:rsidR="00D01F91" w:rsidRPr="000A18FC" w:rsidRDefault="00D01F91"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Графічне представлення підходів для наборів даних про події втра</w:t>
      </w:r>
      <w:r w:rsidR="003D6FB7">
        <w:rPr>
          <w:rFonts w:ascii="Times New Roman" w:hAnsi="Times New Roman" w:cs="Times New Roman"/>
          <w:sz w:val="28"/>
          <w:szCs w:val="28"/>
          <w:lang w:val="uk-UA"/>
        </w:rPr>
        <w:t>т показано на рисунку 3.11 і на рисунку 3.12</w:t>
      </w:r>
      <w:r w:rsidRPr="000A18FC">
        <w:rPr>
          <w:rFonts w:ascii="Times New Roman" w:hAnsi="Times New Roman" w:cs="Times New Roman"/>
          <w:sz w:val="28"/>
          <w:szCs w:val="28"/>
          <w:lang w:val="uk-UA"/>
        </w:rPr>
        <w:t xml:space="preserve">. </w:t>
      </w:r>
    </w:p>
    <w:p w:rsidR="00D01F91" w:rsidRPr="000A18FC" w:rsidRDefault="00D01F91"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Проте загальний висновок зі стандартного підходу для типів подій збитків можна</w:t>
      </w:r>
      <w:r w:rsidR="003C094F">
        <w:rPr>
          <w:rFonts w:ascii="Times New Roman" w:hAnsi="Times New Roman" w:cs="Times New Roman"/>
          <w:sz w:val="28"/>
          <w:szCs w:val="28"/>
          <w:lang w:val="uk-UA"/>
        </w:rPr>
        <w:t xml:space="preserve"> підсумувати наступним чином. На рисунку 3.13 і рисунку 3.14</w:t>
      </w:r>
      <w:r w:rsidRPr="000A18FC">
        <w:rPr>
          <w:rFonts w:ascii="Times New Roman" w:hAnsi="Times New Roman" w:cs="Times New Roman"/>
          <w:sz w:val="28"/>
          <w:szCs w:val="28"/>
          <w:lang w:val="uk-UA"/>
        </w:rPr>
        <w:t xml:space="preserve"> перераховані найкращі варіанти розподілів відповідно до тесту K-S для даних A-наборів і B-наборів відповідно. Вибрані розподіли мають р-значення, що змінюються від 0,5 до 0,99. Незважаючи на це, слід зазначити, що без розглянутих дистриту не тільки, що тільки для даних ET2 A-набору </w:t>
      </w:r>
      <w:r w:rsidRPr="000A18FC">
        <w:rPr>
          <w:rFonts w:ascii="Times New Roman" w:hAnsi="Times New Roman" w:cs="Times New Roman"/>
          <w:sz w:val="28"/>
          <w:szCs w:val="28"/>
          <w:lang w:val="uk-UA"/>
        </w:rPr>
        <w:lastRenderedPageBreak/>
        <w:t>всі розглянуті розподіли не забезпечили гарного прилягання, окрім LogLogistic з p-значенням, рівним 0,064.</w:t>
      </w:r>
    </w:p>
    <w:p w:rsidR="00D01F91" w:rsidRPr="000A18FC" w:rsidRDefault="00D01F91"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4B0B2F4E" wp14:editId="311DFCD6">
            <wp:extent cx="5940425" cy="2861945"/>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2861945"/>
                    </a:xfrm>
                    <a:prstGeom prst="rect">
                      <a:avLst/>
                    </a:prstGeom>
                  </pic:spPr>
                </pic:pic>
              </a:graphicData>
            </a:graphic>
          </wp:inline>
        </w:drawing>
      </w:r>
    </w:p>
    <w:p w:rsidR="00D01F91" w:rsidRPr="000A18FC" w:rsidRDefault="003C094F"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3.12</w:t>
      </w:r>
      <w:r w:rsidR="00D01F91" w:rsidRPr="000A18FC">
        <w:rPr>
          <w:rFonts w:ascii="Times New Roman" w:hAnsi="Times New Roman" w:cs="Times New Roman"/>
          <w:sz w:val="28"/>
          <w:szCs w:val="28"/>
          <w:lang w:val="uk-UA"/>
        </w:rPr>
        <w:t>: типи подій7: Серйозність (складність)</w:t>
      </w:r>
    </w:p>
    <w:p w:rsidR="00D01F91" w:rsidRPr="000A18FC" w:rsidRDefault="00D01F91" w:rsidP="000A18FC">
      <w:pPr>
        <w:spacing w:after="0" w:line="360" w:lineRule="auto"/>
        <w:ind w:firstLine="680"/>
        <w:rPr>
          <w:rFonts w:ascii="Times New Roman" w:hAnsi="Times New Roman" w:cs="Times New Roman"/>
          <w:sz w:val="28"/>
          <w:szCs w:val="28"/>
          <w:lang w:val="uk-UA"/>
        </w:rPr>
      </w:pPr>
    </w:p>
    <w:p w:rsidR="00C74B61" w:rsidRPr="000A18FC" w:rsidRDefault="00D01F91" w:rsidP="003C094F">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1C6BD970" wp14:editId="2EE50978">
            <wp:extent cx="4495800" cy="3246967"/>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502485" cy="3251795"/>
                    </a:xfrm>
                    <a:prstGeom prst="rect">
                      <a:avLst/>
                    </a:prstGeom>
                  </pic:spPr>
                </pic:pic>
              </a:graphicData>
            </a:graphic>
          </wp:inline>
        </w:drawing>
      </w:r>
    </w:p>
    <w:p w:rsidR="00D01F91" w:rsidRPr="000A18FC" w:rsidRDefault="003C094F" w:rsidP="003C094F">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3.13</w:t>
      </w:r>
      <w:r w:rsidR="00D01F91" w:rsidRPr="000A18FC">
        <w:rPr>
          <w:rFonts w:ascii="Times New Roman" w:hAnsi="Times New Roman" w:cs="Times New Roman"/>
          <w:sz w:val="28"/>
          <w:szCs w:val="28"/>
          <w:lang w:val="uk-UA"/>
        </w:rPr>
        <w:t xml:space="preserve">: типи подій A-set: </w:t>
      </w:r>
      <w:r w:rsidR="00C850CA" w:rsidRPr="000A18FC">
        <w:rPr>
          <w:rFonts w:ascii="Times New Roman" w:hAnsi="Times New Roman" w:cs="Times New Roman"/>
          <w:sz w:val="28"/>
          <w:szCs w:val="28"/>
          <w:lang w:val="uk-UA"/>
        </w:rPr>
        <w:t>Підсумок результатів підгонки</w:t>
      </w:r>
    </w:p>
    <w:p w:rsidR="00C850CA" w:rsidRPr="000A18FC" w:rsidRDefault="00C850CA"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2DDC8CC3" wp14:editId="051895C5">
            <wp:extent cx="4743450" cy="40862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743450" cy="4086225"/>
                    </a:xfrm>
                    <a:prstGeom prst="rect">
                      <a:avLst/>
                    </a:prstGeom>
                  </pic:spPr>
                </pic:pic>
              </a:graphicData>
            </a:graphic>
          </wp:inline>
        </w:drawing>
      </w:r>
    </w:p>
    <w:p w:rsidR="00C850CA" w:rsidRPr="000A18FC" w:rsidRDefault="003C094F"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3.14</w:t>
      </w:r>
      <w:r w:rsidR="00C850CA" w:rsidRPr="000A18FC">
        <w:rPr>
          <w:rFonts w:ascii="Times New Roman" w:hAnsi="Times New Roman" w:cs="Times New Roman"/>
          <w:sz w:val="28"/>
          <w:szCs w:val="28"/>
          <w:lang w:val="uk-UA"/>
        </w:rPr>
        <w:t>: типи подій B-set: Підсумок результатів підгонки</w:t>
      </w:r>
    </w:p>
    <w:p w:rsidR="00C850CA" w:rsidRPr="000A18FC" w:rsidRDefault="00C850CA" w:rsidP="000A18FC">
      <w:pPr>
        <w:spacing w:after="0" w:line="360" w:lineRule="auto"/>
        <w:ind w:firstLine="680"/>
        <w:rPr>
          <w:rFonts w:ascii="Times New Roman" w:hAnsi="Times New Roman" w:cs="Times New Roman"/>
          <w:sz w:val="28"/>
          <w:szCs w:val="28"/>
          <w:lang w:val="uk-UA"/>
        </w:rPr>
      </w:pPr>
    </w:p>
    <w:p w:rsidR="00C850CA" w:rsidRPr="000A18FC" w:rsidRDefault="00C850CA"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Бізнес-напрямки - Частота підгонки</w:t>
      </w:r>
    </w:p>
    <w:p w:rsidR="00C850CA" w:rsidRPr="000A18FC" w:rsidRDefault="00C850CA"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Тепер ми розглянемо частоту наборів даних бізнес напрямків. Як правило, результати підгонки досить хороші, коли значення p-діапазону від 0,4 до 0,9. Виняток становлять, очевидно, Business Lines2 і Business Lines4. Зазначені значення p для набору даних Business Lines2 досить низькі та близькі до критичних, що свідчить про погану придатність обох розподілів. Крім того, негативний біноміальний розподіл не міг відповідати даним Business Lines4, тоді як розподіл Пуассона забезпечував дуже хорошу відповідність з надзвичайно високим p-значенням 0,97.</w:t>
      </w:r>
    </w:p>
    <w:p w:rsidR="00C850CA" w:rsidRPr="000A18FC" w:rsidRDefault="00C850CA"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136AC234" wp14:editId="4D9739ED">
            <wp:extent cx="5010150" cy="32766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10150" cy="3276600"/>
                    </a:xfrm>
                    <a:prstGeom prst="rect">
                      <a:avLst/>
                    </a:prstGeom>
                  </pic:spPr>
                </pic:pic>
              </a:graphicData>
            </a:graphic>
          </wp:inline>
        </w:drawing>
      </w:r>
    </w:p>
    <w:p w:rsidR="00C850CA" w:rsidRPr="000A18FC" w:rsidRDefault="003C094F"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3.15</w:t>
      </w:r>
      <w:r w:rsidR="00C850CA" w:rsidRPr="000A18FC">
        <w:rPr>
          <w:rFonts w:ascii="Times New Roman" w:hAnsi="Times New Roman" w:cs="Times New Roman"/>
          <w:sz w:val="28"/>
          <w:szCs w:val="28"/>
          <w:lang w:val="uk-UA"/>
        </w:rPr>
        <w:t>: Частота бізнес напрямків - результати Пуассона</w:t>
      </w:r>
    </w:p>
    <w:p w:rsidR="00C850CA" w:rsidRPr="000A18FC" w:rsidRDefault="00C850CA"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2869FDAA" wp14:editId="1D1C4940">
            <wp:extent cx="5895975" cy="33528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895975" cy="3352800"/>
                    </a:xfrm>
                    <a:prstGeom prst="rect">
                      <a:avLst/>
                    </a:prstGeom>
                  </pic:spPr>
                </pic:pic>
              </a:graphicData>
            </a:graphic>
          </wp:inline>
        </w:drawing>
      </w:r>
    </w:p>
    <w:p w:rsidR="00C850CA" w:rsidRPr="000A18FC" w:rsidRDefault="003C094F"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3.16</w:t>
      </w:r>
      <w:r w:rsidR="00C850CA" w:rsidRPr="000A18FC">
        <w:rPr>
          <w:rFonts w:ascii="Times New Roman" w:hAnsi="Times New Roman" w:cs="Times New Roman"/>
          <w:sz w:val="28"/>
          <w:szCs w:val="28"/>
          <w:lang w:val="uk-UA"/>
        </w:rPr>
        <w:t>: Частота бізнес напрямків - результати Негативного біноміальної підгонки</w:t>
      </w:r>
    </w:p>
    <w:p w:rsidR="00C850CA" w:rsidRPr="000A18FC" w:rsidRDefault="00C850CA" w:rsidP="00304E55">
      <w:pPr>
        <w:spacing w:after="0" w:line="360" w:lineRule="auto"/>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67C03A3B" wp14:editId="30BCFE70">
            <wp:extent cx="5940425" cy="5311140"/>
            <wp:effectExtent l="0" t="0" r="3175"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5311140"/>
                    </a:xfrm>
                    <a:prstGeom prst="rect">
                      <a:avLst/>
                    </a:prstGeom>
                  </pic:spPr>
                </pic:pic>
              </a:graphicData>
            </a:graphic>
          </wp:inline>
        </w:drawing>
      </w:r>
    </w:p>
    <w:p w:rsidR="00C850CA" w:rsidRPr="000A18FC" w:rsidRDefault="003C094F"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3.17</w:t>
      </w:r>
      <w:r w:rsidR="00C850CA" w:rsidRPr="000A18FC">
        <w:rPr>
          <w:rFonts w:ascii="Times New Roman" w:hAnsi="Times New Roman" w:cs="Times New Roman"/>
          <w:sz w:val="28"/>
          <w:szCs w:val="28"/>
          <w:lang w:val="uk-UA"/>
        </w:rPr>
        <w:t>: BL2 і BL3: Частота</w:t>
      </w:r>
    </w:p>
    <w:p w:rsidR="00C850CA" w:rsidRPr="000A18FC" w:rsidRDefault="00C850CA" w:rsidP="00304E55">
      <w:pPr>
        <w:spacing w:after="0" w:line="360" w:lineRule="auto"/>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47218C7D" wp14:editId="647ECE33">
            <wp:extent cx="5940425" cy="5389880"/>
            <wp:effectExtent l="0" t="0" r="3175"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5389880"/>
                    </a:xfrm>
                    <a:prstGeom prst="rect">
                      <a:avLst/>
                    </a:prstGeom>
                  </pic:spPr>
                </pic:pic>
              </a:graphicData>
            </a:graphic>
          </wp:inline>
        </w:drawing>
      </w:r>
    </w:p>
    <w:p w:rsidR="00C850CA" w:rsidRPr="000A18FC" w:rsidRDefault="003C094F"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3.18</w:t>
      </w:r>
      <w:r w:rsidR="00EB21B4" w:rsidRPr="000A18FC">
        <w:rPr>
          <w:rFonts w:ascii="Times New Roman" w:hAnsi="Times New Roman" w:cs="Times New Roman"/>
          <w:sz w:val="28"/>
          <w:szCs w:val="28"/>
          <w:lang w:val="uk-UA"/>
        </w:rPr>
        <w:t>: BL4 і BL5</w:t>
      </w:r>
      <w:r w:rsidR="00C850CA" w:rsidRPr="000A18FC">
        <w:rPr>
          <w:rFonts w:ascii="Times New Roman" w:hAnsi="Times New Roman" w:cs="Times New Roman"/>
          <w:sz w:val="28"/>
          <w:szCs w:val="28"/>
          <w:lang w:val="uk-UA"/>
        </w:rPr>
        <w:t>: Частота</w:t>
      </w:r>
    </w:p>
    <w:p w:rsidR="00EB21B4" w:rsidRPr="000A18FC" w:rsidRDefault="003C094F"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3.17 та Рисунок 3.18</w:t>
      </w:r>
      <w:r w:rsidR="00EB21B4" w:rsidRPr="000A18FC">
        <w:rPr>
          <w:rFonts w:ascii="Times New Roman" w:hAnsi="Times New Roman" w:cs="Times New Roman"/>
          <w:sz w:val="28"/>
          <w:szCs w:val="28"/>
          <w:lang w:val="uk-UA"/>
        </w:rPr>
        <w:t xml:space="preserve"> показують встановлені розподіли для всіх наборів даних бізнес-напрямків.</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Бізнес-напрямки - Пристосування до тяжкості</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Починаючи знову з розподілу Вейбулла, результати цього ступеня вираженості підходять</w:t>
      </w:r>
      <w:r w:rsidR="003C094F">
        <w:rPr>
          <w:rFonts w:ascii="Times New Roman" w:hAnsi="Times New Roman" w:cs="Times New Roman"/>
          <w:sz w:val="28"/>
          <w:szCs w:val="28"/>
          <w:lang w:val="uk-UA"/>
        </w:rPr>
        <w:t xml:space="preserve"> представлені на рисунку 3.19</w:t>
      </w:r>
      <w:r w:rsidRPr="000A18FC">
        <w:rPr>
          <w:rFonts w:ascii="Times New Roman" w:hAnsi="Times New Roman" w:cs="Times New Roman"/>
          <w:sz w:val="28"/>
          <w:szCs w:val="28"/>
          <w:lang w:val="uk-UA"/>
        </w:rPr>
        <w:t>. Відразу ж побачив, розподіл Weibull не вдалося підійти до всіх бізнес-ліній A-наборів, в той час як для B-наборів він забезпечив непоганий підхід.</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Результа</w:t>
      </w:r>
      <w:r w:rsidR="003C094F">
        <w:rPr>
          <w:rFonts w:ascii="Times New Roman" w:hAnsi="Times New Roman" w:cs="Times New Roman"/>
          <w:sz w:val="28"/>
          <w:szCs w:val="28"/>
          <w:lang w:val="uk-UA"/>
        </w:rPr>
        <w:t>т підгонки LogNormal наведено на рисунку 3.20</w:t>
      </w:r>
      <w:r w:rsidRPr="000A18FC">
        <w:rPr>
          <w:rFonts w:ascii="Times New Roman" w:hAnsi="Times New Roman" w:cs="Times New Roman"/>
          <w:sz w:val="28"/>
          <w:szCs w:val="28"/>
          <w:lang w:val="uk-UA"/>
        </w:rPr>
        <w:t>. Для всіх наборів даних K-S тест прийнято гіпотезу про те, що розподіл LogNormal можна використовувати для їх пояснення.</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00C6FAF3" wp14:editId="01A54162">
            <wp:extent cx="5153025" cy="340995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53025" cy="3409950"/>
                    </a:xfrm>
                    <a:prstGeom prst="rect">
                      <a:avLst/>
                    </a:prstGeom>
                  </pic:spPr>
                </pic:pic>
              </a:graphicData>
            </a:graphic>
          </wp:inline>
        </w:drawing>
      </w:r>
    </w:p>
    <w:p w:rsidR="00EB21B4" w:rsidRDefault="003C094F"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3.19</w:t>
      </w:r>
      <w:r w:rsidR="00EB21B4" w:rsidRPr="000A18FC">
        <w:rPr>
          <w:rFonts w:ascii="Times New Roman" w:hAnsi="Times New Roman" w:cs="Times New Roman"/>
          <w:sz w:val="28"/>
          <w:szCs w:val="28"/>
          <w:lang w:val="uk-UA"/>
        </w:rPr>
        <w:t>: ступінь серйозності бізнес-напрямків - результати підгонки Вейбулла</w:t>
      </w:r>
    </w:p>
    <w:p w:rsidR="00304E55" w:rsidRPr="000A18FC" w:rsidRDefault="00304E55" w:rsidP="000A18FC">
      <w:pPr>
        <w:spacing w:after="0" w:line="360" w:lineRule="auto"/>
        <w:ind w:firstLine="680"/>
        <w:rPr>
          <w:rFonts w:ascii="Times New Roman" w:hAnsi="Times New Roman" w:cs="Times New Roman"/>
          <w:sz w:val="28"/>
          <w:szCs w:val="28"/>
          <w:lang w:val="uk-UA"/>
        </w:rPr>
      </w:pP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4FB1FB3D" wp14:editId="73FEE857">
            <wp:extent cx="5048250" cy="33337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048250" cy="3333750"/>
                    </a:xfrm>
                    <a:prstGeom prst="rect">
                      <a:avLst/>
                    </a:prstGeom>
                  </pic:spPr>
                </pic:pic>
              </a:graphicData>
            </a:graphic>
          </wp:inline>
        </w:drawing>
      </w:r>
    </w:p>
    <w:p w:rsidR="00EB21B4" w:rsidRDefault="003C094F"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3.20</w:t>
      </w:r>
      <w:r w:rsidR="00EB21B4" w:rsidRPr="000A18FC">
        <w:rPr>
          <w:rFonts w:ascii="Times New Roman" w:hAnsi="Times New Roman" w:cs="Times New Roman"/>
          <w:sz w:val="28"/>
          <w:szCs w:val="28"/>
          <w:lang w:val="uk-UA"/>
        </w:rPr>
        <w:t>: Суворість бізнес-ліній - Результати LogNormal підгонки</w:t>
      </w:r>
    </w:p>
    <w:p w:rsidR="00304E55" w:rsidRPr="000A18FC" w:rsidRDefault="00304E55" w:rsidP="000A18FC">
      <w:pPr>
        <w:spacing w:after="0" w:line="360" w:lineRule="auto"/>
        <w:ind w:firstLine="680"/>
        <w:rPr>
          <w:rFonts w:ascii="Times New Roman" w:hAnsi="Times New Roman" w:cs="Times New Roman"/>
          <w:sz w:val="28"/>
          <w:szCs w:val="28"/>
          <w:lang w:val="uk-UA"/>
        </w:rPr>
      </w:pP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Такий же висновок можна отримати з результатів LogLogistic fit до наборів даних BL. Якщо порівняти LogNormal і LogLogistic під час </w:t>
      </w:r>
      <w:r w:rsidRPr="000A18FC">
        <w:rPr>
          <w:rFonts w:ascii="Times New Roman" w:hAnsi="Times New Roman" w:cs="Times New Roman"/>
          <w:sz w:val="28"/>
          <w:szCs w:val="28"/>
          <w:lang w:val="uk-UA"/>
        </w:rPr>
        <w:lastRenderedPageBreak/>
        <w:t>тестування K-S, розподіл LogLogistic більш сприятливий для BL2, BL3 і BL5, тоді як розподіл LogNormal для BL4.</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Нарешті, останнім використовуваним розподілом є Парето. Як і очікувалося, BL A-sets не були добре підібрані по розподілу Pareto, і відповідно до K-S тесту тільки BL5 A-set і всі B-множини дали хороші результати тесту. Це відповідає тому факту, що набори даних з більш високими пороговими і більш важкими властивостями хвоста краще пристосовані до розподілу важких хвостів, напр. Розподіл Парето.</w:t>
      </w: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0BFC51BC" wp14:editId="6E9030E4">
            <wp:extent cx="4495800" cy="2855666"/>
            <wp:effectExtent l="0" t="0" r="0"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03233" cy="2860387"/>
                    </a:xfrm>
                    <a:prstGeom prst="rect">
                      <a:avLst/>
                    </a:prstGeom>
                  </pic:spPr>
                </pic:pic>
              </a:graphicData>
            </a:graphic>
          </wp:inline>
        </w:drawing>
      </w:r>
    </w:p>
    <w:p w:rsidR="003C094F" w:rsidRDefault="003C094F" w:rsidP="00304E55">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3.21</w:t>
      </w:r>
      <w:r w:rsidR="00EB21B4" w:rsidRPr="000A18FC">
        <w:rPr>
          <w:rFonts w:ascii="Times New Roman" w:hAnsi="Times New Roman" w:cs="Times New Roman"/>
          <w:sz w:val="28"/>
          <w:szCs w:val="28"/>
          <w:lang w:val="uk-UA"/>
        </w:rPr>
        <w:t>: ступінь серйозності бізнес-напрямків - результати LogLogistic підгонки</w:t>
      </w:r>
    </w:p>
    <w:p w:rsidR="00304E55" w:rsidRPr="000A18FC" w:rsidRDefault="00304E55" w:rsidP="003C094F">
      <w:pPr>
        <w:spacing w:after="0" w:line="360" w:lineRule="auto"/>
        <w:ind w:firstLine="680"/>
        <w:rPr>
          <w:rFonts w:ascii="Times New Roman" w:hAnsi="Times New Roman" w:cs="Times New Roman"/>
          <w:sz w:val="28"/>
          <w:szCs w:val="28"/>
          <w:lang w:val="uk-UA"/>
        </w:rPr>
      </w:pP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74EA4113" wp14:editId="5667EEAC">
            <wp:extent cx="4371975" cy="3007416"/>
            <wp:effectExtent l="0" t="0" r="0" b="254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79751" cy="3012765"/>
                    </a:xfrm>
                    <a:prstGeom prst="rect">
                      <a:avLst/>
                    </a:prstGeom>
                  </pic:spPr>
                </pic:pic>
              </a:graphicData>
            </a:graphic>
          </wp:inline>
        </w:drawing>
      </w:r>
    </w:p>
    <w:p w:rsidR="00EB21B4" w:rsidRDefault="003C094F"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3.22</w:t>
      </w:r>
      <w:r w:rsidR="00EB21B4" w:rsidRPr="000A18FC">
        <w:rPr>
          <w:rFonts w:ascii="Times New Roman" w:hAnsi="Times New Roman" w:cs="Times New Roman"/>
          <w:sz w:val="28"/>
          <w:szCs w:val="28"/>
          <w:lang w:val="uk-UA"/>
        </w:rPr>
        <w:t>: ступінь серйозності бізнес-напрямків - результати підгонки (підбору) Парето</w:t>
      </w:r>
    </w:p>
    <w:p w:rsidR="00304E55" w:rsidRPr="000A18FC" w:rsidRDefault="00304E55" w:rsidP="000A18FC">
      <w:pPr>
        <w:spacing w:after="0" w:line="360" w:lineRule="auto"/>
        <w:ind w:firstLine="680"/>
        <w:rPr>
          <w:rFonts w:ascii="Times New Roman" w:hAnsi="Times New Roman" w:cs="Times New Roman"/>
          <w:sz w:val="28"/>
          <w:szCs w:val="28"/>
          <w:lang w:val="uk-UA"/>
        </w:rPr>
      </w:pP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4181EAB0" wp14:editId="149EE839">
            <wp:extent cx="5493008" cy="48101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98462" cy="4814901"/>
                    </a:xfrm>
                    <a:prstGeom prst="rect">
                      <a:avLst/>
                    </a:prstGeom>
                  </pic:spPr>
                </pic:pic>
              </a:graphicData>
            </a:graphic>
          </wp:inline>
        </w:drawing>
      </w:r>
    </w:p>
    <w:p w:rsidR="00EB21B4" w:rsidRPr="000A18FC" w:rsidRDefault="00860CAC"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3.22</w:t>
      </w:r>
      <w:r w:rsidR="00EB21B4" w:rsidRPr="000A18FC">
        <w:rPr>
          <w:rFonts w:ascii="Times New Roman" w:hAnsi="Times New Roman" w:cs="Times New Roman"/>
          <w:sz w:val="28"/>
          <w:szCs w:val="28"/>
          <w:lang w:val="uk-UA"/>
        </w:rPr>
        <w:t>: BL2 і BL3: Серйозність (складність)</w:t>
      </w:r>
    </w:p>
    <w:p w:rsidR="00EB21B4" w:rsidRPr="000A18FC" w:rsidRDefault="00EB21B4" w:rsidP="00304E55">
      <w:pPr>
        <w:spacing w:after="0" w:line="360" w:lineRule="auto"/>
        <w:ind w:firstLine="284"/>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32FE03AA" wp14:editId="15AC68DA">
            <wp:extent cx="5940425" cy="5368925"/>
            <wp:effectExtent l="0" t="0" r="3175" b="317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5368925"/>
                    </a:xfrm>
                    <a:prstGeom prst="rect">
                      <a:avLst/>
                    </a:prstGeom>
                  </pic:spPr>
                </pic:pic>
              </a:graphicData>
            </a:graphic>
          </wp:inline>
        </w:drawing>
      </w:r>
    </w:p>
    <w:p w:rsidR="00EB21B4" w:rsidRDefault="00860CAC"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3.24</w:t>
      </w:r>
      <w:r w:rsidR="00EB21B4" w:rsidRPr="000A18FC">
        <w:rPr>
          <w:rFonts w:ascii="Times New Roman" w:hAnsi="Times New Roman" w:cs="Times New Roman"/>
          <w:sz w:val="28"/>
          <w:szCs w:val="28"/>
          <w:lang w:val="uk-UA"/>
        </w:rPr>
        <w:t>: BL4 і BL5: Серйозність (складність)</w:t>
      </w:r>
    </w:p>
    <w:p w:rsidR="00304E55" w:rsidRPr="000A18FC" w:rsidRDefault="00304E55" w:rsidP="000A18FC">
      <w:pPr>
        <w:spacing w:after="0" w:line="360" w:lineRule="auto"/>
        <w:ind w:firstLine="680"/>
        <w:jc w:val="center"/>
        <w:rPr>
          <w:rFonts w:ascii="Times New Roman" w:hAnsi="Times New Roman" w:cs="Times New Roman"/>
          <w:sz w:val="28"/>
          <w:szCs w:val="28"/>
          <w:lang w:val="uk-UA"/>
        </w:rPr>
      </w:pPr>
    </w:p>
    <w:p w:rsidR="00EB21B4" w:rsidRPr="000A18FC" w:rsidRDefault="00EB21B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Графічне представлення відповідності серйозності</w:t>
      </w:r>
      <w:r w:rsidR="00C669EE" w:rsidRPr="000A18FC">
        <w:rPr>
          <w:rFonts w:ascii="Times New Roman" w:hAnsi="Times New Roman" w:cs="Times New Roman"/>
          <w:sz w:val="28"/>
          <w:szCs w:val="28"/>
          <w:lang w:val="uk-UA"/>
        </w:rPr>
        <w:t xml:space="preserve"> (складності)</w:t>
      </w:r>
      <w:r w:rsidRPr="000A18FC">
        <w:rPr>
          <w:rFonts w:ascii="Times New Roman" w:hAnsi="Times New Roman" w:cs="Times New Roman"/>
          <w:sz w:val="28"/>
          <w:szCs w:val="28"/>
          <w:lang w:val="uk-UA"/>
        </w:rPr>
        <w:t xml:space="preserve"> набору даних бізнес-ліній показано на </w:t>
      </w:r>
      <w:r w:rsidR="00860CAC">
        <w:rPr>
          <w:rFonts w:ascii="Times New Roman" w:hAnsi="Times New Roman" w:cs="Times New Roman"/>
          <w:sz w:val="28"/>
          <w:szCs w:val="28"/>
          <w:lang w:val="uk-UA"/>
        </w:rPr>
        <w:t>рисунку 3.23 і рис. 3.24</w:t>
      </w:r>
      <w:r w:rsidRPr="000A18FC">
        <w:rPr>
          <w:rFonts w:ascii="Times New Roman" w:hAnsi="Times New Roman" w:cs="Times New Roman"/>
          <w:sz w:val="28"/>
          <w:szCs w:val="28"/>
          <w:lang w:val="uk-UA"/>
        </w:rPr>
        <w:t xml:space="preserve">. Огляд найкращих варіантів розподілу </w:t>
      </w:r>
      <w:r w:rsidR="00860CAC">
        <w:rPr>
          <w:rFonts w:ascii="Times New Roman" w:hAnsi="Times New Roman" w:cs="Times New Roman"/>
          <w:sz w:val="28"/>
          <w:szCs w:val="28"/>
          <w:lang w:val="uk-UA"/>
        </w:rPr>
        <w:t>для бізнес-напрямків наведено на рисунку 3.25</w:t>
      </w:r>
      <w:r w:rsidRPr="000A18FC">
        <w:rPr>
          <w:rFonts w:ascii="Times New Roman" w:hAnsi="Times New Roman" w:cs="Times New Roman"/>
          <w:sz w:val="28"/>
          <w:szCs w:val="28"/>
          <w:lang w:val="uk-UA"/>
        </w:rPr>
        <w:t xml:space="preserve"> і </w:t>
      </w:r>
      <w:r w:rsidR="00860CAC">
        <w:rPr>
          <w:rFonts w:ascii="Times New Roman" w:hAnsi="Times New Roman" w:cs="Times New Roman"/>
          <w:sz w:val="28"/>
          <w:szCs w:val="28"/>
          <w:lang w:val="uk-UA"/>
        </w:rPr>
        <w:t>рисунку 3.26</w:t>
      </w:r>
      <w:r w:rsidRPr="000A18FC">
        <w:rPr>
          <w:rFonts w:ascii="Times New Roman" w:hAnsi="Times New Roman" w:cs="Times New Roman"/>
          <w:sz w:val="28"/>
          <w:szCs w:val="28"/>
          <w:lang w:val="uk-UA"/>
        </w:rPr>
        <w:t>. У випадку, коли дві дистрибуції перераховані також надаються другий найкращий вибір.</w:t>
      </w:r>
    </w:p>
    <w:p w:rsidR="00EB21B4" w:rsidRPr="000A18FC" w:rsidRDefault="00C669EE"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3A24F47B" wp14:editId="506DDB29">
            <wp:extent cx="4676775" cy="3460650"/>
            <wp:effectExtent l="0" t="0" r="0" b="698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684356" cy="3466260"/>
                    </a:xfrm>
                    <a:prstGeom prst="rect">
                      <a:avLst/>
                    </a:prstGeom>
                  </pic:spPr>
                </pic:pic>
              </a:graphicData>
            </a:graphic>
          </wp:inline>
        </w:drawing>
      </w:r>
    </w:p>
    <w:p w:rsidR="00C850CA" w:rsidRDefault="00860CAC"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3.25</w:t>
      </w:r>
      <w:r w:rsidR="00C669EE" w:rsidRPr="000A18FC">
        <w:rPr>
          <w:rFonts w:ascii="Times New Roman" w:hAnsi="Times New Roman" w:cs="Times New Roman"/>
          <w:sz w:val="28"/>
          <w:szCs w:val="28"/>
          <w:lang w:val="uk-UA"/>
        </w:rPr>
        <w:t>: бізнес-лінії A-set: Підсумок результатів підгонки</w:t>
      </w:r>
    </w:p>
    <w:p w:rsidR="00860CAC" w:rsidRPr="000A18FC" w:rsidRDefault="00860CAC" w:rsidP="000A18FC">
      <w:pPr>
        <w:spacing w:after="0" w:line="360" w:lineRule="auto"/>
        <w:ind w:firstLine="680"/>
        <w:rPr>
          <w:rFonts w:ascii="Times New Roman" w:hAnsi="Times New Roman" w:cs="Times New Roman"/>
          <w:sz w:val="28"/>
          <w:szCs w:val="28"/>
          <w:lang w:val="uk-UA"/>
        </w:rPr>
      </w:pPr>
    </w:p>
    <w:p w:rsidR="00C669EE" w:rsidRPr="000A18FC" w:rsidRDefault="00C669EE"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Можна зробити висновок, що, оскільки дані А-множини розглядаються, найпоширенішим є розподіл логістики. Це стосується як типів подій, так і бізнес-ліній. З іншого боку, для даних бізнес-ліній B-set найбільш прийнятним є розподіл Pareto відповідно до K-S тесту. Для типів подій втрати B-set даних це LogLogistic. Хоча ми можемо вибрати найбільш часто використовуваний розподіл в аналізі операційного ризику і зробити певні висновки, важливо відзначити, що немає ніякого узгодження і правил, які розподіли будуть більш придатними для деяких інших наборів даних. Тому кожен набір даних повинен розглядатися і встановлюватися окремо.</w:t>
      </w:r>
    </w:p>
    <w:p w:rsidR="00C669EE" w:rsidRPr="000A18FC" w:rsidRDefault="00C669EE"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34E63726" wp14:editId="367660EE">
            <wp:extent cx="4819650" cy="603885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19650" cy="6038850"/>
                    </a:xfrm>
                    <a:prstGeom prst="rect">
                      <a:avLst/>
                    </a:prstGeom>
                  </pic:spPr>
                </pic:pic>
              </a:graphicData>
            </a:graphic>
          </wp:inline>
        </w:drawing>
      </w:r>
    </w:p>
    <w:p w:rsidR="00C669EE" w:rsidRPr="000A18FC" w:rsidRDefault="00860CAC"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3.26</w:t>
      </w:r>
      <w:r w:rsidR="00C669EE" w:rsidRPr="000A18FC">
        <w:rPr>
          <w:rFonts w:ascii="Times New Roman" w:hAnsi="Times New Roman" w:cs="Times New Roman"/>
          <w:sz w:val="28"/>
          <w:szCs w:val="28"/>
          <w:lang w:val="uk-UA"/>
        </w:rPr>
        <w:t>: бізнес-лінії B-set: Підсумок результатів підгонки</w:t>
      </w:r>
    </w:p>
    <w:p w:rsidR="00C669EE" w:rsidRDefault="00C669EE" w:rsidP="000A18FC">
      <w:pPr>
        <w:spacing w:after="0" w:line="360" w:lineRule="auto"/>
        <w:ind w:firstLine="680"/>
        <w:rPr>
          <w:rFonts w:ascii="Times New Roman" w:hAnsi="Times New Roman" w:cs="Times New Roman"/>
          <w:sz w:val="28"/>
          <w:szCs w:val="28"/>
          <w:lang w:val="uk-UA"/>
        </w:rPr>
      </w:pPr>
    </w:p>
    <w:p w:rsidR="00860CAC" w:rsidRPr="000A18FC" w:rsidRDefault="00860CAC" w:rsidP="000A18FC">
      <w:pPr>
        <w:spacing w:after="0" w:line="360" w:lineRule="auto"/>
        <w:ind w:firstLine="680"/>
        <w:rPr>
          <w:rFonts w:ascii="Times New Roman" w:hAnsi="Times New Roman" w:cs="Times New Roman"/>
          <w:sz w:val="28"/>
          <w:szCs w:val="28"/>
          <w:lang w:val="uk-UA"/>
        </w:rPr>
      </w:pPr>
    </w:p>
    <w:p w:rsidR="00C850CA" w:rsidRPr="000A18FC" w:rsidRDefault="00C669EE" w:rsidP="00A90273">
      <w:pPr>
        <w:pStyle w:val="a6"/>
        <w:numPr>
          <w:ilvl w:val="2"/>
          <w:numId w:val="14"/>
        </w:numPr>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Скоригований підхід (Adjusted Approach)</w:t>
      </w:r>
    </w:p>
    <w:p w:rsidR="00C669EE" w:rsidRDefault="00C669EE" w:rsidP="000A18FC">
      <w:pPr>
        <w:pStyle w:val="a6"/>
        <w:spacing w:after="0" w:line="360" w:lineRule="auto"/>
        <w:ind w:left="0" w:firstLine="680"/>
        <w:rPr>
          <w:rFonts w:ascii="Times New Roman" w:hAnsi="Times New Roman" w:cs="Times New Roman"/>
          <w:sz w:val="28"/>
          <w:szCs w:val="28"/>
          <w:lang w:val="uk-UA"/>
        </w:rPr>
      </w:pPr>
    </w:p>
    <w:p w:rsidR="00860CAC" w:rsidRPr="000A18FC" w:rsidRDefault="00860CAC" w:rsidP="000A18FC">
      <w:pPr>
        <w:pStyle w:val="a6"/>
        <w:spacing w:after="0" w:line="360" w:lineRule="auto"/>
        <w:ind w:left="0" w:firstLine="680"/>
        <w:rPr>
          <w:rFonts w:ascii="Times New Roman" w:hAnsi="Times New Roman" w:cs="Times New Roman"/>
          <w:sz w:val="28"/>
          <w:szCs w:val="28"/>
          <w:lang w:val="uk-UA"/>
        </w:rPr>
      </w:pPr>
    </w:p>
    <w:p w:rsidR="00C669EE" w:rsidRPr="000A18FC" w:rsidRDefault="00C669EE" w:rsidP="000A18FC">
      <w:pPr>
        <w:pStyle w:val="a6"/>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Отримані результати за допомогою чисельної оптимізації</w:t>
      </w:r>
    </w:p>
    <w:p w:rsidR="00C669EE" w:rsidRPr="000A18FC" w:rsidRDefault="00C669EE" w:rsidP="00A90273">
      <w:pPr>
        <w:pStyle w:val="a6"/>
        <w:numPr>
          <w:ilvl w:val="0"/>
          <w:numId w:val="2"/>
        </w:numPr>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Вимірюмання складності</w:t>
      </w:r>
    </w:p>
    <w:p w:rsidR="00860CAC" w:rsidRDefault="00EA4133"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Д</w:t>
      </w:r>
      <w:r w:rsidR="00C669EE" w:rsidRPr="000A18FC">
        <w:rPr>
          <w:rFonts w:ascii="Times New Roman" w:hAnsi="Times New Roman" w:cs="Times New Roman"/>
          <w:sz w:val="28"/>
          <w:szCs w:val="28"/>
          <w:lang w:val="uk-UA"/>
        </w:rPr>
        <w:t xml:space="preserve">ля вирішення </w:t>
      </w:r>
      <w:r w:rsidRPr="000A18FC">
        <w:rPr>
          <w:rFonts w:ascii="Times New Roman" w:hAnsi="Times New Roman" w:cs="Times New Roman"/>
          <w:sz w:val="28"/>
          <w:szCs w:val="28"/>
          <w:lang w:val="uk-UA"/>
        </w:rPr>
        <w:t xml:space="preserve">задачі максимізації в </w:t>
      </w:r>
      <w:r w:rsidR="00860CAC">
        <w:rPr>
          <w:rFonts w:ascii="Times New Roman" w:hAnsi="Times New Roman" w:cs="Times New Roman"/>
          <w:sz w:val="28"/>
          <w:szCs w:val="28"/>
          <w:lang w:val="uk-UA"/>
        </w:rPr>
        <w:t>формулі 3.1</w:t>
      </w:r>
      <w:r w:rsidR="00C669EE" w:rsidRPr="000A18FC">
        <w:rPr>
          <w:rFonts w:ascii="Times New Roman" w:hAnsi="Times New Roman" w:cs="Times New Roman"/>
          <w:sz w:val="28"/>
          <w:szCs w:val="28"/>
          <w:lang w:val="uk-UA"/>
        </w:rPr>
        <w:t xml:space="preserve"> </w:t>
      </w:r>
      <w:r w:rsidRPr="000A18FC">
        <w:rPr>
          <w:rFonts w:ascii="Times New Roman" w:hAnsi="Times New Roman" w:cs="Times New Roman"/>
          <w:sz w:val="28"/>
          <w:szCs w:val="28"/>
          <w:lang w:val="uk-UA"/>
        </w:rPr>
        <w:t xml:space="preserve"> </w:t>
      </w:r>
    </w:p>
    <w:p w:rsidR="00860CAC" w:rsidRDefault="00EA4133" w:rsidP="00860CAC">
      <w:pPr>
        <w:spacing w:after="0" w:line="360" w:lineRule="auto"/>
        <w:ind w:firstLine="680"/>
        <w:jc w:val="right"/>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51D48EFA" wp14:editId="0CF03835">
            <wp:extent cx="3924300" cy="578997"/>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235457" cy="624906"/>
                    </a:xfrm>
                    <a:prstGeom prst="rect">
                      <a:avLst/>
                    </a:prstGeom>
                  </pic:spPr>
                </pic:pic>
              </a:graphicData>
            </a:graphic>
          </wp:inline>
        </w:drawing>
      </w:r>
      <w:r w:rsidR="00860CAC">
        <w:rPr>
          <w:rFonts w:ascii="Times New Roman" w:hAnsi="Times New Roman" w:cs="Times New Roman"/>
          <w:sz w:val="28"/>
          <w:szCs w:val="28"/>
          <w:lang w:val="uk-UA"/>
        </w:rPr>
        <w:t xml:space="preserve">           (3.1)</w:t>
      </w:r>
    </w:p>
    <w:p w:rsidR="00860CAC" w:rsidRDefault="00C669EE" w:rsidP="00860CAC">
      <w:pPr>
        <w:spacing w:after="0" w:line="360" w:lineRule="auto"/>
        <w:rPr>
          <w:rFonts w:ascii="Times New Roman" w:hAnsi="Times New Roman" w:cs="Times New Roman"/>
          <w:sz w:val="28"/>
          <w:szCs w:val="28"/>
          <w:lang w:val="uk-UA"/>
        </w:rPr>
      </w:pPr>
      <w:r w:rsidRPr="000A18FC">
        <w:rPr>
          <w:rFonts w:ascii="Times New Roman" w:hAnsi="Times New Roman" w:cs="Times New Roman"/>
          <w:sz w:val="28"/>
          <w:szCs w:val="28"/>
          <w:lang w:val="uk-UA"/>
        </w:rPr>
        <w:t>ми використали чисельні інструменти оптимізації. Звичайно, оскільки параметри частоти залежать від оцінки параметрів важкості, ми спочатку обчислили параметри тяжкості та останні частотн</w:t>
      </w:r>
      <w:r w:rsidR="00EA4133" w:rsidRPr="000A18FC">
        <w:rPr>
          <w:rFonts w:ascii="Times New Roman" w:hAnsi="Times New Roman" w:cs="Times New Roman"/>
          <w:sz w:val="28"/>
          <w:szCs w:val="28"/>
          <w:lang w:val="uk-UA"/>
        </w:rPr>
        <w:t xml:space="preserve">і параметри згідно з </w:t>
      </w:r>
      <w:r w:rsidR="00860CAC">
        <w:rPr>
          <w:rFonts w:ascii="Times New Roman" w:hAnsi="Times New Roman" w:cs="Times New Roman"/>
          <w:sz w:val="28"/>
          <w:szCs w:val="28"/>
          <w:lang w:val="uk-UA"/>
        </w:rPr>
        <w:t>формулою 3.2</w:t>
      </w:r>
    </w:p>
    <w:p w:rsidR="00EA4133" w:rsidRPr="000A18FC" w:rsidRDefault="00EA4133" w:rsidP="00860CAC">
      <w:pPr>
        <w:spacing w:after="0" w:line="360" w:lineRule="auto"/>
        <w:jc w:val="right"/>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357457A5" wp14:editId="7F80F488">
            <wp:extent cx="2126006" cy="790575"/>
            <wp:effectExtent l="0" t="0" r="762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226379" cy="827900"/>
                    </a:xfrm>
                    <a:prstGeom prst="rect">
                      <a:avLst/>
                    </a:prstGeom>
                  </pic:spPr>
                </pic:pic>
              </a:graphicData>
            </a:graphic>
          </wp:inline>
        </w:drawing>
      </w:r>
      <w:r w:rsidR="00860CAC">
        <w:rPr>
          <w:rFonts w:ascii="Times New Roman" w:hAnsi="Times New Roman" w:cs="Times New Roman"/>
          <w:sz w:val="28"/>
          <w:szCs w:val="28"/>
          <w:lang w:val="uk-UA"/>
        </w:rPr>
        <w:t xml:space="preserve">                               (3.2)</w:t>
      </w:r>
    </w:p>
    <w:p w:rsidR="00C669EE" w:rsidRPr="000A18FC" w:rsidRDefault="00C669EE"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 Слід підкреслити, що цей скоригований підхід виконується тільки на B-множині як для типів подій, так і для бізнес-ліній. Це пов'язано з тим, що множини A розглядаються як повні набори даних, тоді як B-множини з більш високим порогом мають властивість ліво-урізаних множин і відсутність інформації. Звичайно, при такому підході виконується скоригований Колмогорова-Смирнова тест на відповідність К-S.</w:t>
      </w:r>
      <w:r w:rsidR="00EA4133" w:rsidRPr="000A18FC">
        <w:rPr>
          <w:rFonts w:ascii="Times New Roman" w:hAnsi="Times New Roman" w:cs="Times New Roman"/>
          <w:sz w:val="28"/>
          <w:szCs w:val="28"/>
          <w:lang w:val="uk-UA"/>
        </w:rPr>
        <w:t xml:space="preserve"> </w:t>
      </w:r>
    </w:p>
    <w:p w:rsidR="00EA4133" w:rsidRPr="000A18FC" w:rsidRDefault="00EA4133"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Почнемо з результатів розпо</w:t>
      </w:r>
      <w:r w:rsidR="00860CAC">
        <w:rPr>
          <w:rFonts w:ascii="Times New Roman" w:hAnsi="Times New Roman" w:cs="Times New Roman"/>
          <w:sz w:val="28"/>
          <w:szCs w:val="28"/>
          <w:lang w:val="uk-UA"/>
        </w:rPr>
        <w:t>ділу Вейбулла в Таблиці 3.27</w:t>
      </w:r>
      <w:r w:rsidRPr="000A18FC">
        <w:rPr>
          <w:rFonts w:ascii="Times New Roman" w:hAnsi="Times New Roman" w:cs="Times New Roman"/>
          <w:sz w:val="28"/>
          <w:szCs w:val="28"/>
          <w:lang w:val="uk-UA"/>
        </w:rPr>
        <w:t xml:space="preserve">. Вони мають на увазі, що розподіл Вейбулла не дає хорошої відповідності, оскільки p-значення не набагато вище, ніж  </w:t>
      </w:r>
      <w:r w:rsidRPr="000A18FC">
        <w:rPr>
          <w:rFonts w:ascii="Times New Roman" w:hAnsi="Times New Roman" w:cs="Times New Roman"/>
          <w:noProof/>
          <w:sz w:val="28"/>
          <w:szCs w:val="28"/>
          <w:lang w:eastAsia="ru-RU"/>
        </w:rPr>
        <w:drawing>
          <wp:inline distT="0" distB="0" distL="0" distR="0" wp14:anchorId="560E5181" wp14:editId="123319DF">
            <wp:extent cx="161925" cy="209550"/>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61925" cy="209550"/>
                    </a:xfrm>
                    <a:prstGeom prst="rect">
                      <a:avLst/>
                    </a:prstGeom>
                  </pic:spPr>
                </pic:pic>
              </a:graphicData>
            </a:graphic>
          </wp:inline>
        </w:drawing>
      </w:r>
      <w:r w:rsidRPr="000A18FC">
        <w:rPr>
          <w:rFonts w:ascii="Times New Roman" w:hAnsi="Times New Roman" w:cs="Times New Roman"/>
          <w:sz w:val="28"/>
          <w:szCs w:val="28"/>
          <w:lang w:val="uk-UA"/>
        </w:rPr>
        <w:t xml:space="preserve"> = 0.05. Тільки ET2 B-набір добре вписується в p-значення, що дорівнює 0,42. Якщо ми хочемо дати загальний висновок про використання розподілу Вейбулла для відповідності тяжкості втрат операційного ризику, то існують факти проти нього. А саме, розподіл Вейбулла за критерієм K-S і з урахуванням нашого зразка даних не дають хорошого підходу, і, отже, у переважній більшості випадків його не можна вважати хорошим вибором для розподілу тяжкості. Більш того, цей висновок дотримується результатів за стандартним та скоригованим підходом.</w:t>
      </w:r>
    </w:p>
    <w:p w:rsidR="00EA4133" w:rsidRPr="000A18FC" w:rsidRDefault="00EA4133"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57DD2370" wp14:editId="24B3EA6C">
            <wp:extent cx="5334000" cy="30384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334000" cy="3038475"/>
                    </a:xfrm>
                    <a:prstGeom prst="rect">
                      <a:avLst/>
                    </a:prstGeom>
                  </pic:spPr>
                </pic:pic>
              </a:graphicData>
            </a:graphic>
          </wp:inline>
        </w:drawing>
      </w:r>
    </w:p>
    <w:p w:rsidR="00EA4133" w:rsidRDefault="00860CAC" w:rsidP="00860CA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3.27</w:t>
      </w:r>
      <w:r w:rsidR="00EA4133" w:rsidRPr="000A18FC">
        <w:rPr>
          <w:rFonts w:ascii="Times New Roman" w:hAnsi="Times New Roman" w:cs="Times New Roman"/>
          <w:sz w:val="28"/>
          <w:szCs w:val="28"/>
          <w:lang w:val="uk-UA"/>
        </w:rPr>
        <w:t>: Результати  Вейбулла</w:t>
      </w:r>
      <w:r w:rsidR="0040572F" w:rsidRPr="000A18FC">
        <w:rPr>
          <w:rFonts w:ascii="Times New Roman" w:hAnsi="Times New Roman" w:cs="Times New Roman"/>
          <w:sz w:val="28"/>
          <w:szCs w:val="28"/>
          <w:lang w:val="uk-UA"/>
        </w:rPr>
        <w:t xml:space="preserve"> підходять</w:t>
      </w:r>
      <w:r w:rsidR="00EA4133" w:rsidRPr="000A18FC">
        <w:rPr>
          <w:rFonts w:ascii="Times New Roman" w:hAnsi="Times New Roman" w:cs="Times New Roman"/>
          <w:sz w:val="28"/>
          <w:szCs w:val="28"/>
          <w:lang w:val="uk-UA"/>
        </w:rPr>
        <w:t xml:space="preserve"> під </w:t>
      </w:r>
      <w:r w:rsidR="0040572F" w:rsidRPr="000A18FC">
        <w:rPr>
          <w:rFonts w:ascii="Times New Roman" w:hAnsi="Times New Roman" w:cs="Times New Roman"/>
          <w:sz w:val="28"/>
          <w:szCs w:val="28"/>
          <w:lang w:val="uk-UA"/>
        </w:rPr>
        <w:t>скоригованим</w:t>
      </w:r>
      <w:r w:rsidR="00EA4133" w:rsidRPr="000A18FC">
        <w:rPr>
          <w:rFonts w:ascii="Times New Roman" w:hAnsi="Times New Roman" w:cs="Times New Roman"/>
          <w:sz w:val="28"/>
          <w:szCs w:val="28"/>
          <w:lang w:val="uk-UA"/>
        </w:rPr>
        <w:t xml:space="preserve"> підхід</w:t>
      </w:r>
      <w:r w:rsidR="0040572F" w:rsidRPr="000A18FC">
        <w:rPr>
          <w:rFonts w:ascii="Times New Roman" w:hAnsi="Times New Roman" w:cs="Times New Roman"/>
          <w:sz w:val="28"/>
          <w:szCs w:val="28"/>
          <w:lang w:val="uk-UA"/>
        </w:rPr>
        <w:t>ом</w:t>
      </w:r>
    </w:p>
    <w:p w:rsidR="00860CAC" w:rsidRPr="000A18FC" w:rsidRDefault="00860CAC" w:rsidP="000A18FC">
      <w:pPr>
        <w:spacing w:after="0" w:line="360" w:lineRule="auto"/>
        <w:ind w:firstLine="680"/>
        <w:rPr>
          <w:rFonts w:ascii="Times New Roman" w:hAnsi="Times New Roman" w:cs="Times New Roman"/>
          <w:sz w:val="28"/>
          <w:szCs w:val="28"/>
          <w:lang w:val="uk-UA"/>
        </w:rPr>
      </w:pPr>
    </w:p>
    <w:p w:rsidR="0040572F" w:rsidRPr="000A18FC" w:rsidRDefault="0040572F" w:rsidP="00860CAC">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3A5B8420" wp14:editId="10725600">
            <wp:extent cx="5734050" cy="3076575"/>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34050" cy="3076575"/>
                    </a:xfrm>
                    <a:prstGeom prst="rect">
                      <a:avLst/>
                    </a:prstGeom>
                  </pic:spPr>
                </pic:pic>
              </a:graphicData>
            </a:graphic>
          </wp:inline>
        </w:drawing>
      </w:r>
    </w:p>
    <w:p w:rsidR="0040572F" w:rsidRDefault="00DF2E10" w:rsidP="00860CA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40572F" w:rsidRPr="000A18FC">
        <w:rPr>
          <w:rFonts w:ascii="Times New Roman" w:hAnsi="Times New Roman" w:cs="Times New Roman"/>
          <w:sz w:val="28"/>
          <w:szCs w:val="28"/>
          <w:lang w:val="uk-UA"/>
        </w:rPr>
        <w:t>.2</w:t>
      </w:r>
      <w:r>
        <w:rPr>
          <w:rFonts w:ascii="Times New Roman" w:hAnsi="Times New Roman" w:cs="Times New Roman"/>
          <w:sz w:val="28"/>
          <w:szCs w:val="28"/>
          <w:lang w:val="uk-UA"/>
        </w:rPr>
        <w:t>8</w:t>
      </w:r>
      <w:r w:rsidR="0040572F" w:rsidRPr="000A18FC">
        <w:rPr>
          <w:rFonts w:ascii="Times New Roman" w:hAnsi="Times New Roman" w:cs="Times New Roman"/>
          <w:sz w:val="28"/>
          <w:szCs w:val="28"/>
          <w:lang w:val="uk-UA"/>
        </w:rPr>
        <w:t>: Результати LogNormal підходять під скоригований підхід</w:t>
      </w:r>
    </w:p>
    <w:p w:rsidR="00DF2E10" w:rsidRPr="000A18FC" w:rsidRDefault="00DF2E10" w:rsidP="00860CAC">
      <w:pPr>
        <w:spacing w:after="0" w:line="360" w:lineRule="auto"/>
        <w:ind w:firstLine="680"/>
        <w:jc w:val="center"/>
        <w:rPr>
          <w:rFonts w:ascii="Times New Roman" w:hAnsi="Times New Roman" w:cs="Times New Roman"/>
          <w:sz w:val="28"/>
          <w:szCs w:val="28"/>
          <w:lang w:val="uk-UA"/>
        </w:rPr>
      </w:pP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Другий розподіл, що підходить - LogNormal. Рез</w:t>
      </w:r>
      <w:r w:rsidR="00DF2E10">
        <w:rPr>
          <w:rFonts w:ascii="Times New Roman" w:hAnsi="Times New Roman" w:cs="Times New Roman"/>
          <w:sz w:val="28"/>
          <w:szCs w:val="28"/>
          <w:lang w:val="uk-UA"/>
        </w:rPr>
        <w:t>ультати, наведені в рисунок 3.28</w:t>
      </w:r>
      <w:r w:rsidRPr="000A18FC">
        <w:rPr>
          <w:rFonts w:ascii="Times New Roman" w:hAnsi="Times New Roman" w:cs="Times New Roman"/>
          <w:sz w:val="28"/>
          <w:szCs w:val="28"/>
          <w:lang w:val="uk-UA"/>
        </w:rPr>
        <w:t xml:space="preserve">, краще підходять, ніж для розподілу Вейбулла. Однак p-значення не набагато вищі, ніж </w:t>
      </w:r>
      <w:r w:rsidRPr="000A18FC">
        <w:rPr>
          <w:rFonts w:ascii="Times New Roman" w:hAnsi="Times New Roman" w:cs="Times New Roman"/>
          <w:noProof/>
          <w:sz w:val="28"/>
          <w:szCs w:val="28"/>
          <w:lang w:eastAsia="ru-RU"/>
        </w:rPr>
        <w:drawing>
          <wp:inline distT="0" distB="0" distL="0" distR="0" wp14:anchorId="3EAC4B09" wp14:editId="6882B743">
            <wp:extent cx="133350" cy="20002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33350" cy="200025"/>
                    </a:xfrm>
                    <a:prstGeom prst="rect">
                      <a:avLst/>
                    </a:prstGeom>
                  </pic:spPr>
                </pic:pic>
              </a:graphicData>
            </a:graphic>
          </wp:inline>
        </w:drawing>
      </w:r>
      <w:r w:rsidRPr="000A18FC">
        <w:rPr>
          <w:rFonts w:ascii="Times New Roman" w:hAnsi="Times New Roman" w:cs="Times New Roman"/>
          <w:sz w:val="28"/>
          <w:szCs w:val="28"/>
          <w:lang w:val="uk-UA"/>
        </w:rPr>
        <w:t>, крім BL4, де p-значення становить 0,767.</w:t>
      </w:r>
    </w:p>
    <w:p w:rsidR="0040572F" w:rsidRPr="000A18FC" w:rsidRDefault="0040572F" w:rsidP="00DF2E10">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72CA4986" wp14:editId="527F4176">
            <wp:extent cx="5781675" cy="3181350"/>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81675" cy="3181350"/>
                    </a:xfrm>
                    <a:prstGeom prst="rect">
                      <a:avLst/>
                    </a:prstGeom>
                  </pic:spPr>
                </pic:pic>
              </a:graphicData>
            </a:graphic>
          </wp:inline>
        </w:drawing>
      </w:r>
    </w:p>
    <w:p w:rsidR="0040572F" w:rsidRDefault="00DF2E10" w:rsidP="00DF2E10">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3.29</w:t>
      </w:r>
      <w:r w:rsidR="0040572F" w:rsidRPr="000A18FC">
        <w:rPr>
          <w:rFonts w:ascii="Times New Roman" w:hAnsi="Times New Roman" w:cs="Times New Roman"/>
          <w:sz w:val="28"/>
          <w:szCs w:val="28"/>
          <w:lang w:val="uk-UA"/>
        </w:rPr>
        <w:t>: Результати LogLogistic відповідно до скоригованого підходу</w:t>
      </w:r>
    </w:p>
    <w:p w:rsidR="00DF2E10" w:rsidRPr="000A18FC" w:rsidRDefault="00DF2E10" w:rsidP="00DF2E10">
      <w:pPr>
        <w:spacing w:after="0" w:line="360" w:lineRule="auto"/>
        <w:ind w:firstLine="680"/>
        <w:jc w:val="center"/>
        <w:rPr>
          <w:rFonts w:ascii="Times New Roman" w:hAnsi="Times New Roman" w:cs="Times New Roman"/>
          <w:sz w:val="28"/>
          <w:szCs w:val="28"/>
          <w:lang w:val="uk-UA"/>
        </w:rPr>
      </w:pP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Результати підгонки розподілу LogLogistic до B-наборів з використанням скориго</w:t>
      </w:r>
      <w:r w:rsidR="00DF2E10">
        <w:rPr>
          <w:rFonts w:ascii="Times New Roman" w:hAnsi="Times New Roman" w:cs="Times New Roman"/>
          <w:sz w:val="28"/>
          <w:szCs w:val="28"/>
          <w:lang w:val="uk-UA"/>
        </w:rPr>
        <w:t>ваного підходу, представленого на</w:t>
      </w:r>
      <w:r w:rsidRPr="000A18FC">
        <w:rPr>
          <w:rFonts w:ascii="Times New Roman" w:hAnsi="Times New Roman" w:cs="Times New Roman"/>
          <w:sz w:val="28"/>
          <w:szCs w:val="28"/>
          <w:lang w:val="uk-UA"/>
        </w:rPr>
        <w:t xml:space="preserve"> </w:t>
      </w:r>
      <w:r w:rsidR="00DF2E10">
        <w:rPr>
          <w:rFonts w:ascii="Times New Roman" w:hAnsi="Times New Roman" w:cs="Times New Roman"/>
          <w:sz w:val="28"/>
          <w:szCs w:val="28"/>
          <w:lang w:val="uk-UA"/>
        </w:rPr>
        <w:t>рисунку 3.29</w:t>
      </w:r>
      <w:r w:rsidRPr="000A18FC">
        <w:rPr>
          <w:rFonts w:ascii="Times New Roman" w:hAnsi="Times New Roman" w:cs="Times New Roman"/>
          <w:sz w:val="28"/>
          <w:szCs w:val="28"/>
          <w:lang w:val="uk-UA"/>
        </w:rPr>
        <w:t xml:space="preserve">, дуже схожі на результати розподілу LogNormal. Далі далі розглядається розподіл Pareto і відповідно до p-значень майже всі B-множини показали хорошу відповідність, за винятком ET4, де p-значення близьке до </w:t>
      </w:r>
      <w:r w:rsidRPr="000A18FC">
        <w:rPr>
          <w:rFonts w:ascii="Times New Roman" w:hAnsi="Times New Roman" w:cs="Times New Roman"/>
          <w:noProof/>
          <w:sz w:val="28"/>
          <w:szCs w:val="28"/>
          <w:lang w:eastAsia="ru-RU"/>
        </w:rPr>
        <w:drawing>
          <wp:inline distT="0" distB="0" distL="0" distR="0" wp14:anchorId="69D85D68" wp14:editId="6A823AA5">
            <wp:extent cx="152400" cy="1714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52400" cy="171450"/>
                    </a:xfrm>
                    <a:prstGeom prst="rect">
                      <a:avLst/>
                    </a:prstGeom>
                  </pic:spPr>
                </pic:pic>
              </a:graphicData>
            </a:graphic>
          </wp:inline>
        </w:drawing>
      </w:r>
      <w:r w:rsidRPr="000A18FC">
        <w:rPr>
          <w:rFonts w:ascii="Times New Roman" w:hAnsi="Times New Roman" w:cs="Times New Roman"/>
          <w:sz w:val="28"/>
          <w:szCs w:val="28"/>
          <w:lang w:val="uk-UA"/>
        </w:rPr>
        <w:t>.</w:t>
      </w: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1BDF720A" wp14:editId="752369ED">
            <wp:extent cx="5638800" cy="309562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638800" cy="3095625"/>
                    </a:xfrm>
                    <a:prstGeom prst="rect">
                      <a:avLst/>
                    </a:prstGeom>
                  </pic:spPr>
                </pic:pic>
              </a:graphicData>
            </a:graphic>
          </wp:inline>
        </w:drawing>
      </w:r>
    </w:p>
    <w:p w:rsidR="0040572F" w:rsidRPr="000A18FC" w:rsidRDefault="00DF2E10"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3.30</w:t>
      </w:r>
      <w:r w:rsidR="0040572F" w:rsidRPr="000A18FC">
        <w:rPr>
          <w:rFonts w:ascii="Times New Roman" w:hAnsi="Times New Roman" w:cs="Times New Roman"/>
          <w:sz w:val="28"/>
          <w:szCs w:val="28"/>
          <w:lang w:val="uk-UA"/>
        </w:rPr>
        <w:t>: Результати Парето відповідно до скоригованого підходу</w:t>
      </w:r>
    </w:p>
    <w:p w:rsidR="0040572F" w:rsidRPr="000A18FC" w:rsidRDefault="0040572F" w:rsidP="00A90273">
      <w:pPr>
        <w:pStyle w:val="a6"/>
        <w:numPr>
          <w:ilvl w:val="0"/>
          <w:numId w:val="2"/>
        </w:numPr>
        <w:spacing w:after="0" w:line="360" w:lineRule="auto"/>
        <w:ind w:left="0"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lastRenderedPageBreak/>
        <w:t>Частота підгонки (підбору)</w:t>
      </w: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Обчисливши параметри важкості, розрахунок частотних параметрів досить простий. По-перше, потрібно вирішити, яка функція розподілу тяжкості є найбільш прийнятною відповідно до K-S випробування і потім обчислення "втрати інформації"  </w:t>
      </w:r>
      <w:r w:rsidRPr="000A18FC">
        <w:rPr>
          <w:rFonts w:ascii="Times New Roman" w:hAnsi="Times New Roman" w:cs="Times New Roman"/>
          <w:noProof/>
          <w:sz w:val="28"/>
          <w:szCs w:val="28"/>
          <w:lang w:eastAsia="ru-RU"/>
        </w:rPr>
        <w:drawing>
          <wp:inline distT="0" distB="0" distL="0" distR="0" wp14:anchorId="5ECF2341" wp14:editId="3F093047">
            <wp:extent cx="771525" cy="266700"/>
            <wp:effectExtent l="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771525" cy="266700"/>
                    </a:xfrm>
                    <a:prstGeom prst="rect">
                      <a:avLst/>
                    </a:prstGeom>
                  </pic:spPr>
                </pic:pic>
              </a:graphicData>
            </a:graphic>
          </wp:inline>
        </w:drawing>
      </w:r>
      <w:r w:rsidRPr="000A18FC">
        <w:rPr>
          <w:rFonts w:ascii="Times New Roman" w:hAnsi="Times New Roman" w:cs="Times New Roman"/>
          <w:sz w:val="28"/>
          <w:szCs w:val="28"/>
          <w:lang w:val="uk-UA"/>
        </w:rPr>
        <w:t>. Другий крок полягає в тому, щоб розділити вже оцінені частотні параметри MLE на ймовірність того, що втрата більше, ніж поріг u, тобто:</w:t>
      </w:r>
    </w:p>
    <w:p w:rsidR="0040572F" w:rsidRPr="000A18FC" w:rsidRDefault="0040572F" w:rsidP="00DF2E10">
      <w:pPr>
        <w:spacing w:after="0" w:line="360" w:lineRule="auto"/>
        <w:ind w:firstLine="680"/>
        <w:jc w:val="right"/>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131C2126" wp14:editId="2CAF85BF">
            <wp:extent cx="2143125" cy="82867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143125" cy="828675"/>
                    </a:xfrm>
                    <a:prstGeom prst="rect">
                      <a:avLst/>
                    </a:prstGeom>
                  </pic:spPr>
                </pic:pic>
              </a:graphicData>
            </a:graphic>
          </wp:inline>
        </w:drawing>
      </w:r>
      <w:r w:rsidR="00DF2E10">
        <w:rPr>
          <w:rFonts w:ascii="Times New Roman" w:hAnsi="Times New Roman" w:cs="Times New Roman"/>
          <w:sz w:val="28"/>
          <w:szCs w:val="28"/>
          <w:lang w:val="uk-UA"/>
        </w:rPr>
        <w:t xml:space="preserve">                                (3.3)</w:t>
      </w: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Оскільки кумулятивна функція розподілу знаходиться в діапазоні [0,1], ми очікуємо, що скориговані частотні параметри будуть вищими, ніж оцінювали методом MLE. Таким чином, ми «скорегували» оцінені параметри інформацією про те, що всі задані та записані втрати походять з області </w:t>
      </w:r>
      <w:r w:rsidRPr="000A18FC">
        <w:rPr>
          <w:rFonts w:ascii="Times New Roman" w:hAnsi="Times New Roman" w:cs="Times New Roman"/>
          <w:noProof/>
          <w:sz w:val="28"/>
          <w:szCs w:val="28"/>
          <w:lang w:eastAsia="ru-RU"/>
        </w:rPr>
        <w:drawing>
          <wp:inline distT="0" distB="0" distL="0" distR="0" wp14:anchorId="69218C6F" wp14:editId="72D9BFA7">
            <wp:extent cx="504825" cy="23812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4825" cy="238125"/>
                    </a:xfrm>
                    <a:prstGeom prst="rect">
                      <a:avLst/>
                    </a:prstGeom>
                  </pic:spPr>
                </pic:pic>
              </a:graphicData>
            </a:graphic>
          </wp:inline>
        </w:drawing>
      </w:r>
      <w:r w:rsidRPr="000A18FC">
        <w:rPr>
          <w:rFonts w:ascii="Times New Roman" w:hAnsi="Times New Roman" w:cs="Times New Roman"/>
          <w:sz w:val="28"/>
          <w:szCs w:val="28"/>
          <w:lang w:val="uk-UA"/>
        </w:rPr>
        <w:t>.</w:t>
      </w:r>
    </w:p>
    <w:p w:rsidR="0040572F" w:rsidRPr="000A18FC" w:rsidRDefault="0040572F"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 У наведеній нижче таблиці наведені нові параметри оціненої частоти. Найкращий вибір частотних розподілів здійснюється за допомогою результатів у стандартному підході, а виділен</w:t>
      </w:r>
      <w:r w:rsidR="00DF2E10">
        <w:rPr>
          <w:rFonts w:ascii="Times New Roman" w:hAnsi="Times New Roman" w:cs="Times New Roman"/>
          <w:sz w:val="28"/>
          <w:szCs w:val="28"/>
          <w:lang w:val="uk-UA"/>
        </w:rPr>
        <w:t>і розподіли тяжкості позначені на рисунку 3.31</w:t>
      </w:r>
      <w:r w:rsidRPr="000A18FC">
        <w:rPr>
          <w:rFonts w:ascii="Times New Roman" w:hAnsi="Times New Roman" w:cs="Times New Roman"/>
          <w:sz w:val="28"/>
          <w:szCs w:val="28"/>
          <w:lang w:val="uk-UA"/>
        </w:rPr>
        <w:t>.</w:t>
      </w:r>
    </w:p>
    <w:p w:rsidR="009A0B04" w:rsidRPr="000A18FC" w:rsidRDefault="009A0B0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39BFB72B" wp14:editId="70C35664">
            <wp:extent cx="5314950" cy="2860584"/>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338475" cy="2873245"/>
                    </a:xfrm>
                    <a:prstGeom prst="rect">
                      <a:avLst/>
                    </a:prstGeom>
                  </pic:spPr>
                </pic:pic>
              </a:graphicData>
            </a:graphic>
          </wp:inline>
        </w:drawing>
      </w:r>
    </w:p>
    <w:p w:rsidR="009A0B04" w:rsidRPr="000A18FC" w:rsidRDefault="00DF2E10"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3.31</w:t>
      </w:r>
      <w:r w:rsidR="009A0B04" w:rsidRPr="000A18FC">
        <w:rPr>
          <w:rFonts w:ascii="Times New Roman" w:hAnsi="Times New Roman" w:cs="Times New Roman"/>
          <w:sz w:val="28"/>
          <w:szCs w:val="28"/>
          <w:lang w:val="uk-UA"/>
        </w:rPr>
        <w:t>: Скориговані результати розподілу частоти</w:t>
      </w:r>
    </w:p>
    <w:p w:rsidR="009A0B04" w:rsidRPr="000A18FC" w:rsidRDefault="00DF2E10"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рисунку 3.31</w:t>
      </w:r>
      <w:r w:rsidR="009A0B04" w:rsidRPr="000A18FC">
        <w:rPr>
          <w:rFonts w:ascii="Times New Roman" w:hAnsi="Times New Roman" w:cs="Times New Roman"/>
          <w:sz w:val="28"/>
          <w:szCs w:val="28"/>
          <w:lang w:val="uk-UA"/>
        </w:rPr>
        <w:t xml:space="preserve"> також повідомляється про відсоток "втрати інформації" як значення </w:t>
      </w:r>
      <w:r w:rsidR="009A0B04" w:rsidRPr="000A18FC">
        <w:rPr>
          <w:rFonts w:ascii="Times New Roman" w:hAnsi="Times New Roman" w:cs="Times New Roman"/>
          <w:noProof/>
          <w:sz w:val="28"/>
          <w:szCs w:val="28"/>
          <w:lang w:eastAsia="ru-RU"/>
        </w:rPr>
        <w:drawing>
          <wp:inline distT="0" distB="0" distL="0" distR="0" wp14:anchorId="6F6601B2" wp14:editId="14761CF9">
            <wp:extent cx="809625" cy="247650"/>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809625" cy="247650"/>
                    </a:xfrm>
                    <a:prstGeom prst="rect">
                      <a:avLst/>
                    </a:prstGeom>
                  </pic:spPr>
                </pic:pic>
              </a:graphicData>
            </a:graphic>
          </wp:inline>
        </w:drawing>
      </w:r>
      <w:r w:rsidR="009A0B04" w:rsidRPr="000A18FC">
        <w:rPr>
          <w:rFonts w:ascii="Times New Roman" w:hAnsi="Times New Roman" w:cs="Times New Roman"/>
          <w:sz w:val="28"/>
          <w:szCs w:val="28"/>
          <w:lang w:val="uk-UA"/>
        </w:rPr>
        <w:t xml:space="preserve"> в дужках. У випадку розподілу тяжкості Парето не відбувається змін значень частотних параметрів, оскільки кумулятивне розподіл Парето для порога (min (x)) дорівнює нулю. Ц</w:t>
      </w:r>
      <w:r>
        <w:rPr>
          <w:rFonts w:ascii="Times New Roman" w:hAnsi="Times New Roman" w:cs="Times New Roman"/>
          <w:sz w:val="28"/>
          <w:szCs w:val="28"/>
          <w:lang w:val="uk-UA"/>
        </w:rPr>
        <w:t xml:space="preserve">е властивість розподілу Парето. </w:t>
      </w:r>
      <w:r w:rsidR="009A0B04" w:rsidRPr="000A18FC">
        <w:rPr>
          <w:rFonts w:ascii="Times New Roman" w:hAnsi="Times New Roman" w:cs="Times New Roman"/>
          <w:sz w:val="28"/>
          <w:szCs w:val="28"/>
          <w:lang w:val="uk-UA"/>
        </w:rPr>
        <w:t xml:space="preserve">Інші коригування не настільки серйозні, що означає, що діапазон становить близько </w:t>
      </w:r>
      <w:r w:rsidR="009A0B04" w:rsidRPr="000A18FC">
        <w:rPr>
          <w:rFonts w:ascii="Times New Roman" w:hAnsi="Times New Roman" w:cs="Times New Roman"/>
          <w:noProof/>
          <w:sz w:val="28"/>
          <w:szCs w:val="28"/>
          <w:lang w:eastAsia="ru-RU"/>
        </w:rPr>
        <w:drawing>
          <wp:inline distT="0" distB="0" distL="0" distR="0" wp14:anchorId="0591C927" wp14:editId="2DC29F13">
            <wp:extent cx="409575" cy="238125"/>
            <wp:effectExtent l="0" t="0" r="9525"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09575" cy="238125"/>
                    </a:xfrm>
                    <a:prstGeom prst="rect">
                      <a:avLst/>
                    </a:prstGeom>
                  </pic:spPr>
                </pic:pic>
              </a:graphicData>
            </a:graphic>
          </wp:inline>
        </w:drawing>
      </w:r>
      <w:r w:rsidR="009A0B04" w:rsidRPr="000A18FC">
        <w:rPr>
          <w:rFonts w:ascii="Times New Roman" w:hAnsi="Times New Roman" w:cs="Times New Roman"/>
          <w:sz w:val="28"/>
          <w:szCs w:val="28"/>
          <w:lang w:val="uk-UA"/>
        </w:rPr>
        <w:t xml:space="preserve">. Це пов'язано з тим, що наш поріг </w:t>
      </w:r>
      <w:r w:rsidR="009A0B04" w:rsidRPr="000A18FC">
        <w:rPr>
          <w:rFonts w:ascii="Times New Roman" w:hAnsi="Times New Roman" w:cs="Times New Roman"/>
          <w:noProof/>
          <w:sz w:val="28"/>
          <w:szCs w:val="28"/>
          <w:lang w:eastAsia="ru-RU"/>
        </w:rPr>
        <w:drawing>
          <wp:inline distT="0" distB="0" distL="0" distR="0" wp14:anchorId="3B571D96" wp14:editId="3F55A1A3">
            <wp:extent cx="114300" cy="2095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14300" cy="209550"/>
                    </a:xfrm>
                    <a:prstGeom prst="rect">
                      <a:avLst/>
                    </a:prstGeom>
                  </pic:spPr>
                </pic:pic>
              </a:graphicData>
            </a:graphic>
          </wp:inline>
        </w:drawing>
      </w:r>
      <w:r w:rsidR="009A0B04" w:rsidRPr="000A18FC">
        <w:rPr>
          <w:rFonts w:ascii="Times New Roman" w:hAnsi="Times New Roman" w:cs="Times New Roman"/>
          <w:sz w:val="28"/>
          <w:szCs w:val="28"/>
          <w:lang w:val="uk-UA"/>
        </w:rPr>
        <w:t>є не великим числом. Для більшої порогової величини очікується більша різниця у значеннях.</w:t>
      </w:r>
    </w:p>
    <w:p w:rsidR="009A0B04" w:rsidRPr="000A18FC" w:rsidRDefault="009A0B04" w:rsidP="000A18FC">
      <w:pPr>
        <w:spacing w:after="0" w:line="360" w:lineRule="auto"/>
        <w:ind w:firstLine="680"/>
        <w:rPr>
          <w:rFonts w:ascii="Times New Roman" w:hAnsi="Times New Roman" w:cs="Times New Roman"/>
          <w:sz w:val="28"/>
          <w:szCs w:val="28"/>
          <w:lang w:val="uk-UA"/>
        </w:rPr>
      </w:pPr>
    </w:p>
    <w:p w:rsidR="009A0B04" w:rsidRPr="000A18FC" w:rsidRDefault="009A0B0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Результати алгоритму очікування-максимізації  (Expectation-Maximization, ЕМ) </w:t>
      </w:r>
    </w:p>
    <w:p w:rsidR="009A0B04" w:rsidRPr="000A18FC" w:rsidRDefault="009A0B0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На розглянутих даних було застосовано алгоритм очікування-максимізації (EM) для агрегованого розподілу втрат LogNorm</w:t>
      </w:r>
      <w:r w:rsidR="00DF2E10">
        <w:rPr>
          <w:rFonts w:ascii="Times New Roman" w:hAnsi="Times New Roman" w:cs="Times New Roman"/>
          <w:sz w:val="28"/>
          <w:szCs w:val="28"/>
          <w:lang w:val="uk-UA"/>
        </w:rPr>
        <w:t>al-Poisson, описаний у розділі 2</w:t>
      </w:r>
      <w:r w:rsidRPr="000A18FC">
        <w:rPr>
          <w:rFonts w:ascii="Times New Roman" w:hAnsi="Times New Roman" w:cs="Times New Roman"/>
          <w:sz w:val="28"/>
          <w:szCs w:val="28"/>
          <w:lang w:val="uk-UA"/>
        </w:rPr>
        <w:t>. Це альтернативний спосіб включення ефекту відсутності даних в оцінку параметрів. Природно, алгоритм ЕМ застосовувався тільки для даних B-набору, а тест K-S виконувався для розподілу тяжкості LogNormal. Р</w:t>
      </w:r>
      <w:r w:rsidR="00DF2E10">
        <w:rPr>
          <w:rFonts w:ascii="Times New Roman" w:hAnsi="Times New Roman" w:cs="Times New Roman"/>
          <w:sz w:val="28"/>
          <w:szCs w:val="28"/>
          <w:lang w:val="uk-UA"/>
        </w:rPr>
        <w:t>езультати наведені на рисунку 3.32</w:t>
      </w:r>
      <w:r w:rsidRPr="000A18FC">
        <w:rPr>
          <w:rFonts w:ascii="Times New Roman" w:hAnsi="Times New Roman" w:cs="Times New Roman"/>
          <w:sz w:val="28"/>
          <w:szCs w:val="28"/>
          <w:lang w:val="uk-UA"/>
        </w:rPr>
        <w:t xml:space="preserve">. </w:t>
      </w:r>
    </w:p>
    <w:p w:rsidR="009A0B04" w:rsidRPr="000A18FC" w:rsidRDefault="009A0B0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Відповідно до K-S-тесту для ET2 і BL4 набору даних p-значення(</w:t>
      </w:r>
      <w:r w:rsidRPr="000A18FC">
        <w:rPr>
          <w:rFonts w:ascii="Times New Roman" w:hAnsi="Times New Roman" w:cs="Times New Roman"/>
          <w:noProof/>
          <w:sz w:val="28"/>
          <w:szCs w:val="28"/>
          <w:lang w:eastAsia="ru-RU"/>
        </w:rPr>
        <w:drawing>
          <wp:inline distT="0" distB="0" distL="0" distR="0" wp14:anchorId="057C1A61" wp14:editId="2A92F869">
            <wp:extent cx="523875" cy="162826"/>
            <wp:effectExtent l="0" t="0" r="0" b="889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40452" cy="167978"/>
                    </a:xfrm>
                    <a:prstGeom prst="rect">
                      <a:avLst/>
                    </a:prstGeom>
                  </pic:spPr>
                </pic:pic>
              </a:graphicData>
            </a:graphic>
          </wp:inline>
        </w:drawing>
      </w:r>
      <w:r w:rsidRPr="000A18FC">
        <w:rPr>
          <w:rFonts w:ascii="Times New Roman" w:hAnsi="Times New Roman" w:cs="Times New Roman"/>
          <w:sz w:val="28"/>
          <w:szCs w:val="28"/>
          <w:lang w:val="uk-UA"/>
        </w:rPr>
        <w:t xml:space="preserve">) становлять 0,721 і 0,810 відповідно, що свідчить про хороші підходи. </w:t>
      </w:r>
    </w:p>
    <w:p w:rsidR="009A0B04" w:rsidRPr="000A18FC" w:rsidRDefault="009A0B04"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 xml:space="preserve">Якщо порівняти ці результати для параметрів серйозності </w:t>
      </w:r>
      <w:r w:rsidRPr="000A18FC">
        <w:rPr>
          <w:rFonts w:ascii="Times New Roman" w:hAnsi="Times New Roman" w:cs="Times New Roman"/>
          <w:noProof/>
          <w:sz w:val="28"/>
          <w:szCs w:val="28"/>
          <w:lang w:eastAsia="ru-RU"/>
        </w:rPr>
        <w:drawing>
          <wp:inline distT="0" distB="0" distL="0" distR="0" wp14:anchorId="3F77DD7E" wp14:editId="60EF5580">
            <wp:extent cx="152400" cy="2095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52400" cy="209550"/>
                    </a:xfrm>
                    <a:prstGeom prst="rect">
                      <a:avLst/>
                    </a:prstGeom>
                  </pic:spPr>
                </pic:pic>
              </a:graphicData>
            </a:graphic>
          </wp:inline>
        </w:drawing>
      </w:r>
      <w:r w:rsidRPr="000A18FC">
        <w:rPr>
          <w:rFonts w:ascii="Times New Roman" w:hAnsi="Times New Roman" w:cs="Times New Roman"/>
          <w:sz w:val="28"/>
          <w:szCs w:val="28"/>
          <w:lang w:val="uk-UA"/>
        </w:rPr>
        <w:t xml:space="preserve"> та </w:t>
      </w:r>
      <w:r w:rsidRPr="000A18FC">
        <w:rPr>
          <w:rFonts w:ascii="Times New Roman" w:hAnsi="Times New Roman" w:cs="Times New Roman"/>
          <w:noProof/>
          <w:sz w:val="28"/>
          <w:szCs w:val="28"/>
          <w:lang w:eastAsia="ru-RU"/>
        </w:rPr>
        <w:drawing>
          <wp:inline distT="0" distB="0" distL="0" distR="0" wp14:anchorId="5BED6132" wp14:editId="6868E96B">
            <wp:extent cx="133350" cy="200025"/>
            <wp:effectExtent l="0" t="0" r="0"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33350" cy="200025"/>
                    </a:xfrm>
                    <a:prstGeom prst="rect">
                      <a:avLst/>
                    </a:prstGeom>
                  </pic:spPr>
                </pic:pic>
              </a:graphicData>
            </a:graphic>
          </wp:inline>
        </w:drawing>
      </w:r>
      <w:r w:rsidRPr="000A18FC">
        <w:rPr>
          <w:rFonts w:ascii="Times New Roman" w:hAnsi="Times New Roman" w:cs="Times New Roman"/>
          <w:sz w:val="28"/>
          <w:szCs w:val="28"/>
          <w:lang w:val="uk-UA"/>
        </w:rPr>
        <w:t xml:space="preserve"> з методом стандартно</w:t>
      </w:r>
      <w:r w:rsidR="00FF33D9">
        <w:rPr>
          <w:rFonts w:ascii="Times New Roman" w:hAnsi="Times New Roman" w:cs="Times New Roman"/>
          <w:sz w:val="28"/>
          <w:szCs w:val="28"/>
          <w:lang w:val="uk-UA"/>
        </w:rPr>
        <w:t>го підходу (рис. 3.8 та рис</w:t>
      </w:r>
      <w:r w:rsidR="00DF2E10">
        <w:rPr>
          <w:rFonts w:ascii="Times New Roman" w:hAnsi="Times New Roman" w:cs="Times New Roman"/>
          <w:sz w:val="28"/>
          <w:szCs w:val="28"/>
          <w:lang w:val="uk-UA"/>
        </w:rPr>
        <w:t>. 3.16</w:t>
      </w:r>
      <w:r w:rsidRPr="000A18FC">
        <w:rPr>
          <w:rFonts w:ascii="Times New Roman" w:hAnsi="Times New Roman" w:cs="Times New Roman"/>
          <w:sz w:val="28"/>
          <w:szCs w:val="28"/>
          <w:lang w:val="uk-UA"/>
        </w:rPr>
        <w:t xml:space="preserve">), то можна побачити, що існує різниця між оціненими параметрами. А саме, різниця становить близько </w:t>
      </w:r>
      <w:r w:rsidRPr="000A18FC">
        <w:rPr>
          <w:rFonts w:ascii="Times New Roman" w:hAnsi="Times New Roman" w:cs="Times New Roman"/>
          <w:noProof/>
          <w:sz w:val="28"/>
          <w:szCs w:val="28"/>
          <w:lang w:eastAsia="ru-RU"/>
        </w:rPr>
        <w:drawing>
          <wp:inline distT="0" distB="0" distL="0" distR="0" wp14:anchorId="6CEF251D" wp14:editId="4418D1E9">
            <wp:extent cx="314325" cy="206995"/>
            <wp:effectExtent l="0" t="0" r="0" b="317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19895" cy="210663"/>
                    </a:xfrm>
                    <a:prstGeom prst="rect">
                      <a:avLst/>
                    </a:prstGeom>
                  </pic:spPr>
                </pic:pic>
              </a:graphicData>
            </a:graphic>
          </wp:inline>
        </w:drawing>
      </w:r>
      <w:r w:rsidRPr="000A18FC">
        <w:rPr>
          <w:rFonts w:ascii="Times New Roman" w:hAnsi="Times New Roman" w:cs="Times New Roman"/>
          <w:sz w:val="28"/>
          <w:szCs w:val="28"/>
          <w:lang w:val="uk-UA"/>
        </w:rPr>
        <w:t>.</w:t>
      </w:r>
    </w:p>
    <w:p w:rsidR="0040572F" w:rsidRPr="000A18FC" w:rsidRDefault="004F28D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18848304" wp14:editId="34AAC7C6">
            <wp:extent cx="5210175" cy="3200400"/>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210175" cy="3200400"/>
                    </a:xfrm>
                    <a:prstGeom prst="rect">
                      <a:avLst/>
                    </a:prstGeom>
                  </pic:spPr>
                </pic:pic>
              </a:graphicData>
            </a:graphic>
          </wp:inline>
        </w:drawing>
      </w:r>
    </w:p>
    <w:p w:rsidR="004F28DB" w:rsidRDefault="00FF33D9" w:rsidP="000A18FC">
      <w:pPr>
        <w:spacing w:after="0" w:line="36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F28DB" w:rsidRPr="000A18FC">
        <w:rPr>
          <w:rFonts w:ascii="Times New Roman" w:hAnsi="Times New Roman" w:cs="Times New Roman"/>
          <w:sz w:val="28"/>
          <w:szCs w:val="28"/>
          <w:lang w:val="uk-UA"/>
        </w:rPr>
        <w:t xml:space="preserve"> </w:t>
      </w:r>
      <w:r>
        <w:rPr>
          <w:rFonts w:ascii="Times New Roman" w:hAnsi="Times New Roman" w:cs="Times New Roman"/>
          <w:sz w:val="28"/>
          <w:szCs w:val="28"/>
          <w:lang w:val="uk-UA"/>
        </w:rPr>
        <w:t>3.32</w:t>
      </w:r>
      <w:r w:rsidR="004F28DB" w:rsidRPr="000A18FC">
        <w:rPr>
          <w:rFonts w:ascii="Times New Roman" w:hAnsi="Times New Roman" w:cs="Times New Roman"/>
          <w:sz w:val="28"/>
          <w:szCs w:val="28"/>
          <w:lang w:val="uk-UA"/>
        </w:rPr>
        <w:t>: ЕМ для LogNormal - Poisson d.f.</w:t>
      </w:r>
    </w:p>
    <w:p w:rsidR="00FF33D9" w:rsidRPr="000A18FC" w:rsidRDefault="00FF33D9" w:rsidP="000A18FC">
      <w:pPr>
        <w:spacing w:after="0" w:line="360" w:lineRule="auto"/>
        <w:ind w:firstLine="680"/>
        <w:jc w:val="center"/>
        <w:rPr>
          <w:rFonts w:ascii="Times New Roman" w:hAnsi="Times New Roman" w:cs="Times New Roman"/>
          <w:sz w:val="28"/>
          <w:szCs w:val="28"/>
          <w:lang w:val="uk-UA"/>
        </w:rPr>
      </w:pPr>
    </w:p>
    <w:p w:rsidR="004F28DB" w:rsidRPr="000A18FC" w:rsidRDefault="004F28D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З іншого боку, частотний параметр ¸, розрахований за алгоритмом ЕМ, є вищим, ніж той, що був у</w:t>
      </w:r>
      <w:r w:rsidR="00FF33D9">
        <w:rPr>
          <w:rFonts w:ascii="Times New Roman" w:hAnsi="Times New Roman" w:cs="Times New Roman"/>
          <w:sz w:val="28"/>
          <w:szCs w:val="28"/>
          <w:lang w:val="uk-UA"/>
        </w:rPr>
        <w:t xml:space="preserve"> оцінці MLE (рис. 3.3 і рис. 3.15</w:t>
      </w:r>
      <w:r w:rsidRPr="000A18FC">
        <w:rPr>
          <w:rFonts w:ascii="Times New Roman" w:hAnsi="Times New Roman" w:cs="Times New Roman"/>
          <w:sz w:val="28"/>
          <w:szCs w:val="28"/>
          <w:lang w:val="uk-UA"/>
        </w:rPr>
        <w:t>). Очевидно, що якщо враховувати вплив даних, що утримуються ліворуч, очікується, що кількість подій збитку буде вищою.</w:t>
      </w:r>
    </w:p>
    <w:p w:rsidR="004F28DB" w:rsidRPr="000A18FC" w:rsidRDefault="004F28D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sz w:val="28"/>
          <w:szCs w:val="28"/>
          <w:lang w:val="uk-UA"/>
        </w:rPr>
        <w:t>Підсумок Скоригованого підходу (Adjusted Approach)</w:t>
      </w:r>
    </w:p>
    <w:p w:rsidR="004F28DB" w:rsidRPr="000A18FC" w:rsidRDefault="004F28DB" w:rsidP="00161EA6">
      <w:pPr>
        <w:spacing w:after="0" w:line="360" w:lineRule="auto"/>
        <w:ind w:firstLine="680"/>
        <w:jc w:val="center"/>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drawing>
          <wp:inline distT="0" distB="0" distL="0" distR="0" wp14:anchorId="68C8879A" wp14:editId="12C3F89C">
            <wp:extent cx="3924300" cy="3211488"/>
            <wp:effectExtent l="0" t="0" r="0" b="825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965883" cy="3245518"/>
                    </a:xfrm>
                    <a:prstGeom prst="rect">
                      <a:avLst/>
                    </a:prstGeom>
                  </pic:spPr>
                </pic:pic>
              </a:graphicData>
            </a:graphic>
          </wp:inline>
        </w:drawing>
      </w:r>
    </w:p>
    <w:p w:rsidR="004F28DB" w:rsidRPr="000A18FC" w:rsidRDefault="00161EA6"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Рисунок 3.33</w:t>
      </w:r>
      <w:r w:rsidR="004F28DB" w:rsidRPr="000A18FC">
        <w:rPr>
          <w:rFonts w:ascii="Times New Roman" w:hAnsi="Times New Roman" w:cs="Times New Roman"/>
          <w:sz w:val="28"/>
          <w:szCs w:val="28"/>
          <w:lang w:val="uk-UA"/>
        </w:rPr>
        <w:t>: Типи подій (ЕТ) для підсумків Скоригованого підходу</w:t>
      </w:r>
    </w:p>
    <w:p w:rsidR="004F28DB" w:rsidRPr="000A18FC" w:rsidRDefault="004F28DB" w:rsidP="000A18FC">
      <w:pPr>
        <w:spacing w:after="0" w:line="360" w:lineRule="auto"/>
        <w:ind w:firstLine="680"/>
        <w:rPr>
          <w:rFonts w:ascii="Times New Roman" w:hAnsi="Times New Roman" w:cs="Times New Roman"/>
          <w:sz w:val="28"/>
          <w:szCs w:val="28"/>
          <w:lang w:val="uk-UA"/>
        </w:rPr>
      </w:pPr>
      <w:r w:rsidRPr="000A18FC">
        <w:rPr>
          <w:rFonts w:ascii="Times New Roman" w:hAnsi="Times New Roman" w:cs="Times New Roman"/>
          <w:noProof/>
          <w:sz w:val="28"/>
          <w:szCs w:val="28"/>
          <w:lang w:eastAsia="ru-RU"/>
        </w:rPr>
        <w:lastRenderedPageBreak/>
        <w:drawing>
          <wp:inline distT="0" distB="0" distL="0" distR="0" wp14:anchorId="6A961850" wp14:editId="0C86CEB4">
            <wp:extent cx="4781550" cy="52959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781550" cy="5295900"/>
                    </a:xfrm>
                    <a:prstGeom prst="rect">
                      <a:avLst/>
                    </a:prstGeom>
                  </pic:spPr>
                </pic:pic>
              </a:graphicData>
            </a:graphic>
          </wp:inline>
        </w:drawing>
      </w:r>
    </w:p>
    <w:p w:rsidR="00EA4133" w:rsidRPr="000A18FC" w:rsidRDefault="00161EA6"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 xml:space="preserve"> Рисунок 3.34</w:t>
      </w:r>
      <w:r w:rsidR="004F28DB" w:rsidRPr="000A18FC">
        <w:rPr>
          <w:rFonts w:ascii="Times New Roman" w:hAnsi="Times New Roman" w:cs="Times New Roman"/>
          <w:sz w:val="28"/>
          <w:szCs w:val="28"/>
          <w:lang w:val="uk-UA"/>
        </w:rPr>
        <w:t>: Бізнес напрямки (BL) для підсумків Скоригованого підходу</w:t>
      </w:r>
    </w:p>
    <w:p w:rsidR="004F28DB" w:rsidRDefault="004F28DB" w:rsidP="000A18FC">
      <w:pPr>
        <w:spacing w:after="0" w:line="360" w:lineRule="auto"/>
        <w:ind w:firstLine="680"/>
        <w:rPr>
          <w:rFonts w:ascii="Times New Roman" w:hAnsi="Times New Roman" w:cs="Times New Roman"/>
          <w:sz w:val="28"/>
          <w:szCs w:val="28"/>
          <w:lang w:val="uk-UA"/>
        </w:rPr>
      </w:pPr>
    </w:p>
    <w:p w:rsidR="00161EA6" w:rsidRPr="000A18FC" w:rsidRDefault="00161EA6" w:rsidP="000A18FC">
      <w:pPr>
        <w:spacing w:after="0" w:line="360" w:lineRule="auto"/>
        <w:ind w:firstLine="680"/>
        <w:rPr>
          <w:rFonts w:ascii="Times New Roman" w:hAnsi="Times New Roman" w:cs="Times New Roman"/>
          <w:sz w:val="28"/>
          <w:szCs w:val="28"/>
          <w:lang w:val="uk-UA"/>
        </w:rPr>
      </w:pPr>
    </w:p>
    <w:p w:rsidR="00C669EE" w:rsidRPr="000A18FC" w:rsidRDefault="004F28DB" w:rsidP="006E1A1F">
      <w:pPr>
        <w:pStyle w:val="a6"/>
        <w:spacing w:after="0" w:line="360" w:lineRule="auto"/>
        <w:ind w:left="680"/>
        <w:rPr>
          <w:rFonts w:ascii="Times New Roman" w:hAnsi="Times New Roman" w:cs="Times New Roman"/>
          <w:sz w:val="28"/>
          <w:szCs w:val="28"/>
          <w:lang w:val="uk-UA"/>
        </w:rPr>
      </w:pPr>
      <w:r w:rsidRPr="000A18FC">
        <w:rPr>
          <w:rFonts w:ascii="Times New Roman" w:hAnsi="Times New Roman" w:cs="Times New Roman"/>
          <w:sz w:val="28"/>
          <w:szCs w:val="28"/>
          <w:lang w:val="uk-UA"/>
        </w:rPr>
        <w:t>Висновки по розділу</w:t>
      </w:r>
    </w:p>
    <w:p w:rsidR="00161EA6" w:rsidRDefault="00161EA6" w:rsidP="000A18FC">
      <w:pPr>
        <w:spacing w:after="0" w:line="360" w:lineRule="auto"/>
        <w:ind w:firstLine="680"/>
        <w:rPr>
          <w:rFonts w:ascii="Times New Roman" w:eastAsia="MS Mincho" w:hAnsi="Times New Roman" w:cs="Times New Roman"/>
          <w:sz w:val="28"/>
          <w:szCs w:val="28"/>
          <w:lang w:val="uk-UA" w:eastAsia="uk-UA"/>
        </w:rPr>
      </w:pPr>
    </w:p>
    <w:p w:rsidR="00161EA6" w:rsidRDefault="00161EA6" w:rsidP="000A18FC">
      <w:pPr>
        <w:spacing w:after="0" w:line="360" w:lineRule="auto"/>
        <w:ind w:firstLine="680"/>
        <w:rPr>
          <w:rFonts w:ascii="Times New Roman" w:eastAsia="MS Mincho" w:hAnsi="Times New Roman" w:cs="Times New Roman"/>
          <w:sz w:val="28"/>
          <w:szCs w:val="28"/>
          <w:lang w:val="uk-UA" w:eastAsia="uk-UA"/>
        </w:rPr>
      </w:pPr>
    </w:p>
    <w:p w:rsidR="004F28DB" w:rsidRPr="000A18FC" w:rsidRDefault="004F28DB" w:rsidP="000A18FC">
      <w:pPr>
        <w:spacing w:after="0" w:line="360" w:lineRule="auto"/>
        <w:ind w:firstLine="680"/>
        <w:rPr>
          <w:rFonts w:ascii="Times New Roman" w:eastAsia="MS Mincho" w:hAnsi="Times New Roman" w:cs="Times New Roman"/>
          <w:sz w:val="28"/>
          <w:szCs w:val="28"/>
          <w:lang w:val="uk-UA" w:eastAsia="uk-UA"/>
        </w:rPr>
      </w:pPr>
      <w:r w:rsidRPr="000A18FC">
        <w:rPr>
          <w:rFonts w:ascii="Times New Roman" w:eastAsia="MS Mincho" w:hAnsi="Times New Roman" w:cs="Times New Roman"/>
          <w:sz w:val="28"/>
          <w:szCs w:val="28"/>
          <w:lang w:val="uk-UA" w:eastAsia="uk-UA"/>
        </w:rPr>
        <w:t>Будь-яка з перерахованих методик оцінки ризику має як свої переваги, так і недоліки. Залежно від переслідуваних цілей умови застосування даних метод</w:t>
      </w:r>
      <w:r w:rsidR="00BA4F24" w:rsidRPr="000A18FC">
        <w:rPr>
          <w:rFonts w:ascii="Times New Roman" w:eastAsia="MS Mincho" w:hAnsi="Times New Roman" w:cs="Times New Roman"/>
          <w:sz w:val="28"/>
          <w:szCs w:val="28"/>
          <w:lang w:val="uk-UA" w:eastAsia="uk-UA"/>
        </w:rPr>
        <w:t>ик різняться. П</w:t>
      </w:r>
      <w:r w:rsidRPr="000A18FC">
        <w:rPr>
          <w:rFonts w:ascii="Times New Roman" w:eastAsia="MS Mincho" w:hAnsi="Times New Roman" w:cs="Times New Roman"/>
          <w:sz w:val="28"/>
          <w:szCs w:val="28"/>
          <w:lang w:val="uk-UA" w:eastAsia="uk-UA"/>
        </w:rPr>
        <w:t>ри недостатньому</w:t>
      </w:r>
      <w:r w:rsidR="00BA4F24" w:rsidRPr="000A18FC">
        <w:rPr>
          <w:rFonts w:ascii="Times New Roman" w:eastAsia="MS Mincho" w:hAnsi="Times New Roman" w:cs="Times New Roman"/>
          <w:sz w:val="28"/>
          <w:szCs w:val="28"/>
          <w:lang w:val="uk-UA" w:eastAsia="uk-UA"/>
        </w:rPr>
        <w:t xml:space="preserve"> статистичному полі</w:t>
      </w:r>
      <w:r w:rsidRPr="000A18FC">
        <w:rPr>
          <w:rFonts w:ascii="Times New Roman" w:eastAsia="MS Mincho" w:hAnsi="Times New Roman" w:cs="Times New Roman"/>
          <w:sz w:val="28"/>
          <w:szCs w:val="28"/>
          <w:lang w:val="uk-UA" w:eastAsia="uk-UA"/>
        </w:rPr>
        <w:t xml:space="preserve"> рекомендується комбінувати різні методики, а підсумкову оцінку операційних втрат розраховувати як середньозважене значення всіх оцінок операційних втрат </w:t>
      </w:r>
      <w:r w:rsidRPr="000A18FC">
        <w:rPr>
          <w:rFonts w:ascii="Times New Roman" w:eastAsia="MS Mincho" w:hAnsi="Times New Roman" w:cs="Times New Roman"/>
          <w:sz w:val="28"/>
          <w:szCs w:val="28"/>
          <w:lang w:val="uk-UA" w:eastAsia="uk-UA"/>
        </w:rPr>
        <w:lastRenderedPageBreak/>
        <w:t xml:space="preserve">розрахованих різними методами. Ваги для коефіцієнтів можуть бути підібрані з урахуванням рівня довіри і надійності до використовуваних методик. </w:t>
      </w:r>
    </w:p>
    <w:p w:rsidR="004F28DB" w:rsidRPr="000A18FC" w:rsidRDefault="004F28DB" w:rsidP="000A18FC">
      <w:pPr>
        <w:spacing w:after="0" w:line="360" w:lineRule="auto"/>
        <w:ind w:firstLine="680"/>
        <w:rPr>
          <w:rFonts w:ascii="Times New Roman" w:eastAsia="MS Mincho" w:hAnsi="Times New Roman" w:cs="Times New Roman"/>
          <w:sz w:val="28"/>
          <w:szCs w:val="28"/>
          <w:lang w:val="uk-UA" w:eastAsia="uk-UA"/>
        </w:rPr>
      </w:pPr>
      <w:r w:rsidRPr="000A18FC">
        <w:rPr>
          <w:rFonts w:ascii="Times New Roman" w:eastAsia="MS Mincho" w:hAnsi="Times New Roman" w:cs="Times New Roman"/>
          <w:sz w:val="28"/>
          <w:szCs w:val="28"/>
          <w:lang w:val="uk-UA" w:eastAsia="uk-UA"/>
        </w:rPr>
        <w:t xml:space="preserve">Для підходів BIA і TSA передбачається наявність лінійної залежності між рівнем валового доходу і величиною непередбачених втрат, але при цьому не як не враховується досвід, накопичений банком і оцінки різних рейтингових агентств. При використанні AMA підходу, для побудови моделі, використовується власний досвід банку і дані про втрати в результаті реалізації операційного ризику, що публікуються експертними агентствами. </w:t>
      </w:r>
    </w:p>
    <w:p w:rsidR="004F28DB" w:rsidRPr="000A18FC" w:rsidRDefault="004F28DB" w:rsidP="000A18FC">
      <w:pPr>
        <w:spacing w:after="0" w:line="360" w:lineRule="auto"/>
        <w:ind w:firstLine="680"/>
        <w:rPr>
          <w:rFonts w:ascii="Times New Roman" w:eastAsia="MS Mincho" w:hAnsi="Times New Roman" w:cs="Times New Roman"/>
          <w:sz w:val="28"/>
          <w:szCs w:val="28"/>
          <w:lang w:val="uk-UA" w:eastAsia="uk-UA"/>
        </w:rPr>
      </w:pPr>
      <w:r w:rsidRPr="000A18FC">
        <w:rPr>
          <w:rFonts w:ascii="Times New Roman" w:eastAsia="MS Mincho" w:hAnsi="Times New Roman" w:cs="Times New Roman"/>
          <w:sz w:val="28"/>
          <w:szCs w:val="28"/>
          <w:lang w:val="uk-UA" w:eastAsia="uk-UA"/>
        </w:rPr>
        <w:t>Для підходу AMA необхідно побудувати в банку систему організації управління операційним ризиком, а також виділити підрозділи що відповідають основним вимогам наглядового органу. На практиці дозволити це можуть тільки великі гравці ринку, тому що дотримання основних вимог тягне за собою досить великі витрати.</w:t>
      </w:r>
    </w:p>
    <w:p w:rsidR="000A18FC" w:rsidRPr="000A18FC" w:rsidRDefault="004F28DB" w:rsidP="000A18FC">
      <w:pPr>
        <w:spacing w:after="0" w:line="360" w:lineRule="auto"/>
        <w:ind w:firstLine="680"/>
        <w:rPr>
          <w:rFonts w:ascii="Times New Roman" w:eastAsia="MS Mincho" w:hAnsi="Times New Roman" w:cs="Times New Roman"/>
          <w:sz w:val="28"/>
          <w:szCs w:val="28"/>
          <w:lang w:val="uk-UA" w:eastAsia="uk-UA"/>
        </w:rPr>
      </w:pPr>
      <w:r w:rsidRPr="000A18FC">
        <w:rPr>
          <w:rFonts w:ascii="Times New Roman" w:eastAsia="MS Mincho" w:hAnsi="Times New Roman" w:cs="Times New Roman"/>
          <w:sz w:val="28"/>
          <w:szCs w:val="28"/>
          <w:lang w:val="uk-UA" w:eastAsia="uk-UA"/>
        </w:rPr>
        <w:t>Наприклад, якщо регіональний банк має досить великий накопичений досвід, пов'язаний з подіями реалізації операційних ризиків і має підрозділ, і експертів в даній області, цього не буде досить для застосування підходу AMA. Якби вимоги до підходу AMA були менш трудо- і капіталозатратний до нього змогли б вдаватися і регіональні банки, тим самим зменшуючи обсяги своїх затрати розмір капіталу відволікається на формування резервів. Але в поточних умовах регіональним банкам доводиться використовувати підходи BIA</w:t>
      </w:r>
      <w:r w:rsidR="002F2DBF" w:rsidRPr="000A18FC">
        <w:rPr>
          <w:rFonts w:ascii="Times New Roman" w:eastAsia="MS Mincho" w:hAnsi="Times New Roman" w:cs="Times New Roman"/>
          <w:sz w:val="28"/>
          <w:szCs w:val="28"/>
          <w:lang w:val="uk-UA" w:eastAsia="uk-UA"/>
        </w:rPr>
        <w:t xml:space="preserve"> </w:t>
      </w:r>
      <w:r w:rsidRPr="000A18FC">
        <w:rPr>
          <w:rFonts w:ascii="Times New Roman" w:eastAsia="MS Mincho" w:hAnsi="Times New Roman" w:cs="Times New Roman"/>
          <w:sz w:val="28"/>
          <w:szCs w:val="28"/>
          <w:lang w:val="uk-UA" w:eastAsia="uk-UA"/>
        </w:rPr>
        <w:t>і TSA, в внаслідок чого банк має у своєму розпорядженні меншими ресурсами для здійснення активних операції (найбільш маржинальних в портфелі надаються послуг).</w:t>
      </w:r>
    </w:p>
    <w:p w:rsidR="000A18FC" w:rsidRPr="000A18FC" w:rsidRDefault="000A18FC" w:rsidP="000A18FC">
      <w:pPr>
        <w:pageBreakBefore/>
        <w:widowControl w:val="0"/>
        <w:autoSpaceDE w:val="0"/>
        <w:autoSpaceDN w:val="0"/>
        <w:adjustRightInd w:val="0"/>
        <w:spacing w:after="0" w:line="360" w:lineRule="auto"/>
        <w:ind w:firstLine="680"/>
        <w:jc w:val="center"/>
        <w:outlineLvl w:val="0"/>
        <w:rPr>
          <w:rFonts w:ascii="Times New Roman" w:eastAsia="Times New Roman" w:hAnsi="Times New Roman" w:cs="Times New Roman"/>
          <w:bCs/>
          <w:kern w:val="32"/>
          <w:sz w:val="28"/>
          <w:szCs w:val="28"/>
          <w:lang w:val="uk-UA" w:eastAsia="ru-RU"/>
        </w:rPr>
      </w:pPr>
      <w:bookmarkStart w:id="12" w:name="_Toc421786641"/>
      <w:r w:rsidRPr="000A18FC">
        <w:rPr>
          <w:rFonts w:ascii="Times New Roman" w:eastAsia="Times New Roman" w:hAnsi="Times New Roman" w:cs="Times New Roman"/>
          <w:bCs/>
          <w:kern w:val="32"/>
          <w:sz w:val="28"/>
          <w:szCs w:val="28"/>
          <w:lang w:val="uk-UA" w:eastAsia="ru-RU"/>
        </w:rPr>
        <w:lastRenderedPageBreak/>
        <w:t>РОЗДІЛ 4 ФУНКЦІОНАЛЬНО-ВАРТІСНИЙ АНАЛІЗ</w:t>
      </w:r>
      <w:bookmarkEnd w:id="12"/>
    </w:p>
    <w:p w:rsidR="000A18FC" w:rsidRPr="000A18FC"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0A18FC"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У даному роздiлi проводиться оцiнка основних </w:t>
      </w:r>
      <w:r w:rsidRPr="00161EA6">
        <w:rPr>
          <w:rFonts w:ascii="Times New Roman" w:eastAsia="Times New Roman" w:hAnsi="Times New Roman" w:cs="Times New Roman"/>
          <w:spacing w:val="-3"/>
          <w:sz w:val="28"/>
          <w:szCs w:val="28"/>
          <w:lang w:val="uk-UA"/>
        </w:rPr>
        <w:t xml:space="preserve">вагомих </w:t>
      </w:r>
      <w:r w:rsidRPr="00161EA6">
        <w:rPr>
          <w:rFonts w:ascii="Times New Roman" w:eastAsia="Times New Roman" w:hAnsi="Times New Roman" w:cs="Times New Roman"/>
          <w:sz w:val="28"/>
          <w:szCs w:val="28"/>
          <w:lang w:val="uk-UA"/>
        </w:rPr>
        <w:t>складових при по</w:t>
      </w:r>
      <w:r w:rsidRPr="00161EA6">
        <w:rPr>
          <w:rFonts w:ascii="Times New Roman" w:eastAsia="Times New Roman" w:hAnsi="Times New Roman" w:cs="Times New Roman"/>
          <w:spacing w:val="-5"/>
          <w:sz w:val="28"/>
          <w:szCs w:val="28"/>
          <w:lang w:val="uk-UA"/>
        </w:rPr>
        <w:t xml:space="preserve">будовi </w:t>
      </w:r>
      <w:r w:rsidRPr="00161EA6">
        <w:rPr>
          <w:rFonts w:ascii="Times New Roman" w:eastAsia="Times New Roman" w:hAnsi="Times New Roman" w:cs="Times New Roman"/>
          <w:spacing w:val="-3"/>
          <w:sz w:val="28"/>
          <w:szCs w:val="28"/>
          <w:lang w:val="uk-UA"/>
        </w:rPr>
        <w:t xml:space="preserve">скорингової </w:t>
      </w:r>
      <w:r w:rsidRPr="00161EA6">
        <w:rPr>
          <w:rFonts w:ascii="Times New Roman" w:eastAsia="Times New Roman" w:hAnsi="Times New Roman" w:cs="Times New Roman"/>
          <w:sz w:val="28"/>
          <w:szCs w:val="28"/>
          <w:lang w:val="uk-UA"/>
        </w:rPr>
        <w:t xml:space="preserve">моделi на даних банківського департаменту, а </w:t>
      </w:r>
      <w:r w:rsidRPr="00161EA6">
        <w:rPr>
          <w:rFonts w:ascii="Times New Roman" w:eastAsia="Times New Roman" w:hAnsi="Times New Roman" w:cs="Times New Roman"/>
          <w:spacing w:val="-4"/>
          <w:sz w:val="28"/>
          <w:szCs w:val="28"/>
          <w:lang w:val="uk-UA"/>
        </w:rPr>
        <w:t xml:space="preserve">також </w:t>
      </w:r>
      <w:r w:rsidRPr="00161EA6">
        <w:rPr>
          <w:rFonts w:ascii="Times New Roman" w:eastAsia="Times New Roman" w:hAnsi="Times New Roman" w:cs="Times New Roman"/>
          <w:sz w:val="28"/>
          <w:szCs w:val="28"/>
          <w:lang w:val="uk-UA"/>
        </w:rPr>
        <w:t xml:space="preserve">аналiз отриманих </w:t>
      </w:r>
      <w:r w:rsidRPr="00161EA6">
        <w:rPr>
          <w:rFonts w:ascii="Times New Roman" w:eastAsia="Times New Roman" w:hAnsi="Times New Roman" w:cs="Times New Roman"/>
          <w:spacing w:val="-3"/>
          <w:sz w:val="28"/>
          <w:szCs w:val="28"/>
          <w:lang w:val="uk-UA"/>
        </w:rPr>
        <w:t xml:space="preserve">результатiв. Модель </w:t>
      </w:r>
      <w:r w:rsidRPr="00161EA6">
        <w:rPr>
          <w:rFonts w:ascii="Times New Roman" w:eastAsia="Times New Roman" w:hAnsi="Times New Roman" w:cs="Times New Roman"/>
          <w:sz w:val="28"/>
          <w:szCs w:val="28"/>
          <w:lang w:val="uk-UA"/>
        </w:rPr>
        <w:t xml:space="preserve">створювалася з використанням програми Matlab. Нижче наведено аналiз рiзних варiантiв  реалiзацiї програмного </w:t>
      </w:r>
      <w:r w:rsidRPr="00161EA6">
        <w:rPr>
          <w:rFonts w:ascii="Times New Roman" w:eastAsia="Times New Roman" w:hAnsi="Times New Roman" w:cs="Times New Roman"/>
          <w:spacing w:val="-4"/>
          <w:sz w:val="28"/>
          <w:szCs w:val="28"/>
          <w:lang w:val="uk-UA"/>
        </w:rPr>
        <w:t xml:space="preserve">модуля </w:t>
      </w:r>
      <w:r w:rsidRPr="00161EA6">
        <w:rPr>
          <w:rFonts w:ascii="Times New Roman" w:eastAsia="Times New Roman" w:hAnsi="Times New Roman" w:cs="Times New Roman"/>
          <w:sz w:val="28"/>
          <w:szCs w:val="28"/>
          <w:lang w:val="uk-UA"/>
        </w:rPr>
        <w:t xml:space="preserve">з метою вибору оптимальної реалiзацiї, з </w:t>
      </w:r>
      <w:r w:rsidRPr="00161EA6">
        <w:rPr>
          <w:rFonts w:ascii="Times New Roman" w:eastAsia="Times New Roman" w:hAnsi="Times New Roman" w:cs="Times New Roman"/>
          <w:spacing w:val="-3"/>
          <w:sz w:val="28"/>
          <w:szCs w:val="28"/>
          <w:lang w:val="uk-UA"/>
        </w:rPr>
        <w:t xml:space="preserve">огляду </w:t>
      </w:r>
      <w:r w:rsidRPr="00161EA6">
        <w:rPr>
          <w:rFonts w:ascii="Times New Roman" w:eastAsia="Times New Roman" w:hAnsi="Times New Roman" w:cs="Times New Roman"/>
          <w:sz w:val="28"/>
          <w:szCs w:val="28"/>
          <w:lang w:val="uk-UA"/>
        </w:rPr>
        <w:t xml:space="preserve">при цьому як на </w:t>
      </w:r>
      <w:r w:rsidRPr="00161EA6">
        <w:rPr>
          <w:rFonts w:ascii="Times New Roman" w:eastAsia="Times New Roman" w:hAnsi="Times New Roman" w:cs="Times New Roman"/>
          <w:spacing w:val="-3"/>
          <w:sz w:val="28"/>
          <w:szCs w:val="28"/>
          <w:lang w:val="uk-UA"/>
        </w:rPr>
        <w:t xml:space="preserve">економiчнi </w:t>
      </w:r>
      <w:r w:rsidRPr="00161EA6">
        <w:rPr>
          <w:rFonts w:ascii="Times New Roman" w:eastAsia="Times New Roman" w:hAnsi="Times New Roman" w:cs="Times New Roman"/>
          <w:sz w:val="28"/>
          <w:szCs w:val="28"/>
          <w:lang w:val="uk-UA"/>
        </w:rPr>
        <w:t xml:space="preserve">фактори, так i на характеристики </w:t>
      </w:r>
      <w:r w:rsidRPr="00161EA6">
        <w:rPr>
          <w:rFonts w:ascii="Times New Roman" w:eastAsia="Times New Roman" w:hAnsi="Times New Roman" w:cs="Times New Roman"/>
          <w:spacing w:val="-6"/>
          <w:sz w:val="28"/>
          <w:szCs w:val="28"/>
          <w:lang w:val="uk-UA"/>
        </w:rPr>
        <w:t xml:space="preserve">продукту, </w:t>
      </w:r>
      <w:r w:rsidRPr="00161EA6">
        <w:rPr>
          <w:rFonts w:ascii="Times New Roman" w:eastAsia="Times New Roman" w:hAnsi="Times New Roman" w:cs="Times New Roman"/>
          <w:sz w:val="28"/>
          <w:szCs w:val="28"/>
          <w:lang w:val="uk-UA"/>
        </w:rPr>
        <w:t>що впливають на продуктивнiсть роботи i на його сумiснiсть з апаратним забезпеченням.</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Для цього було використано апарат функцiонально-вартiсного аналiзу.</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Функцiонально-вартiсний аналiз (ФВА) – це технологiя, яка дозволяє оцiнити реальну вартiсть продукту або послуги незалежно вiд органiзацiйної структури компанiї. Як прямi, так i побiчнi витрати розподiляються по продуктам та послугам у залежностi вiд потрiбних на кожному етапi виробництва обсягiв ресурсiв. Виконанi на цих етапах дiї у контекстi методу ФВА називаються функцiями.</w:t>
      </w:r>
    </w:p>
    <w:p w:rsidR="000A18FC" w:rsidRPr="00161EA6" w:rsidRDefault="000A18FC" w:rsidP="00304E55">
      <w:pPr>
        <w:widowControl w:val="0"/>
        <w:autoSpaceDE w:val="0"/>
        <w:autoSpaceDN w:val="0"/>
        <w:spacing w:after="0" w:line="360" w:lineRule="auto"/>
        <w:ind w:right="-41"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Мета ФВА полягає у забезпеченнi правильного розподiлу ресурсiв, ви- дiлених на виробництво продукцiї або надання послуг, на прямi та непрямi витрати. У даному випадку – аналiзi функцiй програмного продукту й виявлення усiх ви</w:t>
      </w:r>
      <w:r w:rsidR="00304E55">
        <w:rPr>
          <w:rFonts w:ascii="Times New Roman" w:eastAsia="Times New Roman" w:hAnsi="Times New Roman" w:cs="Times New Roman"/>
          <w:sz w:val="28"/>
          <w:szCs w:val="28"/>
          <w:lang w:val="uk-UA"/>
        </w:rPr>
        <w:t xml:space="preserve">трат на реалiзацiю цих функцiй. </w:t>
      </w:r>
      <w:r w:rsidRPr="00161EA6">
        <w:rPr>
          <w:rFonts w:ascii="Times New Roman" w:eastAsia="Times New Roman" w:hAnsi="Times New Roman" w:cs="Times New Roman"/>
          <w:sz w:val="28"/>
          <w:szCs w:val="28"/>
          <w:lang w:val="uk-UA"/>
        </w:rPr>
        <w:t>На практицi даний метод працює за наступним алгоритмом:</w:t>
      </w:r>
    </w:p>
    <w:p w:rsidR="000A18FC" w:rsidRPr="00835E09" w:rsidRDefault="000A18FC" w:rsidP="00A90273">
      <w:pPr>
        <w:pStyle w:val="a6"/>
        <w:widowControl w:val="0"/>
        <w:numPr>
          <w:ilvl w:val="0"/>
          <w:numId w:val="10"/>
        </w:numPr>
        <w:autoSpaceDE w:val="0"/>
        <w:autoSpaceDN w:val="0"/>
        <w:spacing w:after="0" w:line="360" w:lineRule="auto"/>
        <w:ind w:left="680" w:hanging="680"/>
        <w:rPr>
          <w:rFonts w:ascii="Times New Roman" w:eastAsia="Times New Roman" w:hAnsi="Times New Roman" w:cs="Times New Roman"/>
          <w:sz w:val="28"/>
          <w:szCs w:val="28"/>
          <w:lang w:val="uk-UA"/>
        </w:rPr>
      </w:pPr>
      <w:r w:rsidRPr="00835E09">
        <w:rPr>
          <w:rFonts w:ascii="Times New Roman" w:eastAsia="Times New Roman" w:hAnsi="Times New Roman" w:cs="Times New Roman"/>
          <w:sz w:val="28"/>
          <w:szCs w:val="28"/>
          <w:lang w:val="uk-UA"/>
        </w:rPr>
        <w:t xml:space="preserve">Визначається послiдовнiсть функцiй, </w:t>
      </w:r>
      <w:r w:rsidR="00304E55" w:rsidRPr="00835E09">
        <w:rPr>
          <w:rFonts w:ascii="Times New Roman" w:eastAsia="Times New Roman" w:hAnsi="Times New Roman" w:cs="Times New Roman"/>
          <w:sz w:val="28"/>
          <w:szCs w:val="28"/>
          <w:lang w:val="uk-UA"/>
        </w:rPr>
        <w:t>необхiдних для виробництва про</w:t>
      </w:r>
      <w:r w:rsidRPr="00835E09">
        <w:rPr>
          <w:rFonts w:ascii="Times New Roman" w:eastAsia="Times New Roman" w:hAnsi="Times New Roman" w:cs="Times New Roman"/>
          <w:spacing w:val="-7"/>
          <w:sz w:val="28"/>
          <w:szCs w:val="28"/>
          <w:lang w:val="uk-UA"/>
        </w:rPr>
        <w:t xml:space="preserve">дукту. </w:t>
      </w:r>
      <w:r w:rsidRPr="00835E09">
        <w:rPr>
          <w:rFonts w:ascii="Times New Roman" w:eastAsia="Times New Roman" w:hAnsi="Times New Roman" w:cs="Times New Roman"/>
          <w:sz w:val="28"/>
          <w:szCs w:val="28"/>
          <w:lang w:val="uk-UA"/>
        </w:rPr>
        <w:t xml:space="preserve">Спершу – всi можливi, далi вони розподiляються по двом групам: тi, що впливають на вартiсть </w:t>
      </w:r>
      <w:r w:rsidRPr="00835E09">
        <w:rPr>
          <w:rFonts w:ascii="Times New Roman" w:eastAsia="Times New Roman" w:hAnsi="Times New Roman" w:cs="Times New Roman"/>
          <w:spacing w:val="-6"/>
          <w:sz w:val="28"/>
          <w:szCs w:val="28"/>
          <w:lang w:val="uk-UA"/>
        </w:rPr>
        <w:t xml:space="preserve">продукту, </w:t>
      </w:r>
      <w:r w:rsidRPr="00835E09">
        <w:rPr>
          <w:rFonts w:ascii="Times New Roman" w:eastAsia="Times New Roman" w:hAnsi="Times New Roman" w:cs="Times New Roman"/>
          <w:sz w:val="28"/>
          <w:szCs w:val="28"/>
          <w:lang w:val="uk-UA"/>
        </w:rPr>
        <w:t xml:space="preserve">i тi, що не впливають. На цьому ж етапi оптимiзується сама послiдовнiсть </w:t>
      </w:r>
      <w:r w:rsidRPr="00835E09">
        <w:rPr>
          <w:rFonts w:ascii="Times New Roman" w:eastAsia="Times New Roman" w:hAnsi="Times New Roman" w:cs="Times New Roman"/>
          <w:spacing w:val="-3"/>
          <w:sz w:val="28"/>
          <w:szCs w:val="28"/>
          <w:lang w:val="uk-UA"/>
        </w:rPr>
        <w:t xml:space="preserve">скороченням </w:t>
      </w:r>
      <w:r w:rsidRPr="00835E09">
        <w:rPr>
          <w:rFonts w:ascii="Times New Roman" w:eastAsia="Times New Roman" w:hAnsi="Times New Roman" w:cs="Times New Roman"/>
          <w:sz w:val="28"/>
          <w:szCs w:val="28"/>
          <w:lang w:val="uk-UA"/>
        </w:rPr>
        <w:t>крокiв, що</w:t>
      </w:r>
      <w:r w:rsidRPr="00835E09">
        <w:rPr>
          <w:rFonts w:ascii="Times New Roman" w:eastAsia="Times New Roman" w:hAnsi="Times New Roman" w:cs="Times New Roman"/>
          <w:spacing w:val="19"/>
          <w:sz w:val="28"/>
          <w:szCs w:val="28"/>
          <w:lang w:val="uk-UA"/>
        </w:rPr>
        <w:t xml:space="preserve"> </w:t>
      </w:r>
      <w:r w:rsidRPr="00835E09">
        <w:rPr>
          <w:rFonts w:ascii="Times New Roman" w:eastAsia="Times New Roman" w:hAnsi="Times New Roman" w:cs="Times New Roman"/>
          <w:sz w:val="28"/>
          <w:szCs w:val="28"/>
          <w:lang w:val="uk-UA"/>
        </w:rPr>
        <w:t>не</w:t>
      </w:r>
      <w:r w:rsidRPr="00835E09">
        <w:rPr>
          <w:rFonts w:ascii="Times New Roman" w:eastAsia="Times New Roman" w:hAnsi="Times New Roman" w:cs="Times New Roman"/>
          <w:spacing w:val="19"/>
          <w:sz w:val="28"/>
          <w:szCs w:val="28"/>
          <w:lang w:val="uk-UA"/>
        </w:rPr>
        <w:t xml:space="preserve"> </w:t>
      </w:r>
      <w:r w:rsidRPr="00835E09">
        <w:rPr>
          <w:rFonts w:ascii="Times New Roman" w:eastAsia="Times New Roman" w:hAnsi="Times New Roman" w:cs="Times New Roman"/>
          <w:sz w:val="28"/>
          <w:szCs w:val="28"/>
          <w:lang w:val="uk-UA"/>
        </w:rPr>
        <w:t>впливають</w:t>
      </w:r>
      <w:r w:rsidRPr="00835E09">
        <w:rPr>
          <w:rFonts w:ascii="Times New Roman" w:eastAsia="Times New Roman" w:hAnsi="Times New Roman" w:cs="Times New Roman"/>
          <w:spacing w:val="20"/>
          <w:sz w:val="28"/>
          <w:szCs w:val="28"/>
          <w:lang w:val="uk-UA"/>
        </w:rPr>
        <w:t xml:space="preserve"> </w:t>
      </w:r>
      <w:r w:rsidRPr="00835E09">
        <w:rPr>
          <w:rFonts w:ascii="Times New Roman" w:eastAsia="Times New Roman" w:hAnsi="Times New Roman" w:cs="Times New Roman"/>
          <w:sz w:val="28"/>
          <w:szCs w:val="28"/>
          <w:lang w:val="uk-UA"/>
        </w:rPr>
        <w:t>на</w:t>
      </w:r>
      <w:r w:rsidRPr="00835E09">
        <w:rPr>
          <w:rFonts w:ascii="Times New Roman" w:eastAsia="Times New Roman" w:hAnsi="Times New Roman" w:cs="Times New Roman"/>
          <w:spacing w:val="19"/>
          <w:sz w:val="28"/>
          <w:szCs w:val="28"/>
          <w:lang w:val="uk-UA"/>
        </w:rPr>
        <w:t xml:space="preserve"> </w:t>
      </w:r>
      <w:r w:rsidRPr="00835E09">
        <w:rPr>
          <w:rFonts w:ascii="Times New Roman" w:eastAsia="Times New Roman" w:hAnsi="Times New Roman" w:cs="Times New Roman"/>
          <w:sz w:val="28"/>
          <w:szCs w:val="28"/>
          <w:lang w:val="uk-UA"/>
        </w:rPr>
        <w:t>цiннiсть</w:t>
      </w:r>
      <w:r w:rsidRPr="00835E09">
        <w:rPr>
          <w:rFonts w:ascii="Times New Roman" w:eastAsia="Times New Roman" w:hAnsi="Times New Roman" w:cs="Times New Roman"/>
          <w:spacing w:val="20"/>
          <w:sz w:val="28"/>
          <w:szCs w:val="28"/>
          <w:lang w:val="uk-UA"/>
        </w:rPr>
        <w:t xml:space="preserve"> </w:t>
      </w:r>
      <w:r w:rsidRPr="00835E09">
        <w:rPr>
          <w:rFonts w:ascii="Times New Roman" w:eastAsia="Times New Roman" w:hAnsi="Times New Roman" w:cs="Times New Roman"/>
          <w:sz w:val="28"/>
          <w:szCs w:val="28"/>
          <w:lang w:val="uk-UA"/>
        </w:rPr>
        <w:t>i</w:t>
      </w:r>
      <w:r w:rsidRPr="00835E09">
        <w:rPr>
          <w:rFonts w:ascii="Times New Roman" w:eastAsia="Times New Roman" w:hAnsi="Times New Roman" w:cs="Times New Roman"/>
          <w:spacing w:val="19"/>
          <w:sz w:val="28"/>
          <w:szCs w:val="28"/>
          <w:lang w:val="uk-UA"/>
        </w:rPr>
        <w:t xml:space="preserve"> </w:t>
      </w:r>
      <w:r w:rsidRPr="00835E09">
        <w:rPr>
          <w:rFonts w:ascii="Times New Roman" w:eastAsia="Times New Roman" w:hAnsi="Times New Roman" w:cs="Times New Roman"/>
          <w:sz w:val="28"/>
          <w:szCs w:val="28"/>
          <w:lang w:val="uk-UA"/>
        </w:rPr>
        <w:t>вiдповiдно</w:t>
      </w:r>
      <w:r w:rsidRPr="00835E09">
        <w:rPr>
          <w:rFonts w:ascii="Times New Roman" w:eastAsia="Times New Roman" w:hAnsi="Times New Roman" w:cs="Times New Roman"/>
          <w:spacing w:val="19"/>
          <w:sz w:val="28"/>
          <w:szCs w:val="28"/>
          <w:lang w:val="uk-UA"/>
        </w:rPr>
        <w:t xml:space="preserve"> </w:t>
      </w:r>
      <w:r w:rsidRPr="00835E09">
        <w:rPr>
          <w:rFonts w:ascii="Times New Roman" w:eastAsia="Times New Roman" w:hAnsi="Times New Roman" w:cs="Times New Roman"/>
          <w:spacing w:val="-4"/>
          <w:sz w:val="28"/>
          <w:szCs w:val="28"/>
          <w:lang w:val="uk-UA"/>
        </w:rPr>
        <w:t>витрат.</w:t>
      </w:r>
    </w:p>
    <w:p w:rsidR="000A18FC" w:rsidRPr="00835E09" w:rsidRDefault="000A18FC" w:rsidP="00A90273">
      <w:pPr>
        <w:pStyle w:val="a6"/>
        <w:widowControl w:val="0"/>
        <w:numPr>
          <w:ilvl w:val="0"/>
          <w:numId w:val="10"/>
        </w:numPr>
        <w:autoSpaceDE w:val="0"/>
        <w:autoSpaceDN w:val="0"/>
        <w:spacing w:after="0" w:line="360" w:lineRule="auto"/>
        <w:ind w:left="680" w:hanging="680"/>
        <w:rPr>
          <w:rFonts w:ascii="Times New Roman" w:eastAsia="Times New Roman" w:hAnsi="Times New Roman" w:cs="Times New Roman"/>
          <w:sz w:val="28"/>
          <w:szCs w:val="28"/>
          <w:lang w:val="uk-UA"/>
        </w:rPr>
      </w:pPr>
      <w:r w:rsidRPr="00835E09">
        <w:rPr>
          <w:rFonts w:ascii="Times New Roman" w:eastAsia="Times New Roman" w:hAnsi="Times New Roman" w:cs="Times New Roman"/>
          <w:sz w:val="28"/>
          <w:szCs w:val="28"/>
          <w:lang w:val="uk-UA"/>
        </w:rPr>
        <w:t>Для кожної функцiї визначаються повнi рiчнi витрати й</w:t>
      </w:r>
      <w:r w:rsidR="00835E09">
        <w:rPr>
          <w:rFonts w:ascii="Times New Roman" w:eastAsia="Times New Roman" w:hAnsi="Times New Roman" w:cs="Times New Roman"/>
          <w:sz w:val="28"/>
          <w:szCs w:val="28"/>
          <w:lang w:val="uk-UA"/>
        </w:rPr>
        <w:t xml:space="preserve"> кiлькiсть ро</w:t>
      </w:r>
      <w:r w:rsidRPr="00835E09">
        <w:rPr>
          <w:rFonts w:ascii="Times New Roman" w:eastAsia="Times New Roman" w:hAnsi="Times New Roman" w:cs="Times New Roman"/>
          <w:sz w:val="28"/>
          <w:szCs w:val="28"/>
          <w:lang w:val="uk-UA"/>
        </w:rPr>
        <w:t>бочих годин.</w:t>
      </w:r>
    </w:p>
    <w:p w:rsidR="000A18FC" w:rsidRPr="00835E09" w:rsidRDefault="000A18FC" w:rsidP="00A90273">
      <w:pPr>
        <w:pStyle w:val="a6"/>
        <w:widowControl w:val="0"/>
        <w:numPr>
          <w:ilvl w:val="0"/>
          <w:numId w:val="10"/>
        </w:numPr>
        <w:autoSpaceDE w:val="0"/>
        <w:autoSpaceDN w:val="0"/>
        <w:spacing w:after="0" w:line="360" w:lineRule="auto"/>
        <w:ind w:left="680" w:hanging="680"/>
        <w:rPr>
          <w:rFonts w:ascii="Times New Roman" w:eastAsia="Times New Roman" w:hAnsi="Times New Roman" w:cs="Times New Roman"/>
          <w:sz w:val="28"/>
          <w:szCs w:val="28"/>
          <w:lang w:val="uk-UA"/>
        </w:rPr>
      </w:pPr>
      <w:r w:rsidRPr="00835E09">
        <w:rPr>
          <w:rFonts w:ascii="Times New Roman" w:eastAsia="Times New Roman" w:hAnsi="Times New Roman" w:cs="Times New Roman"/>
          <w:sz w:val="28"/>
          <w:szCs w:val="28"/>
          <w:lang w:val="uk-UA"/>
        </w:rPr>
        <w:lastRenderedPageBreak/>
        <w:t>Для кожної функцiї на основi оцi</w:t>
      </w:r>
      <w:r w:rsidR="00304E55" w:rsidRPr="00835E09">
        <w:rPr>
          <w:rFonts w:ascii="Times New Roman" w:eastAsia="Times New Roman" w:hAnsi="Times New Roman" w:cs="Times New Roman"/>
          <w:sz w:val="28"/>
          <w:szCs w:val="28"/>
          <w:lang w:val="uk-UA"/>
        </w:rPr>
        <w:t>нок попереднього пункту визнача</w:t>
      </w:r>
      <w:r w:rsidR="00835E09" w:rsidRPr="00835E09">
        <w:rPr>
          <w:rFonts w:ascii="Times New Roman" w:eastAsia="Times New Roman" w:hAnsi="Times New Roman" w:cs="Times New Roman"/>
          <w:sz w:val="28"/>
          <w:szCs w:val="28"/>
          <w:lang w:val="uk-UA"/>
        </w:rPr>
        <w:t>є</w:t>
      </w:r>
      <w:r w:rsidR="00304E55" w:rsidRPr="00835E09">
        <w:rPr>
          <w:rFonts w:ascii="Times New Roman" w:eastAsia="Times New Roman" w:hAnsi="Times New Roman" w:cs="Times New Roman"/>
          <w:sz w:val="28"/>
          <w:szCs w:val="28"/>
          <w:lang w:val="uk-UA"/>
        </w:rPr>
        <w:t xml:space="preserve">ться кiлькiсна характеристика джерел витрат. </w:t>
      </w:r>
    </w:p>
    <w:p w:rsidR="00835E09" w:rsidRPr="00835E09" w:rsidRDefault="00835E09" w:rsidP="00A90273">
      <w:pPr>
        <w:pStyle w:val="a6"/>
        <w:widowControl w:val="0"/>
        <w:numPr>
          <w:ilvl w:val="0"/>
          <w:numId w:val="10"/>
        </w:numPr>
        <w:autoSpaceDE w:val="0"/>
        <w:autoSpaceDN w:val="0"/>
        <w:spacing w:after="0" w:line="360" w:lineRule="auto"/>
        <w:ind w:left="680" w:hanging="680"/>
        <w:rPr>
          <w:rFonts w:ascii="Times New Roman" w:eastAsia="Times New Roman" w:hAnsi="Times New Roman" w:cs="Times New Roman"/>
          <w:sz w:val="28"/>
          <w:szCs w:val="28"/>
          <w:lang w:val="uk-UA"/>
        </w:rPr>
      </w:pPr>
      <w:r w:rsidRPr="00835E09">
        <w:rPr>
          <w:rFonts w:ascii="Times New Roman" w:eastAsia="Times New Roman" w:hAnsi="Times New Roman" w:cs="Times New Roman"/>
          <w:sz w:val="28"/>
          <w:szCs w:val="28"/>
          <w:lang w:val="uk-UA"/>
        </w:rPr>
        <w:t>Пiсля того, як для кожної функцiї будуть визначенi їх джерела витрат, проводиться кiнцевий розрахунок витрат на виробництво продукту.</w:t>
      </w:r>
    </w:p>
    <w:p w:rsidR="00835E09" w:rsidRDefault="00835E09" w:rsidP="00304E55">
      <w:pPr>
        <w:widowControl w:val="0"/>
        <w:autoSpaceDE w:val="0"/>
        <w:autoSpaceDN w:val="0"/>
        <w:spacing w:after="0" w:line="360" w:lineRule="auto"/>
        <w:rPr>
          <w:rFonts w:ascii="Times New Roman" w:eastAsia="Times New Roman" w:hAnsi="Times New Roman" w:cs="Times New Roman"/>
          <w:sz w:val="28"/>
          <w:szCs w:val="28"/>
          <w:lang w:val="uk-UA"/>
        </w:rPr>
      </w:pPr>
    </w:p>
    <w:p w:rsidR="00304E55" w:rsidRDefault="00304E55" w:rsidP="00304E55">
      <w:pPr>
        <w:widowControl w:val="0"/>
        <w:autoSpaceDE w:val="0"/>
        <w:autoSpaceDN w:val="0"/>
        <w:spacing w:after="0" w:line="360" w:lineRule="auto"/>
        <w:rPr>
          <w:rFonts w:ascii="Times New Roman" w:eastAsia="Times New Roman" w:hAnsi="Times New Roman" w:cs="Times New Roman"/>
          <w:sz w:val="28"/>
          <w:szCs w:val="28"/>
          <w:lang w:val="uk-UA"/>
        </w:rPr>
      </w:pPr>
    </w:p>
    <w:p w:rsidR="00304E55" w:rsidRPr="00161EA6" w:rsidRDefault="00304E55" w:rsidP="00304E55">
      <w:pPr>
        <w:widowControl w:val="0"/>
        <w:autoSpaceDE w:val="0"/>
        <w:autoSpaceDN w:val="0"/>
        <w:spacing w:after="0" w:line="360" w:lineRule="auto"/>
        <w:rPr>
          <w:rFonts w:ascii="Times New Roman" w:eastAsia="Times New Roman" w:hAnsi="Times New Roman" w:cs="Times New Roman"/>
          <w:sz w:val="28"/>
          <w:szCs w:val="28"/>
          <w:lang w:val="uk-UA"/>
        </w:rPr>
        <w:sectPr w:rsidR="00304E55" w:rsidRPr="00161EA6" w:rsidSect="000D47C8">
          <w:headerReference w:type="even" r:id="rId73"/>
          <w:headerReference w:type="default" r:id="rId74"/>
          <w:footerReference w:type="even" r:id="rId75"/>
          <w:footerReference w:type="default" r:id="rId76"/>
          <w:headerReference w:type="first" r:id="rId77"/>
          <w:footerReference w:type="first" r:id="rId78"/>
          <w:pgSz w:w="11910" w:h="16840"/>
          <w:pgMar w:top="1100" w:right="995" w:bottom="1135" w:left="1600" w:header="504" w:footer="720" w:gutter="0"/>
          <w:pgNumType w:start="3"/>
          <w:cols w:space="720"/>
          <w:titlePg/>
          <w:docGrid w:linePitch="299"/>
        </w:sectPr>
      </w:pPr>
    </w:p>
    <w:p w:rsidR="00835E09" w:rsidRPr="00835E09" w:rsidRDefault="000A18FC" w:rsidP="00A90273">
      <w:pPr>
        <w:widowControl w:val="0"/>
        <w:numPr>
          <w:ilvl w:val="1"/>
          <w:numId w:val="3"/>
        </w:numPr>
        <w:tabs>
          <w:tab w:val="left" w:pos="1167"/>
          <w:tab w:val="left" w:pos="1168"/>
        </w:tabs>
        <w:autoSpaceDE w:val="0"/>
        <w:autoSpaceDN w:val="0"/>
        <w:spacing w:after="0" w:line="360" w:lineRule="auto"/>
        <w:ind w:left="0" w:firstLine="680"/>
        <w:outlineLvl w:val="0"/>
        <w:rPr>
          <w:rFonts w:ascii="Times New Roman" w:eastAsia="Times New Roman" w:hAnsi="Times New Roman" w:cs="Times New Roman"/>
          <w:bCs/>
          <w:sz w:val="28"/>
          <w:szCs w:val="28"/>
          <w:lang w:val="uk-UA"/>
        </w:rPr>
      </w:pPr>
      <w:r w:rsidRPr="00161EA6">
        <w:rPr>
          <w:rFonts w:ascii="Times New Roman" w:eastAsia="Times New Roman" w:hAnsi="Times New Roman" w:cs="Times New Roman"/>
          <w:bCs/>
          <w:sz w:val="28"/>
          <w:szCs w:val="28"/>
          <w:lang w:val="uk-UA"/>
        </w:rPr>
        <w:lastRenderedPageBreak/>
        <w:t>Постановка  задачi  технiко-економiчного аналiзу</w:t>
      </w:r>
    </w:p>
    <w:p w:rsidR="00835E09" w:rsidRDefault="00835E09"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835E09" w:rsidRDefault="00835E09"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У роботi застосовується </w:t>
      </w:r>
      <w:r w:rsidRPr="00161EA6">
        <w:rPr>
          <w:rFonts w:ascii="Times New Roman" w:eastAsia="Times New Roman" w:hAnsi="Times New Roman" w:cs="Times New Roman"/>
          <w:spacing w:val="-3"/>
          <w:sz w:val="28"/>
          <w:szCs w:val="28"/>
          <w:lang w:val="uk-UA"/>
        </w:rPr>
        <w:t xml:space="preserve">метод </w:t>
      </w:r>
      <w:r w:rsidRPr="00161EA6">
        <w:rPr>
          <w:rFonts w:ascii="Times New Roman" w:eastAsia="Times New Roman" w:hAnsi="Times New Roman" w:cs="Times New Roman"/>
          <w:spacing w:val="-7"/>
          <w:sz w:val="28"/>
          <w:szCs w:val="28"/>
          <w:lang w:val="uk-UA"/>
        </w:rPr>
        <w:t xml:space="preserve">ФВА </w:t>
      </w:r>
      <w:r w:rsidRPr="00161EA6">
        <w:rPr>
          <w:rFonts w:ascii="Times New Roman" w:eastAsia="Times New Roman" w:hAnsi="Times New Roman" w:cs="Times New Roman"/>
          <w:sz w:val="28"/>
          <w:szCs w:val="28"/>
          <w:lang w:val="uk-UA"/>
        </w:rPr>
        <w:t xml:space="preserve">для проведення </w:t>
      </w:r>
      <w:r w:rsidRPr="00161EA6">
        <w:rPr>
          <w:rFonts w:ascii="Times New Roman" w:eastAsia="Times New Roman" w:hAnsi="Times New Roman" w:cs="Times New Roman"/>
          <w:spacing w:val="-3"/>
          <w:sz w:val="28"/>
          <w:szCs w:val="28"/>
          <w:lang w:val="uk-UA"/>
        </w:rPr>
        <w:t xml:space="preserve">технiко-економiчного </w:t>
      </w:r>
      <w:r w:rsidRPr="00161EA6">
        <w:rPr>
          <w:rFonts w:ascii="Times New Roman" w:eastAsia="Times New Roman" w:hAnsi="Times New Roman" w:cs="Times New Roman"/>
          <w:sz w:val="28"/>
          <w:szCs w:val="28"/>
          <w:lang w:val="uk-UA"/>
        </w:rPr>
        <w:t xml:space="preserve">аналiзу розробки. Вiдповiдно до цього </w:t>
      </w:r>
      <w:r w:rsidRPr="00161EA6">
        <w:rPr>
          <w:rFonts w:ascii="Times New Roman" w:eastAsia="Times New Roman" w:hAnsi="Times New Roman" w:cs="Times New Roman"/>
          <w:spacing w:val="-3"/>
          <w:sz w:val="28"/>
          <w:szCs w:val="28"/>
          <w:lang w:val="uk-UA"/>
        </w:rPr>
        <w:t xml:space="preserve">варто </w:t>
      </w:r>
      <w:r w:rsidRPr="00161EA6">
        <w:rPr>
          <w:rFonts w:ascii="Times New Roman" w:eastAsia="Times New Roman" w:hAnsi="Times New Roman" w:cs="Times New Roman"/>
          <w:sz w:val="28"/>
          <w:szCs w:val="28"/>
          <w:lang w:val="uk-UA"/>
        </w:rPr>
        <w:t xml:space="preserve">обирати i систему показникiв якостi програмного </w:t>
      </w:r>
      <w:r w:rsidRPr="00161EA6">
        <w:rPr>
          <w:rFonts w:ascii="Times New Roman" w:eastAsia="Times New Roman" w:hAnsi="Times New Roman" w:cs="Times New Roman"/>
          <w:spacing w:val="-6"/>
          <w:sz w:val="28"/>
          <w:szCs w:val="28"/>
          <w:lang w:val="uk-UA"/>
        </w:rPr>
        <w:t xml:space="preserve">продукту. </w:t>
      </w:r>
      <w:r w:rsidRPr="00161EA6">
        <w:rPr>
          <w:rFonts w:ascii="Times New Roman" w:eastAsia="Times New Roman" w:hAnsi="Times New Roman" w:cs="Times New Roman"/>
          <w:sz w:val="28"/>
          <w:szCs w:val="28"/>
          <w:lang w:val="uk-UA"/>
        </w:rPr>
        <w:t>Технiчнi вимоги до</w:t>
      </w:r>
      <w:r w:rsidRPr="00161EA6">
        <w:rPr>
          <w:rFonts w:ascii="Times New Roman" w:eastAsia="Times New Roman" w:hAnsi="Times New Roman" w:cs="Times New Roman"/>
          <w:spacing w:val="58"/>
          <w:sz w:val="28"/>
          <w:szCs w:val="28"/>
          <w:lang w:val="uk-UA"/>
        </w:rPr>
        <w:t xml:space="preserve"> </w:t>
      </w:r>
      <w:r w:rsidRPr="00161EA6">
        <w:rPr>
          <w:rFonts w:ascii="Times New Roman" w:eastAsia="Times New Roman" w:hAnsi="Times New Roman" w:cs="Times New Roman"/>
          <w:spacing w:val="-3"/>
          <w:sz w:val="28"/>
          <w:szCs w:val="28"/>
          <w:lang w:val="uk-UA"/>
        </w:rPr>
        <w:t xml:space="preserve">продукту </w:t>
      </w:r>
      <w:r w:rsidRPr="00161EA6">
        <w:rPr>
          <w:rFonts w:ascii="Times New Roman" w:eastAsia="Times New Roman" w:hAnsi="Times New Roman" w:cs="Times New Roman"/>
          <w:sz w:val="28"/>
          <w:szCs w:val="28"/>
          <w:lang w:val="uk-UA"/>
        </w:rPr>
        <w:t>наступнi:</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а)програмний продукт повинен функцiонувати на персональних ком п’ютерах зi стандартним набором компонент;</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б)забезпечувати високу швидкiсть обробки великих об’ємiв даних у реальному часi;</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в)забезпечувати зручнiсть i простоту взаємодiї з користувачем або з розробником програмного забезпечення у випадку використання його як модуля;</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Обґрунтування функцiй програмного</w:t>
      </w:r>
      <w:r w:rsidRPr="00161EA6">
        <w:rPr>
          <w:rFonts w:ascii="Times New Roman" w:eastAsia="Times New Roman" w:hAnsi="Times New Roman" w:cs="Times New Roman"/>
          <w:spacing w:val="57"/>
          <w:sz w:val="28"/>
          <w:szCs w:val="28"/>
          <w:lang w:val="uk-UA"/>
        </w:rPr>
        <w:t xml:space="preserve"> </w:t>
      </w:r>
      <w:r w:rsidRPr="00161EA6">
        <w:rPr>
          <w:rFonts w:ascii="Times New Roman" w:eastAsia="Times New Roman" w:hAnsi="Times New Roman" w:cs="Times New Roman"/>
          <w:sz w:val="28"/>
          <w:szCs w:val="28"/>
          <w:lang w:val="uk-UA"/>
        </w:rPr>
        <w:t>продукту</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pacing w:val="-5"/>
          <w:sz w:val="28"/>
          <w:szCs w:val="28"/>
          <w:lang w:val="uk-UA"/>
        </w:rPr>
        <w:t xml:space="preserve">Головна </w:t>
      </w:r>
      <w:r w:rsidRPr="00161EA6">
        <w:rPr>
          <w:rFonts w:ascii="Times New Roman" w:eastAsia="Times New Roman" w:hAnsi="Times New Roman" w:cs="Times New Roman"/>
          <w:sz w:val="28"/>
          <w:szCs w:val="28"/>
          <w:lang w:val="uk-UA"/>
        </w:rPr>
        <w:t xml:space="preserve">функцiя </w:t>
      </w:r>
      <w:r w:rsidRPr="00161EA6">
        <w:rPr>
          <w:rFonts w:ascii="Times New Roman" w:eastAsia="Times New Roman" w:hAnsi="Times New Roman" w:cs="Times New Roman"/>
          <w:iCs/>
          <w:sz w:val="28"/>
          <w:szCs w:val="28"/>
          <w:lang w:val="uk-UA"/>
        </w:rPr>
        <w:t>F</w:t>
      </w:r>
      <w:r w:rsidRPr="00161EA6">
        <w:rPr>
          <w:rFonts w:ascii="Times New Roman" w:eastAsia="Times New Roman" w:hAnsi="Times New Roman" w:cs="Times New Roman"/>
          <w:iCs/>
          <w:sz w:val="28"/>
          <w:szCs w:val="28"/>
          <w:vertAlign w:val="subscript"/>
          <w:lang w:val="uk-UA"/>
        </w:rPr>
        <w:t>0</w:t>
      </w:r>
      <w:r w:rsidRPr="00161EA6">
        <w:rPr>
          <w:rFonts w:ascii="Times New Roman" w:eastAsia="Georgia" w:hAnsi="Times New Roman" w:cs="Times New Roman"/>
          <w:sz w:val="28"/>
          <w:szCs w:val="28"/>
          <w:lang w:val="uk-UA"/>
        </w:rPr>
        <w:t xml:space="preserve"> </w:t>
      </w:r>
      <w:r w:rsidRPr="00161EA6">
        <w:rPr>
          <w:rFonts w:ascii="Times New Roman" w:eastAsia="Times New Roman" w:hAnsi="Times New Roman" w:cs="Times New Roman"/>
          <w:sz w:val="28"/>
          <w:szCs w:val="28"/>
          <w:lang w:val="uk-UA"/>
        </w:rPr>
        <w:t xml:space="preserve">– розробка програмного </w:t>
      </w:r>
      <w:r w:rsidRPr="00161EA6">
        <w:rPr>
          <w:rFonts w:ascii="Times New Roman" w:eastAsia="Times New Roman" w:hAnsi="Times New Roman" w:cs="Times New Roman"/>
          <w:spacing w:val="-6"/>
          <w:sz w:val="28"/>
          <w:szCs w:val="28"/>
          <w:lang w:val="uk-UA"/>
        </w:rPr>
        <w:t xml:space="preserve">продукту, </w:t>
      </w:r>
      <w:r w:rsidRPr="00161EA6">
        <w:rPr>
          <w:rFonts w:ascii="Times New Roman" w:eastAsia="Times New Roman" w:hAnsi="Times New Roman" w:cs="Times New Roman"/>
          <w:sz w:val="28"/>
          <w:szCs w:val="28"/>
          <w:lang w:val="uk-UA"/>
        </w:rPr>
        <w:t xml:space="preserve">який аналiзує про- </w:t>
      </w:r>
      <w:r w:rsidRPr="00161EA6">
        <w:rPr>
          <w:rFonts w:ascii="Times New Roman" w:eastAsia="Times New Roman" w:hAnsi="Times New Roman" w:cs="Times New Roman"/>
          <w:spacing w:val="2"/>
          <w:sz w:val="28"/>
          <w:szCs w:val="28"/>
          <w:lang w:val="uk-UA"/>
        </w:rPr>
        <w:t xml:space="preserve">цес </w:t>
      </w:r>
      <w:r w:rsidRPr="00161EA6">
        <w:rPr>
          <w:rFonts w:ascii="Times New Roman" w:eastAsia="Times New Roman" w:hAnsi="Times New Roman" w:cs="Times New Roman"/>
          <w:sz w:val="28"/>
          <w:szCs w:val="28"/>
          <w:lang w:val="uk-UA"/>
        </w:rPr>
        <w:t xml:space="preserve">за вхiдними даними та </w:t>
      </w:r>
      <w:r w:rsidRPr="00161EA6">
        <w:rPr>
          <w:rFonts w:ascii="Times New Roman" w:eastAsia="Times New Roman" w:hAnsi="Times New Roman" w:cs="Times New Roman"/>
          <w:spacing w:val="-6"/>
          <w:sz w:val="28"/>
          <w:szCs w:val="28"/>
          <w:lang w:val="uk-UA"/>
        </w:rPr>
        <w:t xml:space="preserve">будує </w:t>
      </w:r>
      <w:r w:rsidRPr="00161EA6">
        <w:rPr>
          <w:rFonts w:ascii="Times New Roman" w:eastAsia="Times New Roman" w:hAnsi="Times New Roman" w:cs="Times New Roman"/>
          <w:sz w:val="28"/>
          <w:szCs w:val="28"/>
          <w:lang w:val="uk-UA"/>
        </w:rPr>
        <w:t xml:space="preserve">його модель для подальшого прогнозування. </w:t>
      </w:r>
      <w:r w:rsidRPr="00161EA6">
        <w:rPr>
          <w:rFonts w:ascii="Times New Roman" w:eastAsia="Times New Roman" w:hAnsi="Times New Roman" w:cs="Times New Roman"/>
          <w:spacing w:val="-3"/>
          <w:sz w:val="28"/>
          <w:szCs w:val="28"/>
          <w:lang w:val="uk-UA"/>
        </w:rPr>
        <w:t xml:space="preserve">Виходячи </w:t>
      </w:r>
      <w:r w:rsidRPr="00161EA6">
        <w:rPr>
          <w:rFonts w:ascii="Times New Roman" w:eastAsia="Times New Roman" w:hAnsi="Times New Roman" w:cs="Times New Roman"/>
          <w:sz w:val="28"/>
          <w:szCs w:val="28"/>
          <w:lang w:val="uk-UA"/>
        </w:rPr>
        <w:t>з конкретної мети, можна видiлити наступнi основнi функцiї ПП:</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а) </w:t>
      </w:r>
      <w:r w:rsidRPr="00161EA6">
        <w:rPr>
          <w:rFonts w:ascii="Times New Roman" w:eastAsia="Times New Roman" w:hAnsi="Times New Roman" w:cs="Times New Roman"/>
          <w:iCs/>
          <w:sz w:val="28"/>
          <w:szCs w:val="28"/>
          <w:lang w:val="uk-UA"/>
        </w:rPr>
        <w:t>F</w:t>
      </w:r>
      <w:r w:rsidRPr="00161EA6">
        <w:rPr>
          <w:rFonts w:ascii="Times New Roman" w:eastAsia="Times New Roman" w:hAnsi="Times New Roman" w:cs="Times New Roman"/>
          <w:iCs/>
          <w:sz w:val="28"/>
          <w:szCs w:val="28"/>
          <w:vertAlign w:val="subscript"/>
          <w:lang w:val="uk-UA"/>
        </w:rPr>
        <w:t>1</w:t>
      </w:r>
      <w:r w:rsidRPr="00161EA6">
        <w:rPr>
          <w:rFonts w:ascii="Times New Roman" w:eastAsia="Georgia" w:hAnsi="Times New Roman" w:cs="Times New Roman"/>
          <w:sz w:val="28"/>
          <w:szCs w:val="28"/>
          <w:lang w:val="uk-UA"/>
        </w:rPr>
        <w:t xml:space="preserve"> </w:t>
      </w:r>
      <w:r w:rsidRPr="00161EA6">
        <w:rPr>
          <w:rFonts w:ascii="Times New Roman" w:eastAsia="Times New Roman" w:hAnsi="Times New Roman" w:cs="Times New Roman"/>
          <w:sz w:val="28"/>
          <w:szCs w:val="28"/>
          <w:lang w:val="uk-UA"/>
        </w:rPr>
        <w:t>– вибiр програмного забезпечення;</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б) </w:t>
      </w:r>
      <w:r w:rsidRPr="00161EA6">
        <w:rPr>
          <w:rFonts w:ascii="Times New Roman" w:eastAsia="Times New Roman" w:hAnsi="Times New Roman" w:cs="Times New Roman"/>
          <w:iCs/>
          <w:sz w:val="28"/>
          <w:szCs w:val="28"/>
          <w:lang w:val="uk-UA"/>
        </w:rPr>
        <w:t>F</w:t>
      </w:r>
      <w:r w:rsidRPr="00161EA6">
        <w:rPr>
          <w:rFonts w:ascii="Times New Roman" w:eastAsia="Times New Roman" w:hAnsi="Times New Roman" w:cs="Times New Roman"/>
          <w:iCs/>
          <w:sz w:val="28"/>
          <w:szCs w:val="28"/>
          <w:vertAlign w:val="subscript"/>
          <w:lang w:val="uk-UA"/>
        </w:rPr>
        <w:t>2</w:t>
      </w:r>
      <w:r w:rsidRPr="00161EA6">
        <w:rPr>
          <w:rFonts w:ascii="Times New Roman" w:eastAsia="Georgia" w:hAnsi="Times New Roman" w:cs="Times New Roman"/>
          <w:sz w:val="28"/>
          <w:szCs w:val="28"/>
          <w:lang w:val="uk-UA"/>
        </w:rPr>
        <w:t xml:space="preserve"> </w:t>
      </w:r>
      <w:r w:rsidRPr="00161EA6">
        <w:rPr>
          <w:rFonts w:ascii="Times New Roman" w:eastAsia="Times New Roman" w:hAnsi="Times New Roman" w:cs="Times New Roman"/>
          <w:sz w:val="28"/>
          <w:szCs w:val="28"/>
          <w:lang w:val="uk-UA"/>
        </w:rPr>
        <w:t xml:space="preserve">– метод репрезентацiї результатiв; </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в) </w:t>
      </w:r>
      <w:r w:rsidRPr="00161EA6">
        <w:rPr>
          <w:rFonts w:ascii="Times New Roman" w:eastAsia="Times New Roman" w:hAnsi="Times New Roman" w:cs="Times New Roman"/>
          <w:iCs/>
          <w:sz w:val="28"/>
          <w:szCs w:val="28"/>
          <w:lang w:val="uk-UA"/>
        </w:rPr>
        <w:t>F</w:t>
      </w:r>
      <w:r w:rsidRPr="00161EA6">
        <w:rPr>
          <w:rFonts w:ascii="Times New Roman" w:eastAsia="Times New Roman" w:hAnsi="Times New Roman" w:cs="Times New Roman"/>
          <w:iCs/>
          <w:sz w:val="28"/>
          <w:szCs w:val="28"/>
          <w:vertAlign w:val="subscript"/>
          <w:lang w:val="uk-UA"/>
        </w:rPr>
        <w:t>3</w:t>
      </w:r>
      <w:r w:rsidRPr="00161EA6">
        <w:rPr>
          <w:rFonts w:ascii="Times New Roman" w:eastAsia="Georgia" w:hAnsi="Times New Roman" w:cs="Times New Roman"/>
          <w:sz w:val="28"/>
          <w:szCs w:val="28"/>
          <w:lang w:val="uk-UA"/>
        </w:rPr>
        <w:t xml:space="preserve"> </w:t>
      </w:r>
      <w:r w:rsidRPr="00161EA6">
        <w:rPr>
          <w:rFonts w:ascii="Times New Roman" w:eastAsia="Times New Roman" w:hAnsi="Times New Roman" w:cs="Times New Roman"/>
          <w:sz w:val="28"/>
          <w:szCs w:val="28"/>
          <w:lang w:val="uk-UA"/>
        </w:rPr>
        <w:t>– вибiр методу.</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Кожна з основних функцiй може мати декiлька варiантiв реалiзацiї. Функцiя </w:t>
      </w:r>
      <w:r w:rsidRPr="00161EA6">
        <w:rPr>
          <w:rFonts w:ascii="Times New Roman" w:eastAsia="Times New Roman" w:hAnsi="Times New Roman" w:cs="Times New Roman"/>
          <w:iCs/>
          <w:sz w:val="28"/>
          <w:szCs w:val="28"/>
          <w:lang w:val="uk-UA"/>
        </w:rPr>
        <w:t>F</w:t>
      </w:r>
      <w:r w:rsidRPr="00161EA6">
        <w:rPr>
          <w:rFonts w:ascii="Times New Roman" w:eastAsia="Times New Roman" w:hAnsi="Times New Roman" w:cs="Times New Roman"/>
          <w:iCs/>
          <w:sz w:val="28"/>
          <w:szCs w:val="28"/>
          <w:vertAlign w:val="subscript"/>
          <w:lang w:val="uk-UA"/>
        </w:rPr>
        <w:t>1</w:t>
      </w:r>
      <w:r w:rsidRPr="00161EA6">
        <w:rPr>
          <w:rFonts w:ascii="Times New Roman" w:eastAsia="Times New Roman" w:hAnsi="Times New Roman" w:cs="Times New Roman"/>
          <w:sz w:val="28"/>
          <w:szCs w:val="28"/>
          <w:lang w:val="uk-UA"/>
        </w:rPr>
        <w:t>:</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а) мова програмування Python; </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б) програма Matlab.</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Функцiя</w:t>
      </w:r>
      <w:r w:rsidRPr="00161EA6">
        <w:rPr>
          <w:rFonts w:ascii="Times New Roman" w:eastAsia="Times New Roman" w:hAnsi="Times New Roman" w:cs="Times New Roman"/>
          <w:iCs/>
          <w:sz w:val="28"/>
          <w:szCs w:val="28"/>
          <w:lang w:val="uk-UA"/>
        </w:rPr>
        <w:t xml:space="preserve"> F</w:t>
      </w:r>
      <w:r w:rsidRPr="00161EA6">
        <w:rPr>
          <w:rFonts w:ascii="Times New Roman" w:eastAsia="Times New Roman" w:hAnsi="Times New Roman" w:cs="Times New Roman"/>
          <w:iCs/>
          <w:sz w:val="28"/>
          <w:szCs w:val="28"/>
          <w:vertAlign w:val="subscript"/>
          <w:lang w:val="uk-UA"/>
        </w:rPr>
        <w:t>2</w:t>
      </w:r>
      <w:r w:rsidRPr="00161EA6">
        <w:rPr>
          <w:rFonts w:ascii="Times New Roman" w:eastAsia="Times New Roman" w:hAnsi="Times New Roman" w:cs="Times New Roman"/>
          <w:sz w:val="28"/>
          <w:szCs w:val="28"/>
          <w:lang w:val="uk-UA"/>
        </w:rPr>
        <w:t>:</w:t>
      </w:r>
    </w:p>
    <w:p w:rsidR="000A18FC" w:rsidRPr="00161EA6" w:rsidRDefault="000A18FC" w:rsidP="000A18FC">
      <w:pPr>
        <w:spacing w:after="0" w:line="360" w:lineRule="auto"/>
        <w:ind w:firstLine="680"/>
        <w:rPr>
          <w:rFonts w:ascii="Times New Roman" w:hAnsi="Times New Roman" w:cs="Times New Roman"/>
          <w:sz w:val="28"/>
          <w:szCs w:val="28"/>
          <w:lang w:val="uk-UA"/>
        </w:rPr>
        <w:sectPr w:rsidR="000A18FC" w:rsidRPr="00161EA6">
          <w:pgSz w:w="11910" w:h="16840"/>
          <w:pgMar w:top="1100" w:right="180" w:bottom="280" w:left="1600" w:header="504" w:footer="0" w:gutter="0"/>
          <w:cols w:space="720"/>
        </w:sect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а)Python visualization tools; б)SAS reports.</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Функцiя </w:t>
      </w:r>
      <w:r w:rsidRPr="00161EA6">
        <w:rPr>
          <w:rFonts w:ascii="Times New Roman" w:eastAsia="Times New Roman" w:hAnsi="Times New Roman" w:cs="Times New Roman"/>
          <w:iCs/>
          <w:sz w:val="28"/>
          <w:szCs w:val="28"/>
          <w:lang w:val="uk-UA"/>
        </w:rPr>
        <w:t>F</w:t>
      </w:r>
      <w:r w:rsidRPr="00161EA6">
        <w:rPr>
          <w:rFonts w:ascii="Times New Roman" w:eastAsia="Georgia" w:hAnsi="Times New Roman" w:cs="Times New Roman"/>
          <w:sz w:val="28"/>
          <w:szCs w:val="28"/>
          <w:vertAlign w:val="subscript"/>
          <w:lang w:val="uk-UA"/>
        </w:rPr>
        <w:t>3</w:t>
      </w:r>
      <w:r w:rsidRPr="00161EA6">
        <w:rPr>
          <w:rFonts w:ascii="Times New Roman" w:eastAsia="Times New Roman" w:hAnsi="Times New Roman" w:cs="Times New Roman"/>
          <w:sz w:val="28"/>
          <w:szCs w:val="28"/>
          <w:lang w:val="uk-UA"/>
        </w:rPr>
        <w:t>:</w:t>
      </w:r>
    </w:p>
    <w:p w:rsidR="000A18FC" w:rsidRPr="00161EA6" w:rsidRDefault="000A18FC" w:rsidP="000A18FC">
      <w:pPr>
        <w:shd w:val="clear" w:color="auto" w:fill="FFFFFF"/>
        <w:spacing w:after="0" w:line="360" w:lineRule="auto"/>
        <w:ind w:firstLine="680"/>
        <w:rPr>
          <w:rFonts w:ascii="Times New Roman" w:eastAsiaTheme="minorEastAsia" w:hAnsi="Times New Roman" w:cs="Times New Roman"/>
          <w:color w:val="000000"/>
          <w:sz w:val="28"/>
          <w:szCs w:val="28"/>
          <w:shd w:val="clear" w:color="auto" w:fill="FFFFFF"/>
          <w:lang w:val="uk-UA"/>
        </w:rPr>
      </w:pPr>
      <w:r w:rsidRPr="00161EA6">
        <w:rPr>
          <w:rFonts w:ascii="Times New Roman" w:eastAsiaTheme="minorEastAsia" w:hAnsi="Times New Roman" w:cs="Times New Roman"/>
          <w:color w:val="000000"/>
          <w:sz w:val="28"/>
          <w:szCs w:val="28"/>
          <w:shd w:val="clear" w:color="auto" w:fill="FFFFFF"/>
          <w:lang w:val="uk-UA"/>
        </w:rPr>
        <w:t>a)Decision tree;</w:t>
      </w:r>
    </w:p>
    <w:p w:rsidR="000A18FC" w:rsidRPr="00161EA6" w:rsidRDefault="000A18FC" w:rsidP="000A18FC">
      <w:pPr>
        <w:shd w:val="clear" w:color="auto" w:fill="FFFFFF"/>
        <w:spacing w:after="0" w:line="360" w:lineRule="auto"/>
        <w:ind w:firstLine="680"/>
        <w:rPr>
          <w:rFonts w:ascii="Times New Roman" w:eastAsiaTheme="minorEastAsia" w:hAnsi="Times New Roman" w:cs="Times New Roman"/>
          <w:color w:val="000000"/>
          <w:sz w:val="28"/>
          <w:szCs w:val="28"/>
          <w:shd w:val="clear" w:color="auto" w:fill="FFFFFF"/>
          <w:lang w:val="uk-UA"/>
        </w:rPr>
      </w:pPr>
      <w:r w:rsidRPr="00161EA6">
        <w:rPr>
          <w:rFonts w:ascii="Times New Roman" w:hAnsi="Times New Roman" w:cs="Times New Roman"/>
          <w:sz w:val="28"/>
          <w:szCs w:val="28"/>
          <w:lang w:val="uk-UA"/>
        </w:rPr>
        <w:t>б)Regression.</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noProof/>
          <w:sz w:val="28"/>
          <w:szCs w:val="28"/>
          <w:lang w:eastAsia="ru-RU"/>
        </w:rPr>
        <w:drawing>
          <wp:inline distT="0" distB="0" distL="0" distR="0" wp14:anchorId="183F5D6C" wp14:editId="51EFB5F9">
            <wp:extent cx="4086225" cy="3209925"/>
            <wp:effectExtent l="0" t="0" r="9525" b="9525"/>
            <wp:docPr id="18" name="Рисунок 18" descr="C:\Users\Kate\Desktop\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te\Desktop\123.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086225" cy="3209925"/>
                    </a:xfrm>
                    <a:prstGeom prst="rect">
                      <a:avLst/>
                    </a:prstGeom>
                    <a:noFill/>
                    <a:ln>
                      <a:noFill/>
                    </a:ln>
                  </pic:spPr>
                </pic:pic>
              </a:graphicData>
            </a:graphic>
          </wp:inline>
        </w:drawing>
      </w:r>
    </w:p>
    <w:p w:rsidR="000A18FC" w:rsidRPr="00161EA6" w:rsidRDefault="000A18FC" w:rsidP="000A18FC">
      <w:pPr>
        <w:widowControl w:val="0"/>
        <w:autoSpaceDE w:val="0"/>
        <w:autoSpaceDN w:val="0"/>
        <w:spacing w:after="0" w:line="360" w:lineRule="auto"/>
        <w:ind w:firstLine="680"/>
        <w:jc w:val="center"/>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Рисунок 4.1 — Морфологiчна</w:t>
      </w:r>
      <w:r w:rsidRPr="00161EA6">
        <w:rPr>
          <w:rFonts w:ascii="Times New Roman" w:eastAsia="Times New Roman" w:hAnsi="Times New Roman" w:cs="Times New Roman"/>
          <w:spacing w:val="63"/>
          <w:sz w:val="28"/>
          <w:szCs w:val="28"/>
          <w:lang w:val="uk-UA"/>
        </w:rPr>
        <w:t xml:space="preserve"> </w:t>
      </w:r>
      <w:r w:rsidRPr="00161EA6">
        <w:rPr>
          <w:rFonts w:ascii="Times New Roman" w:eastAsia="Times New Roman" w:hAnsi="Times New Roman" w:cs="Times New Roman"/>
          <w:sz w:val="28"/>
          <w:szCs w:val="28"/>
          <w:lang w:val="uk-UA"/>
        </w:rPr>
        <w:t>карта</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Морфологiчна карта вiдображає всi можливi комбiнацiї варiантiв реалi- зацiї функцiй, якi складають повну множину варiантiв ПП.</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На основi аналiзу позитивно-негативної матрицi робимо висновок,  що при розробцi програмного </w:t>
      </w:r>
      <w:r w:rsidRPr="00161EA6">
        <w:rPr>
          <w:rFonts w:ascii="Times New Roman" w:eastAsia="Times New Roman" w:hAnsi="Times New Roman" w:cs="Times New Roman"/>
          <w:spacing w:val="-3"/>
          <w:sz w:val="28"/>
          <w:szCs w:val="28"/>
          <w:lang w:val="uk-UA"/>
        </w:rPr>
        <w:t xml:space="preserve">продукту </w:t>
      </w:r>
      <w:r w:rsidRPr="00161EA6">
        <w:rPr>
          <w:rFonts w:ascii="Times New Roman" w:eastAsia="Times New Roman" w:hAnsi="Times New Roman" w:cs="Times New Roman"/>
          <w:sz w:val="28"/>
          <w:szCs w:val="28"/>
          <w:lang w:val="uk-UA"/>
        </w:rPr>
        <w:t xml:space="preserve">деякi варiанти реалiзацiї функцiй </w:t>
      </w:r>
      <w:r w:rsidRPr="00161EA6">
        <w:rPr>
          <w:rFonts w:ascii="Times New Roman" w:eastAsia="Times New Roman" w:hAnsi="Times New Roman" w:cs="Times New Roman"/>
          <w:spacing w:val="-3"/>
          <w:sz w:val="28"/>
          <w:szCs w:val="28"/>
          <w:lang w:val="uk-UA"/>
        </w:rPr>
        <w:t xml:space="preserve">варто </w:t>
      </w:r>
      <w:r w:rsidRPr="00161EA6">
        <w:rPr>
          <w:rFonts w:ascii="Times New Roman" w:eastAsia="Times New Roman" w:hAnsi="Times New Roman" w:cs="Times New Roman"/>
          <w:sz w:val="28"/>
          <w:szCs w:val="28"/>
          <w:lang w:val="uk-UA"/>
        </w:rPr>
        <w:t xml:space="preserve">вiдкинути, </w:t>
      </w:r>
      <w:r w:rsidRPr="00161EA6">
        <w:rPr>
          <w:rFonts w:ascii="Times New Roman" w:eastAsia="Times New Roman" w:hAnsi="Times New Roman" w:cs="Times New Roman"/>
          <w:spacing w:val="-8"/>
          <w:sz w:val="28"/>
          <w:szCs w:val="28"/>
          <w:lang w:val="uk-UA"/>
        </w:rPr>
        <w:t xml:space="preserve">тому, </w:t>
      </w:r>
      <w:r w:rsidRPr="00161EA6">
        <w:rPr>
          <w:rFonts w:ascii="Times New Roman" w:eastAsia="Times New Roman" w:hAnsi="Times New Roman" w:cs="Times New Roman"/>
          <w:sz w:val="28"/>
          <w:szCs w:val="28"/>
          <w:lang w:val="uk-UA"/>
        </w:rPr>
        <w:t xml:space="preserve">що вони не вiдповiдають поставленим перед програмним </w:t>
      </w:r>
      <w:r w:rsidRPr="00161EA6">
        <w:rPr>
          <w:rFonts w:ascii="Times New Roman" w:eastAsia="Times New Roman" w:hAnsi="Times New Roman" w:cs="Times New Roman"/>
          <w:spacing w:val="-3"/>
          <w:sz w:val="28"/>
          <w:szCs w:val="28"/>
          <w:lang w:val="uk-UA"/>
        </w:rPr>
        <w:t xml:space="preserve">продуктом </w:t>
      </w:r>
      <w:r w:rsidRPr="00161EA6">
        <w:rPr>
          <w:rFonts w:ascii="Times New Roman" w:eastAsia="Times New Roman" w:hAnsi="Times New Roman" w:cs="Times New Roman"/>
          <w:sz w:val="28"/>
          <w:szCs w:val="28"/>
          <w:lang w:val="uk-UA"/>
        </w:rPr>
        <w:t>задачам.</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Функцiя F1:</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Оскiльки робота розробленого програмного модуля направлена на змен</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шення часу на опрацювання даних, то а), має бути вiдкинутий.</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Функцiя F2:</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Оскiльки, програмний продукт реалiзується на </w:t>
      </w:r>
      <w:r w:rsidRPr="00161EA6">
        <w:rPr>
          <w:rFonts w:ascii="Times New Roman" w:eastAsia="Times New Roman" w:hAnsi="Times New Roman" w:cs="Times New Roman"/>
          <w:spacing w:val="-3"/>
          <w:sz w:val="28"/>
          <w:szCs w:val="28"/>
          <w:lang w:val="uk-UA"/>
        </w:rPr>
        <w:t>Sas Enterprise Miner</w:t>
      </w:r>
      <w:r w:rsidRPr="00161EA6">
        <w:rPr>
          <w:rFonts w:ascii="Times New Roman" w:eastAsia="Times New Roman" w:hAnsi="Times New Roman" w:cs="Times New Roman"/>
          <w:sz w:val="28"/>
          <w:szCs w:val="28"/>
          <w:lang w:val="uk-UA"/>
        </w:rPr>
        <w:t xml:space="preserve">, то </w:t>
      </w:r>
      <w:r w:rsidRPr="00161EA6">
        <w:rPr>
          <w:rFonts w:ascii="Times New Roman" w:eastAsia="Times New Roman" w:hAnsi="Times New Roman" w:cs="Times New Roman"/>
          <w:spacing w:val="-3"/>
          <w:sz w:val="28"/>
          <w:szCs w:val="28"/>
          <w:lang w:val="uk-UA"/>
        </w:rPr>
        <w:lastRenderedPageBreak/>
        <w:t xml:space="preserve">використовуємо </w:t>
      </w:r>
      <w:r w:rsidRPr="00161EA6">
        <w:rPr>
          <w:rFonts w:ascii="Times New Roman" w:eastAsia="Times New Roman" w:hAnsi="Times New Roman" w:cs="Times New Roman"/>
          <w:sz w:val="28"/>
          <w:szCs w:val="28"/>
          <w:lang w:val="uk-UA"/>
        </w:rPr>
        <w:t>варiант</w:t>
      </w:r>
      <w:r w:rsidRPr="00161EA6">
        <w:rPr>
          <w:rFonts w:ascii="Times New Roman" w:eastAsia="Times New Roman" w:hAnsi="Times New Roman" w:cs="Times New Roman"/>
          <w:spacing w:val="-13"/>
          <w:sz w:val="28"/>
          <w:szCs w:val="28"/>
          <w:lang w:val="uk-UA"/>
        </w:rPr>
        <w:t xml:space="preserve"> </w:t>
      </w:r>
      <w:r w:rsidRPr="00161EA6">
        <w:rPr>
          <w:rFonts w:ascii="Times New Roman" w:eastAsia="Times New Roman" w:hAnsi="Times New Roman" w:cs="Times New Roman"/>
          <w:sz w:val="28"/>
          <w:szCs w:val="28"/>
          <w:lang w:val="uk-UA"/>
        </w:rPr>
        <w:t>б).</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Функцiя F3:</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Вибiр методу не вiдiграє великої ролi у даному ПП, тому вважаємо ва- рiанти а) та б) вартими розгляду.</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Таким чином, розглядатимемо наступнi варiанти реалiзацiї ПП: а)F1б – F2б –</w:t>
      </w:r>
      <w:r w:rsidRPr="00161EA6">
        <w:rPr>
          <w:rFonts w:ascii="Times New Roman" w:eastAsia="Times New Roman" w:hAnsi="Times New Roman" w:cs="Times New Roman"/>
          <w:spacing w:val="65"/>
          <w:sz w:val="28"/>
          <w:szCs w:val="28"/>
          <w:lang w:val="uk-UA"/>
        </w:rPr>
        <w:t xml:space="preserve"> </w:t>
      </w:r>
      <w:r w:rsidRPr="00161EA6">
        <w:rPr>
          <w:rFonts w:ascii="Times New Roman" w:eastAsia="Times New Roman" w:hAnsi="Times New Roman" w:cs="Times New Roman"/>
          <w:sz w:val="28"/>
          <w:szCs w:val="28"/>
          <w:lang w:val="uk-UA"/>
        </w:rPr>
        <w:t>F3б – F3a;</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б)F1б – F2б – </w:t>
      </w:r>
      <w:r w:rsidRPr="00161EA6">
        <w:rPr>
          <w:rFonts w:ascii="Times New Roman" w:eastAsia="Times New Roman" w:hAnsi="Times New Roman" w:cs="Times New Roman"/>
          <w:spacing w:val="22"/>
          <w:sz w:val="28"/>
          <w:szCs w:val="28"/>
          <w:lang w:val="uk-UA"/>
        </w:rPr>
        <w:t xml:space="preserve"> </w:t>
      </w:r>
      <w:r w:rsidRPr="00161EA6">
        <w:rPr>
          <w:rFonts w:ascii="Times New Roman" w:eastAsia="Times New Roman" w:hAnsi="Times New Roman" w:cs="Times New Roman"/>
          <w:sz w:val="28"/>
          <w:szCs w:val="28"/>
          <w:lang w:val="uk-UA"/>
        </w:rPr>
        <w:t>F3б – F3б.</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Для оцiнювання якостi розглянутих функцiй обрана система параметрiв, що описана нижче</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A90273">
      <w:pPr>
        <w:widowControl w:val="0"/>
        <w:numPr>
          <w:ilvl w:val="1"/>
          <w:numId w:val="3"/>
        </w:numPr>
        <w:tabs>
          <w:tab w:val="left" w:pos="1167"/>
          <w:tab w:val="left" w:pos="1168"/>
        </w:tabs>
        <w:autoSpaceDE w:val="0"/>
        <w:autoSpaceDN w:val="0"/>
        <w:spacing w:after="0" w:line="360" w:lineRule="auto"/>
        <w:ind w:left="0" w:firstLine="680"/>
        <w:outlineLvl w:val="0"/>
        <w:rPr>
          <w:rFonts w:ascii="Times New Roman" w:eastAsia="Times New Roman" w:hAnsi="Times New Roman" w:cs="Times New Roman"/>
          <w:bCs/>
          <w:sz w:val="28"/>
          <w:szCs w:val="28"/>
          <w:lang w:val="uk-UA"/>
        </w:rPr>
      </w:pPr>
      <w:r w:rsidRPr="00161EA6">
        <w:rPr>
          <w:rFonts w:ascii="Times New Roman" w:eastAsia="Times New Roman" w:hAnsi="Times New Roman" w:cs="Times New Roman"/>
          <w:bCs/>
          <w:sz w:val="28"/>
          <w:szCs w:val="28"/>
          <w:lang w:val="uk-UA"/>
        </w:rPr>
        <w:t>Обґрунтування системи параметрiв</w:t>
      </w:r>
      <w:r w:rsidRPr="00161EA6">
        <w:rPr>
          <w:rFonts w:ascii="Times New Roman" w:eastAsia="Times New Roman" w:hAnsi="Times New Roman" w:cs="Times New Roman"/>
          <w:bCs/>
          <w:spacing w:val="55"/>
          <w:sz w:val="28"/>
          <w:szCs w:val="28"/>
          <w:lang w:val="uk-UA"/>
        </w:rPr>
        <w:t xml:space="preserve"> </w:t>
      </w:r>
      <w:r w:rsidRPr="00161EA6">
        <w:rPr>
          <w:rFonts w:ascii="Times New Roman" w:eastAsia="Times New Roman" w:hAnsi="Times New Roman" w:cs="Times New Roman"/>
          <w:bCs/>
          <w:sz w:val="28"/>
          <w:szCs w:val="28"/>
          <w:lang w:val="uk-UA"/>
        </w:rPr>
        <w:t>ПП</w:t>
      </w:r>
    </w:p>
    <w:p w:rsidR="000A18FC" w:rsidRPr="00161EA6" w:rsidRDefault="000A18FC" w:rsidP="00A90273">
      <w:pPr>
        <w:widowControl w:val="0"/>
        <w:numPr>
          <w:ilvl w:val="2"/>
          <w:numId w:val="3"/>
        </w:numPr>
        <w:tabs>
          <w:tab w:val="left" w:pos="1382"/>
          <w:tab w:val="left" w:pos="1383"/>
        </w:tabs>
        <w:autoSpaceDE w:val="0"/>
        <w:autoSpaceDN w:val="0"/>
        <w:spacing w:after="0" w:line="360" w:lineRule="auto"/>
        <w:ind w:left="0"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Опис</w:t>
      </w:r>
      <w:r w:rsidRPr="00161EA6">
        <w:rPr>
          <w:rFonts w:ascii="Times New Roman" w:hAnsi="Times New Roman" w:cs="Times New Roman"/>
          <w:spacing w:val="16"/>
          <w:sz w:val="28"/>
          <w:szCs w:val="28"/>
          <w:lang w:val="uk-UA"/>
        </w:rPr>
        <w:t xml:space="preserve"> </w:t>
      </w:r>
      <w:r w:rsidRPr="00161EA6">
        <w:rPr>
          <w:rFonts w:ascii="Times New Roman" w:hAnsi="Times New Roman" w:cs="Times New Roman"/>
          <w:sz w:val="28"/>
          <w:szCs w:val="28"/>
          <w:lang w:val="uk-UA"/>
        </w:rPr>
        <w:t>параметрiв</w:t>
      </w:r>
    </w:p>
    <w:p w:rsidR="000A18FC" w:rsidRPr="00161EA6" w:rsidRDefault="000A18FC" w:rsidP="000A18FC">
      <w:pPr>
        <w:widowControl w:val="0"/>
        <w:tabs>
          <w:tab w:val="left" w:pos="1382"/>
          <w:tab w:val="left" w:pos="1383"/>
        </w:tabs>
        <w:autoSpaceDE w:val="0"/>
        <w:autoSpaceDN w:val="0"/>
        <w:spacing w:after="0" w:line="360" w:lineRule="auto"/>
        <w:ind w:firstLine="680"/>
        <w:rPr>
          <w:rFonts w:ascii="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На пiдставi даних про основнi функцiї, що повинен реалiзувати про- грамний </w:t>
      </w:r>
      <w:r w:rsidRPr="00161EA6">
        <w:rPr>
          <w:rFonts w:ascii="Times New Roman" w:eastAsia="Times New Roman" w:hAnsi="Times New Roman" w:cs="Times New Roman"/>
          <w:spacing w:val="-5"/>
          <w:sz w:val="28"/>
          <w:szCs w:val="28"/>
          <w:lang w:val="uk-UA"/>
        </w:rPr>
        <w:t xml:space="preserve">продукт, </w:t>
      </w:r>
      <w:r w:rsidRPr="00161EA6">
        <w:rPr>
          <w:rFonts w:ascii="Times New Roman" w:eastAsia="Times New Roman" w:hAnsi="Times New Roman" w:cs="Times New Roman"/>
          <w:sz w:val="28"/>
          <w:szCs w:val="28"/>
          <w:lang w:val="uk-UA"/>
        </w:rPr>
        <w:t xml:space="preserve">вимог до нього, визначаються основнi параметри </w:t>
      </w:r>
      <w:r w:rsidRPr="00161EA6">
        <w:rPr>
          <w:rFonts w:ascii="Times New Roman" w:eastAsia="Times New Roman" w:hAnsi="Times New Roman" w:cs="Times New Roman"/>
          <w:spacing w:val="-6"/>
          <w:sz w:val="28"/>
          <w:szCs w:val="28"/>
          <w:lang w:val="uk-UA"/>
        </w:rPr>
        <w:t xml:space="preserve">виробу, </w:t>
      </w:r>
      <w:r w:rsidRPr="00161EA6">
        <w:rPr>
          <w:rFonts w:ascii="Times New Roman" w:eastAsia="Times New Roman" w:hAnsi="Times New Roman" w:cs="Times New Roman"/>
          <w:sz w:val="28"/>
          <w:szCs w:val="28"/>
          <w:lang w:val="uk-UA"/>
        </w:rPr>
        <w:t xml:space="preserve">що </w:t>
      </w:r>
      <w:r w:rsidRPr="00161EA6">
        <w:rPr>
          <w:rFonts w:ascii="Times New Roman" w:eastAsia="Times New Roman" w:hAnsi="Times New Roman" w:cs="Times New Roman"/>
          <w:spacing w:val="-5"/>
          <w:sz w:val="28"/>
          <w:szCs w:val="28"/>
          <w:lang w:val="uk-UA"/>
        </w:rPr>
        <w:t xml:space="preserve">будуть </w:t>
      </w:r>
      <w:r w:rsidRPr="00161EA6">
        <w:rPr>
          <w:rFonts w:ascii="Times New Roman" w:eastAsia="Times New Roman" w:hAnsi="Times New Roman" w:cs="Times New Roman"/>
          <w:sz w:val="28"/>
          <w:szCs w:val="28"/>
          <w:lang w:val="uk-UA"/>
        </w:rPr>
        <w:t xml:space="preserve">використанi для розрахунку коефiцiєнта технiчного рiвня. Для </w:t>
      </w:r>
      <w:r w:rsidRPr="00161EA6">
        <w:rPr>
          <w:rFonts w:ascii="Times New Roman" w:eastAsia="Times New Roman" w:hAnsi="Times New Roman" w:cs="Times New Roman"/>
          <w:spacing w:val="-3"/>
          <w:sz w:val="28"/>
          <w:szCs w:val="28"/>
          <w:lang w:val="uk-UA"/>
        </w:rPr>
        <w:t xml:space="preserve">того, </w:t>
      </w:r>
      <w:r w:rsidRPr="00161EA6">
        <w:rPr>
          <w:rFonts w:ascii="Times New Roman" w:eastAsia="Times New Roman" w:hAnsi="Times New Roman" w:cs="Times New Roman"/>
          <w:sz w:val="28"/>
          <w:szCs w:val="28"/>
          <w:lang w:val="uk-UA"/>
        </w:rPr>
        <w:t xml:space="preserve">щоб </w:t>
      </w:r>
      <w:r w:rsidRPr="00161EA6">
        <w:rPr>
          <w:rFonts w:ascii="Times New Roman" w:eastAsia="Times New Roman" w:hAnsi="Times New Roman" w:cs="Times New Roman"/>
          <w:spacing w:val="-3"/>
          <w:sz w:val="28"/>
          <w:szCs w:val="28"/>
          <w:lang w:val="uk-UA"/>
        </w:rPr>
        <w:t xml:space="preserve">охарактеризувати </w:t>
      </w:r>
      <w:r w:rsidRPr="00161EA6">
        <w:rPr>
          <w:rFonts w:ascii="Times New Roman" w:eastAsia="Times New Roman" w:hAnsi="Times New Roman" w:cs="Times New Roman"/>
          <w:sz w:val="28"/>
          <w:szCs w:val="28"/>
          <w:lang w:val="uk-UA"/>
        </w:rPr>
        <w:t xml:space="preserve">програмний </w:t>
      </w:r>
      <w:r w:rsidRPr="00161EA6">
        <w:rPr>
          <w:rFonts w:ascii="Times New Roman" w:eastAsia="Times New Roman" w:hAnsi="Times New Roman" w:cs="Times New Roman"/>
          <w:spacing w:val="-5"/>
          <w:sz w:val="28"/>
          <w:szCs w:val="28"/>
          <w:lang w:val="uk-UA"/>
        </w:rPr>
        <w:t xml:space="preserve">продукт, будемо </w:t>
      </w:r>
      <w:r w:rsidRPr="00161EA6">
        <w:rPr>
          <w:rFonts w:ascii="Times New Roman" w:eastAsia="Times New Roman" w:hAnsi="Times New Roman" w:cs="Times New Roman"/>
          <w:spacing w:val="-3"/>
          <w:sz w:val="28"/>
          <w:szCs w:val="28"/>
          <w:lang w:val="uk-UA"/>
        </w:rPr>
        <w:t xml:space="preserve">використовувати </w:t>
      </w:r>
      <w:r w:rsidRPr="00161EA6">
        <w:rPr>
          <w:rFonts w:ascii="Times New Roman" w:eastAsia="Times New Roman" w:hAnsi="Times New Roman" w:cs="Times New Roman"/>
          <w:sz w:val="28"/>
          <w:szCs w:val="28"/>
          <w:lang w:val="uk-UA"/>
        </w:rPr>
        <w:t>наступнi</w:t>
      </w:r>
      <w:r w:rsidRPr="00161EA6">
        <w:rPr>
          <w:rFonts w:ascii="Times New Roman" w:eastAsia="Times New Roman" w:hAnsi="Times New Roman" w:cs="Times New Roman"/>
          <w:spacing w:val="16"/>
          <w:sz w:val="28"/>
          <w:szCs w:val="28"/>
          <w:lang w:val="uk-UA"/>
        </w:rPr>
        <w:t xml:space="preserve"> </w:t>
      </w:r>
      <w:r w:rsidRPr="00161EA6">
        <w:rPr>
          <w:rFonts w:ascii="Times New Roman" w:eastAsia="Times New Roman" w:hAnsi="Times New Roman" w:cs="Times New Roman"/>
          <w:sz w:val="28"/>
          <w:szCs w:val="28"/>
          <w:lang w:val="uk-UA"/>
        </w:rPr>
        <w:t>параметри:</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а)X1 – </w:t>
      </w:r>
      <w:r w:rsidRPr="00161EA6">
        <w:rPr>
          <w:rFonts w:ascii="Times New Roman" w:eastAsia="Times New Roman" w:hAnsi="Times New Roman" w:cs="Times New Roman"/>
          <w:spacing w:val="-3"/>
          <w:sz w:val="28"/>
          <w:szCs w:val="28"/>
          <w:lang w:val="uk-UA"/>
        </w:rPr>
        <w:t xml:space="preserve">швидкодiя  </w:t>
      </w:r>
      <w:r w:rsidRPr="00161EA6">
        <w:rPr>
          <w:rFonts w:ascii="Times New Roman" w:eastAsia="Times New Roman" w:hAnsi="Times New Roman" w:cs="Times New Roman"/>
          <w:sz w:val="28"/>
          <w:szCs w:val="28"/>
          <w:lang w:val="uk-UA"/>
        </w:rPr>
        <w:t>програми;</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б)X2 – об’єм пам’ятi для збереження даних; в)X3 – час обробки</w:t>
      </w:r>
      <w:r w:rsidRPr="00161EA6">
        <w:rPr>
          <w:rFonts w:ascii="Times New Roman" w:eastAsia="Times New Roman" w:hAnsi="Times New Roman" w:cs="Times New Roman"/>
          <w:spacing w:val="2"/>
          <w:sz w:val="28"/>
          <w:szCs w:val="28"/>
          <w:lang w:val="uk-UA"/>
        </w:rPr>
        <w:t xml:space="preserve"> </w:t>
      </w:r>
      <w:r w:rsidRPr="00161EA6">
        <w:rPr>
          <w:rFonts w:ascii="Times New Roman" w:eastAsia="Times New Roman" w:hAnsi="Times New Roman" w:cs="Times New Roman"/>
          <w:sz w:val="28"/>
          <w:szCs w:val="28"/>
          <w:lang w:val="uk-UA"/>
        </w:rPr>
        <w:t>даних;</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г)X4 – потенцiйний об’єм програмного коду.</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X1: Вiдображає швидкодiю операцiй залежно вiд обраної мови програ- мування.</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X2: Вiдображає об’єм пам’ятi в оперативнiй пам’ятi персонального ком- п’ютера, необхiдний для збереження та обробки даних пiд час виконання програми.</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X3: Вiдображає час, який витрачається на дiї з обробки даних.</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X4: Показує розмiр програмного коду, який необхiдно створити безпо- середньо розробнику.</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A90273">
      <w:pPr>
        <w:widowControl w:val="0"/>
        <w:numPr>
          <w:ilvl w:val="2"/>
          <w:numId w:val="3"/>
        </w:numPr>
        <w:tabs>
          <w:tab w:val="left" w:pos="1382"/>
          <w:tab w:val="left" w:pos="1383"/>
        </w:tabs>
        <w:autoSpaceDE w:val="0"/>
        <w:autoSpaceDN w:val="0"/>
        <w:spacing w:after="0" w:line="360" w:lineRule="auto"/>
        <w:ind w:left="0" w:firstLine="680"/>
        <w:outlineLvl w:val="0"/>
        <w:rPr>
          <w:rFonts w:ascii="Times New Roman" w:eastAsia="Times New Roman" w:hAnsi="Times New Roman" w:cs="Times New Roman"/>
          <w:bCs/>
          <w:sz w:val="28"/>
          <w:szCs w:val="28"/>
          <w:lang w:val="uk-UA"/>
        </w:rPr>
      </w:pPr>
      <w:r w:rsidRPr="00161EA6">
        <w:rPr>
          <w:rFonts w:ascii="Times New Roman" w:eastAsia="Times New Roman" w:hAnsi="Times New Roman" w:cs="Times New Roman"/>
          <w:bCs/>
          <w:sz w:val="28"/>
          <w:szCs w:val="28"/>
          <w:lang w:val="uk-UA"/>
        </w:rPr>
        <w:t>Кiлькiсна оцiнка</w:t>
      </w:r>
      <w:r w:rsidRPr="00161EA6">
        <w:rPr>
          <w:rFonts w:ascii="Times New Roman" w:eastAsia="Times New Roman" w:hAnsi="Times New Roman" w:cs="Times New Roman"/>
          <w:bCs/>
          <w:spacing w:val="34"/>
          <w:sz w:val="28"/>
          <w:szCs w:val="28"/>
          <w:lang w:val="uk-UA"/>
        </w:rPr>
        <w:t xml:space="preserve"> </w:t>
      </w:r>
      <w:r w:rsidRPr="00161EA6">
        <w:rPr>
          <w:rFonts w:ascii="Times New Roman" w:eastAsia="Times New Roman" w:hAnsi="Times New Roman" w:cs="Times New Roman"/>
          <w:bCs/>
          <w:sz w:val="28"/>
          <w:szCs w:val="28"/>
          <w:lang w:val="uk-UA"/>
        </w:rPr>
        <w:t>параметрiв</w:t>
      </w:r>
    </w:p>
    <w:p w:rsidR="000A18FC" w:rsidRPr="00161EA6" w:rsidRDefault="000A18FC" w:rsidP="000A18FC">
      <w:pPr>
        <w:widowControl w:val="0"/>
        <w:tabs>
          <w:tab w:val="left" w:pos="1382"/>
          <w:tab w:val="left" w:pos="1383"/>
        </w:tabs>
        <w:autoSpaceDE w:val="0"/>
        <w:autoSpaceDN w:val="0"/>
        <w:spacing w:after="0" w:line="360" w:lineRule="auto"/>
        <w:ind w:firstLine="680"/>
        <w:outlineLvl w:val="0"/>
        <w:rPr>
          <w:rFonts w:ascii="Times New Roman" w:eastAsia="Times New Roman" w:hAnsi="Times New Roman" w:cs="Times New Roman"/>
          <w:bCs/>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Гiршi, середнi i кращi значення параметрiв обираються на основi вимог замовника й умов, що характеризують експлуатацiю ПП як показано у табл. 4.2.</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За даними таблицi 4.2 </w:t>
      </w:r>
      <w:r w:rsidRPr="00161EA6">
        <w:rPr>
          <w:rFonts w:ascii="Times New Roman" w:eastAsia="Times New Roman" w:hAnsi="Times New Roman" w:cs="Times New Roman"/>
          <w:spacing w:val="-4"/>
          <w:sz w:val="28"/>
          <w:szCs w:val="28"/>
          <w:lang w:val="uk-UA"/>
        </w:rPr>
        <w:t xml:space="preserve">побудуємо </w:t>
      </w:r>
      <w:r w:rsidRPr="00161EA6">
        <w:rPr>
          <w:rFonts w:ascii="Times New Roman" w:eastAsia="Times New Roman" w:hAnsi="Times New Roman" w:cs="Times New Roman"/>
          <w:sz w:val="28"/>
          <w:szCs w:val="28"/>
          <w:lang w:val="uk-UA"/>
        </w:rPr>
        <w:t>графiки залежностi бальної оцiнки па- раметрiв, якi приймають не бальнi значення, вiд їх основного значення –   рис. 4.2 – рис.</w:t>
      </w:r>
      <w:r w:rsidRPr="00161EA6">
        <w:rPr>
          <w:rFonts w:ascii="Times New Roman" w:eastAsia="Times New Roman" w:hAnsi="Times New Roman" w:cs="Times New Roman"/>
          <w:spacing w:val="65"/>
          <w:sz w:val="28"/>
          <w:szCs w:val="28"/>
          <w:lang w:val="uk-UA"/>
        </w:rPr>
        <w:t xml:space="preserve"> </w:t>
      </w:r>
      <w:r w:rsidRPr="00161EA6">
        <w:rPr>
          <w:rFonts w:ascii="Times New Roman" w:eastAsia="Times New Roman" w:hAnsi="Times New Roman" w:cs="Times New Roman"/>
          <w:sz w:val="28"/>
          <w:szCs w:val="28"/>
          <w:lang w:val="uk-UA"/>
        </w:rPr>
        <w:t>4.5.</w:t>
      </w:r>
    </w:p>
    <w:p w:rsidR="000A18FC" w:rsidRPr="00161EA6" w:rsidRDefault="000A18FC" w:rsidP="000A18FC">
      <w:pPr>
        <w:widowControl w:val="0"/>
        <w:autoSpaceDE w:val="0"/>
        <w:autoSpaceDN w:val="0"/>
        <w:spacing w:after="0" w:line="360" w:lineRule="auto"/>
        <w:ind w:firstLine="680"/>
        <w:jc w:val="center"/>
        <w:rPr>
          <w:rFonts w:ascii="Times New Roman" w:eastAsia="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2"/>
        <w:gridCol w:w="1559"/>
        <w:gridCol w:w="1602"/>
        <w:gridCol w:w="1570"/>
        <w:gridCol w:w="1570"/>
      </w:tblGrid>
      <w:tr w:rsidR="000A18FC" w:rsidRPr="00161EA6" w:rsidTr="000A18FC">
        <w:trPr>
          <w:cantSplit/>
          <w:jc w:val="center"/>
        </w:trPr>
        <w:tc>
          <w:tcPr>
            <w:tcW w:w="3192" w:type="dxa"/>
            <w:vMerge w:val="restart"/>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Параметр</w:t>
            </w:r>
          </w:p>
        </w:tc>
        <w:tc>
          <w:tcPr>
            <w:tcW w:w="1559" w:type="dxa"/>
            <w:vMerge w:val="restart"/>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Позначення</w:t>
            </w:r>
          </w:p>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параметра</w:t>
            </w:r>
          </w:p>
        </w:tc>
        <w:tc>
          <w:tcPr>
            <w:tcW w:w="1602" w:type="dxa"/>
            <w:vMerge w:val="restart"/>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Гранично допустиме значення</w:t>
            </w:r>
          </w:p>
        </w:tc>
        <w:tc>
          <w:tcPr>
            <w:tcW w:w="3140" w:type="dxa"/>
            <w:gridSpan w:val="2"/>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Значення параметра</w:t>
            </w:r>
          </w:p>
        </w:tc>
      </w:tr>
      <w:tr w:rsidR="000A18FC" w:rsidRPr="00161EA6" w:rsidTr="000A18FC">
        <w:trPr>
          <w:cantSplit/>
          <w:jc w:val="center"/>
        </w:trPr>
        <w:tc>
          <w:tcPr>
            <w:tcW w:w="3192" w:type="dxa"/>
            <w:vMerge/>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p>
        </w:tc>
        <w:tc>
          <w:tcPr>
            <w:tcW w:w="1559" w:type="dxa"/>
            <w:vMerge/>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p>
        </w:tc>
        <w:tc>
          <w:tcPr>
            <w:tcW w:w="1602" w:type="dxa"/>
            <w:vMerge/>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p>
        </w:tc>
        <w:tc>
          <w:tcPr>
            <w:tcW w:w="1570" w:type="dxa"/>
            <w:vAlign w:val="center"/>
          </w:tcPr>
          <w:p w:rsidR="000A18FC" w:rsidRPr="00161EA6" w:rsidRDefault="000A18FC" w:rsidP="000A18FC">
            <w:pPr>
              <w:tabs>
                <w:tab w:val="left" w:pos="1267"/>
              </w:tabs>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Середнє отримане </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Якого треба досягти </w:t>
            </w:r>
          </w:p>
        </w:tc>
      </w:tr>
      <w:tr w:rsidR="000A18FC" w:rsidRPr="00161EA6" w:rsidTr="000A18FC">
        <w:trPr>
          <w:cantSplit/>
          <w:jc w:val="center"/>
        </w:trPr>
        <w:tc>
          <w:tcPr>
            <w:tcW w:w="3192" w:type="dxa"/>
            <w:vAlign w:val="center"/>
          </w:tcPr>
          <w:p w:rsidR="000A18FC" w:rsidRPr="00161EA6" w:rsidRDefault="000A18FC" w:rsidP="000A18FC">
            <w:pPr>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Час виконання однієї ітерації, мс</w:t>
            </w:r>
          </w:p>
        </w:tc>
        <w:tc>
          <w:tcPr>
            <w:tcW w:w="1559"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Х1</w:t>
            </w:r>
          </w:p>
        </w:tc>
        <w:tc>
          <w:tcPr>
            <w:tcW w:w="1602"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1000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500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200</w:t>
            </w:r>
          </w:p>
        </w:tc>
      </w:tr>
      <w:tr w:rsidR="000A18FC" w:rsidRPr="00161EA6" w:rsidTr="000A18FC">
        <w:trPr>
          <w:cantSplit/>
          <w:jc w:val="center"/>
        </w:trPr>
        <w:tc>
          <w:tcPr>
            <w:tcW w:w="3192" w:type="dxa"/>
            <w:vAlign w:val="center"/>
          </w:tcPr>
          <w:p w:rsidR="000A18FC" w:rsidRPr="00161EA6" w:rsidRDefault="000A18FC" w:rsidP="000A18FC">
            <w:pPr>
              <w:tabs>
                <w:tab w:val="left" w:pos="0"/>
              </w:tabs>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Об’єм пам’яті для збереження даних, МБ</w:t>
            </w:r>
          </w:p>
        </w:tc>
        <w:tc>
          <w:tcPr>
            <w:tcW w:w="1559"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X2</w:t>
            </w:r>
          </w:p>
        </w:tc>
        <w:tc>
          <w:tcPr>
            <w:tcW w:w="1602"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50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20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1</w:t>
            </w:r>
          </w:p>
        </w:tc>
      </w:tr>
      <w:tr w:rsidR="000A18FC" w:rsidRPr="00161EA6" w:rsidTr="000A18FC">
        <w:trPr>
          <w:cantSplit/>
          <w:jc w:val="center"/>
        </w:trPr>
        <w:tc>
          <w:tcPr>
            <w:tcW w:w="3192" w:type="dxa"/>
            <w:vAlign w:val="center"/>
          </w:tcPr>
          <w:p w:rsidR="000A18FC" w:rsidRPr="00161EA6" w:rsidRDefault="000A18FC" w:rsidP="000A18FC">
            <w:pPr>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Швидкість виведення інформації, Кб/с</w:t>
            </w:r>
          </w:p>
        </w:tc>
        <w:tc>
          <w:tcPr>
            <w:tcW w:w="1559"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Х3</w:t>
            </w:r>
          </w:p>
        </w:tc>
        <w:tc>
          <w:tcPr>
            <w:tcW w:w="1602"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130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250</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300</w:t>
            </w:r>
          </w:p>
        </w:tc>
      </w:tr>
      <w:tr w:rsidR="000A18FC" w:rsidRPr="00161EA6" w:rsidTr="000A18FC">
        <w:trPr>
          <w:cantSplit/>
          <w:jc w:val="center"/>
        </w:trPr>
        <w:tc>
          <w:tcPr>
            <w:tcW w:w="3192" w:type="dxa"/>
            <w:vAlign w:val="center"/>
          </w:tcPr>
          <w:p w:rsidR="000A18FC" w:rsidRPr="00161EA6" w:rsidRDefault="000A18FC" w:rsidP="000A18FC">
            <w:pPr>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Обсяг пам’яті, який займає програма на жорсткому диску, Мб</w:t>
            </w:r>
          </w:p>
        </w:tc>
        <w:tc>
          <w:tcPr>
            <w:tcW w:w="1559"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Х4</w:t>
            </w:r>
          </w:p>
        </w:tc>
        <w:tc>
          <w:tcPr>
            <w:tcW w:w="1602"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32</w:t>
            </w:r>
          </w:p>
        </w:tc>
        <w:tc>
          <w:tcPr>
            <w:tcW w:w="1570" w:type="dxa"/>
            <w:vAlign w:val="center"/>
          </w:tcPr>
          <w:p w:rsidR="000A18FC" w:rsidRPr="00161EA6" w:rsidRDefault="000A18FC" w:rsidP="000A18FC">
            <w:pPr>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16</w:t>
            </w:r>
          </w:p>
        </w:tc>
        <w:tc>
          <w:tcPr>
            <w:tcW w:w="1570" w:type="dxa"/>
            <w:vAlign w:val="center"/>
          </w:tcPr>
          <w:p w:rsidR="000A18FC" w:rsidRPr="00161EA6" w:rsidRDefault="000A18FC" w:rsidP="000A18FC">
            <w:pPr>
              <w:keepNext/>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sz w:val="28"/>
                <w:szCs w:val="28"/>
                <w:lang w:val="uk-UA"/>
              </w:rPr>
              <w:t>8</w:t>
            </w:r>
          </w:p>
        </w:tc>
      </w:tr>
    </w:tbl>
    <w:p w:rsidR="000A18FC" w:rsidRPr="00161EA6" w:rsidRDefault="000A18FC" w:rsidP="000A18FC">
      <w:pPr>
        <w:widowControl w:val="0"/>
        <w:autoSpaceDE w:val="0"/>
        <w:autoSpaceDN w:val="0"/>
        <w:spacing w:after="0" w:line="360" w:lineRule="auto"/>
        <w:ind w:firstLine="680"/>
        <w:jc w:val="center"/>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center"/>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Таблиця 4.2 — Основнi параметри ПП</w:t>
      </w:r>
    </w:p>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keepNext/>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noProof/>
          <w:sz w:val="28"/>
          <w:szCs w:val="28"/>
          <w:lang w:eastAsia="ru-RU"/>
        </w:rPr>
        <w:drawing>
          <wp:inline distT="0" distB="0" distL="0" distR="0" wp14:anchorId="74250512" wp14:editId="4B4067CB">
            <wp:extent cx="4572000" cy="27432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0A18FC" w:rsidRPr="00161EA6" w:rsidRDefault="000A18FC" w:rsidP="000A18FC">
      <w:pPr>
        <w:spacing w:after="0" w:line="360" w:lineRule="auto"/>
        <w:ind w:firstLine="680"/>
        <w:jc w:val="center"/>
        <w:rPr>
          <w:rFonts w:ascii="Times New Roman" w:hAnsi="Times New Roman" w:cs="Times New Roman"/>
          <w:bCs/>
          <w:color w:val="000000" w:themeColor="text1"/>
          <w:sz w:val="28"/>
          <w:szCs w:val="28"/>
          <w:lang w:val="uk-UA"/>
        </w:rPr>
      </w:pPr>
      <w:r w:rsidRPr="00161EA6">
        <w:rPr>
          <w:rFonts w:ascii="Times New Roman" w:hAnsi="Times New Roman" w:cs="Times New Roman"/>
          <w:bCs/>
          <w:color w:val="000000" w:themeColor="text1"/>
          <w:sz w:val="28"/>
          <w:szCs w:val="28"/>
          <w:lang w:val="uk-UA"/>
        </w:rPr>
        <w:t xml:space="preserve">Рисунок 4.2 – </w:t>
      </w:r>
      <m:oMath>
        <m:r>
          <m:rPr>
            <m:sty m:val="p"/>
          </m:rPr>
          <w:rPr>
            <w:rFonts w:ascii="Cambria Math" w:hAnsi="Cambria Math" w:cs="Times New Roman"/>
            <w:color w:val="000000" w:themeColor="text1"/>
            <w:sz w:val="28"/>
            <w:szCs w:val="28"/>
            <w:lang w:val="uk-UA"/>
          </w:rPr>
          <m:t>Х1</m:t>
        </m:r>
      </m:oMath>
      <w:r w:rsidRPr="00161EA6">
        <w:rPr>
          <w:rFonts w:ascii="Times New Roman" w:hAnsi="Times New Roman" w:cs="Times New Roman"/>
          <w:bCs/>
          <w:color w:val="000000" w:themeColor="text1"/>
          <w:sz w:val="28"/>
          <w:szCs w:val="28"/>
          <w:lang w:val="uk-UA"/>
        </w:rPr>
        <w:t>, час виконання однієї ітерації</w:t>
      </w:r>
    </w:p>
    <w:p w:rsidR="000A18FC" w:rsidRPr="00161EA6" w:rsidRDefault="000A18FC" w:rsidP="000A18FC">
      <w:pPr>
        <w:keepNext/>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noProof/>
          <w:sz w:val="28"/>
          <w:szCs w:val="28"/>
          <w:lang w:eastAsia="ru-RU"/>
        </w:rPr>
        <w:drawing>
          <wp:inline distT="0" distB="0" distL="0" distR="0" wp14:anchorId="00DAB216" wp14:editId="60EEB993">
            <wp:extent cx="4572000" cy="27432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0A18FC" w:rsidRPr="00161EA6" w:rsidRDefault="000A18FC" w:rsidP="000A18FC">
      <w:pPr>
        <w:spacing w:after="0" w:line="360" w:lineRule="auto"/>
        <w:ind w:firstLine="680"/>
        <w:jc w:val="center"/>
        <w:rPr>
          <w:rFonts w:ascii="Times New Roman" w:hAnsi="Times New Roman" w:cs="Times New Roman"/>
          <w:bCs/>
          <w:color w:val="000000" w:themeColor="text1"/>
          <w:sz w:val="28"/>
          <w:szCs w:val="28"/>
          <w:lang w:val="uk-UA"/>
        </w:rPr>
      </w:pPr>
      <w:r w:rsidRPr="00161EA6">
        <w:rPr>
          <w:rFonts w:ascii="Times New Roman" w:hAnsi="Times New Roman" w:cs="Times New Roman"/>
          <w:bCs/>
          <w:color w:val="000000" w:themeColor="text1"/>
          <w:sz w:val="28"/>
          <w:szCs w:val="28"/>
          <w:lang w:val="uk-UA"/>
        </w:rPr>
        <w:t xml:space="preserve">Рисунок 4.3 – </w:t>
      </w:r>
      <m:oMath>
        <m:r>
          <m:rPr>
            <m:sty m:val="p"/>
          </m:rPr>
          <w:rPr>
            <w:rFonts w:ascii="Cambria Math" w:hAnsi="Cambria Math" w:cs="Times New Roman"/>
            <w:color w:val="000000" w:themeColor="text1"/>
            <w:sz w:val="28"/>
            <w:szCs w:val="28"/>
            <w:lang w:val="uk-UA"/>
          </w:rPr>
          <m:t>Х2</m:t>
        </m:r>
      </m:oMath>
      <w:r w:rsidRPr="00161EA6">
        <w:rPr>
          <w:rFonts w:ascii="Times New Roman" w:hAnsi="Times New Roman" w:cs="Times New Roman"/>
          <w:bCs/>
          <w:color w:val="000000" w:themeColor="text1"/>
          <w:sz w:val="28"/>
          <w:szCs w:val="28"/>
          <w:lang w:val="uk-UA"/>
        </w:rPr>
        <w:t>, об’єм пам’яті для збереження даних</w:t>
      </w:r>
    </w:p>
    <w:p w:rsidR="000A18FC" w:rsidRPr="00161EA6" w:rsidRDefault="000A18FC" w:rsidP="000A18FC">
      <w:pPr>
        <w:keepNext/>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noProof/>
          <w:sz w:val="28"/>
          <w:szCs w:val="28"/>
          <w:lang w:eastAsia="ru-RU"/>
        </w:rPr>
        <w:lastRenderedPageBreak/>
        <w:drawing>
          <wp:inline distT="0" distB="0" distL="0" distR="0" wp14:anchorId="41523676" wp14:editId="0A002E0E">
            <wp:extent cx="4572000" cy="2743200"/>
            <wp:effectExtent l="0" t="0" r="0" b="0"/>
            <wp:docPr id="48"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0A18FC" w:rsidRPr="00161EA6" w:rsidRDefault="000A18FC" w:rsidP="000A18FC">
      <w:pPr>
        <w:spacing w:after="0" w:line="360" w:lineRule="auto"/>
        <w:ind w:firstLine="680"/>
        <w:jc w:val="center"/>
        <w:rPr>
          <w:rFonts w:ascii="Times New Roman" w:hAnsi="Times New Roman" w:cs="Times New Roman"/>
          <w:bCs/>
          <w:color w:val="5B9BD5" w:themeColor="accent1"/>
          <w:sz w:val="28"/>
          <w:szCs w:val="28"/>
          <w:lang w:val="uk-UA"/>
        </w:rPr>
      </w:pPr>
      <w:r w:rsidRPr="00161EA6">
        <w:rPr>
          <w:rFonts w:ascii="Times New Roman" w:hAnsi="Times New Roman" w:cs="Times New Roman"/>
          <w:bCs/>
          <w:color w:val="000000" w:themeColor="text1"/>
          <w:sz w:val="28"/>
          <w:szCs w:val="28"/>
          <w:lang w:val="uk-UA"/>
        </w:rPr>
        <w:t xml:space="preserve">Рисунок 4.4 – </w:t>
      </w:r>
      <m:oMath>
        <m:r>
          <m:rPr>
            <m:sty m:val="p"/>
          </m:rPr>
          <w:rPr>
            <w:rFonts w:ascii="Cambria Math" w:hAnsi="Cambria Math" w:cs="Times New Roman"/>
            <w:color w:val="000000" w:themeColor="text1"/>
            <w:sz w:val="28"/>
            <w:szCs w:val="28"/>
            <w:lang w:val="uk-UA"/>
          </w:rPr>
          <m:t>Х3</m:t>
        </m:r>
      </m:oMath>
      <w:r w:rsidRPr="00161EA6">
        <w:rPr>
          <w:rFonts w:ascii="Times New Roman" w:hAnsi="Times New Roman" w:cs="Times New Roman"/>
          <w:bCs/>
          <w:color w:val="000000" w:themeColor="text1"/>
          <w:sz w:val="28"/>
          <w:szCs w:val="28"/>
          <w:lang w:val="uk-UA"/>
        </w:rPr>
        <w:t>, час обробки даних</w:t>
      </w:r>
    </w:p>
    <w:p w:rsidR="000A18FC" w:rsidRPr="00161EA6" w:rsidRDefault="000A18FC" w:rsidP="000A18FC">
      <w:pPr>
        <w:keepNext/>
        <w:shd w:val="clear" w:color="auto" w:fill="FFFFFF"/>
        <w:spacing w:after="0" w:line="360" w:lineRule="auto"/>
        <w:ind w:firstLine="680"/>
        <w:jc w:val="center"/>
        <w:rPr>
          <w:rFonts w:ascii="Times New Roman" w:hAnsi="Times New Roman" w:cs="Times New Roman"/>
          <w:sz w:val="28"/>
          <w:szCs w:val="28"/>
          <w:lang w:val="uk-UA"/>
        </w:rPr>
      </w:pPr>
      <w:r w:rsidRPr="00161EA6">
        <w:rPr>
          <w:rFonts w:ascii="Times New Roman" w:hAnsi="Times New Roman" w:cs="Times New Roman"/>
          <w:noProof/>
          <w:sz w:val="28"/>
          <w:szCs w:val="28"/>
          <w:lang w:eastAsia="ru-RU"/>
        </w:rPr>
        <w:drawing>
          <wp:inline distT="0" distB="0" distL="0" distR="0" wp14:anchorId="43F372C0" wp14:editId="6D861B45">
            <wp:extent cx="4572000" cy="2743200"/>
            <wp:effectExtent l="0" t="0" r="0" b="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0A18FC" w:rsidRPr="00161EA6" w:rsidRDefault="000A18FC" w:rsidP="000A18FC">
      <w:pPr>
        <w:spacing w:after="0" w:line="360" w:lineRule="auto"/>
        <w:ind w:firstLine="680"/>
        <w:jc w:val="center"/>
        <w:rPr>
          <w:rFonts w:ascii="Times New Roman" w:hAnsi="Times New Roman" w:cs="Times New Roman"/>
          <w:bCs/>
          <w:color w:val="000000" w:themeColor="text1"/>
          <w:sz w:val="28"/>
          <w:szCs w:val="28"/>
          <w:lang w:val="uk-UA"/>
        </w:rPr>
      </w:pPr>
      <w:r w:rsidRPr="00161EA6">
        <w:rPr>
          <w:rFonts w:ascii="Times New Roman" w:hAnsi="Times New Roman" w:cs="Times New Roman"/>
          <w:bCs/>
          <w:color w:val="000000" w:themeColor="text1"/>
          <w:sz w:val="28"/>
          <w:szCs w:val="28"/>
          <w:lang w:val="uk-UA"/>
        </w:rPr>
        <w:t xml:space="preserve">Рисунок 4.5 – </w:t>
      </w:r>
      <m:oMath>
        <m:r>
          <m:rPr>
            <m:sty m:val="p"/>
          </m:rPr>
          <w:rPr>
            <w:rFonts w:ascii="Cambria Math" w:hAnsi="Cambria Math" w:cs="Times New Roman"/>
            <w:color w:val="000000" w:themeColor="text1"/>
            <w:sz w:val="28"/>
            <w:szCs w:val="28"/>
            <w:lang w:val="uk-UA"/>
          </w:rPr>
          <m:t>Х4</m:t>
        </m:r>
      </m:oMath>
      <w:r w:rsidRPr="00161EA6">
        <w:rPr>
          <w:rFonts w:ascii="Times New Roman" w:hAnsi="Times New Roman" w:cs="Times New Roman"/>
          <w:bCs/>
          <w:color w:val="000000" w:themeColor="text1"/>
          <w:sz w:val="28"/>
          <w:szCs w:val="28"/>
          <w:lang w:val="uk-UA"/>
        </w:rPr>
        <w:t xml:space="preserve">, Обсяг пам’яті, який займає програма </w:t>
      </w:r>
    </w:p>
    <w:p w:rsidR="000A18FC" w:rsidRPr="00161EA6" w:rsidRDefault="000A18FC" w:rsidP="000A18FC">
      <w:pPr>
        <w:tabs>
          <w:tab w:val="left" w:pos="2130"/>
        </w:tabs>
        <w:spacing w:after="0" w:line="360" w:lineRule="auto"/>
        <w:ind w:firstLine="680"/>
        <w:rPr>
          <w:rFonts w:ascii="Times New Roman" w:hAnsi="Times New Roman" w:cs="Times New Roman"/>
          <w:sz w:val="28"/>
          <w:szCs w:val="28"/>
          <w:lang w:val="uk-UA"/>
        </w:rPr>
      </w:pPr>
    </w:p>
    <w:p w:rsidR="000A18FC" w:rsidRPr="00161EA6" w:rsidRDefault="000A18FC" w:rsidP="00A90273">
      <w:pPr>
        <w:widowControl w:val="0"/>
        <w:numPr>
          <w:ilvl w:val="2"/>
          <w:numId w:val="3"/>
        </w:numPr>
        <w:tabs>
          <w:tab w:val="left" w:pos="851"/>
        </w:tabs>
        <w:autoSpaceDE w:val="0"/>
        <w:autoSpaceDN w:val="0"/>
        <w:spacing w:after="0" w:line="360" w:lineRule="auto"/>
        <w:ind w:left="0" w:firstLine="680"/>
        <w:outlineLvl w:val="0"/>
        <w:rPr>
          <w:rFonts w:ascii="Times New Roman" w:eastAsia="Times New Roman" w:hAnsi="Times New Roman" w:cs="Times New Roman"/>
          <w:bCs/>
          <w:sz w:val="28"/>
          <w:szCs w:val="28"/>
          <w:lang w:val="uk-UA"/>
        </w:rPr>
      </w:pPr>
      <w:r w:rsidRPr="00161EA6">
        <w:rPr>
          <w:rFonts w:ascii="Times New Roman" w:eastAsia="Times New Roman" w:hAnsi="Times New Roman" w:cs="Times New Roman"/>
          <w:bCs/>
          <w:sz w:val="28"/>
          <w:szCs w:val="28"/>
          <w:lang w:val="uk-UA"/>
        </w:rPr>
        <w:t>Аналiз експертного оцiнювання</w:t>
      </w:r>
      <w:r w:rsidRPr="00161EA6">
        <w:rPr>
          <w:rFonts w:ascii="Times New Roman" w:eastAsia="Times New Roman" w:hAnsi="Times New Roman" w:cs="Times New Roman"/>
          <w:bCs/>
          <w:spacing w:val="57"/>
          <w:sz w:val="28"/>
          <w:szCs w:val="28"/>
          <w:lang w:val="uk-UA"/>
        </w:rPr>
        <w:t xml:space="preserve"> </w:t>
      </w:r>
      <w:r w:rsidRPr="00161EA6">
        <w:rPr>
          <w:rFonts w:ascii="Times New Roman" w:eastAsia="Times New Roman" w:hAnsi="Times New Roman" w:cs="Times New Roman"/>
          <w:bCs/>
          <w:sz w:val="28"/>
          <w:szCs w:val="28"/>
          <w:lang w:val="uk-UA"/>
        </w:rPr>
        <w:t>параметрiв</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Пiсля детального обговорення й аналiзу </w:t>
      </w:r>
      <w:r w:rsidRPr="00161EA6">
        <w:rPr>
          <w:rFonts w:ascii="Times New Roman" w:eastAsia="Times New Roman" w:hAnsi="Times New Roman" w:cs="Times New Roman"/>
          <w:spacing w:val="-4"/>
          <w:sz w:val="28"/>
          <w:szCs w:val="28"/>
          <w:lang w:val="uk-UA"/>
        </w:rPr>
        <w:t xml:space="preserve">кожний </w:t>
      </w:r>
      <w:r w:rsidRPr="00161EA6">
        <w:rPr>
          <w:rFonts w:ascii="Times New Roman" w:eastAsia="Times New Roman" w:hAnsi="Times New Roman" w:cs="Times New Roman"/>
          <w:sz w:val="28"/>
          <w:szCs w:val="28"/>
          <w:lang w:val="uk-UA"/>
        </w:rPr>
        <w:t xml:space="preserve">експерт оцiнює ступiнь важливостi </w:t>
      </w:r>
      <w:r w:rsidRPr="00161EA6">
        <w:rPr>
          <w:rFonts w:ascii="Times New Roman" w:eastAsia="Times New Roman" w:hAnsi="Times New Roman" w:cs="Times New Roman"/>
          <w:spacing w:val="-5"/>
          <w:sz w:val="28"/>
          <w:szCs w:val="28"/>
          <w:lang w:val="uk-UA"/>
        </w:rPr>
        <w:t xml:space="preserve">кожного </w:t>
      </w:r>
      <w:r w:rsidRPr="00161EA6">
        <w:rPr>
          <w:rFonts w:ascii="Times New Roman" w:eastAsia="Times New Roman" w:hAnsi="Times New Roman" w:cs="Times New Roman"/>
          <w:sz w:val="28"/>
          <w:szCs w:val="28"/>
          <w:lang w:val="uk-UA"/>
        </w:rPr>
        <w:t xml:space="preserve">параметру для конкретно поставленої цiлi – розробка програмного </w:t>
      </w:r>
      <w:r w:rsidRPr="00161EA6">
        <w:rPr>
          <w:rFonts w:ascii="Times New Roman" w:eastAsia="Times New Roman" w:hAnsi="Times New Roman" w:cs="Times New Roman"/>
          <w:spacing w:val="-6"/>
          <w:sz w:val="28"/>
          <w:szCs w:val="28"/>
          <w:lang w:val="uk-UA"/>
        </w:rPr>
        <w:t xml:space="preserve">продукту, </w:t>
      </w:r>
      <w:r w:rsidRPr="00161EA6">
        <w:rPr>
          <w:rFonts w:ascii="Times New Roman" w:eastAsia="Times New Roman" w:hAnsi="Times New Roman" w:cs="Times New Roman"/>
          <w:sz w:val="28"/>
          <w:szCs w:val="28"/>
          <w:lang w:val="uk-UA"/>
        </w:rPr>
        <w:t xml:space="preserve">який дає найбiльш </w:t>
      </w:r>
      <w:r w:rsidRPr="00161EA6">
        <w:rPr>
          <w:rFonts w:ascii="Times New Roman" w:eastAsia="Times New Roman" w:hAnsi="Times New Roman" w:cs="Times New Roman"/>
          <w:spacing w:val="-3"/>
          <w:sz w:val="28"/>
          <w:szCs w:val="28"/>
          <w:lang w:val="uk-UA"/>
        </w:rPr>
        <w:t xml:space="preserve">точнi </w:t>
      </w:r>
      <w:r w:rsidRPr="00161EA6">
        <w:rPr>
          <w:rFonts w:ascii="Times New Roman" w:eastAsia="Times New Roman" w:hAnsi="Times New Roman" w:cs="Times New Roman"/>
          <w:spacing w:val="-4"/>
          <w:sz w:val="28"/>
          <w:szCs w:val="28"/>
          <w:lang w:val="uk-UA"/>
        </w:rPr>
        <w:t xml:space="preserve">результати </w:t>
      </w:r>
      <w:r w:rsidRPr="00161EA6">
        <w:rPr>
          <w:rFonts w:ascii="Times New Roman" w:eastAsia="Times New Roman" w:hAnsi="Times New Roman" w:cs="Times New Roman"/>
          <w:sz w:val="28"/>
          <w:szCs w:val="28"/>
          <w:lang w:val="uk-UA"/>
        </w:rPr>
        <w:t xml:space="preserve">при </w:t>
      </w:r>
      <w:r w:rsidRPr="00161EA6">
        <w:rPr>
          <w:rFonts w:ascii="Times New Roman" w:eastAsia="Times New Roman" w:hAnsi="Times New Roman" w:cs="Times New Roman"/>
          <w:spacing w:val="-3"/>
          <w:sz w:val="28"/>
          <w:szCs w:val="28"/>
          <w:lang w:val="uk-UA"/>
        </w:rPr>
        <w:t xml:space="preserve">знаходженнi </w:t>
      </w:r>
      <w:r w:rsidRPr="00161EA6">
        <w:rPr>
          <w:rFonts w:ascii="Times New Roman" w:eastAsia="Times New Roman" w:hAnsi="Times New Roman" w:cs="Times New Roman"/>
          <w:sz w:val="28"/>
          <w:szCs w:val="28"/>
          <w:lang w:val="uk-UA"/>
        </w:rPr>
        <w:t xml:space="preserve">параметрiв моделей кредитного скорингу i обчисленнi прогнозних значень. Значимiсть </w:t>
      </w:r>
      <w:r w:rsidRPr="00161EA6">
        <w:rPr>
          <w:rFonts w:ascii="Times New Roman" w:eastAsia="Times New Roman" w:hAnsi="Times New Roman" w:cs="Times New Roman"/>
          <w:spacing w:val="-5"/>
          <w:sz w:val="28"/>
          <w:szCs w:val="28"/>
          <w:lang w:val="uk-UA"/>
        </w:rPr>
        <w:t xml:space="preserve">кожного </w:t>
      </w:r>
      <w:r w:rsidRPr="00161EA6">
        <w:rPr>
          <w:rFonts w:ascii="Times New Roman" w:eastAsia="Times New Roman" w:hAnsi="Times New Roman" w:cs="Times New Roman"/>
          <w:sz w:val="28"/>
          <w:szCs w:val="28"/>
          <w:lang w:val="uk-UA"/>
        </w:rPr>
        <w:t xml:space="preserve">параметра визначається </w:t>
      </w:r>
      <w:r w:rsidRPr="00161EA6">
        <w:rPr>
          <w:rFonts w:ascii="Times New Roman" w:eastAsia="Times New Roman" w:hAnsi="Times New Roman" w:cs="Times New Roman"/>
          <w:spacing w:val="-3"/>
          <w:sz w:val="28"/>
          <w:szCs w:val="28"/>
          <w:lang w:val="uk-UA"/>
        </w:rPr>
        <w:t xml:space="preserve">методом </w:t>
      </w:r>
      <w:r w:rsidRPr="00161EA6">
        <w:rPr>
          <w:rFonts w:ascii="Times New Roman" w:eastAsia="Times New Roman" w:hAnsi="Times New Roman" w:cs="Times New Roman"/>
          <w:sz w:val="28"/>
          <w:szCs w:val="28"/>
          <w:lang w:val="uk-UA"/>
        </w:rPr>
        <w:t xml:space="preserve">попарного  порiвняння. Оцiнку проводить експертна </w:t>
      </w:r>
      <w:r w:rsidRPr="00161EA6">
        <w:rPr>
          <w:rFonts w:ascii="Times New Roman" w:eastAsia="Times New Roman" w:hAnsi="Times New Roman" w:cs="Times New Roman"/>
          <w:spacing w:val="-3"/>
          <w:sz w:val="28"/>
          <w:szCs w:val="28"/>
          <w:lang w:val="uk-UA"/>
        </w:rPr>
        <w:t xml:space="preserve">комiсiя </w:t>
      </w:r>
      <w:r w:rsidRPr="00161EA6">
        <w:rPr>
          <w:rFonts w:ascii="Times New Roman" w:eastAsia="Times New Roman" w:hAnsi="Times New Roman" w:cs="Times New Roman"/>
          <w:sz w:val="28"/>
          <w:szCs w:val="28"/>
          <w:lang w:val="uk-UA"/>
        </w:rPr>
        <w:t xml:space="preserve">iз 7 </w:t>
      </w:r>
      <w:r w:rsidRPr="00161EA6">
        <w:rPr>
          <w:rFonts w:ascii="Times New Roman" w:eastAsia="Times New Roman" w:hAnsi="Times New Roman" w:cs="Times New Roman"/>
          <w:spacing w:val="-3"/>
          <w:sz w:val="28"/>
          <w:szCs w:val="28"/>
          <w:lang w:val="uk-UA"/>
        </w:rPr>
        <w:t xml:space="preserve">людей. </w:t>
      </w:r>
      <w:r w:rsidRPr="00161EA6">
        <w:rPr>
          <w:rFonts w:ascii="Times New Roman" w:eastAsia="Times New Roman" w:hAnsi="Times New Roman" w:cs="Times New Roman"/>
          <w:sz w:val="28"/>
          <w:szCs w:val="28"/>
          <w:lang w:val="uk-UA"/>
        </w:rPr>
        <w:t xml:space="preserve">Визначення коефiцiєнтiв </w:t>
      </w:r>
      <w:r w:rsidRPr="00161EA6">
        <w:rPr>
          <w:rFonts w:ascii="Times New Roman" w:eastAsia="Times New Roman" w:hAnsi="Times New Roman" w:cs="Times New Roman"/>
          <w:sz w:val="28"/>
          <w:szCs w:val="28"/>
          <w:lang w:val="uk-UA"/>
        </w:rPr>
        <w:lastRenderedPageBreak/>
        <w:t>значимостi</w:t>
      </w:r>
      <w:r w:rsidRPr="00161EA6">
        <w:rPr>
          <w:rFonts w:ascii="Times New Roman" w:eastAsia="Times New Roman" w:hAnsi="Times New Roman" w:cs="Times New Roman"/>
          <w:spacing w:val="16"/>
          <w:sz w:val="28"/>
          <w:szCs w:val="28"/>
          <w:lang w:val="uk-UA"/>
        </w:rPr>
        <w:t xml:space="preserve"> </w:t>
      </w:r>
      <w:r w:rsidRPr="00161EA6">
        <w:rPr>
          <w:rFonts w:ascii="Times New Roman" w:eastAsia="Times New Roman" w:hAnsi="Times New Roman" w:cs="Times New Roman"/>
          <w:sz w:val="28"/>
          <w:szCs w:val="28"/>
          <w:lang w:val="uk-UA"/>
        </w:rPr>
        <w:t>передбачає:</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а)визначення рiвня значимостi параметра шляхом присвоєння рiзних рангiв;</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б)перевiрку придатностi експертних оцiнок для подальшого використання;</w:t>
      </w:r>
    </w:p>
    <w:p w:rsidR="000A18FC" w:rsidRPr="00161EA6" w:rsidRDefault="000A18FC" w:rsidP="000A18FC">
      <w:pPr>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       в)визначення оцiнки попарного прiоритету параметрiв; </w:t>
      </w:r>
    </w:p>
    <w:p w:rsidR="000A18FC" w:rsidRPr="00161EA6" w:rsidRDefault="000A18FC" w:rsidP="000A18FC">
      <w:pPr>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      г)обробку результатiв та                    визначення коефiцiєнту значимостi.</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Результати експертного ранжування наведенi у таблицi 4.3.</w:t>
      </w:r>
    </w:p>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spacing w:after="0" w:line="360" w:lineRule="auto"/>
        <w:ind w:firstLine="680"/>
        <w:rPr>
          <w:rFonts w:ascii="Times New Roman" w:hAnsi="Times New Roman" w:cs="Times New Roman"/>
          <w:sz w:val="28"/>
          <w:szCs w:val="28"/>
          <w:lang w:val="uk-UA"/>
        </w:rPr>
      </w:pPr>
    </w:p>
    <w:tbl>
      <w:tblPr>
        <w:tblStyle w:val="TableNormal"/>
        <w:tblW w:w="9142"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7"/>
        <w:gridCol w:w="1560"/>
        <w:gridCol w:w="850"/>
        <w:gridCol w:w="591"/>
        <w:gridCol w:w="591"/>
        <w:gridCol w:w="591"/>
        <w:gridCol w:w="591"/>
        <w:gridCol w:w="591"/>
        <w:gridCol w:w="591"/>
        <w:gridCol w:w="591"/>
        <w:gridCol w:w="541"/>
        <w:gridCol w:w="703"/>
        <w:gridCol w:w="894"/>
      </w:tblGrid>
      <w:tr w:rsidR="00161EA6" w:rsidRPr="00161EA6" w:rsidTr="00161EA6">
        <w:trPr>
          <w:trHeight w:val="844"/>
        </w:trPr>
        <w:tc>
          <w:tcPr>
            <w:tcW w:w="457" w:type="dxa"/>
            <w:vMerge w:val="restart"/>
          </w:tcPr>
          <w:p w:rsidR="00161EA6" w:rsidRPr="00220497" w:rsidRDefault="00161EA6" w:rsidP="00161EA6">
            <w:pPr>
              <w:spacing w:before="7" w:line="360" w:lineRule="auto"/>
              <w:rPr>
                <w:rFonts w:ascii="Times New Roman" w:eastAsia="Times New Roman" w:hAnsi="Times New Roman" w:cs="Times New Roman"/>
                <w:lang w:val="ru-RU"/>
              </w:rPr>
            </w:pPr>
          </w:p>
          <w:p w:rsidR="00161EA6" w:rsidRPr="00161EA6" w:rsidRDefault="00161EA6" w:rsidP="00161EA6">
            <w:pPr>
              <w:spacing w:line="360" w:lineRule="auto"/>
              <w:ind w:left="157"/>
              <w:rPr>
                <w:rFonts w:ascii="Times New Roman" w:eastAsia="Times New Roman" w:hAnsi="Times New Roman" w:cs="Times New Roman"/>
              </w:rPr>
            </w:pPr>
            <w:r w:rsidRPr="00161EA6">
              <w:rPr>
                <w:rFonts w:ascii="Times New Roman" w:eastAsia="Times New Roman" w:hAnsi="Times New Roman" w:cs="Times New Roman"/>
                <w:w w:val="102"/>
              </w:rPr>
              <w:t>№</w:t>
            </w:r>
          </w:p>
        </w:tc>
        <w:tc>
          <w:tcPr>
            <w:tcW w:w="1560" w:type="dxa"/>
            <w:vMerge w:val="restart"/>
          </w:tcPr>
          <w:p w:rsidR="00161EA6" w:rsidRPr="00161EA6" w:rsidRDefault="00161EA6" w:rsidP="00161EA6">
            <w:pPr>
              <w:spacing w:before="8" w:line="360" w:lineRule="auto"/>
              <w:rPr>
                <w:rFonts w:ascii="Times New Roman" w:eastAsia="Times New Roman" w:hAnsi="Times New Roman" w:cs="Times New Roman"/>
              </w:rPr>
            </w:pPr>
          </w:p>
          <w:p w:rsidR="00161EA6" w:rsidRPr="00161EA6" w:rsidRDefault="00161EA6" w:rsidP="00161EA6">
            <w:pPr>
              <w:spacing w:before="1"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Назва</w:t>
            </w:r>
            <w:proofErr w:type="spellEnd"/>
          </w:p>
        </w:tc>
        <w:tc>
          <w:tcPr>
            <w:tcW w:w="850" w:type="dxa"/>
            <w:vMerge w:val="restart"/>
          </w:tcPr>
          <w:p w:rsidR="00161EA6" w:rsidRPr="00161EA6" w:rsidRDefault="00161EA6" w:rsidP="00161EA6">
            <w:pPr>
              <w:spacing w:before="8" w:line="360" w:lineRule="auto"/>
              <w:rPr>
                <w:rFonts w:ascii="Times New Roman" w:eastAsia="Times New Roman" w:hAnsi="Times New Roman" w:cs="Times New Roman"/>
              </w:rPr>
            </w:pPr>
          </w:p>
          <w:p w:rsidR="00161EA6" w:rsidRPr="00161EA6" w:rsidRDefault="00161EA6" w:rsidP="00161EA6">
            <w:pPr>
              <w:spacing w:before="1" w:line="360" w:lineRule="auto"/>
              <w:ind w:left="163"/>
              <w:rPr>
                <w:rFonts w:ascii="Times New Roman" w:eastAsia="Times New Roman" w:hAnsi="Times New Roman" w:cs="Times New Roman"/>
              </w:rPr>
            </w:pPr>
            <w:proofErr w:type="spellStart"/>
            <w:r w:rsidRPr="00161EA6">
              <w:rPr>
                <w:rFonts w:ascii="Times New Roman" w:eastAsia="Times New Roman" w:hAnsi="Times New Roman" w:cs="Times New Roman"/>
              </w:rPr>
              <w:t>Од</w:t>
            </w:r>
            <w:proofErr w:type="spellEnd"/>
            <w:r w:rsidRPr="00161EA6">
              <w:rPr>
                <w:rFonts w:ascii="Times New Roman" w:eastAsia="Times New Roman" w:hAnsi="Times New Roman" w:cs="Times New Roman"/>
              </w:rPr>
              <w:t xml:space="preserve">. </w:t>
            </w:r>
            <w:proofErr w:type="spellStart"/>
            <w:r w:rsidRPr="00161EA6">
              <w:rPr>
                <w:rFonts w:ascii="Times New Roman" w:eastAsia="Times New Roman" w:hAnsi="Times New Roman" w:cs="Times New Roman"/>
              </w:rPr>
              <w:t>вим</w:t>
            </w:r>
            <w:proofErr w:type="spellEnd"/>
            <w:r w:rsidRPr="00161EA6">
              <w:rPr>
                <w:rFonts w:ascii="Times New Roman" w:eastAsia="Times New Roman" w:hAnsi="Times New Roman" w:cs="Times New Roman"/>
              </w:rPr>
              <w:t>.</w:t>
            </w:r>
          </w:p>
        </w:tc>
        <w:tc>
          <w:tcPr>
            <w:tcW w:w="4137" w:type="dxa"/>
            <w:gridSpan w:val="7"/>
          </w:tcPr>
          <w:p w:rsidR="00161EA6" w:rsidRPr="00161EA6" w:rsidRDefault="00161EA6" w:rsidP="00161EA6">
            <w:pPr>
              <w:spacing w:before="34" w:line="360" w:lineRule="auto"/>
              <w:ind w:left="422"/>
              <w:rPr>
                <w:rFonts w:ascii="Times New Roman" w:eastAsia="Times New Roman" w:hAnsi="Times New Roman" w:cs="Times New Roman"/>
              </w:rPr>
            </w:pPr>
            <w:proofErr w:type="spellStart"/>
            <w:r w:rsidRPr="00161EA6">
              <w:rPr>
                <w:rFonts w:ascii="Times New Roman" w:eastAsia="Times New Roman" w:hAnsi="Times New Roman" w:cs="Times New Roman"/>
              </w:rPr>
              <w:t>Ранг</w:t>
            </w:r>
            <w:proofErr w:type="spellEnd"/>
            <w:r w:rsidRPr="00161EA6">
              <w:rPr>
                <w:rFonts w:ascii="Times New Roman" w:eastAsia="Times New Roman" w:hAnsi="Times New Roman" w:cs="Times New Roman"/>
              </w:rPr>
              <w:t xml:space="preserve">  </w:t>
            </w:r>
            <w:proofErr w:type="spellStart"/>
            <w:r w:rsidRPr="00161EA6">
              <w:rPr>
                <w:rFonts w:ascii="Times New Roman" w:eastAsia="Times New Roman" w:hAnsi="Times New Roman" w:cs="Times New Roman"/>
              </w:rPr>
              <w:t>параметраза</w:t>
            </w:r>
            <w:proofErr w:type="spellEnd"/>
          </w:p>
          <w:p w:rsidR="00161EA6" w:rsidRPr="00161EA6" w:rsidRDefault="00161EA6" w:rsidP="00161EA6">
            <w:pPr>
              <w:spacing w:before="101" w:line="360" w:lineRule="auto"/>
              <w:ind w:left="456"/>
              <w:rPr>
                <w:rFonts w:ascii="Times New Roman" w:eastAsia="Times New Roman" w:hAnsi="Times New Roman" w:cs="Times New Roman"/>
              </w:rPr>
            </w:pPr>
            <w:proofErr w:type="spellStart"/>
            <w:r w:rsidRPr="00161EA6">
              <w:rPr>
                <w:rFonts w:ascii="Times New Roman" w:eastAsia="Times New Roman" w:hAnsi="Times New Roman" w:cs="Times New Roman"/>
                <w:spacing w:val="-3"/>
              </w:rPr>
              <w:t>оцiнкою</w:t>
            </w:r>
            <w:r w:rsidRPr="00161EA6">
              <w:rPr>
                <w:rFonts w:ascii="Times New Roman" w:eastAsia="Times New Roman" w:hAnsi="Times New Roman" w:cs="Times New Roman"/>
              </w:rPr>
              <w:t>експерта</w:t>
            </w:r>
            <w:proofErr w:type="spellEnd"/>
          </w:p>
        </w:tc>
        <w:tc>
          <w:tcPr>
            <w:tcW w:w="541" w:type="dxa"/>
            <w:vMerge w:val="restart"/>
          </w:tcPr>
          <w:p w:rsidR="00161EA6" w:rsidRPr="00161EA6" w:rsidRDefault="00161EA6" w:rsidP="00161EA6">
            <w:pPr>
              <w:spacing w:before="10" w:line="360" w:lineRule="auto"/>
              <w:rPr>
                <w:rFonts w:ascii="Times New Roman" w:eastAsia="Times New Roman" w:hAnsi="Times New Roman" w:cs="Times New Roman"/>
              </w:rPr>
            </w:pPr>
          </w:p>
          <w:p w:rsidR="00161EA6" w:rsidRPr="00161EA6" w:rsidRDefault="00161EA6" w:rsidP="00161EA6">
            <w:pPr>
              <w:spacing w:line="360" w:lineRule="auto"/>
              <w:ind w:left="112"/>
              <w:rPr>
                <w:rFonts w:ascii="Times New Roman" w:eastAsia="Arial" w:hAnsi="Times New Roman" w:cs="Times New Roman"/>
                <w:i/>
              </w:rPr>
            </w:pPr>
            <w:proofErr w:type="spellStart"/>
            <w:r w:rsidRPr="00161EA6">
              <w:rPr>
                <w:rFonts w:ascii="Times New Roman" w:eastAsia="Verdana" w:hAnsi="Times New Roman" w:cs="Times New Roman"/>
                <w:i/>
                <w:w w:val="95"/>
              </w:rPr>
              <w:t>R</w:t>
            </w:r>
            <w:r w:rsidRPr="00161EA6">
              <w:rPr>
                <w:rFonts w:ascii="Times New Roman" w:eastAsia="Georgia" w:hAnsi="Times New Roman" w:cs="Times New Roman"/>
                <w:w w:val="95"/>
                <w:vertAlign w:val="subscript"/>
              </w:rPr>
              <w:t>i</w:t>
            </w:r>
            <w:proofErr w:type="spellEnd"/>
          </w:p>
        </w:tc>
        <w:tc>
          <w:tcPr>
            <w:tcW w:w="703" w:type="dxa"/>
            <w:vMerge w:val="restart"/>
          </w:tcPr>
          <w:p w:rsidR="00161EA6" w:rsidRPr="00161EA6" w:rsidRDefault="00161EA6" w:rsidP="00161EA6">
            <w:pPr>
              <w:spacing w:before="6" w:line="360" w:lineRule="auto"/>
              <w:rPr>
                <w:rFonts w:ascii="Times New Roman" w:eastAsia="Times New Roman" w:hAnsi="Times New Roman" w:cs="Times New Roman"/>
              </w:rPr>
            </w:pPr>
          </w:p>
          <w:p w:rsidR="00161EA6" w:rsidRPr="00161EA6" w:rsidRDefault="00161EA6" w:rsidP="00161EA6">
            <w:pPr>
              <w:spacing w:line="360" w:lineRule="auto"/>
              <w:ind w:left="181"/>
              <w:rPr>
                <w:rFonts w:ascii="Times New Roman" w:eastAsia="Arial" w:hAnsi="Times New Roman" w:cs="Times New Roman"/>
                <w:i/>
              </w:rPr>
            </w:pPr>
            <w:r w:rsidRPr="00161EA6">
              <w:rPr>
                <w:rFonts w:ascii="Times New Roman" w:eastAsia="Arial" w:hAnsi="Times New Roman" w:cs="Times New Roman"/>
                <w:w w:val="136"/>
              </w:rPr>
              <w:t>∆</w:t>
            </w:r>
          </w:p>
        </w:tc>
        <w:tc>
          <w:tcPr>
            <w:tcW w:w="894" w:type="dxa"/>
            <w:vMerge w:val="restart"/>
          </w:tcPr>
          <w:p w:rsidR="00161EA6" w:rsidRPr="00161EA6" w:rsidRDefault="00161EA6" w:rsidP="00161EA6">
            <w:pPr>
              <w:spacing w:before="4" w:line="360" w:lineRule="auto"/>
              <w:rPr>
                <w:rFonts w:ascii="Times New Roman" w:eastAsia="Times New Roman" w:hAnsi="Times New Roman" w:cs="Times New Roman"/>
              </w:rPr>
            </w:pPr>
          </w:p>
          <w:p w:rsidR="00161EA6" w:rsidRPr="00161EA6" w:rsidRDefault="00161EA6" w:rsidP="00161EA6">
            <w:pPr>
              <w:spacing w:line="360" w:lineRule="auto"/>
              <w:ind w:left="260"/>
              <w:rPr>
                <w:rFonts w:ascii="Times New Roman" w:eastAsia="Times New Roman" w:hAnsi="Times New Roman" w:cs="Times New Roman"/>
              </w:rPr>
            </w:pPr>
            <w:r w:rsidRPr="00161EA6">
              <w:rPr>
                <w:rFonts w:ascii="Times New Roman" w:eastAsia="Times New Roman" w:hAnsi="Times New Roman" w:cs="Times New Roman"/>
                <w:w w:val="115"/>
                <w:position w:val="-9"/>
              </w:rPr>
              <w:t>∆</w:t>
            </w:r>
            <w:r w:rsidRPr="00161EA6">
              <w:rPr>
                <w:rFonts w:ascii="Times New Roman" w:eastAsia="Times New Roman" w:hAnsi="Times New Roman" w:cs="Times New Roman"/>
                <w:w w:val="115"/>
              </w:rPr>
              <w:t>2</w:t>
            </w:r>
          </w:p>
          <w:p w:rsidR="00161EA6" w:rsidRPr="00161EA6" w:rsidRDefault="00161EA6" w:rsidP="00161EA6">
            <w:pPr>
              <w:spacing w:line="360" w:lineRule="auto"/>
              <w:ind w:left="173"/>
              <w:jc w:val="center"/>
              <w:rPr>
                <w:rFonts w:ascii="Times New Roman" w:eastAsia="Arial" w:hAnsi="Times New Roman" w:cs="Times New Roman"/>
                <w:i/>
              </w:rPr>
            </w:pPr>
          </w:p>
        </w:tc>
      </w:tr>
      <w:tr w:rsidR="00161EA6" w:rsidRPr="00161EA6" w:rsidTr="00161EA6">
        <w:trPr>
          <w:trHeight w:val="426"/>
        </w:trPr>
        <w:tc>
          <w:tcPr>
            <w:tcW w:w="457" w:type="dxa"/>
            <w:vMerge/>
            <w:tcBorders>
              <w:top w:val="nil"/>
            </w:tcBorders>
          </w:tcPr>
          <w:p w:rsidR="00161EA6" w:rsidRPr="00161EA6" w:rsidRDefault="00161EA6" w:rsidP="00161EA6">
            <w:pPr>
              <w:spacing w:line="360" w:lineRule="auto"/>
              <w:rPr>
                <w:rFonts w:ascii="Times New Roman" w:hAnsi="Times New Roman" w:cs="Times New Roman"/>
              </w:rPr>
            </w:pPr>
          </w:p>
        </w:tc>
        <w:tc>
          <w:tcPr>
            <w:tcW w:w="1560" w:type="dxa"/>
            <w:vMerge/>
            <w:tcBorders>
              <w:top w:val="nil"/>
            </w:tcBorders>
          </w:tcPr>
          <w:p w:rsidR="00161EA6" w:rsidRPr="00161EA6" w:rsidRDefault="00161EA6" w:rsidP="00161EA6">
            <w:pPr>
              <w:spacing w:line="360" w:lineRule="auto"/>
              <w:rPr>
                <w:rFonts w:ascii="Times New Roman" w:hAnsi="Times New Roman" w:cs="Times New Roman"/>
              </w:rPr>
            </w:pPr>
          </w:p>
        </w:tc>
        <w:tc>
          <w:tcPr>
            <w:tcW w:w="850" w:type="dxa"/>
            <w:vMerge/>
            <w:tcBorders>
              <w:top w:val="nil"/>
            </w:tcBorders>
          </w:tcPr>
          <w:p w:rsidR="00161EA6" w:rsidRPr="00161EA6" w:rsidRDefault="00161EA6" w:rsidP="00161EA6">
            <w:pPr>
              <w:spacing w:line="360" w:lineRule="auto"/>
              <w:rPr>
                <w:rFonts w:ascii="Times New Roman" w:hAnsi="Times New Roman" w:cs="Times New Roman"/>
              </w:rPr>
            </w:pPr>
          </w:p>
        </w:tc>
        <w:tc>
          <w:tcPr>
            <w:tcW w:w="591" w:type="dxa"/>
          </w:tcPr>
          <w:p w:rsidR="00161EA6" w:rsidRPr="00161EA6" w:rsidRDefault="00161EA6" w:rsidP="00161EA6">
            <w:pPr>
              <w:spacing w:before="6" w:line="360" w:lineRule="auto"/>
              <w:ind w:left="84" w:right="88"/>
              <w:jc w:val="center"/>
              <w:rPr>
                <w:rFonts w:ascii="Times New Roman" w:eastAsia="Georgia" w:hAnsi="Times New Roman" w:cs="Times New Roman"/>
              </w:rPr>
            </w:pPr>
            <w:r w:rsidRPr="00161EA6">
              <w:rPr>
                <w:rFonts w:ascii="Times New Roman" w:eastAsia="Verdana" w:hAnsi="Times New Roman" w:cs="Times New Roman"/>
                <w:i/>
              </w:rPr>
              <w:t>x</w:t>
            </w:r>
            <w:r w:rsidRPr="00161EA6">
              <w:rPr>
                <w:rFonts w:ascii="Times New Roman" w:eastAsia="Georgia" w:hAnsi="Times New Roman" w:cs="Times New Roman"/>
                <w:vertAlign w:val="subscript"/>
              </w:rPr>
              <w:t>1</w:t>
            </w:r>
          </w:p>
        </w:tc>
        <w:tc>
          <w:tcPr>
            <w:tcW w:w="591" w:type="dxa"/>
          </w:tcPr>
          <w:p w:rsidR="00161EA6" w:rsidRPr="00161EA6" w:rsidRDefault="00161EA6" w:rsidP="00161EA6">
            <w:pPr>
              <w:spacing w:before="6" w:line="360" w:lineRule="auto"/>
              <w:ind w:left="119"/>
              <w:rPr>
                <w:rFonts w:ascii="Times New Roman" w:eastAsia="Georgia" w:hAnsi="Times New Roman" w:cs="Times New Roman"/>
              </w:rPr>
            </w:pPr>
            <w:r w:rsidRPr="00161EA6">
              <w:rPr>
                <w:rFonts w:ascii="Times New Roman" w:eastAsia="Verdana" w:hAnsi="Times New Roman" w:cs="Times New Roman"/>
                <w:i/>
                <w:w w:val="90"/>
              </w:rPr>
              <w:t>x</w:t>
            </w:r>
            <w:r w:rsidRPr="00161EA6">
              <w:rPr>
                <w:rFonts w:ascii="Times New Roman" w:eastAsia="Georgia" w:hAnsi="Times New Roman" w:cs="Times New Roman"/>
                <w:w w:val="90"/>
                <w:vertAlign w:val="subscript"/>
              </w:rPr>
              <w:t>2</w:t>
            </w:r>
          </w:p>
        </w:tc>
        <w:tc>
          <w:tcPr>
            <w:tcW w:w="591" w:type="dxa"/>
          </w:tcPr>
          <w:p w:rsidR="00161EA6" w:rsidRPr="00161EA6" w:rsidRDefault="00161EA6" w:rsidP="00161EA6">
            <w:pPr>
              <w:spacing w:before="6" w:line="360" w:lineRule="auto"/>
              <w:ind w:left="84" w:right="93"/>
              <w:jc w:val="center"/>
              <w:rPr>
                <w:rFonts w:ascii="Times New Roman" w:eastAsia="Georgia" w:hAnsi="Times New Roman" w:cs="Times New Roman"/>
              </w:rPr>
            </w:pPr>
            <w:r w:rsidRPr="00161EA6">
              <w:rPr>
                <w:rFonts w:ascii="Times New Roman" w:eastAsia="Verdana" w:hAnsi="Times New Roman" w:cs="Times New Roman"/>
                <w:i/>
                <w:w w:val="95"/>
              </w:rPr>
              <w:t>x</w:t>
            </w:r>
            <w:r w:rsidRPr="00161EA6">
              <w:rPr>
                <w:rFonts w:ascii="Times New Roman" w:eastAsia="Georgia" w:hAnsi="Times New Roman" w:cs="Times New Roman"/>
                <w:w w:val="95"/>
                <w:vertAlign w:val="subscript"/>
              </w:rPr>
              <w:t>3</w:t>
            </w:r>
          </w:p>
        </w:tc>
        <w:tc>
          <w:tcPr>
            <w:tcW w:w="591" w:type="dxa"/>
          </w:tcPr>
          <w:p w:rsidR="00161EA6" w:rsidRPr="00161EA6" w:rsidRDefault="00161EA6" w:rsidP="00161EA6">
            <w:pPr>
              <w:spacing w:before="6" w:line="360" w:lineRule="auto"/>
              <w:ind w:left="82" w:right="93"/>
              <w:jc w:val="center"/>
              <w:rPr>
                <w:rFonts w:ascii="Times New Roman" w:eastAsia="Georgia" w:hAnsi="Times New Roman" w:cs="Times New Roman"/>
              </w:rPr>
            </w:pPr>
            <w:r w:rsidRPr="00161EA6">
              <w:rPr>
                <w:rFonts w:ascii="Times New Roman" w:eastAsia="Verdana" w:hAnsi="Times New Roman" w:cs="Times New Roman"/>
                <w:i/>
                <w:w w:val="90"/>
              </w:rPr>
              <w:t>x</w:t>
            </w:r>
            <w:r w:rsidRPr="00161EA6">
              <w:rPr>
                <w:rFonts w:ascii="Times New Roman" w:eastAsia="Georgia" w:hAnsi="Times New Roman" w:cs="Times New Roman"/>
                <w:w w:val="90"/>
                <w:vertAlign w:val="subscript"/>
              </w:rPr>
              <w:t>4</w:t>
            </w:r>
          </w:p>
        </w:tc>
        <w:tc>
          <w:tcPr>
            <w:tcW w:w="591" w:type="dxa"/>
          </w:tcPr>
          <w:p w:rsidR="00161EA6" w:rsidRPr="00161EA6" w:rsidRDefault="00161EA6" w:rsidP="00161EA6">
            <w:pPr>
              <w:spacing w:before="6" w:line="360" w:lineRule="auto"/>
              <w:ind w:left="79" w:right="93"/>
              <w:jc w:val="center"/>
              <w:rPr>
                <w:rFonts w:ascii="Times New Roman" w:eastAsia="Georgia" w:hAnsi="Times New Roman" w:cs="Times New Roman"/>
              </w:rPr>
            </w:pPr>
            <w:r w:rsidRPr="00161EA6">
              <w:rPr>
                <w:rFonts w:ascii="Times New Roman" w:eastAsia="Verdana" w:hAnsi="Times New Roman" w:cs="Times New Roman"/>
                <w:i/>
                <w:w w:val="95"/>
              </w:rPr>
              <w:t>x</w:t>
            </w:r>
            <w:r w:rsidRPr="00161EA6">
              <w:rPr>
                <w:rFonts w:ascii="Times New Roman" w:eastAsia="Georgia" w:hAnsi="Times New Roman" w:cs="Times New Roman"/>
                <w:w w:val="95"/>
                <w:vertAlign w:val="subscript"/>
              </w:rPr>
              <w:t>5</w:t>
            </w:r>
          </w:p>
        </w:tc>
        <w:tc>
          <w:tcPr>
            <w:tcW w:w="591" w:type="dxa"/>
          </w:tcPr>
          <w:p w:rsidR="00161EA6" w:rsidRPr="00161EA6" w:rsidRDefault="00161EA6" w:rsidP="00161EA6">
            <w:pPr>
              <w:spacing w:before="6" w:line="360" w:lineRule="auto"/>
              <w:ind w:right="131"/>
              <w:jc w:val="right"/>
              <w:rPr>
                <w:rFonts w:ascii="Times New Roman" w:eastAsia="Georgia" w:hAnsi="Times New Roman" w:cs="Times New Roman"/>
              </w:rPr>
            </w:pPr>
            <w:r w:rsidRPr="00161EA6">
              <w:rPr>
                <w:rFonts w:ascii="Times New Roman" w:eastAsia="Verdana" w:hAnsi="Times New Roman" w:cs="Times New Roman"/>
                <w:i/>
                <w:w w:val="80"/>
              </w:rPr>
              <w:t>x</w:t>
            </w:r>
            <w:r w:rsidRPr="00161EA6">
              <w:rPr>
                <w:rFonts w:ascii="Times New Roman" w:eastAsia="Georgia" w:hAnsi="Times New Roman" w:cs="Times New Roman"/>
                <w:w w:val="80"/>
                <w:vertAlign w:val="subscript"/>
              </w:rPr>
              <w:t>6</w:t>
            </w:r>
          </w:p>
        </w:tc>
        <w:tc>
          <w:tcPr>
            <w:tcW w:w="591" w:type="dxa"/>
          </w:tcPr>
          <w:p w:rsidR="00161EA6" w:rsidRPr="00161EA6" w:rsidRDefault="00161EA6" w:rsidP="00161EA6">
            <w:pPr>
              <w:spacing w:before="6" w:line="360" w:lineRule="auto"/>
              <w:ind w:left="75" w:right="93"/>
              <w:jc w:val="center"/>
              <w:rPr>
                <w:rFonts w:ascii="Times New Roman" w:eastAsia="Georgia" w:hAnsi="Times New Roman" w:cs="Times New Roman"/>
              </w:rPr>
            </w:pPr>
            <w:r w:rsidRPr="00161EA6">
              <w:rPr>
                <w:rFonts w:ascii="Times New Roman" w:eastAsia="Verdana" w:hAnsi="Times New Roman" w:cs="Times New Roman"/>
                <w:i/>
                <w:w w:val="95"/>
              </w:rPr>
              <w:t>x</w:t>
            </w:r>
            <w:r w:rsidRPr="00161EA6">
              <w:rPr>
                <w:rFonts w:ascii="Times New Roman" w:eastAsia="Georgia" w:hAnsi="Times New Roman" w:cs="Times New Roman"/>
                <w:w w:val="95"/>
                <w:vertAlign w:val="subscript"/>
              </w:rPr>
              <w:t>7</w:t>
            </w:r>
          </w:p>
        </w:tc>
        <w:tc>
          <w:tcPr>
            <w:tcW w:w="541" w:type="dxa"/>
            <w:vMerge/>
            <w:tcBorders>
              <w:top w:val="nil"/>
            </w:tcBorders>
          </w:tcPr>
          <w:p w:rsidR="00161EA6" w:rsidRPr="00161EA6" w:rsidRDefault="00161EA6" w:rsidP="00161EA6">
            <w:pPr>
              <w:spacing w:line="360" w:lineRule="auto"/>
              <w:rPr>
                <w:rFonts w:ascii="Times New Roman" w:hAnsi="Times New Roman" w:cs="Times New Roman"/>
              </w:rPr>
            </w:pPr>
          </w:p>
        </w:tc>
        <w:tc>
          <w:tcPr>
            <w:tcW w:w="703" w:type="dxa"/>
            <w:vMerge/>
            <w:tcBorders>
              <w:top w:val="nil"/>
            </w:tcBorders>
          </w:tcPr>
          <w:p w:rsidR="00161EA6" w:rsidRPr="00161EA6" w:rsidRDefault="00161EA6" w:rsidP="00161EA6">
            <w:pPr>
              <w:spacing w:line="360" w:lineRule="auto"/>
              <w:rPr>
                <w:rFonts w:ascii="Times New Roman" w:hAnsi="Times New Roman" w:cs="Times New Roman"/>
              </w:rPr>
            </w:pPr>
          </w:p>
        </w:tc>
        <w:tc>
          <w:tcPr>
            <w:tcW w:w="894" w:type="dxa"/>
            <w:vMerge/>
            <w:tcBorders>
              <w:top w:val="nil"/>
            </w:tcBorders>
          </w:tcPr>
          <w:p w:rsidR="00161EA6" w:rsidRPr="00161EA6" w:rsidRDefault="00161EA6" w:rsidP="00161EA6">
            <w:pPr>
              <w:spacing w:line="360" w:lineRule="auto"/>
              <w:rPr>
                <w:rFonts w:ascii="Times New Roman" w:hAnsi="Times New Roman" w:cs="Times New Roman"/>
              </w:rPr>
            </w:pPr>
          </w:p>
        </w:tc>
      </w:tr>
      <w:tr w:rsidR="00161EA6" w:rsidRPr="00161EA6" w:rsidTr="00161EA6">
        <w:trPr>
          <w:trHeight w:val="1268"/>
        </w:trPr>
        <w:tc>
          <w:tcPr>
            <w:tcW w:w="457" w:type="dxa"/>
          </w:tcPr>
          <w:p w:rsidR="00161EA6" w:rsidRPr="00161EA6" w:rsidRDefault="00161EA6" w:rsidP="00161EA6">
            <w:pPr>
              <w:spacing w:before="10" w:line="360" w:lineRule="auto"/>
              <w:rPr>
                <w:rFonts w:ascii="Times New Roman" w:eastAsia="Times New Roman" w:hAnsi="Times New Roman" w:cs="Times New Roman"/>
              </w:rPr>
            </w:pPr>
          </w:p>
          <w:p w:rsidR="00161EA6" w:rsidRPr="00161EA6" w:rsidRDefault="00161EA6" w:rsidP="00161EA6">
            <w:pPr>
              <w:spacing w:line="360" w:lineRule="auto"/>
              <w:ind w:left="89" w:right="89"/>
              <w:jc w:val="center"/>
              <w:rPr>
                <w:rFonts w:ascii="Times New Roman" w:eastAsia="Georgia" w:hAnsi="Times New Roman" w:cs="Times New Roman"/>
              </w:rPr>
            </w:pPr>
            <w:r w:rsidRPr="00161EA6">
              <w:rPr>
                <w:rFonts w:ascii="Times New Roman" w:eastAsia="Verdana" w:hAnsi="Times New Roman" w:cs="Times New Roman"/>
                <w:i/>
              </w:rPr>
              <w:t>x</w:t>
            </w:r>
            <w:r w:rsidRPr="00161EA6">
              <w:rPr>
                <w:rFonts w:ascii="Times New Roman" w:eastAsia="Georgia" w:hAnsi="Times New Roman" w:cs="Times New Roman"/>
                <w:vertAlign w:val="subscript"/>
              </w:rPr>
              <w:t>1</w:t>
            </w:r>
          </w:p>
        </w:tc>
        <w:tc>
          <w:tcPr>
            <w:tcW w:w="1560" w:type="dxa"/>
          </w:tcPr>
          <w:p w:rsidR="00161EA6" w:rsidRPr="00161EA6" w:rsidRDefault="00161EA6" w:rsidP="00161EA6">
            <w:pPr>
              <w:spacing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Часвиконанняоднієїітерації</w:t>
            </w:r>
            <w:proofErr w:type="spellEnd"/>
          </w:p>
        </w:tc>
        <w:tc>
          <w:tcPr>
            <w:tcW w:w="850" w:type="dxa"/>
          </w:tcPr>
          <w:p w:rsidR="00161EA6" w:rsidRPr="00161EA6" w:rsidRDefault="00161EA6" w:rsidP="00161EA6">
            <w:pPr>
              <w:spacing w:before="8" w:line="360" w:lineRule="auto"/>
              <w:rPr>
                <w:rFonts w:ascii="Times New Roman" w:eastAsia="Times New Roman" w:hAnsi="Times New Roman" w:cs="Times New Roman"/>
              </w:rPr>
            </w:pPr>
          </w:p>
          <w:p w:rsidR="00161EA6" w:rsidRPr="00161EA6" w:rsidRDefault="00161EA6" w:rsidP="00161EA6">
            <w:pPr>
              <w:spacing w:before="1" w:line="360" w:lineRule="auto"/>
              <w:ind w:right="297"/>
              <w:rPr>
                <w:rFonts w:ascii="Times New Roman" w:eastAsia="Times New Roman" w:hAnsi="Times New Roman" w:cs="Times New Roman"/>
              </w:rPr>
            </w:pPr>
            <w:proofErr w:type="spellStart"/>
            <w:r w:rsidRPr="00161EA6">
              <w:rPr>
                <w:rFonts w:ascii="Times New Roman" w:eastAsia="Times New Roman" w:hAnsi="Times New Roman" w:cs="Times New Roman"/>
              </w:rPr>
              <w:t>мс</w:t>
            </w:r>
            <w:proofErr w:type="spellEnd"/>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3"/>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219"/>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4"/>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6"/>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8"/>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4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100" w:right="111"/>
              <w:jc w:val="center"/>
              <w:rPr>
                <w:rFonts w:ascii="Times New Roman" w:eastAsia="Times New Roman" w:hAnsi="Times New Roman" w:cs="Times New Roman"/>
              </w:rPr>
            </w:pPr>
            <w:r w:rsidRPr="00161EA6">
              <w:rPr>
                <w:rFonts w:ascii="Times New Roman" w:eastAsia="Times New Roman" w:hAnsi="Times New Roman" w:cs="Times New Roman"/>
              </w:rPr>
              <w:t>12</w:t>
            </w:r>
          </w:p>
        </w:tc>
        <w:tc>
          <w:tcPr>
            <w:tcW w:w="703"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97" w:right="111"/>
              <w:jc w:val="center"/>
              <w:rPr>
                <w:rFonts w:ascii="Times New Roman" w:eastAsia="Times New Roman" w:hAnsi="Times New Roman" w:cs="Times New Roman"/>
              </w:rPr>
            </w:pPr>
            <w:r w:rsidRPr="00161EA6">
              <w:rPr>
                <w:rFonts w:ascii="Times New Roman" w:eastAsia="Times New Roman" w:hAnsi="Times New Roman" w:cs="Times New Roman"/>
              </w:rPr>
              <w:t>-5.5</w:t>
            </w:r>
          </w:p>
        </w:tc>
        <w:tc>
          <w:tcPr>
            <w:tcW w:w="894"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98" w:right="115"/>
              <w:jc w:val="center"/>
              <w:rPr>
                <w:rFonts w:ascii="Times New Roman" w:eastAsia="Times New Roman" w:hAnsi="Times New Roman" w:cs="Times New Roman"/>
              </w:rPr>
            </w:pPr>
            <w:r w:rsidRPr="00161EA6">
              <w:rPr>
                <w:rFonts w:ascii="Times New Roman" w:eastAsia="Times New Roman" w:hAnsi="Times New Roman" w:cs="Times New Roman"/>
              </w:rPr>
              <w:t>30.25</w:t>
            </w:r>
          </w:p>
        </w:tc>
      </w:tr>
      <w:tr w:rsidR="00161EA6" w:rsidRPr="00161EA6" w:rsidTr="00161EA6">
        <w:trPr>
          <w:trHeight w:val="1691"/>
        </w:trPr>
        <w:tc>
          <w:tcPr>
            <w:tcW w:w="457"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before="3" w:line="360" w:lineRule="auto"/>
              <w:rPr>
                <w:rFonts w:ascii="Times New Roman" w:eastAsia="Times New Roman" w:hAnsi="Times New Roman" w:cs="Times New Roman"/>
              </w:rPr>
            </w:pPr>
          </w:p>
          <w:p w:rsidR="00161EA6" w:rsidRPr="00161EA6" w:rsidRDefault="00161EA6" w:rsidP="00161EA6">
            <w:pPr>
              <w:spacing w:line="360" w:lineRule="auto"/>
              <w:ind w:left="89" w:right="89"/>
              <w:jc w:val="center"/>
              <w:rPr>
                <w:rFonts w:ascii="Times New Roman" w:eastAsia="Georgia" w:hAnsi="Times New Roman" w:cs="Times New Roman"/>
              </w:rPr>
            </w:pPr>
            <w:r w:rsidRPr="00161EA6">
              <w:rPr>
                <w:rFonts w:ascii="Times New Roman" w:eastAsia="Verdana" w:hAnsi="Times New Roman" w:cs="Times New Roman"/>
                <w:i/>
                <w:w w:val="90"/>
              </w:rPr>
              <w:t>x</w:t>
            </w:r>
            <w:r w:rsidRPr="00161EA6">
              <w:rPr>
                <w:rFonts w:ascii="Times New Roman" w:eastAsia="Georgia" w:hAnsi="Times New Roman" w:cs="Times New Roman"/>
                <w:w w:val="90"/>
                <w:vertAlign w:val="subscript"/>
              </w:rPr>
              <w:t>2</w:t>
            </w:r>
          </w:p>
        </w:tc>
        <w:tc>
          <w:tcPr>
            <w:tcW w:w="1560" w:type="dxa"/>
          </w:tcPr>
          <w:p w:rsidR="00161EA6" w:rsidRPr="00161EA6" w:rsidRDefault="00161EA6" w:rsidP="00161EA6">
            <w:pPr>
              <w:spacing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Об’ємпам’яті</w:t>
            </w:r>
            <w:proofErr w:type="spellEnd"/>
            <w:r w:rsidRPr="00161EA6">
              <w:rPr>
                <w:rFonts w:ascii="Times New Roman" w:eastAsia="Times New Roman" w:hAnsi="Times New Roman" w:cs="Times New Roman"/>
              </w:rPr>
              <w:t xml:space="preserve"> </w:t>
            </w:r>
            <w:proofErr w:type="spellStart"/>
            <w:r w:rsidRPr="00161EA6">
              <w:rPr>
                <w:rFonts w:ascii="Times New Roman" w:eastAsia="Times New Roman" w:hAnsi="Times New Roman" w:cs="Times New Roman"/>
              </w:rPr>
              <w:t>для</w:t>
            </w:r>
            <w:proofErr w:type="spellEnd"/>
            <w:r w:rsidRPr="00161EA6">
              <w:rPr>
                <w:rFonts w:ascii="Times New Roman" w:eastAsia="Times New Roman" w:hAnsi="Times New Roman" w:cs="Times New Roman"/>
              </w:rPr>
              <w:t xml:space="preserve"> </w:t>
            </w:r>
            <w:proofErr w:type="spellStart"/>
            <w:r w:rsidRPr="00161EA6">
              <w:rPr>
                <w:rFonts w:ascii="Times New Roman" w:eastAsia="Times New Roman" w:hAnsi="Times New Roman" w:cs="Times New Roman"/>
              </w:rPr>
              <w:t>збереженняданих</w:t>
            </w:r>
            <w:proofErr w:type="spellEnd"/>
          </w:p>
        </w:tc>
        <w:tc>
          <w:tcPr>
            <w:tcW w:w="850"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before="2" w:line="360" w:lineRule="auto"/>
              <w:rPr>
                <w:rFonts w:ascii="Times New Roman" w:eastAsia="Times New Roman" w:hAnsi="Times New Roman" w:cs="Times New Roman"/>
              </w:rPr>
            </w:pPr>
          </w:p>
          <w:p w:rsidR="00161EA6" w:rsidRPr="00161EA6" w:rsidRDefault="00161EA6" w:rsidP="00161EA6">
            <w:pPr>
              <w:spacing w:line="360" w:lineRule="auto"/>
              <w:ind w:right="297"/>
              <w:rPr>
                <w:rFonts w:ascii="Times New Roman" w:eastAsia="Times New Roman" w:hAnsi="Times New Roman" w:cs="Times New Roman"/>
              </w:rPr>
            </w:pPr>
            <w:proofErr w:type="spellStart"/>
            <w:r w:rsidRPr="00161EA6">
              <w:rPr>
                <w:rFonts w:ascii="Times New Roman" w:eastAsia="Times New Roman" w:hAnsi="Times New Roman" w:cs="Times New Roman"/>
              </w:rPr>
              <w:t>Мб</w:t>
            </w:r>
            <w:proofErr w:type="spellEnd"/>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3"/>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219"/>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4"/>
              <w:jc w:val="center"/>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6"/>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8"/>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4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100" w:right="111"/>
              <w:jc w:val="center"/>
              <w:rPr>
                <w:rFonts w:ascii="Times New Roman" w:eastAsia="Times New Roman" w:hAnsi="Times New Roman" w:cs="Times New Roman"/>
                <w:lang w:val="uk-UA"/>
              </w:rPr>
            </w:pPr>
            <w:r w:rsidRPr="00161EA6">
              <w:rPr>
                <w:rFonts w:ascii="Times New Roman" w:eastAsia="Times New Roman" w:hAnsi="Times New Roman" w:cs="Times New Roman"/>
              </w:rPr>
              <w:t>25</w:t>
            </w:r>
          </w:p>
        </w:tc>
        <w:tc>
          <w:tcPr>
            <w:tcW w:w="703"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97" w:right="111"/>
              <w:jc w:val="center"/>
              <w:rPr>
                <w:rFonts w:ascii="Times New Roman" w:eastAsia="Times New Roman" w:hAnsi="Times New Roman" w:cs="Times New Roman"/>
              </w:rPr>
            </w:pPr>
            <w:r w:rsidRPr="00161EA6">
              <w:rPr>
                <w:rFonts w:ascii="Times New Roman" w:eastAsia="Times New Roman" w:hAnsi="Times New Roman" w:cs="Times New Roman"/>
              </w:rPr>
              <w:t>7.5</w:t>
            </w:r>
          </w:p>
        </w:tc>
        <w:tc>
          <w:tcPr>
            <w:tcW w:w="894"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98" w:right="115"/>
              <w:jc w:val="center"/>
              <w:rPr>
                <w:rFonts w:ascii="Times New Roman" w:eastAsia="Times New Roman" w:hAnsi="Times New Roman" w:cs="Times New Roman"/>
              </w:rPr>
            </w:pPr>
            <w:r w:rsidRPr="00161EA6">
              <w:rPr>
                <w:rFonts w:ascii="Times New Roman" w:eastAsia="Times New Roman" w:hAnsi="Times New Roman" w:cs="Times New Roman"/>
              </w:rPr>
              <w:t>56.25</w:t>
            </w:r>
          </w:p>
        </w:tc>
      </w:tr>
      <w:tr w:rsidR="00161EA6" w:rsidRPr="00161EA6" w:rsidTr="00161EA6">
        <w:trPr>
          <w:trHeight w:val="1691"/>
        </w:trPr>
        <w:tc>
          <w:tcPr>
            <w:tcW w:w="457"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before="3" w:line="360" w:lineRule="auto"/>
              <w:rPr>
                <w:rFonts w:ascii="Times New Roman" w:eastAsia="Times New Roman" w:hAnsi="Times New Roman" w:cs="Times New Roman"/>
              </w:rPr>
            </w:pPr>
          </w:p>
          <w:p w:rsidR="00161EA6" w:rsidRPr="00161EA6" w:rsidRDefault="00161EA6" w:rsidP="00161EA6">
            <w:pPr>
              <w:spacing w:line="360" w:lineRule="auto"/>
              <w:ind w:left="89" w:right="89"/>
              <w:jc w:val="center"/>
              <w:rPr>
                <w:rFonts w:ascii="Times New Roman" w:eastAsia="Georgia" w:hAnsi="Times New Roman" w:cs="Times New Roman"/>
              </w:rPr>
            </w:pPr>
            <w:r w:rsidRPr="00161EA6">
              <w:rPr>
                <w:rFonts w:ascii="Times New Roman" w:eastAsia="Verdana" w:hAnsi="Times New Roman" w:cs="Times New Roman"/>
                <w:i/>
                <w:w w:val="95"/>
              </w:rPr>
              <w:t>x</w:t>
            </w:r>
            <w:r w:rsidRPr="00161EA6">
              <w:rPr>
                <w:rFonts w:ascii="Times New Roman" w:eastAsia="Georgia" w:hAnsi="Times New Roman" w:cs="Times New Roman"/>
                <w:w w:val="95"/>
                <w:vertAlign w:val="subscript"/>
              </w:rPr>
              <w:t>3</w:t>
            </w:r>
          </w:p>
        </w:tc>
        <w:tc>
          <w:tcPr>
            <w:tcW w:w="1560" w:type="dxa"/>
          </w:tcPr>
          <w:p w:rsidR="00161EA6" w:rsidRPr="00161EA6" w:rsidRDefault="00161EA6" w:rsidP="00161EA6">
            <w:pPr>
              <w:spacing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Швидкістьвиведенняінформації</w:t>
            </w:r>
            <w:proofErr w:type="spellEnd"/>
          </w:p>
        </w:tc>
        <w:tc>
          <w:tcPr>
            <w:tcW w:w="850"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297"/>
              <w:rPr>
                <w:rFonts w:ascii="Times New Roman" w:eastAsia="Times New Roman" w:hAnsi="Times New Roman" w:cs="Times New Roman"/>
                <w:lang w:val="uk-UA"/>
              </w:rPr>
            </w:pPr>
            <w:r w:rsidRPr="00161EA6">
              <w:rPr>
                <w:rFonts w:ascii="Times New Roman" w:eastAsia="Times New Roman" w:hAnsi="Times New Roman" w:cs="Times New Roman"/>
                <w:lang w:val="uk-UA"/>
              </w:rPr>
              <w:t>Кб/с</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3"/>
              <w:jc w:val="center"/>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219"/>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lang w:val="uk-UA"/>
              </w:rPr>
            </w:pPr>
            <w:r w:rsidRPr="00161EA6">
              <w:rPr>
                <w:rFonts w:ascii="Times New Roman" w:eastAsia="Times New Roman" w:hAnsi="Times New Roman" w:cs="Times New Roman"/>
                <w:w w:val="102"/>
              </w:rPr>
              <w:t>4</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4"/>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6"/>
              <w:jc w:val="center"/>
              <w:rPr>
                <w:rFonts w:ascii="Times New Roman" w:eastAsia="Times New Roman" w:hAnsi="Times New Roman" w:cs="Times New Roman"/>
              </w:rPr>
            </w:pPr>
            <w:r w:rsidRPr="00161EA6">
              <w:rPr>
                <w:rFonts w:ascii="Times New Roman" w:eastAsia="Times New Roman" w:hAnsi="Times New Roman" w:cs="Times New Roman"/>
                <w:w w:val="102"/>
              </w:rPr>
              <w:t>3</w:t>
            </w:r>
          </w:p>
        </w:tc>
        <w:tc>
          <w:tcPr>
            <w:tcW w:w="59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right="8"/>
              <w:jc w:val="center"/>
              <w:rPr>
                <w:rFonts w:ascii="Times New Roman" w:eastAsia="Times New Roman" w:hAnsi="Times New Roman" w:cs="Times New Roman"/>
              </w:rPr>
            </w:pPr>
            <w:r w:rsidRPr="00161EA6">
              <w:rPr>
                <w:rFonts w:ascii="Times New Roman" w:eastAsia="Times New Roman" w:hAnsi="Times New Roman" w:cs="Times New Roman"/>
                <w:w w:val="102"/>
              </w:rPr>
              <w:t>4</w:t>
            </w:r>
          </w:p>
        </w:tc>
        <w:tc>
          <w:tcPr>
            <w:tcW w:w="541"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100" w:right="111"/>
              <w:jc w:val="center"/>
              <w:rPr>
                <w:rFonts w:ascii="Times New Roman" w:eastAsia="Times New Roman" w:hAnsi="Times New Roman" w:cs="Times New Roman"/>
              </w:rPr>
            </w:pPr>
            <w:r w:rsidRPr="00161EA6">
              <w:rPr>
                <w:rFonts w:ascii="Times New Roman" w:eastAsia="Times New Roman" w:hAnsi="Times New Roman" w:cs="Times New Roman"/>
              </w:rPr>
              <w:t>24</w:t>
            </w:r>
          </w:p>
        </w:tc>
        <w:tc>
          <w:tcPr>
            <w:tcW w:w="703"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97" w:right="111"/>
              <w:jc w:val="center"/>
              <w:rPr>
                <w:rFonts w:ascii="Times New Roman" w:eastAsia="Times New Roman" w:hAnsi="Times New Roman" w:cs="Times New Roman"/>
              </w:rPr>
            </w:pPr>
            <w:r w:rsidRPr="00161EA6">
              <w:rPr>
                <w:rFonts w:ascii="Times New Roman" w:eastAsia="Times New Roman" w:hAnsi="Times New Roman" w:cs="Times New Roman"/>
              </w:rPr>
              <w:t>6.5</w:t>
            </w:r>
          </w:p>
        </w:tc>
        <w:tc>
          <w:tcPr>
            <w:tcW w:w="894" w:type="dxa"/>
          </w:tcPr>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rPr>
                <w:rFonts w:ascii="Times New Roman" w:eastAsia="Times New Roman" w:hAnsi="Times New Roman" w:cs="Times New Roman"/>
              </w:rPr>
            </w:pPr>
          </w:p>
          <w:p w:rsidR="00161EA6" w:rsidRPr="00161EA6" w:rsidRDefault="00161EA6" w:rsidP="00161EA6">
            <w:pPr>
              <w:spacing w:line="360" w:lineRule="auto"/>
              <w:ind w:left="98" w:right="115"/>
              <w:jc w:val="center"/>
              <w:rPr>
                <w:rFonts w:ascii="Times New Roman" w:eastAsia="Times New Roman" w:hAnsi="Times New Roman" w:cs="Times New Roman"/>
              </w:rPr>
            </w:pPr>
            <w:r w:rsidRPr="00161EA6">
              <w:rPr>
                <w:rFonts w:ascii="Times New Roman" w:eastAsia="Times New Roman" w:hAnsi="Times New Roman" w:cs="Times New Roman"/>
              </w:rPr>
              <w:t>42.25</w:t>
            </w:r>
          </w:p>
        </w:tc>
      </w:tr>
      <w:tr w:rsidR="00161EA6" w:rsidRPr="00161EA6" w:rsidTr="00161EA6">
        <w:trPr>
          <w:trHeight w:val="1268"/>
        </w:trPr>
        <w:tc>
          <w:tcPr>
            <w:tcW w:w="457" w:type="dxa"/>
          </w:tcPr>
          <w:p w:rsidR="00161EA6" w:rsidRPr="00161EA6" w:rsidRDefault="00161EA6" w:rsidP="00161EA6">
            <w:pPr>
              <w:spacing w:before="10" w:line="360" w:lineRule="auto"/>
              <w:rPr>
                <w:rFonts w:ascii="Times New Roman" w:eastAsia="Times New Roman" w:hAnsi="Times New Roman" w:cs="Times New Roman"/>
              </w:rPr>
            </w:pPr>
          </w:p>
          <w:p w:rsidR="00161EA6" w:rsidRPr="00161EA6" w:rsidRDefault="00161EA6" w:rsidP="00161EA6">
            <w:pPr>
              <w:spacing w:line="360" w:lineRule="auto"/>
              <w:ind w:left="89" w:right="89"/>
              <w:jc w:val="center"/>
              <w:rPr>
                <w:rFonts w:ascii="Times New Roman" w:eastAsia="Georgia" w:hAnsi="Times New Roman" w:cs="Times New Roman"/>
              </w:rPr>
            </w:pPr>
            <w:r w:rsidRPr="00161EA6">
              <w:rPr>
                <w:rFonts w:ascii="Times New Roman" w:eastAsia="Verdana" w:hAnsi="Times New Roman" w:cs="Times New Roman"/>
                <w:i/>
                <w:w w:val="90"/>
              </w:rPr>
              <w:t>x</w:t>
            </w:r>
            <w:r w:rsidRPr="00161EA6">
              <w:rPr>
                <w:rFonts w:ascii="Times New Roman" w:eastAsia="Georgia" w:hAnsi="Times New Roman" w:cs="Times New Roman"/>
                <w:w w:val="90"/>
                <w:vertAlign w:val="subscript"/>
              </w:rPr>
              <w:t>4</w:t>
            </w:r>
          </w:p>
        </w:tc>
        <w:tc>
          <w:tcPr>
            <w:tcW w:w="1560" w:type="dxa"/>
          </w:tcPr>
          <w:p w:rsidR="00161EA6" w:rsidRPr="00161EA6" w:rsidRDefault="00161EA6" w:rsidP="00161EA6">
            <w:pPr>
              <w:spacing w:line="360" w:lineRule="auto"/>
              <w:ind w:left="122"/>
              <w:rPr>
                <w:rFonts w:ascii="Times New Roman" w:eastAsia="Times New Roman" w:hAnsi="Times New Roman" w:cs="Times New Roman"/>
                <w:lang w:val="ru-RU"/>
              </w:rPr>
            </w:pPr>
            <w:proofErr w:type="spellStart"/>
            <w:r w:rsidRPr="00161EA6">
              <w:rPr>
                <w:rFonts w:ascii="Times New Roman" w:eastAsia="Times New Roman" w:hAnsi="Times New Roman" w:cs="Times New Roman"/>
                <w:lang w:val="ru-RU"/>
              </w:rPr>
              <w:t>Ємністьпам’яті</w:t>
            </w:r>
            <w:proofErr w:type="spellEnd"/>
            <w:r w:rsidRPr="00161EA6">
              <w:rPr>
                <w:rFonts w:ascii="Times New Roman" w:eastAsia="Times New Roman" w:hAnsi="Times New Roman" w:cs="Times New Roman"/>
                <w:lang w:val="ru-RU"/>
              </w:rPr>
              <w:t xml:space="preserve">, яку </w:t>
            </w:r>
            <w:proofErr w:type="spellStart"/>
            <w:r w:rsidRPr="00161EA6">
              <w:rPr>
                <w:rFonts w:ascii="Times New Roman" w:eastAsia="Times New Roman" w:hAnsi="Times New Roman" w:cs="Times New Roman"/>
                <w:lang w:val="ru-RU"/>
              </w:rPr>
              <w:t>займаєпрограма</w:t>
            </w:r>
            <w:proofErr w:type="spellEnd"/>
            <w:r w:rsidRPr="00161EA6">
              <w:rPr>
                <w:rFonts w:ascii="Times New Roman" w:eastAsia="Times New Roman" w:hAnsi="Times New Roman" w:cs="Times New Roman"/>
                <w:lang w:val="ru-RU"/>
              </w:rPr>
              <w:t xml:space="preserve"> на </w:t>
            </w:r>
            <w:proofErr w:type="spellStart"/>
            <w:r w:rsidRPr="00161EA6">
              <w:rPr>
                <w:rFonts w:ascii="Times New Roman" w:eastAsia="Times New Roman" w:hAnsi="Times New Roman" w:cs="Times New Roman"/>
                <w:lang w:val="ru-RU"/>
              </w:rPr>
              <w:t>жорсткому</w:t>
            </w:r>
            <w:proofErr w:type="spellEnd"/>
            <w:r w:rsidRPr="00161EA6">
              <w:rPr>
                <w:rFonts w:ascii="Times New Roman" w:eastAsia="Times New Roman" w:hAnsi="Times New Roman" w:cs="Times New Roman"/>
                <w:lang w:val="ru-RU"/>
              </w:rPr>
              <w:t xml:space="preserve"> диску</w:t>
            </w:r>
          </w:p>
        </w:tc>
        <w:tc>
          <w:tcPr>
            <w:tcW w:w="850" w:type="dxa"/>
          </w:tcPr>
          <w:p w:rsidR="00161EA6" w:rsidRPr="00161EA6" w:rsidRDefault="00161EA6" w:rsidP="00161EA6">
            <w:pPr>
              <w:spacing w:before="34" w:line="360" w:lineRule="auto"/>
              <w:ind w:left="300" w:firstLine="142"/>
              <w:rPr>
                <w:rFonts w:ascii="Times New Roman" w:eastAsia="Times New Roman" w:hAnsi="Times New Roman" w:cs="Times New Roman"/>
                <w:lang w:val="ru-RU"/>
              </w:rPr>
            </w:pPr>
          </w:p>
          <w:p w:rsidR="00161EA6" w:rsidRPr="00161EA6" w:rsidRDefault="00161EA6" w:rsidP="00161EA6">
            <w:pPr>
              <w:spacing w:before="34" w:line="360" w:lineRule="auto"/>
              <w:rPr>
                <w:rFonts w:ascii="Times New Roman" w:eastAsia="Times New Roman" w:hAnsi="Times New Roman" w:cs="Times New Roman"/>
                <w:lang w:val="uk-UA"/>
              </w:rPr>
            </w:pPr>
            <w:r w:rsidRPr="00161EA6">
              <w:rPr>
                <w:rFonts w:ascii="Times New Roman" w:eastAsia="Times New Roman" w:hAnsi="Times New Roman" w:cs="Times New Roman"/>
                <w:lang w:val="uk-UA"/>
              </w:rPr>
              <w:t>Мб</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3"/>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219"/>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1"/>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4"/>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6"/>
              <w:jc w:val="center"/>
              <w:rPr>
                <w:rFonts w:ascii="Times New Roman" w:eastAsia="Times New Roman" w:hAnsi="Times New Roman" w:cs="Times New Roman"/>
              </w:rPr>
            </w:pPr>
            <w:r w:rsidRPr="00161EA6">
              <w:rPr>
                <w:rFonts w:ascii="Times New Roman" w:eastAsia="Times New Roman" w:hAnsi="Times New Roman" w:cs="Times New Roman"/>
                <w:w w:val="102"/>
              </w:rPr>
              <w:t>2</w:t>
            </w:r>
          </w:p>
        </w:tc>
        <w:tc>
          <w:tcPr>
            <w:tcW w:w="59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8"/>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541"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right="11"/>
              <w:jc w:val="center"/>
              <w:rPr>
                <w:rFonts w:ascii="Times New Roman" w:eastAsia="Times New Roman" w:hAnsi="Times New Roman" w:cs="Times New Roman"/>
                <w:lang w:val="uk-UA"/>
              </w:rPr>
            </w:pPr>
            <w:r w:rsidRPr="00161EA6">
              <w:rPr>
                <w:rFonts w:ascii="Times New Roman" w:eastAsia="Times New Roman" w:hAnsi="Times New Roman" w:cs="Times New Roman"/>
                <w:w w:val="102"/>
                <w:lang w:val="uk-UA"/>
              </w:rPr>
              <w:t>10</w:t>
            </w:r>
          </w:p>
        </w:tc>
        <w:tc>
          <w:tcPr>
            <w:tcW w:w="703"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97" w:right="111"/>
              <w:jc w:val="center"/>
              <w:rPr>
                <w:rFonts w:ascii="Times New Roman" w:eastAsia="Times New Roman" w:hAnsi="Times New Roman" w:cs="Times New Roman"/>
              </w:rPr>
            </w:pPr>
            <w:r w:rsidRPr="00161EA6">
              <w:rPr>
                <w:rFonts w:ascii="Times New Roman" w:eastAsia="Times New Roman" w:hAnsi="Times New Roman" w:cs="Times New Roman"/>
                <w:lang w:val="uk-UA"/>
              </w:rPr>
              <w:t>-</w:t>
            </w:r>
            <w:r w:rsidRPr="00161EA6">
              <w:rPr>
                <w:rFonts w:ascii="Times New Roman" w:eastAsia="Times New Roman" w:hAnsi="Times New Roman" w:cs="Times New Roman"/>
              </w:rPr>
              <w:t>7.5</w:t>
            </w:r>
          </w:p>
        </w:tc>
        <w:tc>
          <w:tcPr>
            <w:tcW w:w="894" w:type="dxa"/>
          </w:tcPr>
          <w:p w:rsidR="00161EA6" w:rsidRPr="00161EA6" w:rsidRDefault="00161EA6" w:rsidP="00161EA6">
            <w:pPr>
              <w:spacing w:before="7" w:line="360" w:lineRule="auto"/>
              <w:rPr>
                <w:rFonts w:ascii="Times New Roman" w:eastAsia="Times New Roman" w:hAnsi="Times New Roman" w:cs="Times New Roman"/>
              </w:rPr>
            </w:pPr>
          </w:p>
          <w:p w:rsidR="00161EA6" w:rsidRPr="00161EA6" w:rsidRDefault="00161EA6" w:rsidP="00161EA6">
            <w:pPr>
              <w:spacing w:line="360" w:lineRule="auto"/>
              <w:ind w:left="98" w:right="115"/>
              <w:jc w:val="center"/>
              <w:rPr>
                <w:rFonts w:ascii="Times New Roman" w:eastAsia="Times New Roman" w:hAnsi="Times New Roman" w:cs="Times New Roman"/>
              </w:rPr>
            </w:pPr>
            <w:r w:rsidRPr="00161EA6">
              <w:rPr>
                <w:rFonts w:ascii="Times New Roman" w:eastAsia="Times New Roman" w:hAnsi="Times New Roman" w:cs="Times New Roman"/>
              </w:rPr>
              <w:t>56.25</w:t>
            </w:r>
          </w:p>
        </w:tc>
      </w:tr>
      <w:tr w:rsidR="00161EA6" w:rsidRPr="00161EA6" w:rsidTr="00161EA6">
        <w:trPr>
          <w:trHeight w:val="434"/>
        </w:trPr>
        <w:tc>
          <w:tcPr>
            <w:tcW w:w="457" w:type="dxa"/>
          </w:tcPr>
          <w:p w:rsidR="00161EA6" w:rsidRPr="00161EA6" w:rsidRDefault="00161EA6" w:rsidP="00161EA6">
            <w:pPr>
              <w:spacing w:line="360" w:lineRule="auto"/>
              <w:rPr>
                <w:rFonts w:ascii="Times New Roman" w:eastAsia="Times New Roman" w:hAnsi="Times New Roman" w:cs="Times New Roman"/>
              </w:rPr>
            </w:pPr>
          </w:p>
        </w:tc>
        <w:tc>
          <w:tcPr>
            <w:tcW w:w="1560" w:type="dxa"/>
          </w:tcPr>
          <w:p w:rsidR="00161EA6" w:rsidRPr="00161EA6" w:rsidRDefault="00161EA6" w:rsidP="00161EA6">
            <w:pPr>
              <w:spacing w:before="47"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Разом</w:t>
            </w:r>
            <w:proofErr w:type="spellEnd"/>
          </w:p>
        </w:tc>
        <w:tc>
          <w:tcPr>
            <w:tcW w:w="850" w:type="dxa"/>
          </w:tcPr>
          <w:p w:rsidR="00161EA6" w:rsidRPr="00161EA6" w:rsidRDefault="00161EA6" w:rsidP="00161EA6">
            <w:pPr>
              <w:spacing w:line="360" w:lineRule="auto"/>
              <w:rPr>
                <w:rFonts w:ascii="Times New Roman" w:eastAsia="Times New Roman" w:hAnsi="Times New Roman" w:cs="Times New Roman"/>
              </w:rPr>
            </w:pPr>
          </w:p>
        </w:tc>
        <w:tc>
          <w:tcPr>
            <w:tcW w:w="591" w:type="dxa"/>
          </w:tcPr>
          <w:p w:rsidR="00161EA6" w:rsidRPr="00161EA6" w:rsidRDefault="00161EA6" w:rsidP="00161EA6">
            <w:pPr>
              <w:spacing w:before="34" w:line="360" w:lineRule="auto"/>
              <w:ind w:left="84" w:right="81"/>
              <w:jc w:val="center"/>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left="147"/>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left="84" w:right="85"/>
              <w:jc w:val="center"/>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left="84" w:right="85"/>
              <w:jc w:val="center"/>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left="84" w:right="88"/>
              <w:jc w:val="center"/>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right="149"/>
              <w:jc w:val="right"/>
              <w:rPr>
                <w:rFonts w:ascii="Times New Roman" w:eastAsia="Times New Roman" w:hAnsi="Times New Roman" w:cs="Times New Roman"/>
              </w:rPr>
            </w:pPr>
            <w:r w:rsidRPr="00161EA6">
              <w:rPr>
                <w:rFonts w:ascii="Times New Roman" w:eastAsia="Times New Roman" w:hAnsi="Times New Roman" w:cs="Times New Roman"/>
              </w:rPr>
              <w:t>10</w:t>
            </w:r>
          </w:p>
        </w:tc>
        <w:tc>
          <w:tcPr>
            <w:tcW w:w="591" w:type="dxa"/>
          </w:tcPr>
          <w:p w:rsidR="00161EA6" w:rsidRPr="00161EA6" w:rsidRDefault="00161EA6" w:rsidP="00161EA6">
            <w:pPr>
              <w:spacing w:before="34" w:line="360" w:lineRule="auto"/>
              <w:ind w:left="83" w:right="93"/>
              <w:jc w:val="center"/>
              <w:rPr>
                <w:rFonts w:ascii="Times New Roman" w:eastAsia="Times New Roman" w:hAnsi="Times New Roman" w:cs="Times New Roman"/>
              </w:rPr>
            </w:pPr>
            <w:r w:rsidRPr="00161EA6">
              <w:rPr>
                <w:rFonts w:ascii="Times New Roman" w:eastAsia="Times New Roman" w:hAnsi="Times New Roman" w:cs="Times New Roman"/>
              </w:rPr>
              <w:t>10</w:t>
            </w:r>
          </w:p>
        </w:tc>
        <w:tc>
          <w:tcPr>
            <w:tcW w:w="541" w:type="dxa"/>
          </w:tcPr>
          <w:p w:rsidR="00161EA6" w:rsidRPr="00161EA6" w:rsidRDefault="00161EA6" w:rsidP="00161EA6">
            <w:pPr>
              <w:spacing w:before="34" w:line="360" w:lineRule="auto"/>
              <w:ind w:left="100" w:right="111"/>
              <w:jc w:val="center"/>
              <w:rPr>
                <w:rFonts w:ascii="Times New Roman" w:eastAsia="Times New Roman" w:hAnsi="Times New Roman" w:cs="Times New Roman"/>
              </w:rPr>
            </w:pPr>
            <w:r w:rsidRPr="00161EA6">
              <w:rPr>
                <w:rFonts w:ascii="Times New Roman" w:eastAsia="Times New Roman" w:hAnsi="Times New Roman" w:cs="Times New Roman"/>
              </w:rPr>
              <w:t>70</w:t>
            </w:r>
          </w:p>
        </w:tc>
        <w:tc>
          <w:tcPr>
            <w:tcW w:w="703" w:type="dxa"/>
          </w:tcPr>
          <w:p w:rsidR="00161EA6" w:rsidRPr="00161EA6" w:rsidRDefault="00161EA6" w:rsidP="00161EA6">
            <w:pPr>
              <w:spacing w:before="34" w:line="360" w:lineRule="auto"/>
              <w:ind w:right="14"/>
              <w:jc w:val="center"/>
              <w:rPr>
                <w:rFonts w:ascii="Times New Roman" w:eastAsia="Times New Roman" w:hAnsi="Times New Roman" w:cs="Times New Roman"/>
              </w:rPr>
            </w:pPr>
            <w:r w:rsidRPr="00161EA6">
              <w:rPr>
                <w:rFonts w:ascii="Times New Roman" w:eastAsia="Times New Roman" w:hAnsi="Times New Roman" w:cs="Times New Roman"/>
                <w:w w:val="102"/>
              </w:rPr>
              <w:t>1</w:t>
            </w:r>
          </w:p>
        </w:tc>
        <w:tc>
          <w:tcPr>
            <w:tcW w:w="894" w:type="dxa"/>
          </w:tcPr>
          <w:p w:rsidR="00161EA6" w:rsidRPr="00161EA6" w:rsidRDefault="00161EA6" w:rsidP="00161EA6">
            <w:pPr>
              <w:spacing w:before="34" w:line="360" w:lineRule="auto"/>
              <w:ind w:left="98" w:right="115"/>
              <w:jc w:val="center"/>
              <w:rPr>
                <w:rFonts w:ascii="Times New Roman" w:eastAsia="Times New Roman" w:hAnsi="Times New Roman" w:cs="Times New Roman"/>
                <w:lang w:val="uk-UA"/>
              </w:rPr>
            </w:pPr>
            <w:r w:rsidRPr="00161EA6">
              <w:rPr>
                <w:rFonts w:ascii="Times New Roman" w:eastAsia="Times New Roman" w:hAnsi="Times New Roman" w:cs="Times New Roman"/>
              </w:rPr>
              <w:t>83</w:t>
            </w:r>
          </w:p>
        </w:tc>
      </w:tr>
    </w:tbl>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Для перевірки степені достовірності експертних оцінок, визначимо наступні параметри:</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lastRenderedPageBreak/>
        <w:t>а) сума рангів кожного з параметрів і загальна сума рангів:</w:t>
      </w:r>
    </w:p>
    <w:p w:rsidR="000A18FC" w:rsidRPr="00161EA6" w:rsidRDefault="00F973DF"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m:rPr>
                  <m:sty m:val="p"/>
                </m:rPr>
                <w:rPr>
                  <w:rFonts w:ascii="Cambria Math" w:hAnsi="Cambria Math" w:cs="Times New Roman"/>
                  <w:sz w:val="28"/>
                  <w:szCs w:val="28"/>
                  <w:lang w:val="uk-UA"/>
                </w:rPr>
                <m:t>j=1</m:t>
              </m:r>
            </m:sub>
            <m:sup>
              <m:r>
                <m:rPr>
                  <m:sty m:val="p"/>
                </m:rPr>
                <w:rPr>
                  <w:rFonts w:ascii="Cambria Math" w:hAnsi="Cambria Math" w:cs="Times New Roman"/>
                  <w:sz w:val="28"/>
                  <w:szCs w:val="28"/>
                  <w:lang w:val="uk-UA"/>
                </w:rPr>
                <m:t>N</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ij</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ij</m:t>
                  </m:r>
                </m:sub>
              </m:sSub>
            </m:e>
          </m:nary>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Nn</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n+1</m:t>
                  </m:r>
                </m:e>
              </m:d>
            </m:num>
            <m:den>
              <m:r>
                <m:rPr>
                  <m:sty m:val="p"/>
                </m:rPr>
                <w:rPr>
                  <w:rFonts w:ascii="Cambria Math" w:hAnsi="Cambria Math" w:cs="Times New Roman"/>
                  <w:sz w:val="28"/>
                  <w:szCs w:val="28"/>
                  <w:lang w:val="uk-UA"/>
                </w:rPr>
                <m:t>2</m:t>
              </m:r>
            </m:den>
          </m:f>
          <m:r>
            <m:rPr>
              <m:sty m:val="p"/>
            </m:rPr>
            <w:rPr>
              <w:rFonts w:ascii="Cambria Math" w:hAnsi="Cambria Math" w:cs="Times New Roman"/>
              <w:sz w:val="28"/>
              <w:szCs w:val="28"/>
              <w:lang w:val="uk-UA"/>
            </w:rPr>
            <m:t>=70</m:t>
          </m:r>
          <m:r>
            <m:rPr>
              <m:nor/>
            </m:rPr>
            <w:rPr>
              <w:rFonts w:ascii="Times New Roman" w:hAnsi="Times New Roman" w:cs="Times New Roman"/>
              <w:sz w:val="28"/>
              <w:szCs w:val="28"/>
              <w:lang w:val="uk-UA"/>
            </w:rPr>
            <m:t>,</m:t>
          </m:r>
        </m:oMath>
      </m:oMathPara>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де </w:t>
      </w:r>
      <w:r w:rsidRPr="00161EA6">
        <w:rPr>
          <w:rFonts w:ascii="Times New Roman" w:hAnsi="Times New Roman" w:cs="Times New Roman"/>
          <w:iCs/>
          <w:sz w:val="28"/>
          <w:szCs w:val="28"/>
          <w:lang w:val="uk-UA"/>
        </w:rPr>
        <w:t xml:space="preserve">N </w:t>
      </w:r>
      <w:r w:rsidRPr="00161EA6">
        <w:rPr>
          <w:rFonts w:ascii="Times New Roman" w:hAnsi="Times New Roman" w:cs="Times New Roman"/>
          <w:sz w:val="28"/>
          <w:szCs w:val="28"/>
          <w:lang w:val="uk-UA"/>
        </w:rPr>
        <w:t xml:space="preserve">– число експертів, </w:t>
      </w:r>
      <w:r w:rsidRPr="00161EA6">
        <w:rPr>
          <w:rFonts w:ascii="Times New Roman" w:hAnsi="Times New Roman" w:cs="Times New Roman"/>
          <w:iCs/>
          <w:sz w:val="28"/>
          <w:szCs w:val="28"/>
          <w:lang w:val="uk-UA"/>
        </w:rPr>
        <w:t>n</w:t>
      </w:r>
      <w:r w:rsidRPr="00161EA6">
        <w:rPr>
          <w:rFonts w:ascii="Times New Roman" w:hAnsi="Times New Roman" w:cs="Times New Roman"/>
          <w:sz w:val="28"/>
          <w:szCs w:val="28"/>
          <w:lang w:val="uk-UA"/>
        </w:rPr>
        <w:t xml:space="preserve"> – кількість параметрів;</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б) середня сума рангів:</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m:t>
              </m:r>
            </m:num>
            <m:den>
              <m:r>
                <m:rPr>
                  <m:sty m:val="p"/>
                </m:rPr>
                <w:rPr>
                  <w:rFonts w:ascii="Cambria Math" w:hAnsi="Cambria Math" w:cs="Times New Roman"/>
                  <w:sz w:val="28"/>
                  <w:szCs w:val="28"/>
                  <w:lang w:val="uk-UA"/>
                </w:rPr>
                <m:t>n</m:t>
              </m:r>
            </m:den>
          </m:f>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ij</m:t>
              </m:r>
            </m:sub>
          </m:sSub>
          <m:r>
            <m:rPr>
              <m:sty m:val="p"/>
            </m:rPr>
            <w:rPr>
              <w:rFonts w:ascii="Cambria Math" w:hAnsi="Cambria Math" w:cs="Times New Roman"/>
              <w:sz w:val="28"/>
              <w:szCs w:val="28"/>
              <w:lang w:val="uk-UA"/>
            </w:rPr>
            <m:t>=17,5.</m:t>
          </m:r>
        </m:oMath>
      </m:oMathPara>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в) відхилення суми рангів кожного параметра від середньої суми рангів:</w:t>
      </w:r>
    </w:p>
    <w:p w:rsidR="000A18FC" w:rsidRPr="00161EA6" w:rsidRDefault="00F973DF"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-T</m:t>
          </m:r>
        </m:oMath>
      </m:oMathPara>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Сума відхилень по всім параметрам повинна дорівнювати 0;</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г)загальна сума квадратів відхилення:</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S=</m:t>
          </m:r>
          <m:nary>
            <m:naryPr>
              <m:chr m:val="∑"/>
              <m:limLoc m:val="undOvr"/>
              <m:ctrlPr>
                <w:rPr>
                  <w:rFonts w:ascii="Cambria Math" w:hAnsi="Cambria Math" w:cs="Times New Roman"/>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m:t>
                  </m:r>
                </m:e>
                <m:sub>
                  <m:r>
                    <m:rPr>
                      <m:sty m:val="p"/>
                    </m:rPr>
                    <w:rPr>
                      <w:rFonts w:ascii="Cambria Math" w:hAnsi="Cambria Math" w:cs="Times New Roman"/>
                      <w:sz w:val="28"/>
                      <w:szCs w:val="28"/>
                      <w:lang w:val="uk-UA"/>
                    </w:rPr>
                    <m:t>i</m:t>
                  </m:r>
                </m:sub>
                <m:sup>
                  <m:r>
                    <m:rPr>
                      <m:sty m:val="p"/>
                    </m:rPr>
                    <w:rPr>
                      <w:rFonts w:ascii="Cambria Math" w:hAnsi="Cambria Math" w:cs="Times New Roman"/>
                      <w:sz w:val="28"/>
                      <w:szCs w:val="28"/>
                      <w:lang w:val="uk-UA"/>
                    </w:rPr>
                    <m:t>2</m:t>
                  </m:r>
                </m:sup>
              </m:sSubSup>
              <m:r>
                <m:rPr>
                  <m:sty m:val="p"/>
                </m:rPr>
                <w:rPr>
                  <w:rFonts w:ascii="Cambria Math" w:hAnsi="Cambria Math" w:cs="Times New Roman"/>
                  <w:sz w:val="28"/>
                  <w:szCs w:val="28"/>
                  <w:lang w:val="uk-UA"/>
                </w:rPr>
                <m:t>=185.</m:t>
              </m:r>
            </m:e>
          </m:nary>
        </m:oMath>
      </m:oMathPara>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Порахуємо коефіцієнт узгодженості:</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W=</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12S</m:t>
              </m:r>
            </m:num>
            <m:den>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N</m:t>
                  </m:r>
                </m:e>
                <m:sup>
                  <m:r>
                    <m:rPr>
                      <m:sty m:val="p"/>
                    </m:rPr>
                    <w:rPr>
                      <w:rFonts w:ascii="Cambria Math" w:hAnsi="Cambria Math" w:cs="Times New Roman"/>
                      <w:sz w:val="28"/>
                      <w:szCs w:val="28"/>
                      <w:lang w:val="uk-UA"/>
                    </w:rPr>
                    <m:t>2</m:t>
                  </m:r>
                </m:sup>
              </m:sSup>
              <m:d>
                <m:dPr>
                  <m:ctrlPr>
                    <w:rPr>
                      <w:rFonts w:ascii="Cambria Math" w:hAnsi="Cambria Math" w:cs="Times New Roman"/>
                      <w:sz w:val="28"/>
                      <w:szCs w:val="28"/>
                      <w:lang w:val="uk-UA"/>
                    </w:rPr>
                  </m:ctrlPr>
                </m:d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n</m:t>
                      </m:r>
                    </m:e>
                    <m:sup>
                      <m:r>
                        <m:rPr>
                          <m:sty m:val="p"/>
                        </m:rPr>
                        <w:rPr>
                          <w:rFonts w:ascii="Cambria Math" w:hAnsi="Cambria Math" w:cs="Times New Roman"/>
                          <w:sz w:val="28"/>
                          <w:szCs w:val="28"/>
                          <w:lang w:val="uk-UA"/>
                        </w:rPr>
                        <m:t>3</m:t>
                      </m:r>
                    </m:sup>
                  </m:sSup>
                  <m:r>
                    <m:rPr>
                      <m:sty m:val="p"/>
                    </m:rPr>
                    <w:rPr>
                      <w:rFonts w:ascii="Cambria Math" w:hAnsi="Cambria Math" w:cs="Times New Roman"/>
                      <w:sz w:val="28"/>
                      <w:szCs w:val="28"/>
                      <w:lang w:val="uk-UA"/>
                    </w:rPr>
                    <m:t>-n</m:t>
                  </m:r>
                </m:e>
              </m:d>
            </m:den>
          </m:f>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185</m:t>
              </m:r>
            </m:num>
            <m:den>
              <m:r>
                <m:rPr>
                  <m:sty m:val="p"/>
                </m:rPr>
                <w:rPr>
                  <w:rFonts w:ascii="Cambria Math" w:hAnsi="Cambria Math" w:cs="Times New Roman"/>
                  <w:sz w:val="28"/>
                  <w:szCs w:val="28"/>
                  <w:lang w:val="uk-UA"/>
                </w:rPr>
                <m:t>245</m:t>
              </m:r>
            </m:den>
          </m:f>
          <m:r>
            <m:rPr>
              <m:sty m:val="p"/>
            </m:rPr>
            <w:rPr>
              <w:rFonts w:ascii="Cambria Math" w:hAnsi="Cambria Math" w:cs="Times New Roman"/>
              <w:sz w:val="28"/>
              <w:szCs w:val="28"/>
              <w:lang w:val="uk-UA"/>
            </w:rPr>
            <m:t>=0,75&gt;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W</m:t>
              </m:r>
            </m:e>
            <m:sub>
              <m:r>
                <m:rPr>
                  <m:sty m:val="p"/>
                </m:rPr>
                <w:rPr>
                  <w:rFonts w:ascii="Cambria Math" w:hAnsi="Cambria Math" w:cs="Times New Roman"/>
                  <w:sz w:val="28"/>
                  <w:szCs w:val="28"/>
                  <w:lang w:val="uk-UA"/>
                </w:rPr>
                <m:t>k</m:t>
              </m:r>
            </m:sub>
          </m:sSub>
          <m:r>
            <m:rPr>
              <m:sty m:val="p"/>
            </m:rPr>
            <w:rPr>
              <w:rFonts w:ascii="Cambria Math" w:hAnsi="Cambria Math" w:cs="Times New Roman"/>
              <w:sz w:val="28"/>
              <w:szCs w:val="28"/>
              <w:lang w:val="uk-UA"/>
            </w:rPr>
            <m:t>=0</m:t>
          </m:r>
          <m:r>
            <m:rPr>
              <m:nor/>
            </m:rPr>
            <w:rPr>
              <w:rFonts w:ascii="Times New Roman" w:hAnsi="Times New Roman" w:cs="Times New Roman"/>
              <w:sz w:val="28"/>
              <w:szCs w:val="28"/>
              <w:lang w:val="uk-UA"/>
            </w:rPr>
            <m:t>,</m:t>
          </m:r>
          <m:r>
            <m:rPr>
              <m:sty m:val="p"/>
            </m:rPr>
            <w:rPr>
              <w:rFonts w:ascii="Cambria Math" w:hAnsi="Cambria Math" w:cs="Times New Roman"/>
              <w:sz w:val="28"/>
              <w:szCs w:val="28"/>
              <w:lang w:val="uk-UA"/>
            </w:rPr>
            <m:t>67</m:t>
          </m:r>
        </m:oMath>
      </m:oMathPara>
    </w:p>
    <w:p w:rsidR="000A18FC" w:rsidRPr="00161EA6" w:rsidRDefault="000A18FC" w:rsidP="000A18FC">
      <w:pPr>
        <w:tabs>
          <w:tab w:val="left" w:pos="0"/>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Скориставшись результатами ранжирування, проведемо попарне порівняння всіх параметрів і результати занесемо у таблицю 4.</w:t>
      </w:r>
    </w:p>
    <w:tbl>
      <w:tblPr>
        <w:tblStyle w:val="TableNormal"/>
        <w:tblW w:w="0" w:type="auto"/>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87"/>
        <w:gridCol w:w="409"/>
        <w:gridCol w:w="409"/>
        <w:gridCol w:w="409"/>
        <w:gridCol w:w="409"/>
        <w:gridCol w:w="409"/>
        <w:gridCol w:w="409"/>
        <w:gridCol w:w="628"/>
        <w:gridCol w:w="2090"/>
        <w:gridCol w:w="2441"/>
      </w:tblGrid>
      <w:tr w:rsidR="00161EA6" w:rsidRPr="00161EA6" w:rsidTr="00161EA6">
        <w:trPr>
          <w:trHeight w:val="421"/>
        </w:trPr>
        <w:tc>
          <w:tcPr>
            <w:tcW w:w="1587" w:type="dxa"/>
            <w:vMerge w:val="restart"/>
          </w:tcPr>
          <w:p w:rsidR="00161EA6" w:rsidRPr="00161EA6" w:rsidRDefault="00161EA6" w:rsidP="00161EA6">
            <w:pPr>
              <w:spacing w:before="245"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Параметри</w:t>
            </w:r>
            <w:proofErr w:type="spellEnd"/>
          </w:p>
        </w:tc>
        <w:tc>
          <w:tcPr>
            <w:tcW w:w="3082" w:type="dxa"/>
            <w:gridSpan w:val="7"/>
          </w:tcPr>
          <w:p w:rsidR="00161EA6" w:rsidRPr="00161EA6" w:rsidRDefault="00161EA6" w:rsidP="00161EA6">
            <w:pPr>
              <w:spacing w:before="34"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Експерти</w:t>
            </w:r>
            <w:proofErr w:type="spellEnd"/>
          </w:p>
        </w:tc>
        <w:tc>
          <w:tcPr>
            <w:tcW w:w="2090" w:type="dxa"/>
            <w:vMerge w:val="restart"/>
          </w:tcPr>
          <w:p w:rsidR="00161EA6" w:rsidRPr="00161EA6" w:rsidRDefault="00161EA6" w:rsidP="00161EA6">
            <w:pPr>
              <w:spacing w:before="245" w:line="360" w:lineRule="auto"/>
              <w:ind w:left="122"/>
              <w:rPr>
                <w:rFonts w:ascii="Times New Roman" w:eastAsia="Times New Roman" w:hAnsi="Times New Roman" w:cs="Times New Roman"/>
              </w:rPr>
            </w:pPr>
            <w:proofErr w:type="spellStart"/>
            <w:r w:rsidRPr="00161EA6">
              <w:rPr>
                <w:rFonts w:ascii="Times New Roman" w:eastAsia="Times New Roman" w:hAnsi="Times New Roman" w:cs="Times New Roman"/>
              </w:rPr>
              <w:t>Кiнцеваоцiнка</w:t>
            </w:r>
            <w:proofErr w:type="spellEnd"/>
          </w:p>
        </w:tc>
        <w:tc>
          <w:tcPr>
            <w:tcW w:w="2441" w:type="dxa"/>
            <w:vMerge w:val="restart"/>
          </w:tcPr>
          <w:p w:rsidR="00161EA6" w:rsidRPr="00161EA6" w:rsidRDefault="00161EA6" w:rsidP="00161EA6">
            <w:pPr>
              <w:spacing w:before="245" w:line="360" w:lineRule="auto"/>
              <w:ind w:left="123"/>
              <w:rPr>
                <w:rFonts w:ascii="Times New Roman" w:eastAsia="Times New Roman" w:hAnsi="Times New Roman" w:cs="Times New Roman"/>
              </w:rPr>
            </w:pPr>
            <w:proofErr w:type="spellStart"/>
            <w:r w:rsidRPr="00161EA6">
              <w:rPr>
                <w:rFonts w:ascii="Times New Roman" w:eastAsia="Times New Roman" w:hAnsi="Times New Roman" w:cs="Times New Roman"/>
              </w:rPr>
              <w:t>Числовезначення</w:t>
            </w:r>
            <w:proofErr w:type="spellEnd"/>
          </w:p>
        </w:tc>
      </w:tr>
      <w:tr w:rsidR="00161EA6" w:rsidRPr="00161EA6" w:rsidTr="00161EA6">
        <w:trPr>
          <w:trHeight w:val="413"/>
        </w:trPr>
        <w:tc>
          <w:tcPr>
            <w:tcW w:w="1587" w:type="dxa"/>
            <w:vMerge/>
            <w:tcBorders>
              <w:top w:val="nil"/>
            </w:tcBorders>
          </w:tcPr>
          <w:p w:rsidR="00161EA6" w:rsidRPr="00161EA6" w:rsidRDefault="00161EA6" w:rsidP="00161EA6">
            <w:pPr>
              <w:spacing w:line="360" w:lineRule="auto"/>
              <w:rPr>
                <w:rFonts w:ascii="Times New Roman" w:hAnsi="Times New Roman" w:cs="Times New Roman"/>
              </w:rPr>
            </w:pPr>
          </w:p>
        </w:tc>
        <w:tc>
          <w:tcPr>
            <w:tcW w:w="409" w:type="dxa"/>
          </w:tcPr>
          <w:p w:rsidR="00161EA6" w:rsidRPr="00161EA6" w:rsidRDefault="00161EA6" w:rsidP="00161EA6">
            <w:pPr>
              <w:spacing w:before="2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90"/>
              </w:rPr>
              <w:t>1</w:t>
            </w:r>
          </w:p>
        </w:tc>
        <w:tc>
          <w:tcPr>
            <w:tcW w:w="409" w:type="dxa"/>
          </w:tcPr>
          <w:p w:rsidR="00161EA6" w:rsidRPr="00161EA6" w:rsidRDefault="00161EA6" w:rsidP="00161EA6">
            <w:pPr>
              <w:spacing w:before="24" w:line="360" w:lineRule="auto"/>
              <w:ind w:right="123"/>
              <w:jc w:val="right"/>
              <w:rPr>
                <w:rFonts w:ascii="Times New Roman" w:eastAsia="Times New Roman" w:hAnsi="Times New Roman" w:cs="Times New Roman"/>
              </w:rPr>
            </w:pPr>
            <w:r w:rsidRPr="00161EA6">
              <w:rPr>
                <w:rFonts w:ascii="Times New Roman" w:eastAsia="Times New Roman" w:hAnsi="Times New Roman" w:cs="Times New Roman"/>
                <w:w w:val="90"/>
              </w:rPr>
              <w:t>2</w:t>
            </w:r>
          </w:p>
        </w:tc>
        <w:tc>
          <w:tcPr>
            <w:tcW w:w="409" w:type="dxa"/>
          </w:tcPr>
          <w:p w:rsidR="00161EA6" w:rsidRPr="00161EA6" w:rsidRDefault="00161EA6" w:rsidP="00161EA6">
            <w:pPr>
              <w:spacing w:before="24" w:line="360" w:lineRule="auto"/>
              <w:ind w:right="123"/>
              <w:jc w:val="right"/>
              <w:rPr>
                <w:rFonts w:ascii="Times New Roman" w:eastAsia="Times New Roman" w:hAnsi="Times New Roman" w:cs="Times New Roman"/>
              </w:rPr>
            </w:pPr>
            <w:r w:rsidRPr="00161EA6">
              <w:rPr>
                <w:rFonts w:ascii="Times New Roman" w:eastAsia="Times New Roman" w:hAnsi="Times New Roman" w:cs="Times New Roman"/>
                <w:w w:val="90"/>
              </w:rPr>
              <w:t>3</w:t>
            </w:r>
          </w:p>
        </w:tc>
        <w:tc>
          <w:tcPr>
            <w:tcW w:w="409" w:type="dxa"/>
          </w:tcPr>
          <w:p w:rsidR="00161EA6" w:rsidRPr="00161EA6" w:rsidRDefault="00161EA6" w:rsidP="00161EA6">
            <w:pPr>
              <w:spacing w:before="2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90"/>
              </w:rPr>
              <w:t>4</w:t>
            </w:r>
          </w:p>
        </w:tc>
        <w:tc>
          <w:tcPr>
            <w:tcW w:w="409" w:type="dxa"/>
          </w:tcPr>
          <w:p w:rsidR="00161EA6" w:rsidRPr="00161EA6" w:rsidRDefault="00161EA6" w:rsidP="00161EA6">
            <w:pPr>
              <w:spacing w:before="24" w:line="360" w:lineRule="auto"/>
              <w:ind w:left="133"/>
              <w:rPr>
                <w:rFonts w:ascii="Times New Roman" w:eastAsia="Times New Roman" w:hAnsi="Times New Roman" w:cs="Times New Roman"/>
              </w:rPr>
            </w:pPr>
            <w:r w:rsidRPr="00161EA6">
              <w:rPr>
                <w:rFonts w:ascii="Times New Roman" w:eastAsia="Times New Roman" w:hAnsi="Times New Roman" w:cs="Times New Roman"/>
                <w:w w:val="90"/>
              </w:rPr>
              <w:t>5</w:t>
            </w:r>
          </w:p>
        </w:tc>
        <w:tc>
          <w:tcPr>
            <w:tcW w:w="409" w:type="dxa"/>
          </w:tcPr>
          <w:p w:rsidR="00161EA6" w:rsidRPr="00161EA6" w:rsidRDefault="00161EA6" w:rsidP="00161EA6">
            <w:pPr>
              <w:spacing w:before="24" w:line="360" w:lineRule="auto"/>
              <w:ind w:left="132"/>
              <w:rPr>
                <w:rFonts w:ascii="Times New Roman" w:eastAsia="Times New Roman" w:hAnsi="Times New Roman" w:cs="Times New Roman"/>
              </w:rPr>
            </w:pPr>
            <w:r w:rsidRPr="00161EA6">
              <w:rPr>
                <w:rFonts w:ascii="Times New Roman" w:eastAsia="Times New Roman" w:hAnsi="Times New Roman" w:cs="Times New Roman"/>
                <w:w w:val="90"/>
              </w:rPr>
              <w:t>6</w:t>
            </w:r>
          </w:p>
        </w:tc>
        <w:tc>
          <w:tcPr>
            <w:tcW w:w="628" w:type="dxa"/>
          </w:tcPr>
          <w:p w:rsidR="00161EA6" w:rsidRPr="00161EA6" w:rsidRDefault="00161EA6" w:rsidP="00161EA6">
            <w:pPr>
              <w:spacing w:before="2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90"/>
              </w:rPr>
              <w:t>7</w:t>
            </w:r>
          </w:p>
        </w:tc>
        <w:tc>
          <w:tcPr>
            <w:tcW w:w="2090" w:type="dxa"/>
            <w:vMerge/>
            <w:tcBorders>
              <w:top w:val="nil"/>
            </w:tcBorders>
          </w:tcPr>
          <w:p w:rsidR="00161EA6" w:rsidRPr="00161EA6" w:rsidRDefault="00161EA6" w:rsidP="00161EA6">
            <w:pPr>
              <w:spacing w:line="360" w:lineRule="auto"/>
              <w:rPr>
                <w:rFonts w:ascii="Times New Roman" w:hAnsi="Times New Roman" w:cs="Times New Roman"/>
              </w:rPr>
            </w:pPr>
          </w:p>
        </w:tc>
        <w:tc>
          <w:tcPr>
            <w:tcW w:w="2441" w:type="dxa"/>
            <w:vMerge/>
            <w:tcBorders>
              <w:top w:val="nil"/>
            </w:tcBorders>
          </w:tcPr>
          <w:p w:rsidR="00161EA6" w:rsidRPr="00161EA6" w:rsidRDefault="00161EA6" w:rsidP="00161EA6">
            <w:pPr>
              <w:spacing w:line="360" w:lineRule="auto"/>
              <w:rPr>
                <w:rFonts w:ascii="Times New Roman" w:hAnsi="Times New Roman" w:cs="Times New Roman"/>
              </w:rPr>
            </w:pP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X1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X2</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0.5</w:t>
            </w: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X1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X3</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0.5</w:t>
            </w: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X1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X4</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1.5</w:t>
            </w: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X2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X3</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&lt;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1.5</w:t>
            </w: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X2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X4</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1.5</w:t>
            </w:r>
          </w:p>
        </w:tc>
      </w:tr>
      <w:tr w:rsidR="00161EA6" w:rsidRPr="00161EA6" w:rsidTr="00161EA6">
        <w:trPr>
          <w:trHeight w:val="421"/>
        </w:trPr>
        <w:tc>
          <w:tcPr>
            <w:tcW w:w="1587" w:type="dxa"/>
          </w:tcPr>
          <w:p w:rsidR="00161EA6" w:rsidRPr="00161EA6" w:rsidRDefault="00161EA6" w:rsidP="00161EA6">
            <w:pPr>
              <w:spacing w:before="34" w:line="360" w:lineRule="auto"/>
              <w:ind w:left="321" w:right="313"/>
              <w:jc w:val="center"/>
              <w:rPr>
                <w:rFonts w:ascii="Times New Roman" w:eastAsia="Times New Roman" w:hAnsi="Times New Roman" w:cs="Times New Roman"/>
              </w:rPr>
            </w:pPr>
            <w:r w:rsidRPr="00161EA6">
              <w:rPr>
                <w:rFonts w:ascii="Times New Roman" w:eastAsia="Times New Roman" w:hAnsi="Times New Roman" w:cs="Times New Roman"/>
              </w:rPr>
              <w:t xml:space="preserve">X3 </w:t>
            </w:r>
            <w:proofErr w:type="spellStart"/>
            <w:r w:rsidRPr="00161EA6">
              <w:rPr>
                <w:rFonts w:ascii="Times New Roman" w:eastAsia="Times New Roman" w:hAnsi="Times New Roman" w:cs="Times New Roman"/>
              </w:rPr>
              <w:t>i</w:t>
            </w:r>
            <w:proofErr w:type="spellEnd"/>
            <w:r w:rsidRPr="00161EA6">
              <w:rPr>
                <w:rFonts w:ascii="Times New Roman" w:eastAsia="Times New Roman" w:hAnsi="Times New Roman" w:cs="Times New Roman"/>
              </w:rPr>
              <w:t xml:space="preserve"> X4</w:t>
            </w:r>
          </w:p>
        </w:tc>
        <w:tc>
          <w:tcPr>
            <w:tcW w:w="409"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right="112"/>
              <w:jc w:val="right"/>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409" w:type="dxa"/>
          </w:tcPr>
          <w:p w:rsidR="00161EA6" w:rsidRPr="00161EA6" w:rsidRDefault="00161EA6" w:rsidP="00161EA6">
            <w:pPr>
              <w:spacing w:before="34" w:line="360" w:lineRule="auto"/>
              <w:ind w:left="122"/>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628" w:type="dxa"/>
          </w:tcPr>
          <w:p w:rsidR="00161EA6" w:rsidRPr="00161EA6" w:rsidRDefault="00161EA6" w:rsidP="00161EA6">
            <w:pPr>
              <w:spacing w:before="34" w:line="360" w:lineRule="auto"/>
              <w:ind w:left="7"/>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090" w:type="dxa"/>
          </w:tcPr>
          <w:p w:rsidR="00161EA6" w:rsidRPr="00161EA6" w:rsidRDefault="00161EA6" w:rsidP="00161EA6">
            <w:pPr>
              <w:spacing w:before="34" w:line="360" w:lineRule="auto"/>
              <w:ind w:left="8"/>
              <w:jc w:val="center"/>
              <w:rPr>
                <w:rFonts w:ascii="Times New Roman" w:eastAsia="Times New Roman" w:hAnsi="Times New Roman" w:cs="Times New Roman"/>
              </w:rPr>
            </w:pPr>
            <w:r w:rsidRPr="00161EA6">
              <w:rPr>
                <w:rFonts w:ascii="Times New Roman" w:eastAsia="Times New Roman" w:hAnsi="Times New Roman" w:cs="Times New Roman"/>
                <w:w w:val="102"/>
              </w:rPr>
              <w:t>&gt;</w:t>
            </w:r>
          </w:p>
        </w:tc>
        <w:tc>
          <w:tcPr>
            <w:tcW w:w="2441" w:type="dxa"/>
          </w:tcPr>
          <w:p w:rsidR="00161EA6" w:rsidRPr="00161EA6" w:rsidRDefault="00161EA6" w:rsidP="00161EA6">
            <w:pPr>
              <w:spacing w:before="34" w:line="360" w:lineRule="auto"/>
              <w:ind w:left="1025" w:right="1016"/>
              <w:jc w:val="center"/>
              <w:rPr>
                <w:rFonts w:ascii="Times New Roman" w:eastAsia="Times New Roman" w:hAnsi="Times New Roman" w:cs="Times New Roman"/>
              </w:rPr>
            </w:pPr>
            <w:r w:rsidRPr="00161EA6">
              <w:rPr>
                <w:rFonts w:ascii="Times New Roman" w:eastAsia="Times New Roman" w:hAnsi="Times New Roman" w:cs="Times New Roman"/>
              </w:rPr>
              <w:t>1.5</w:t>
            </w:r>
          </w:p>
        </w:tc>
      </w:tr>
    </w:tbl>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w w:val="102"/>
          <w:sz w:val="28"/>
          <w:szCs w:val="28"/>
          <w:lang w:val="uk-UA"/>
        </w:rPr>
        <w:t>Число</w:t>
      </w:r>
      <w:r w:rsidRPr="00161EA6">
        <w:rPr>
          <w:rFonts w:ascii="Times New Roman" w:eastAsia="Times New Roman" w:hAnsi="Times New Roman" w:cs="Times New Roman"/>
          <w:spacing w:val="-2"/>
          <w:w w:val="102"/>
          <w:sz w:val="28"/>
          <w:szCs w:val="28"/>
          <w:lang w:val="uk-UA"/>
        </w:rPr>
        <w:t>в</w:t>
      </w:r>
      <w:r w:rsidRPr="00161EA6">
        <w:rPr>
          <w:rFonts w:ascii="Times New Roman" w:eastAsia="Times New Roman" w:hAnsi="Times New Roman" w:cs="Times New Roman"/>
          <w:w w:val="102"/>
          <w:sz w:val="28"/>
          <w:szCs w:val="28"/>
          <w:lang w:val="uk-UA"/>
        </w:rPr>
        <w:t>е</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зн</w:t>
      </w:r>
      <w:r w:rsidRPr="00161EA6">
        <w:rPr>
          <w:rFonts w:ascii="Times New Roman" w:eastAsia="Times New Roman" w:hAnsi="Times New Roman" w:cs="Times New Roman"/>
          <w:spacing w:val="-12"/>
          <w:w w:val="102"/>
          <w:sz w:val="28"/>
          <w:szCs w:val="28"/>
          <w:lang w:val="uk-UA"/>
        </w:rPr>
        <w:t>а</w:t>
      </w:r>
      <w:r w:rsidRPr="00161EA6">
        <w:rPr>
          <w:rFonts w:ascii="Times New Roman" w:eastAsia="Times New Roman" w:hAnsi="Times New Roman" w:cs="Times New Roman"/>
          <w:w w:val="102"/>
          <w:sz w:val="28"/>
          <w:szCs w:val="28"/>
          <w:lang w:val="uk-UA"/>
        </w:rPr>
        <w:t>чення,</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що</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визн</w:t>
      </w:r>
      <w:r w:rsidRPr="00161EA6">
        <w:rPr>
          <w:rFonts w:ascii="Times New Roman" w:eastAsia="Times New Roman" w:hAnsi="Times New Roman" w:cs="Times New Roman"/>
          <w:spacing w:val="-12"/>
          <w:w w:val="102"/>
          <w:sz w:val="28"/>
          <w:szCs w:val="28"/>
          <w:lang w:val="uk-UA"/>
        </w:rPr>
        <w:t>а</w:t>
      </w:r>
      <w:r w:rsidRPr="00161EA6">
        <w:rPr>
          <w:rFonts w:ascii="Times New Roman" w:eastAsia="Times New Roman" w:hAnsi="Times New Roman" w:cs="Times New Roman"/>
          <w:w w:val="102"/>
          <w:sz w:val="28"/>
          <w:szCs w:val="28"/>
          <w:lang w:val="uk-UA"/>
        </w:rPr>
        <w:t>чає</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с</w:t>
      </w:r>
      <w:r w:rsidRPr="00161EA6">
        <w:rPr>
          <w:rFonts w:ascii="Times New Roman" w:eastAsia="Times New Roman" w:hAnsi="Times New Roman" w:cs="Times New Roman"/>
          <w:spacing w:val="-4"/>
          <w:w w:val="102"/>
          <w:sz w:val="28"/>
          <w:szCs w:val="28"/>
          <w:lang w:val="uk-UA"/>
        </w:rPr>
        <w:t>т</w:t>
      </w:r>
      <w:r w:rsidRPr="00161EA6">
        <w:rPr>
          <w:rFonts w:ascii="Times New Roman" w:eastAsia="Times New Roman" w:hAnsi="Times New Roman" w:cs="Times New Roman"/>
          <w:w w:val="102"/>
          <w:sz w:val="28"/>
          <w:szCs w:val="28"/>
          <w:lang w:val="uk-UA"/>
        </w:rPr>
        <w:t>упiнь</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пере</w:t>
      </w:r>
      <w:r w:rsidRPr="00161EA6">
        <w:rPr>
          <w:rFonts w:ascii="Times New Roman" w:eastAsia="Times New Roman" w:hAnsi="Times New Roman" w:cs="Times New Roman"/>
          <w:spacing w:val="-4"/>
          <w:w w:val="102"/>
          <w:sz w:val="28"/>
          <w:szCs w:val="28"/>
          <w:lang w:val="uk-UA"/>
        </w:rPr>
        <w:t>в</w:t>
      </w:r>
      <w:r w:rsidRPr="00161EA6">
        <w:rPr>
          <w:rFonts w:ascii="Times New Roman" w:eastAsia="Times New Roman" w:hAnsi="Times New Roman" w:cs="Times New Roman"/>
          <w:w w:val="102"/>
          <w:sz w:val="28"/>
          <w:szCs w:val="28"/>
          <w:lang w:val="uk-UA"/>
        </w:rPr>
        <w:t>аги</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99"/>
          <w:sz w:val="28"/>
          <w:szCs w:val="28"/>
          <w:lang w:val="uk-UA"/>
        </w:rPr>
        <w:t>–</w:t>
      </w:r>
      <w:r w:rsidRPr="00161EA6">
        <w:rPr>
          <w:rFonts w:ascii="Times New Roman" w:eastAsia="Times New Roman" w:hAnsi="Times New Roman" w:cs="Times New Roman"/>
          <w:spacing w:val="-8"/>
          <w:w w:val="99"/>
          <w:sz w:val="28"/>
          <w:szCs w:val="28"/>
          <w:lang w:val="uk-UA"/>
        </w:rPr>
        <w:t>г</w:t>
      </w:r>
      <w:r w:rsidRPr="00161EA6">
        <w:rPr>
          <w:rFonts w:ascii="Times New Roman" w:eastAsia="Times New Roman" w:hAnsi="Times New Roman" w:cs="Times New Roman"/>
          <w:w w:val="102"/>
          <w:sz w:val="28"/>
          <w:szCs w:val="28"/>
          <w:lang w:val="uk-UA"/>
        </w:rPr>
        <w:t>о</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параме</w:t>
      </w:r>
      <w:r w:rsidRPr="00161EA6">
        <w:rPr>
          <w:rFonts w:ascii="Times New Roman" w:eastAsia="Times New Roman" w:hAnsi="Times New Roman" w:cs="Times New Roman"/>
          <w:spacing w:val="3"/>
          <w:w w:val="102"/>
          <w:sz w:val="28"/>
          <w:szCs w:val="28"/>
          <w:lang w:val="uk-UA"/>
        </w:rPr>
        <w:t>т</w:t>
      </w:r>
      <w:r w:rsidRPr="00161EA6">
        <w:rPr>
          <w:rFonts w:ascii="Times New Roman" w:eastAsia="Times New Roman" w:hAnsi="Times New Roman" w:cs="Times New Roman"/>
          <w:w w:val="102"/>
          <w:sz w:val="28"/>
          <w:szCs w:val="28"/>
          <w:lang w:val="uk-UA"/>
        </w:rPr>
        <w:t>ра</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4"/>
          <w:sz w:val="28"/>
          <w:szCs w:val="28"/>
          <w:lang w:val="uk-UA"/>
        </w:rPr>
        <w:t xml:space="preserve"> </w:t>
      </w:r>
      <w:r w:rsidRPr="00161EA6">
        <w:rPr>
          <w:rFonts w:ascii="Times New Roman" w:eastAsia="Times New Roman" w:hAnsi="Times New Roman" w:cs="Times New Roman"/>
          <w:w w:val="102"/>
          <w:sz w:val="28"/>
          <w:szCs w:val="28"/>
          <w:lang w:val="uk-UA"/>
        </w:rPr>
        <w:t>над</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w w:val="101"/>
          <w:sz w:val="28"/>
          <w:szCs w:val="28"/>
          <w:lang w:val="uk-UA"/>
        </w:rPr>
        <w:t>–тим</w:t>
      </w:r>
      <w:r w:rsidRPr="00161EA6">
        <w:rPr>
          <w:rFonts w:ascii="Times New Roman" w:eastAsia="Times New Roman" w:hAnsi="Times New Roman" w:cs="Times New Roman"/>
          <w:spacing w:val="16"/>
          <w:sz w:val="28"/>
          <w:szCs w:val="28"/>
          <w:lang w:val="uk-UA"/>
        </w:rPr>
        <w:t xml:space="preserve"> </w:t>
      </w:r>
      <w:r w:rsidRPr="00161EA6">
        <w:rPr>
          <w:rFonts w:ascii="Times New Roman" w:eastAsia="Verdana" w:hAnsi="Times New Roman" w:cs="Times New Roman"/>
          <w:w w:val="52"/>
          <w:sz w:val="28"/>
          <w:szCs w:val="28"/>
          <w:lang w:val="uk-UA"/>
        </w:rPr>
        <w:t xml:space="preserve">a </w:t>
      </w:r>
      <w:r w:rsidRPr="00161EA6">
        <w:rPr>
          <w:rFonts w:ascii="Times New Roman" w:eastAsia="Times New Roman" w:hAnsi="Times New Roman" w:cs="Times New Roman"/>
          <w:w w:val="102"/>
          <w:sz w:val="28"/>
          <w:szCs w:val="28"/>
          <w:lang w:val="uk-UA"/>
        </w:rPr>
        <w:t>,</w:t>
      </w:r>
      <w:r w:rsidRPr="00161EA6">
        <w:rPr>
          <w:rFonts w:ascii="Times New Roman" w:eastAsia="Times New Roman" w:hAnsi="Times New Roman" w:cs="Times New Roman"/>
          <w:spacing w:val="16"/>
          <w:sz w:val="28"/>
          <w:szCs w:val="28"/>
          <w:lang w:val="uk-UA"/>
        </w:rPr>
        <w:t xml:space="preserve"> </w:t>
      </w:r>
      <w:r w:rsidRPr="00161EA6">
        <w:rPr>
          <w:rFonts w:ascii="Times New Roman" w:eastAsia="Times New Roman" w:hAnsi="Times New Roman" w:cs="Times New Roman"/>
          <w:w w:val="102"/>
          <w:sz w:val="28"/>
          <w:szCs w:val="28"/>
          <w:lang w:val="uk-UA"/>
        </w:rPr>
        <w:t>визн</w:t>
      </w:r>
      <w:r w:rsidRPr="00161EA6">
        <w:rPr>
          <w:rFonts w:ascii="Times New Roman" w:eastAsia="Times New Roman" w:hAnsi="Times New Roman" w:cs="Times New Roman"/>
          <w:spacing w:val="-12"/>
          <w:w w:val="102"/>
          <w:sz w:val="28"/>
          <w:szCs w:val="28"/>
          <w:lang w:val="uk-UA"/>
        </w:rPr>
        <w:t>а</w:t>
      </w:r>
      <w:r w:rsidRPr="00161EA6">
        <w:rPr>
          <w:rFonts w:ascii="Times New Roman" w:eastAsia="Times New Roman" w:hAnsi="Times New Roman" w:cs="Times New Roman"/>
          <w:w w:val="102"/>
          <w:sz w:val="28"/>
          <w:szCs w:val="28"/>
          <w:lang w:val="uk-UA"/>
        </w:rPr>
        <w:t>чається</w:t>
      </w:r>
      <w:r w:rsidRPr="00161EA6">
        <w:rPr>
          <w:rFonts w:ascii="Times New Roman" w:eastAsia="Times New Roman" w:hAnsi="Times New Roman" w:cs="Times New Roman"/>
          <w:spacing w:val="16"/>
          <w:sz w:val="28"/>
          <w:szCs w:val="28"/>
          <w:lang w:val="uk-UA"/>
        </w:rPr>
        <w:t xml:space="preserve"> </w:t>
      </w:r>
      <w:r w:rsidRPr="00161EA6">
        <w:rPr>
          <w:rFonts w:ascii="Times New Roman" w:eastAsia="Times New Roman" w:hAnsi="Times New Roman" w:cs="Times New Roman"/>
          <w:w w:val="102"/>
          <w:sz w:val="28"/>
          <w:szCs w:val="28"/>
          <w:lang w:val="uk-UA"/>
        </w:rPr>
        <w:t>по</w:t>
      </w:r>
      <w:r w:rsidRPr="00161EA6">
        <w:rPr>
          <w:rFonts w:ascii="Times New Roman" w:eastAsia="Times New Roman" w:hAnsi="Times New Roman" w:cs="Times New Roman"/>
          <w:spacing w:val="16"/>
          <w:sz w:val="28"/>
          <w:szCs w:val="28"/>
          <w:lang w:val="uk-UA"/>
        </w:rPr>
        <w:t xml:space="preserve"> </w:t>
      </w:r>
      <w:r w:rsidRPr="00161EA6">
        <w:rPr>
          <w:rFonts w:ascii="Times New Roman" w:eastAsia="Times New Roman" w:hAnsi="Times New Roman" w:cs="Times New Roman"/>
          <w:w w:val="102"/>
          <w:sz w:val="28"/>
          <w:szCs w:val="28"/>
          <w:lang w:val="uk-UA"/>
        </w:rPr>
        <w:t>фо</w:t>
      </w:r>
      <w:r w:rsidRPr="00161EA6">
        <w:rPr>
          <w:rFonts w:ascii="Times New Roman" w:eastAsia="Times New Roman" w:hAnsi="Times New Roman" w:cs="Times New Roman"/>
          <w:spacing w:val="-5"/>
          <w:w w:val="102"/>
          <w:sz w:val="28"/>
          <w:szCs w:val="28"/>
          <w:lang w:val="uk-UA"/>
        </w:rPr>
        <w:t>р</w:t>
      </w:r>
      <w:r w:rsidRPr="00161EA6">
        <w:rPr>
          <w:rFonts w:ascii="Times New Roman" w:eastAsia="Times New Roman" w:hAnsi="Times New Roman" w:cs="Times New Roman"/>
          <w:w w:val="102"/>
          <w:sz w:val="28"/>
          <w:szCs w:val="28"/>
          <w:lang w:val="uk-UA"/>
        </w:rPr>
        <w:t>м</w:t>
      </w:r>
      <w:r w:rsidRPr="00161EA6">
        <w:rPr>
          <w:rFonts w:ascii="Times New Roman" w:eastAsia="Times New Roman" w:hAnsi="Times New Roman" w:cs="Times New Roman"/>
          <w:spacing w:val="-13"/>
          <w:w w:val="102"/>
          <w:sz w:val="28"/>
          <w:szCs w:val="28"/>
          <w:lang w:val="uk-UA"/>
        </w:rPr>
        <w:t>у</w:t>
      </w:r>
      <w:r w:rsidRPr="00161EA6">
        <w:rPr>
          <w:rFonts w:ascii="Times New Roman" w:eastAsia="Times New Roman" w:hAnsi="Times New Roman" w:cs="Times New Roman"/>
          <w:w w:val="102"/>
          <w:sz w:val="28"/>
          <w:szCs w:val="28"/>
          <w:lang w:val="uk-UA"/>
        </w:rPr>
        <w:t>лi:</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noProof/>
          <w:sz w:val="28"/>
          <w:szCs w:val="28"/>
          <w:lang w:eastAsia="ru-RU"/>
        </w:rPr>
        <w:lastRenderedPageBreak/>
        <w:drawing>
          <wp:inline distT="0" distB="0" distL="0" distR="0" wp14:anchorId="4CD11902" wp14:editId="0CB92DC8">
            <wp:extent cx="5610225" cy="1285875"/>
            <wp:effectExtent l="0" t="0" r="9525"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10225" cy="1285875"/>
                    </a:xfrm>
                    <a:prstGeom prst="rect">
                      <a:avLst/>
                    </a:prstGeom>
                    <a:noFill/>
                    <a:ln>
                      <a:noFill/>
                    </a:ln>
                  </pic:spPr>
                </pic:pic>
              </a:graphicData>
            </a:graphic>
          </wp:inline>
        </w:drawing>
      </w:r>
    </w:p>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hAnsi="Times New Roman" w:cs="Times New Roman"/>
          <w:sz w:val="28"/>
          <w:szCs w:val="28"/>
          <w:lang w:val="uk-UA"/>
        </w:rPr>
        <w:t xml:space="preserve">       </w:t>
      </w:r>
      <w:r w:rsidRPr="00161EA6">
        <w:rPr>
          <w:rFonts w:ascii="Times New Roman" w:eastAsia="Times New Roman" w:hAnsi="Times New Roman" w:cs="Times New Roman"/>
          <w:w w:val="102"/>
          <w:sz w:val="28"/>
          <w:szCs w:val="28"/>
          <w:lang w:val="uk-UA"/>
        </w:rPr>
        <w:t>З</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spacing w:val="-4"/>
          <w:w w:val="102"/>
          <w:sz w:val="28"/>
          <w:szCs w:val="28"/>
          <w:lang w:val="uk-UA"/>
        </w:rPr>
        <w:t>о</w:t>
      </w:r>
      <w:r w:rsidRPr="00161EA6">
        <w:rPr>
          <w:rFonts w:ascii="Times New Roman" w:eastAsia="Times New Roman" w:hAnsi="Times New Roman" w:cs="Times New Roman"/>
          <w:spacing w:val="3"/>
          <w:w w:val="102"/>
          <w:sz w:val="28"/>
          <w:szCs w:val="28"/>
          <w:lang w:val="uk-UA"/>
        </w:rPr>
        <w:t>т</w:t>
      </w:r>
      <w:r w:rsidRPr="00161EA6">
        <w:rPr>
          <w:rFonts w:ascii="Times New Roman" w:eastAsia="Times New Roman" w:hAnsi="Times New Roman" w:cs="Times New Roman"/>
          <w:w w:val="102"/>
          <w:sz w:val="28"/>
          <w:szCs w:val="28"/>
          <w:lang w:val="uk-UA"/>
        </w:rPr>
        <w:t>ри</w:t>
      </w:r>
      <w:r w:rsidRPr="00161EA6">
        <w:rPr>
          <w:rFonts w:ascii="Times New Roman" w:eastAsia="Times New Roman" w:hAnsi="Times New Roman" w:cs="Times New Roman"/>
          <w:spacing w:val="-2"/>
          <w:w w:val="102"/>
          <w:sz w:val="28"/>
          <w:szCs w:val="28"/>
          <w:lang w:val="uk-UA"/>
        </w:rPr>
        <w:t>м</w:t>
      </w:r>
      <w:r w:rsidRPr="00161EA6">
        <w:rPr>
          <w:rFonts w:ascii="Times New Roman" w:eastAsia="Times New Roman" w:hAnsi="Times New Roman" w:cs="Times New Roman"/>
          <w:w w:val="102"/>
          <w:sz w:val="28"/>
          <w:szCs w:val="28"/>
          <w:lang w:val="uk-UA"/>
        </w:rPr>
        <w:t>аних</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w w:val="102"/>
          <w:sz w:val="28"/>
          <w:szCs w:val="28"/>
          <w:lang w:val="uk-UA"/>
        </w:rPr>
        <w:t>числових</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w w:val="102"/>
          <w:sz w:val="28"/>
          <w:szCs w:val="28"/>
          <w:lang w:val="uk-UA"/>
        </w:rPr>
        <w:t>оцiнок</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w w:val="102"/>
          <w:sz w:val="28"/>
          <w:szCs w:val="28"/>
          <w:lang w:val="uk-UA"/>
        </w:rPr>
        <w:t>пере</w:t>
      </w:r>
      <w:r w:rsidRPr="00161EA6">
        <w:rPr>
          <w:rFonts w:ascii="Times New Roman" w:eastAsia="Times New Roman" w:hAnsi="Times New Roman" w:cs="Times New Roman"/>
          <w:spacing w:val="-4"/>
          <w:w w:val="102"/>
          <w:sz w:val="28"/>
          <w:szCs w:val="28"/>
          <w:lang w:val="uk-UA"/>
        </w:rPr>
        <w:t>в</w:t>
      </w:r>
      <w:r w:rsidRPr="00161EA6">
        <w:rPr>
          <w:rFonts w:ascii="Times New Roman" w:eastAsia="Times New Roman" w:hAnsi="Times New Roman" w:cs="Times New Roman"/>
          <w:w w:val="102"/>
          <w:sz w:val="28"/>
          <w:szCs w:val="28"/>
          <w:lang w:val="uk-UA"/>
        </w:rPr>
        <w:t>аги</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w w:val="102"/>
          <w:sz w:val="28"/>
          <w:szCs w:val="28"/>
          <w:lang w:val="uk-UA"/>
        </w:rPr>
        <w:t>складемо</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Times New Roman" w:hAnsi="Times New Roman" w:cs="Times New Roman"/>
          <w:spacing w:val="-2"/>
          <w:w w:val="102"/>
          <w:sz w:val="28"/>
          <w:szCs w:val="28"/>
          <w:lang w:val="uk-UA"/>
        </w:rPr>
        <w:t>м</w:t>
      </w:r>
      <w:r w:rsidRPr="00161EA6">
        <w:rPr>
          <w:rFonts w:ascii="Times New Roman" w:eastAsia="Times New Roman" w:hAnsi="Times New Roman" w:cs="Times New Roman"/>
          <w:spacing w:val="-8"/>
          <w:w w:val="102"/>
          <w:sz w:val="28"/>
          <w:szCs w:val="28"/>
          <w:lang w:val="uk-UA"/>
        </w:rPr>
        <w:t>а</w:t>
      </w:r>
      <w:r w:rsidRPr="00161EA6">
        <w:rPr>
          <w:rFonts w:ascii="Times New Roman" w:eastAsia="Times New Roman" w:hAnsi="Times New Roman" w:cs="Times New Roman"/>
          <w:spacing w:val="3"/>
          <w:w w:val="102"/>
          <w:sz w:val="28"/>
          <w:szCs w:val="28"/>
          <w:lang w:val="uk-UA"/>
        </w:rPr>
        <w:t>т</w:t>
      </w:r>
      <w:r w:rsidRPr="00161EA6">
        <w:rPr>
          <w:rFonts w:ascii="Times New Roman" w:eastAsia="Times New Roman" w:hAnsi="Times New Roman" w:cs="Times New Roman"/>
          <w:w w:val="102"/>
          <w:sz w:val="28"/>
          <w:szCs w:val="28"/>
          <w:lang w:val="uk-UA"/>
        </w:rPr>
        <w:t>рицю</w:t>
      </w:r>
      <w:r w:rsidRPr="00161EA6">
        <w:rPr>
          <w:rFonts w:ascii="Times New Roman" w:eastAsia="Times New Roman" w:hAnsi="Times New Roman" w:cs="Times New Roman"/>
          <w:sz w:val="28"/>
          <w:szCs w:val="28"/>
          <w:lang w:val="uk-UA"/>
        </w:rPr>
        <w:t xml:space="preserve"> </w:t>
      </w:r>
      <w:r w:rsidRPr="00161EA6">
        <w:rPr>
          <w:rFonts w:ascii="Times New Roman" w:eastAsia="Times New Roman" w:hAnsi="Times New Roman" w:cs="Times New Roman"/>
          <w:spacing w:val="-25"/>
          <w:sz w:val="28"/>
          <w:szCs w:val="28"/>
          <w:lang w:val="uk-UA"/>
        </w:rPr>
        <w:t xml:space="preserve"> </w:t>
      </w:r>
      <w:r w:rsidRPr="00161EA6">
        <w:rPr>
          <w:rFonts w:ascii="Times New Roman" w:eastAsia="Verdana" w:hAnsi="Times New Roman" w:cs="Times New Roman"/>
          <w:w w:val="75"/>
          <w:sz w:val="28"/>
          <w:szCs w:val="28"/>
          <w:lang w:val="uk-UA"/>
        </w:rPr>
        <w:t>A</w:t>
      </w:r>
      <w:r w:rsidRPr="00161EA6">
        <w:rPr>
          <w:rFonts w:ascii="Times New Roman" w:eastAsia="Verdana" w:hAnsi="Times New Roman" w:cs="Times New Roman"/>
          <w:spacing w:val="26"/>
          <w:sz w:val="28"/>
          <w:szCs w:val="28"/>
          <w:lang w:val="uk-UA"/>
        </w:rPr>
        <w:t xml:space="preserve"> </w:t>
      </w:r>
      <w:r w:rsidRPr="00161EA6">
        <w:rPr>
          <w:rFonts w:ascii="Times New Roman" w:eastAsia="Arial" w:hAnsi="Times New Roman" w:cs="Times New Roman"/>
          <w:w w:val="133"/>
          <w:sz w:val="28"/>
          <w:szCs w:val="28"/>
          <w:lang w:val="uk-UA"/>
        </w:rPr>
        <w:t>=</w:t>
      </w:r>
      <w:r w:rsidRPr="00161EA6">
        <w:rPr>
          <w:rFonts w:ascii="Times New Roman" w:eastAsia="Arial" w:hAnsi="Times New Roman" w:cs="Times New Roman"/>
          <w:sz w:val="28"/>
          <w:szCs w:val="28"/>
          <w:lang w:val="uk-UA"/>
        </w:rPr>
        <w:t xml:space="preserve"> </w:t>
      </w:r>
      <w:r w:rsidRPr="00161EA6">
        <w:rPr>
          <w:rFonts w:ascii="Times New Roman" w:eastAsia="Arial" w:hAnsi="Times New Roman" w:cs="Times New Roman"/>
          <w:spacing w:val="-31"/>
          <w:sz w:val="28"/>
          <w:szCs w:val="28"/>
          <w:lang w:val="uk-UA"/>
        </w:rPr>
        <w:t xml:space="preserve"> </w:t>
      </w:r>
      <w:r w:rsidRPr="00161EA6">
        <w:rPr>
          <w:rFonts w:ascii="Times New Roman" w:eastAsia="Arial" w:hAnsi="Times New Roman" w:cs="Times New Roman"/>
          <w:spacing w:val="-3"/>
          <w:w w:val="109"/>
          <w:sz w:val="28"/>
          <w:szCs w:val="28"/>
          <w:lang w:val="uk-UA"/>
        </w:rPr>
        <w:t>||</w:t>
      </w:r>
      <w:r w:rsidRPr="00161EA6">
        <w:rPr>
          <w:rFonts w:ascii="Times New Roman" w:eastAsia="Verdana" w:hAnsi="Times New Roman" w:cs="Times New Roman"/>
          <w:spacing w:val="-3"/>
          <w:w w:val="52"/>
          <w:sz w:val="28"/>
          <w:szCs w:val="28"/>
          <w:lang w:val="uk-UA"/>
        </w:rPr>
        <w:t>a</w:t>
      </w:r>
      <w:r w:rsidRPr="00161EA6">
        <w:rPr>
          <w:rFonts w:ascii="Times New Roman" w:eastAsia="Arial" w:hAnsi="Times New Roman" w:cs="Times New Roman"/>
          <w:spacing w:val="-3"/>
          <w:w w:val="109"/>
          <w:sz w:val="28"/>
          <w:szCs w:val="28"/>
          <w:lang w:val="uk-UA"/>
        </w:rPr>
        <w:t>||</w:t>
      </w:r>
      <w:r w:rsidRPr="00161EA6">
        <w:rPr>
          <w:rFonts w:ascii="Times New Roman" w:eastAsia="Times New Roman" w:hAnsi="Times New Roman" w:cs="Times New Roman"/>
          <w:spacing w:val="-3"/>
          <w:w w:val="102"/>
          <w:sz w:val="28"/>
          <w:szCs w:val="28"/>
          <w:lang w:val="uk-UA"/>
        </w:rPr>
        <w:t>.</w:t>
      </w:r>
      <w:r w:rsidRPr="00161EA6">
        <w:rPr>
          <w:rFonts w:ascii="Times New Roman" w:eastAsia="Times New Roman" w:hAnsi="Times New Roman" w:cs="Times New Roman"/>
          <w:w w:val="102"/>
          <w:sz w:val="28"/>
          <w:szCs w:val="28"/>
          <w:lang w:val="uk-UA"/>
        </w:rPr>
        <w:t xml:space="preserve"> </w:t>
      </w:r>
      <w:r w:rsidRPr="00161EA6">
        <w:rPr>
          <w:rFonts w:ascii="Times New Roman" w:eastAsia="Times New Roman" w:hAnsi="Times New Roman" w:cs="Times New Roman"/>
          <w:sz w:val="28"/>
          <w:szCs w:val="28"/>
          <w:lang w:val="uk-UA"/>
        </w:rPr>
        <w:t xml:space="preserve">Для </w:t>
      </w:r>
      <w:r w:rsidRPr="00161EA6">
        <w:rPr>
          <w:rFonts w:ascii="Times New Roman" w:eastAsia="Times New Roman" w:hAnsi="Times New Roman" w:cs="Times New Roman"/>
          <w:spacing w:val="-5"/>
          <w:sz w:val="28"/>
          <w:szCs w:val="28"/>
          <w:lang w:val="uk-UA"/>
        </w:rPr>
        <w:t xml:space="preserve">кожного </w:t>
      </w:r>
      <w:r w:rsidRPr="00161EA6">
        <w:rPr>
          <w:rFonts w:ascii="Times New Roman" w:eastAsia="Times New Roman" w:hAnsi="Times New Roman" w:cs="Times New Roman"/>
          <w:sz w:val="28"/>
          <w:szCs w:val="28"/>
          <w:lang w:val="uk-UA"/>
        </w:rPr>
        <w:t xml:space="preserve">параметра зробимо розрахунок вагомостi </w:t>
      </w:r>
      <w:r w:rsidRPr="00161EA6">
        <w:rPr>
          <w:rFonts w:ascii="Times New Roman" w:eastAsia="Verdana" w:hAnsi="Times New Roman" w:cs="Times New Roman"/>
          <w:sz w:val="28"/>
          <w:szCs w:val="28"/>
          <w:lang w:val="uk-UA"/>
        </w:rPr>
        <w:t>K</w:t>
      </w:r>
      <w:r w:rsidRPr="00161EA6">
        <w:rPr>
          <w:rFonts w:ascii="Times New Roman" w:eastAsia="Arial" w:hAnsi="Times New Roman" w:cs="Times New Roman"/>
          <w:sz w:val="28"/>
          <w:szCs w:val="28"/>
          <w:vertAlign w:val="subscript"/>
          <w:lang w:val="uk-UA"/>
        </w:rPr>
        <w:t>b</w:t>
      </w:r>
      <w:r w:rsidRPr="00161EA6">
        <w:rPr>
          <w:rFonts w:ascii="Times New Roman" w:eastAsia="Arial" w:hAnsi="Times New Roman" w:cs="Times New Roman"/>
          <w:position w:val="-6"/>
          <w:sz w:val="28"/>
          <w:szCs w:val="28"/>
          <w:lang w:val="uk-UA"/>
        </w:rPr>
        <w:t xml:space="preserve"> </w:t>
      </w:r>
      <w:r w:rsidRPr="00161EA6">
        <w:rPr>
          <w:rFonts w:ascii="Times New Roman" w:eastAsia="Times New Roman" w:hAnsi="Times New Roman" w:cs="Times New Roman"/>
          <w:sz w:val="28"/>
          <w:szCs w:val="28"/>
          <w:lang w:val="uk-UA"/>
        </w:rPr>
        <w:t xml:space="preserve">за наступними формулами: </w:t>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noProof/>
          <w:sz w:val="28"/>
          <w:szCs w:val="28"/>
          <w:lang w:eastAsia="ru-RU"/>
        </w:rPr>
        <w:drawing>
          <wp:inline distT="0" distB="0" distL="0" distR="0" wp14:anchorId="371E1325" wp14:editId="17D142D8">
            <wp:extent cx="5438775" cy="83820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38775" cy="838200"/>
                    </a:xfrm>
                    <a:prstGeom prst="rect">
                      <a:avLst/>
                    </a:prstGeom>
                    <a:noFill/>
                    <a:ln>
                      <a:noFill/>
                    </a:ln>
                  </pic:spPr>
                </pic:pic>
              </a:graphicData>
            </a:graphic>
          </wp:inline>
        </w:drawing>
      </w:r>
    </w:p>
    <w:p w:rsidR="000A18FC" w:rsidRPr="00161EA6" w:rsidRDefault="000A18FC" w:rsidP="000A18FC">
      <w:pPr>
        <w:widowControl w:val="0"/>
        <w:autoSpaceDE w:val="0"/>
        <w:autoSpaceDN w:val="0"/>
        <w:spacing w:after="0" w:line="360" w:lineRule="auto"/>
        <w:ind w:firstLine="680"/>
        <w:jc w:val="both"/>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 xml:space="preserve">Biдноснi оцiнки розраховуються декiлька разiв доти, поки наступнi зна- чення не </w:t>
      </w:r>
      <w:r w:rsidRPr="00161EA6">
        <w:rPr>
          <w:rFonts w:ascii="Times New Roman" w:eastAsia="Times New Roman" w:hAnsi="Times New Roman" w:cs="Times New Roman"/>
          <w:spacing w:val="-5"/>
          <w:sz w:val="28"/>
          <w:szCs w:val="28"/>
          <w:lang w:val="uk-UA"/>
        </w:rPr>
        <w:t xml:space="preserve">будуть </w:t>
      </w:r>
      <w:r w:rsidRPr="00161EA6">
        <w:rPr>
          <w:rFonts w:ascii="Times New Roman" w:eastAsia="Times New Roman" w:hAnsi="Times New Roman" w:cs="Times New Roman"/>
          <w:sz w:val="28"/>
          <w:szCs w:val="28"/>
          <w:lang w:val="uk-UA"/>
        </w:rPr>
        <w:t>незначно вiдрiзнятися вiд попереднiх (менше 5%).</w:t>
      </w: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r w:rsidRPr="00161EA6">
        <w:rPr>
          <w:rFonts w:ascii="Times New Roman" w:eastAsia="Times New Roman" w:hAnsi="Times New Roman" w:cs="Times New Roman"/>
          <w:sz w:val="28"/>
          <w:szCs w:val="28"/>
          <w:lang w:val="uk-UA"/>
        </w:rPr>
        <w:t>Таблиця 1.5 — Розрахунок вагомостi параметрiв</w:t>
      </w:r>
    </w:p>
    <w:tbl>
      <w:tblPr>
        <w:tblW w:w="0" w:type="auto"/>
        <w:tblLayout w:type="fixed"/>
        <w:tblLook w:val="04A0" w:firstRow="1" w:lastRow="0" w:firstColumn="1" w:lastColumn="0" w:noHBand="0" w:noVBand="1"/>
      </w:tblPr>
      <w:tblGrid>
        <w:gridCol w:w="1853"/>
        <w:gridCol w:w="562"/>
        <w:gridCol w:w="563"/>
        <w:gridCol w:w="563"/>
        <w:gridCol w:w="563"/>
        <w:gridCol w:w="863"/>
        <w:gridCol w:w="864"/>
        <w:gridCol w:w="863"/>
        <w:gridCol w:w="864"/>
      </w:tblGrid>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Параметри</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Параметри</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Друга ітер.</w:t>
            </w:r>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keepNext/>
              <w:autoSpaceDE w:val="0"/>
              <w:autoSpaceDN w:val="0"/>
              <w:adjustRightInd w:val="0"/>
              <w:spacing w:line="240" w:lineRule="atLeast"/>
              <w:outlineLvl w:val="7"/>
              <w:rPr>
                <w:rFonts w:ascii="Times New Roman" w:hAnsi="Times New Roman" w:cs="Times New Roman"/>
                <w:sz w:val="28"/>
                <w:szCs w:val="28"/>
                <w:lang w:val="uk-UA"/>
              </w:rPr>
            </w:pPr>
            <w:r w:rsidRPr="00835E09">
              <w:rPr>
                <w:rFonts w:ascii="Times New Roman" w:hAnsi="Times New Roman" w:cs="Times New Roman"/>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F973DF" w:rsidP="00835E09">
            <w:pPr>
              <w:autoSpaceDE w:val="0"/>
              <w:autoSpaceDN w:val="0"/>
              <w:adjustRightInd w:val="0"/>
              <w:spacing w:line="240" w:lineRule="atLeast"/>
              <w:rPr>
                <w:rFonts w:ascii="Times New Roman" w:hAnsi="Times New Roman" w:cs="Times New Roman"/>
                <w:sz w:val="28"/>
                <w:szCs w:val="28"/>
                <w:lang w:val="uk-UA"/>
              </w:rPr>
            </w:pPr>
            <m:oMathPara>
              <m:oMath>
                <m:sSub>
                  <m:sSubPr>
                    <m:ctrlPr>
                      <w:rPr>
                        <w:rFonts w:ascii="Cambria Math" w:hAnsi="Cambria Math" w:cs="Times New Roman"/>
                        <w:bCs/>
                        <w:i/>
                        <w:iCs/>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F973DF" w:rsidP="00835E09">
            <w:pPr>
              <w:autoSpaceDE w:val="0"/>
              <w:autoSpaceDN w:val="0"/>
              <w:adjustRightInd w:val="0"/>
              <w:spacing w:line="240" w:lineRule="atLeast"/>
              <w:jc w:val="center"/>
              <w:rPr>
                <w:rFonts w:ascii="Times New Roman" w:hAnsi="Times New Roman" w:cs="Times New Roman"/>
                <w:sz w:val="28"/>
                <w:szCs w:val="28"/>
                <w:vertAlign w:val="subscript"/>
                <w:lang w:val="uk-UA"/>
              </w:rPr>
            </w:pPr>
            <m:oMathPara>
              <m:oMathParaPr>
                <m:jc m:val="center"/>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F973DF" w:rsidP="00835E09">
            <w:pPr>
              <w:autoSpaceDE w:val="0"/>
              <w:autoSpaceDN w:val="0"/>
              <w:adjustRightInd w:val="0"/>
              <w:spacing w:line="240" w:lineRule="atLeast"/>
              <w:jc w:val="center"/>
              <w:rPr>
                <w:rFonts w:ascii="Times New Roman"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i</m:t>
                    </m:r>
                  </m:sub>
                  <m:sup>
                    <m:r>
                      <w:rPr>
                        <w:rFonts w:ascii="Cambria Math" w:hAnsi="Cambria Math" w:cs="Times New Roman"/>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F973DF" w:rsidP="00835E09">
            <w:pPr>
              <w:autoSpaceDE w:val="0"/>
              <w:autoSpaceDN w:val="0"/>
              <w:adjustRightInd w:val="0"/>
              <w:spacing w:line="240" w:lineRule="atLeast"/>
              <w:jc w:val="center"/>
              <w:rPr>
                <w:rFonts w:ascii="Times New Roman" w:hAnsi="Times New Roman" w:cs="Times New Roman"/>
                <w:sz w:val="28"/>
                <w:szCs w:val="28"/>
                <w:lang w:val="uk-UA"/>
              </w:rPr>
            </w:pPr>
            <m:oMathPara>
              <m:oMathParaPr>
                <m:jc m:val="center"/>
              </m:oMathPara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ві</m:t>
                    </m:r>
                  </m:sub>
                  <m:sup>
                    <m:r>
                      <w:rPr>
                        <w:rFonts w:ascii="Cambria Math" w:hAnsi="Cambria Math" w:cs="Times New Roman"/>
                        <w:sz w:val="28"/>
                        <w:szCs w:val="28"/>
                        <w:lang w:val="uk-UA"/>
                      </w:rPr>
                      <m:t>1</m:t>
                    </m:r>
                  </m:sup>
                </m:sSubSup>
              </m:oMath>
            </m:oMathPara>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spacing w:line="240" w:lineRule="atLeast"/>
              <w:rPr>
                <w:rFonts w:ascii="Times New Roman" w:hAnsi="Times New Roman" w:cs="Times New Roman"/>
                <w:sz w:val="28"/>
                <w:szCs w:val="28"/>
                <w:lang w:val="uk-UA"/>
              </w:rPr>
            </w:pPr>
            <w:bookmarkStart w:id="14" w:name="id.4d80e6a042d6"/>
            <w:bookmarkEnd w:id="14"/>
            <w:r w:rsidRPr="00835E09">
              <w:rPr>
                <w:rFonts w:ascii="Times New Roman" w:hAnsi="Times New Roman" w:cs="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en-US"/>
              </w:rPr>
            </w:pPr>
            <w:r w:rsidRPr="00835E09">
              <w:rPr>
                <w:rFonts w:ascii="Times New Roman" w:hAnsi="Times New Roman" w:cs="Times New Roman"/>
                <w:sz w:val="28"/>
                <w:szCs w:val="28"/>
                <w:lang w:val="uk-UA"/>
              </w:rPr>
              <w:t>3</w:t>
            </w:r>
            <w:r w:rsidRPr="00835E09">
              <w:rPr>
                <w:rFonts w:ascii="Times New Roman" w:hAnsi="Times New Roman" w:cs="Times New Roman"/>
                <w:sz w:val="28"/>
                <w:szCs w:val="28"/>
                <w:lang w:val="en-US"/>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0,208</w:t>
            </w:r>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uk-UA"/>
              </w:rPr>
            </w:pPr>
            <w:r w:rsidRPr="00835E09">
              <w:rPr>
                <w:rFonts w:ascii="Times New Roman" w:hAnsi="Times New Roman" w:cs="Times New Roman"/>
                <w:sz w:val="28"/>
                <w:szCs w:val="28"/>
                <w:lang w:val="uk-UA"/>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0,360</w:t>
            </w:r>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en-US"/>
              </w:rPr>
            </w:pPr>
            <w:r w:rsidRPr="00835E09">
              <w:rPr>
                <w:rFonts w:ascii="Times New Roman" w:hAnsi="Times New Roman" w:cs="Times New Roman"/>
                <w:sz w:val="28"/>
                <w:szCs w:val="28"/>
                <w:lang w:val="uk-UA"/>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0,275</w:t>
            </w:r>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uk-UA"/>
              </w:rPr>
            </w:pPr>
            <w:r w:rsidRPr="00835E09">
              <w:rPr>
                <w:rFonts w:ascii="Times New Roman" w:hAnsi="Times New Roman" w:cs="Times New Roman"/>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35E09" w:rsidRPr="00835E09" w:rsidRDefault="00835E09" w:rsidP="00835E09">
            <w:pPr>
              <w:spacing w:after="0" w:line="240" w:lineRule="auto"/>
              <w:jc w:val="center"/>
              <w:rPr>
                <w:rFonts w:ascii="Times New Roman" w:hAnsi="Times New Roman" w:cs="Times New Roman"/>
                <w:color w:val="000000"/>
                <w:sz w:val="28"/>
                <w:szCs w:val="28"/>
              </w:rPr>
            </w:pPr>
            <w:r w:rsidRPr="00835E09">
              <w:rPr>
                <w:rFonts w:ascii="Times New Roman" w:hAnsi="Times New Roman" w:cs="Times New Roman"/>
                <w:color w:val="000000"/>
                <w:sz w:val="28"/>
                <w:szCs w:val="28"/>
              </w:rPr>
              <w:t>0,157</w:t>
            </w:r>
          </w:p>
        </w:tc>
      </w:tr>
      <w:tr w:rsidR="00835E09" w:rsidRPr="00835E09" w:rsidTr="00835E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r w:rsidRPr="00835E09">
              <w:rPr>
                <w:rFonts w:ascii="Times New Roman" w:hAnsi="Times New Roman" w:cs="Times New Roman"/>
                <w:bCs/>
                <w:sz w:val="28"/>
                <w:szCs w:val="28"/>
                <w:lang w:val="uk-UA"/>
              </w:rPr>
              <w:t>Усього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line="240" w:lineRule="atLeast"/>
              <w:rPr>
                <w:rFonts w:ascii="Times New Roman" w:hAnsi="Times New Roman" w:cs="Times New Roman"/>
                <w:sz w:val="28"/>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uk-UA"/>
              </w:rPr>
            </w:pPr>
            <w:r w:rsidRPr="00835E09">
              <w:rPr>
                <w:rFonts w:ascii="Times New Roman" w:hAnsi="Times New Roman" w:cs="Times New Roman"/>
                <w:sz w:val="28"/>
                <w:szCs w:val="28"/>
                <w:lang w:val="uk-UA"/>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uk-UA"/>
              </w:rPr>
            </w:pPr>
            <w:r w:rsidRPr="00835E09">
              <w:rPr>
                <w:rFonts w:ascii="Times New Roman"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uk-UA"/>
              </w:rPr>
            </w:pPr>
            <w:r w:rsidRPr="00835E09">
              <w:rPr>
                <w:rFonts w:ascii="Times New Roman" w:hAnsi="Times New Roman" w:cs="Times New Roman"/>
                <w:sz w:val="28"/>
                <w:szCs w:val="28"/>
                <w:lang w:val="uk-UA"/>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5E09" w:rsidRPr="00835E09" w:rsidRDefault="00835E09" w:rsidP="00835E09">
            <w:pPr>
              <w:autoSpaceDE w:val="0"/>
              <w:autoSpaceDN w:val="0"/>
              <w:adjustRightInd w:val="0"/>
              <w:spacing w:line="240" w:lineRule="atLeast"/>
              <w:jc w:val="center"/>
              <w:rPr>
                <w:rFonts w:ascii="Times New Roman" w:hAnsi="Times New Roman" w:cs="Times New Roman"/>
                <w:sz w:val="28"/>
                <w:szCs w:val="28"/>
                <w:lang w:val="en-US"/>
              </w:rPr>
            </w:pPr>
            <w:r w:rsidRPr="00835E09">
              <w:rPr>
                <w:rFonts w:ascii="Times New Roman" w:hAnsi="Times New Roman" w:cs="Times New Roman"/>
                <w:sz w:val="28"/>
                <w:szCs w:val="28"/>
                <w:lang w:val="uk-UA"/>
              </w:rPr>
              <w:t>1</w:t>
            </w:r>
          </w:p>
        </w:tc>
      </w:tr>
    </w:tbl>
    <w:p w:rsidR="000A18FC" w:rsidRPr="00161EA6" w:rsidRDefault="000A18FC" w:rsidP="000A18FC">
      <w:pPr>
        <w:spacing w:after="0" w:line="360" w:lineRule="auto"/>
        <w:ind w:firstLine="680"/>
        <w:rPr>
          <w:rFonts w:ascii="Times New Roman" w:hAnsi="Times New Roman" w:cs="Times New Roman"/>
          <w:sz w:val="28"/>
          <w:szCs w:val="28"/>
          <w:lang w:val="uk-UA"/>
        </w:rPr>
      </w:pPr>
    </w:p>
    <w:p w:rsidR="000A18FC" w:rsidRPr="00161EA6" w:rsidRDefault="000A18FC" w:rsidP="000A18FC">
      <w:pPr>
        <w:widowControl w:val="0"/>
        <w:autoSpaceDE w:val="0"/>
        <w:autoSpaceDN w:val="0"/>
        <w:spacing w:after="0" w:line="360" w:lineRule="auto"/>
        <w:ind w:firstLine="680"/>
        <w:rPr>
          <w:rFonts w:ascii="Times New Roman" w:eastAsia="Times New Roman" w:hAnsi="Times New Roman" w:cs="Times New Roman"/>
          <w:sz w:val="28"/>
          <w:szCs w:val="28"/>
          <w:lang w:val="uk-UA"/>
        </w:rPr>
      </w:pPr>
    </w:p>
    <w:p w:rsidR="000A18FC" w:rsidRPr="00161EA6" w:rsidRDefault="000A18FC" w:rsidP="00A90273">
      <w:pPr>
        <w:widowControl w:val="0"/>
        <w:numPr>
          <w:ilvl w:val="1"/>
          <w:numId w:val="3"/>
        </w:numPr>
        <w:tabs>
          <w:tab w:val="left" w:pos="1167"/>
          <w:tab w:val="left" w:pos="1168"/>
        </w:tabs>
        <w:autoSpaceDE w:val="0"/>
        <w:autoSpaceDN w:val="0"/>
        <w:spacing w:after="0" w:line="360" w:lineRule="auto"/>
        <w:ind w:left="0" w:firstLine="680"/>
        <w:outlineLvl w:val="0"/>
        <w:rPr>
          <w:rFonts w:ascii="Times New Roman" w:eastAsia="Times New Roman" w:hAnsi="Times New Roman" w:cs="Times New Roman"/>
          <w:bCs/>
          <w:sz w:val="28"/>
          <w:szCs w:val="28"/>
          <w:lang w:val="uk-UA"/>
        </w:rPr>
      </w:pPr>
      <w:r w:rsidRPr="00161EA6">
        <w:rPr>
          <w:rFonts w:ascii="Times New Roman" w:eastAsia="Times New Roman" w:hAnsi="Times New Roman" w:cs="Times New Roman"/>
          <w:bCs/>
          <w:sz w:val="28"/>
          <w:szCs w:val="28"/>
          <w:lang w:val="uk-UA"/>
        </w:rPr>
        <w:t>Аналiз рiвня якостi варiантiв реалiзацiї</w:t>
      </w:r>
      <w:r w:rsidRPr="00161EA6">
        <w:rPr>
          <w:rFonts w:ascii="Times New Roman" w:eastAsia="Times New Roman" w:hAnsi="Times New Roman" w:cs="Times New Roman"/>
          <w:bCs/>
          <w:spacing w:val="29"/>
          <w:sz w:val="28"/>
          <w:szCs w:val="28"/>
          <w:lang w:val="uk-UA"/>
        </w:rPr>
        <w:t xml:space="preserve"> </w:t>
      </w:r>
      <w:r w:rsidRPr="00161EA6">
        <w:rPr>
          <w:rFonts w:ascii="Times New Roman" w:eastAsia="Times New Roman" w:hAnsi="Times New Roman" w:cs="Times New Roman"/>
          <w:bCs/>
          <w:sz w:val="28"/>
          <w:szCs w:val="28"/>
          <w:lang w:val="uk-UA"/>
        </w:rPr>
        <w:t>функцiй</w:t>
      </w:r>
    </w:p>
    <w:p w:rsidR="000A18FC" w:rsidRPr="00161EA6" w:rsidRDefault="000A18FC" w:rsidP="000A18FC">
      <w:pPr>
        <w:widowControl w:val="0"/>
        <w:tabs>
          <w:tab w:val="left" w:pos="1167"/>
          <w:tab w:val="left" w:pos="1168"/>
        </w:tabs>
        <w:autoSpaceDE w:val="0"/>
        <w:autoSpaceDN w:val="0"/>
        <w:spacing w:after="0" w:line="360" w:lineRule="auto"/>
        <w:ind w:firstLine="680"/>
        <w:outlineLvl w:val="0"/>
        <w:rPr>
          <w:rFonts w:ascii="Times New Roman" w:eastAsia="Times New Roman" w:hAnsi="Times New Roman" w:cs="Times New Roman"/>
          <w:bCs/>
          <w:sz w:val="28"/>
          <w:szCs w:val="28"/>
          <w:lang w:val="uk-UA"/>
        </w:rPr>
      </w:pPr>
    </w:p>
    <w:p w:rsidR="000A18FC" w:rsidRPr="00161EA6" w:rsidRDefault="000A18FC" w:rsidP="000A18FC">
      <w:pPr>
        <w:widowControl w:val="0"/>
        <w:tabs>
          <w:tab w:val="left" w:pos="1167"/>
          <w:tab w:val="left" w:pos="1168"/>
        </w:tabs>
        <w:autoSpaceDE w:val="0"/>
        <w:autoSpaceDN w:val="0"/>
        <w:spacing w:after="0" w:line="360" w:lineRule="auto"/>
        <w:ind w:firstLine="680"/>
        <w:outlineLvl w:val="0"/>
        <w:rPr>
          <w:rFonts w:ascii="Times New Roman" w:eastAsia="Times New Roman" w:hAnsi="Times New Roman" w:cs="Times New Roman"/>
          <w:bCs/>
          <w:sz w:val="28"/>
          <w:szCs w:val="28"/>
          <w:lang w:val="uk-UA"/>
        </w:rPr>
      </w:pP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Визначаємо рівень якості кожного варіанту виконання основних функцій окремо.</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lastRenderedPageBreak/>
        <w:t xml:space="preserve">Абсолютні значення параметрів </w:t>
      </w:r>
      <w:r w:rsidRPr="00161EA6">
        <w:rPr>
          <w:rFonts w:ascii="Times New Roman" w:hAnsi="Times New Roman" w:cs="Times New Roman"/>
          <w:iCs/>
          <w:sz w:val="28"/>
          <w:szCs w:val="28"/>
          <w:lang w:val="uk-UA"/>
        </w:rPr>
        <w:t>Х2</w:t>
      </w:r>
      <w:r w:rsidRPr="00161EA6">
        <w:rPr>
          <w:rFonts w:ascii="Times New Roman" w:hAnsi="Times New Roman" w:cs="Times New Roman"/>
          <w:sz w:val="28"/>
          <w:szCs w:val="28"/>
          <w:lang w:val="uk-UA"/>
        </w:rPr>
        <w:t xml:space="preserve">(об’єм пам’яті для збереження даних) та </w:t>
      </w:r>
      <w:r w:rsidRPr="00161EA6">
        <w:rPr>
          <w:rFonts w:ascii="Times New Roman" w:hAnsi="Times New Roman" w:cs="Times New Roman"/>
          <w:iCs/>
          <w:sz w:val="28"/>
          <w:szCs w:val="28"/>
          <w:lang w:val="uk-UA"/>
        </w:rPr>
        <w:t xml:space="preserve">X1 </w:t>
      </w:r>
      <w:r w:rsidRPr="00161EA6">
        <w:rPr>
          <w:rFonts w:ascii="Times New Roman" w:hAnsi="Times New Roman" w:cs="Times New Roman"/>
          <w:sz w:val="28"/>
          <w:szCs w:val="28"/>
          <w:lang w:val="uk-UA"/>
        </w:rPr>
        <w:t>(швидкодія мови програмування) відповідають технічним вимогам умов функціонування даного ПП.</w:t>
      </w:r>
    </w:p>
    <w:p w:rsidR="000A18FC" w:rsidRPr="00161EA6" w:rsidRDefault="000A18FC" w:rsidP="000A18FC">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Абсолютне значення параметра </w:t>
      </w:r>
      <w:r w:rsidRPr="00161EA6">
        <w:rPr>
          <w:rFonts w:ascii="Times New Roman" w:hAnsi="Times New Roman" w:cs="Times New Roman"/>
          <w:iCs/>
          <w:sz w:val="28"/>
          <w:szCs w:val="28"/>
          <w:lang w:val="uk-UA"/>
        </w:rPr>
        <w:t>Х3 (</w:t>
      </w:r>
      <w:r w:rsidRPr="00161EA6">
        <w:rPr>
          <w:rFonts w:ascii="Times New Roman" w:hAnsi="Times New Roman" w:cs="Times New Roman"/>
          <w:sz w:val="28"/>
          <w:szCs w:val="28"/>
          <w:lang w:val="uk-UA"/>
        </w:rPr>
        <w:t>час обробки даних) обрано не найгіршим (не максимальним), тобто це значення відповідає або варіанту а) 800 мс або варіанту б) 80мс.</w:t>
      </w:r>
    </w:p>
    <w:p w:rsidR="000A18FC" w:rsidRPr="00161EA6"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 xml:space="preserve">Коефіцієнт технічного рівня для кожного варіанта реалізації ПП розраховується так (таблиця 4.6): </w:t>
      </w:r>
    </w:p>
    <w:p w:rsidR="000A18FC" w:rsidRPr="00161EA6" w:rsidRDefault="00F973DF" w:rsidP="000A18FC">
      <w:pPr>
        <w:autoSpaceDE w:val="0"/>
        <w:autoSpaceDN w:val="0"/>
        <w:adjustRightInd w:val="0"/>
        <w:spacing w:after="0" w:line="360" w:lineRule="auto"/>
        <w:ind w:firstLine="68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K</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j</m:t>
              </m:r>
            </m:e>
          </m:d>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nor/>
                    </m:rPr>
                    <w:rPr>
                      <w:rFonts w:ascii="Times New Roman" w:hAnsi="Times New Roman" w:cs="Times New Roman"/>
                      <w:sz w:val="28"/>
                      <w:szCs w:val="28"/>
                      <w:lang w:val="uk-UA"/>
                    </w:rPr>
                    <m:t>в</m:t>
                  </m:r>
                  <m:r>
                    <m:rPr>
                      <m:sty m:val="p"/>
                    </m:rPr>
                    <w:rPr>
                      <w:rFonts w:ascii="Cambria Math" w:hAnsi="Cambria Math" w:cs="Times New Roman"/>
                      <w:sz w:val="28"/>
                      <w:szCs w:val="28"/>
                      <w:lang w:val="uk-UA"/>
                    </w:rPr>
                    <m:t>i,j</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i,j</m:t>
                  </m:r>
                </m:sub>
              </m:sSub>
            </m:e>
          </m:nary>
          <m:r>
            <m:rPr>
              <m:nor/>
            </m:rPr>
            <w:rPr>
              <w:rFonts w:ascii="Times New Roman" w:hAnsi="Times New Roman" w:cs="Times New Roman"/>
              <w:sz w:val="28"/>
              <w:szCs w:val="28"/>
              <w:lang w:val="uk-UA"/>
            </w:rPr>
            <m:t>,</m:t>
          </m:r>
        </m:oMath>
      </m:oMathPara>
    </w:p>
    <w:p w:rsidR="000A18FC" w:rsidRPr="00161EA6" w:rsidRDefault="000A18FC" w:rsidP="000A18FC">
      <w:pPr>
        <w:autoSpaceDE w:val="0"/>
        <w:autoSpaceDN w:val="0"/>
        <w:adjustRightInd w:val="0"/>
        <w:spacing w:after="0" w:line="360" w:lineRule="auto"/>
        <w:ind w:firstLine="680"/>
        <w:rPr>
          <w:rFonts w:ascii="Times New Roman" w:hAnsi="Times New Roman" w:cs="Times New Roman"/>
          <w:iCs/>
          <w:sz w:val="28"/>
          <w:szCs w:val="28"/>
          <w:lang w:val="uk-UA"/>
        </w:rPr>
      </w:pPr>
      <w:r w:rsidRPr="00161EA6">
        <w:rPr>
          <w:rFonts w:ascii="Times New Roman" w:hAnsi="Times New Roman" w:cs="Times New Roman"/>
          <w:sz w:val="28"/>
          <w:szCs w:val="28"/>
          <w:lang w:val="uk-UA"/>
        </w:rPr>
        <w:t xml:space="preserve">де </w:t>
      </w:r>
      <w:r w:rsidRPr="00161EA6">
        <w:rPr>
          <w:rFonts w:ascii="Times New Roman" w:hAnsi="Times New Roman" w:cs="Times New Roman"/>
          <w:iCs/>
          <w:sz w:val="28"/>
          <w:szCs w:val="28"/>
          <w:lang w:val="uk-UA"/>
        </w:rPr>
        <w:t>n</w:t>
      </w:r>
      <w:r w:rsidRPr="00161EA6">
        <w:rPr>
          <w:rFonts w:ascii="Times New Roman" w:hAnsi="Times New Roman" w:cs="Times New Roman"/>
          <w:sz w:val="28"/>
          <w:szCs w:val="28"/>
          <w:lang w:val="uk-UA"/>
        </w:rPr>
        <w:t xml:space="preserve"> – кількість параметрів;</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nor/>
              </m:rPr>
              <w:rPr>
                <w:rFonts w:ascii="Times New Roman" w:hAnsi="Times New Roman" w:cs="Times New Roman"/>
                <w:sz w:val="28"/>
                <w:szCs w:val="28"/>
                <w:lang w:val="uk-UA"/>
              </w:rPr>
              <m:t>в</m:t>
            </m:r>
            <m:r>
              <m:rPr>
                <m:sty m:val="p"/>
              </m:rPr>
              <w:rPr>
                <w:rFonts w:ascii="Cambria Math" w:hAnsi="Cambria Math" w:cs="Times New Roman"/>
                <w:sz w:val="28"/>
                <w:szCs w:val="28"/>
                <w:lang w:val="uk-UA"/>
              </w:rPr>
              <m:t>i</m:t>
            </m:r>
          </m:sub>
        </m:sSub>
      </m:oMath>
      <w:r w:rsidRPr="00161EA6">
        <w:rPr>
          <w:rFonts w:ascii="Times New Roman" w:hAnsi="Times New Roman" w:cs="Times New Roman"/>
          <w:sz w:val="28"/>
          <w:szCs w:val="28"/>
          <w:lang w:val="uk-UA"/>
        </w:rPr>
        <w:t xml:space="preserve">– коефіцієнт вагомості </w:t>
      </w:r>
      <w:r w:rsidRPr="00161EA6">
        <w:rPr>
          <w:rFonts w:ascii="Times New Roman" w:hAnsi="Times New Roman" w:cs="Times New Roman"/>
          <w:iCs/>
          <w:sz w:val="28"/>
          <w:szCs w:val="28"/>
          <w:lang w:val="uk-UA"/>
        </w:rPr>
        <w:t>i</w:t>
      </w:r>
      <w:r w:rsidRPr="00161EA6">
        <w:rPr>
          <w:rFonts w:ascii="Times New Roman" w:hAnsi="Times New Roman" w:cs="Times New Roman"/>
          <w:sz w:val="28"/>
          <w:szCs w:val="28"/>
          <w:lang w:val="uk-UA"/>
        </w:rPr>
        <w:t>–го параметра;</w:t>
      </w:r>
      <w:r w:rsidRPr="00161EA6">
        <w:rPr>
          <w:rFonts w:ascii="Times New Roman" w:hAnsi="Times New Roman" w:cs="Times New Roman"/>
          <w:iCs/>
          <w:sz w:val="28"/>
          <w:szCs w:val="28"/>
          <w:lang w:val="uk-UA"/>
        </w:rPr>
        <w:t>В</w:t>
      </w:r>
      <w:r w:rsidRPr="00161EA6">
        <w:rPr>
          <w:rFonts w:ascii="Times New Roman" w:hAnsi="Times New Roman" w:cs="Times New Roman"/>
          <w:iCs/>
          <w:sz w:val="28"/>
          <w:szCs w:val="28"/>
          <w:vertAlign w:val="subscript"/>
          <w:lang w:val="uk-UA"/>
        </w:rPr>
        <w:t>i</w:t>
      </w:r>
      <w:r w:rsidRPr="00161EA6">
        <w:rPr>
          <w:rFonts w:ascii="Times New Roman" w:hAnsi="Times New Roman" w:cs="Times New Roman"/>
          <w:sz w:val="28"/>
          <w:szCs w:val="28"/>
          <w:lang w:val="uk-UA"/>
        </w:rPr>
        <w:t xml:space="preserve"> – оцінка </w:t>
      </w:r>
      <w:r w:rsidRPr="00161EA6">
        <w:rPr>
          <w:rFonts w:ascii="Times New Roman" w:hAnsi="Times New Roman" w:cs="Times New Roman"/>
          <w:iCs/>
          <w:sz w:val="28"/>
          <w:szCs w:val="28"/>
          <w:lang w:val="uk-UA"/>
        </w:rPr>
        <w:t>i</w:t>
      </w:r>
      <w:r w:rsidRPr="00161EA6">
        <w:rPr>
          <w:rFonts w:ascii="Times New Roman" w:hAnsi="Times New Roman" w:cs="Times New Roman"/>
          <w:sz w:val="28"/>
          <w:szCs w:val="28"/>
          <w:lang w:val="uk-UA"/>
        </w:rPr>
        <w:t>–го параметра в балах.</w:t>
      </w:r>
    </w:p>
    <w:p w:rsidR="000A18FC" w:rsidRPr="00161EA6" w:rsidRDefault="000A18FC" w:rsidP="000A18FC">
      <w:pPr>
        <w:autoSpaceDE w:val="0"/>
        <w:autoSpaceDN w:val="0"/>
        <w:adjustRightInd w:val="0"/>
        <w:spacing w:after="0" w:line="360" w:lineRule="auto"/>
        <w:ind w:firstLine="680"/>
        <w:rPr>
          <w:rFonts w:ascii="Times New Roman" w:hAnsi="Times New Roman" w:cs="Times New Roman"/>
          <w:bCs/>
          <w:sz w:val="28"/>
          <w:szCs w:val="28"/>
          <w:lang w:val="uk-UA"/>
        </w:rPr>
      </w:pPr>
    </w:p>
    <w:p w:rsidR="000A18FC"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bCs/>
          <w:sz w:val="28"/>
          <w:szCs w:val="28"/>
          <w:lang w:val="uk-UA"/>
        </w:rPr>
        <w:t>Таблиця 4.6 –</w:t>
      </w:r>
      <w:r w:rsidRPr="00161EA6">
        <w:rPr>
          <w:rFonts w:ascii="Times New Roman" w:hAnsi="Times New Roman" w:cs="Times New Roman"/>
          <w:sz w:val="28"/>
          <w:szCs w:val="28"/>
          <w:lang w:val="uk-UA"/>
        </w:rPr>
        <w:t xml:space="preserve"> Розрахунок показників рівня якості варіантів реалізації основних функцій ПП</w:t>
      </w:r>
    </w:p>
    <w:p w:rsidR="00835E09" w:rsidRDefault="00835E09" w:rsidP="000A18FC">
      <w:pPr>
        <w:autoSpaceDE w:val="0"/>
        <w:autoSpaceDN w:val="0"/>
        <w:adjustRightInd w:val="0"/>
        <w:spacing w:after="0" w:line="360" w:lineRule="auto"/>
        <w:ind w:firstLine="680"/>
        <w:rPr>
          <w:rFonts w:ascii="Times New Roman" w:hAnsi="Times New Roman" w:cs="Times New Roman"/>
          <w:sz w:val="28"/>
          <w:szCs w:val="28"/>
          <w:lang w:val="uk-UA"/>
        </w:rPr>
      </w:pPr>
    </w:p>
    <w:p w:rsidR="00835E09" w:rsidRPr="00161EA6" w:rsidRDefault="00835E09" w:rsidP="000A18FC">
      <w:pPr>
        <w:autoSpaceDE w:val="0"/>
        <w:autoSpaceDN w:val="0"/>
        <w:adjustRightInd w:val="0"/>
        <w:spacing w:after="0" w:line="360" w:lineRule="auto"/>
        <w:ind w:firstLine="680"/>
        <w:rPr>
          <w:rFonts w:ascii="Times New Roman" w:hAnsi="Times New Roman" w:cs="Times New Roman"/>
          <w:bCs/>
          <w:sz w:val="28"/>
          <w:szCs w:val="28"/>
          <w:lang w:val="uk-UA"/>
        </w:rPr>
      </w:pPr>
    </w:p>
    <w:tbl>
      <w:tblPr>
        <w:tblW w:w="0" w:type="auto"/>
        <w:tblLook w:val="0000" w:firstRow="0" w:lastRow="0" w:firstColumn="0" w:lastColumn="0" w:noHBand="0" w:noVBand="0"/>
      </w:tblPr>
      <w:tblGrid>
        <w:gridCol w:w="1531"/>
        <w:gridCol w:w="1539"/>
        <w:gridCol w:w="1574"/>
        <w:gridCol w:w="1549"/>
        <w:gridCol w:w="1571"/>
        <w:gridCol w:w="1571"/>
      </w:tblGrid>
      <w:tr w:rsidR="00835E09" w:rsidRPr="00835E09" w:rsidTr="00835E09">
        <w:tc>
          <w:tcPr>
            <w:tcW w:w="15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Основні функції</w:t>
            </w:r>
          </w:p>
        </w:tc>
        <w:tc>
          <w:tcPr>
            <w:tcW w:w="15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Варіант реалізації функції</w:t>
            </w:r>
          </w:p>
        </w:tc>
        <w:tc>
          <w:tcPr>
            <w:tcW w:w="15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Абсолютне значення параметра</w:t>
            </w:r>
          </w:p>
        </w:tc>
        <w:tc>
          <w:tcPr>
            <w:tcW w:w="15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Бальна оцінка параметра</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Коефіцієнт вагомості параметра</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bCs/>
                <w:sz w:val="28"/>
                <w:szCs w:val="28"/>
                <w:lang w:val="uk-UA"/>
              </w:rPr>
              <w:t>Коефіцієнт рівня якості</w:t>
            </w:r>
          </w:p>
        </w:tc>
      </w:tr>
      <w:tr w:rsidR="00835E09" w:rsidRPr="00835E09" w:rsidTr="00835E09">
        <w:tc>
          <w:tcPr>
            <w:tcW w:w="15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F1(X1)</w:t>
            </w:r>
          </w:p>
        </w:tc>
        <w:tc>
          <w:tcPr>
            <w:tcW w:w="15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Б</w:t>
            </w:r>
          </w:p>
        </w:tc>
        <w:tc>
          <w:tcPr>
            <w:tcW w:w="15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11000</w:t>
            </w:r>
          </w:p>
        </w:tc>
        <w:tc>
          <w:tcPr>
            <w:tcW w:w="15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9</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en-US"/>
              </w:rPr>
            </w:pPr>
            <w:r w:rsidRPr="00835E09">
              <w:rPr>
                <w:rFonts w:ascii="Times New Roman" w:hAnsi="Times New Roman" w:cs="Times New Roman"/>
                <w:sz w:val="28"/>
                <w:szCs w:val="28"/>
                <w:lang w:val="uk-UA"/>
              </w:rPr>
              <w:t>0,21</w:t>
            </w:r>
            <w:r w:rsidRPr="00835E09">
              <w:rPr>
                <w:rFonts w:ascii="Times New Roman" w:hAnsi="Times New Roman" w:cs="Times New Roman"/>
                <w:sz w:val="28"/>
                <w:szCs w:val="28"/>
                <w:lang w:val="en-US"/>
              </w:rPr>
              <w:t>9</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35E09" w:rsidRPr="00835E09" w:rsidRDefault="00835E09" w:rsidP="00835E09">
            <w:pPr>
              <w:spacing w:after="0" w:line="360" w:lineRule="auto"/>
              <w:jc w:val="right"/>
              <w:rPr>
                <w:rFonts w:ascii="Times New Roman" w:hAnsi="Times New Roman" w:cs="Times New Roman"/>
                <w:color w:val="000000"/>
                <w:sz w:val="28"/>
                <w:szCs w:val="28"/>
                <w:lang w:val="en-US"/>
              </w:rPr>
            </w:pPr>
            <w:r w:rsidRPr="00835E09">
              <w:rPr>
                <w:rFonts w:ascii="Times New Roman" w:hAnsi="Times New Roman" w:cs="Times New Roman"/>
                <w:color w:val="000000"/>
                <w:sz w:val="28"/>
                <w:szCs w:val="28"/>
                <w:lang w:val="en-US"/>
              </w:rPr>
              <w:t>1,971</w:t>
            </w:r>
          </w:p>
        </w:tc>
      </w:tr>
      <w:tr w:rsidR="00835E09" w:rsidRPr="00835E09" w:rsidTr="00835E09">
        <w:tc>
          <w:tcPr>
            <w:tcW w:w="15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F2(X2)</w:t>
            </w:r>
          </w:p>
        </w:tc>
        <w:tc>
          <w:tcPr>
            <w:tcW w:w="15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Б</w:t>
            </w:r>
          </w:p>
        </w:tc>
        <w:tc>
          <w:tcPr>
            <w:tcW w:w="15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16</w:t>
            </w:r>
          </w:p>
        </w:tc>
        <w:tc>
          <w:tcPr>
            <w:tcW w:w="15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en-US"/>
              </w:rPr>
            </w:pPr>
            <w:r w:rsidRPr="00835E09">
              <w:rPr>
                <w:rFonts w:ascii="Times New Roman" w:hAnsi="Times New Roman" w:cs="Times New Roman"/>
                <w:sz w:val="28"/>
                <w:szCs w:val="28"/>
                <w:lang w:val="uk-UA"/>
              </w:rPr>
              <w:t>5</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0,344</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35E09" w:rsidRPr="00835E09" w:rsidRDefault="00835E09" w:rsidP="00835E09">
            <w:pPr>
              <w:spacing w:after="0" w:line="360" w:lineRule="auto"/>
              <w:jc w:val="right"/>
              <w:rPr>
                <w:rFonts w:ascii="Times New Roman" w:hAnsi="Times New Roman" w:cs="Times New Roman"/>
                <w:color w:val="000000"/>
                <w:sz w:val="28"/>
                <w:szCs w:val="28"/>
                <w:lang w:val="en-US"/>
              </w:rPr>
            </w:pPr>
            <w:r w:rsidRPr="00835E09">
              <w:rPr>
                <w:rFonts w:ascii="Times New Roman" w:hAnsi="Times New Roman" w:cs="Times New Roman"/>
                <w:color w:val="000000"/>
                <w:sz w:val="28"/>
                <w:szCs w:val="28"/>
                <w:lang w:val="en-US"/>
              </w:rPr>
              <w:t>1,72</w:t>
            </w:r>
          </w:p>
        </w:tc>
      </w:tr>
      <w:tr w:rsidR="00835E09" w:rsidRPr="00835E09" w:rsidTr="00835E09">
        <w:tc>
          <w:tcPr>
            <w:tcW w:w="153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F3(X3,Х4)</w:t>
            </w:r>
          </w:p>
        </w:tc>
        <w:tc>
          <w:tcPr>
            <w:tcW w:w="15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А</w:t>
            </w:r>
          </w:p>
        </w:tc>
        <w:tc>
          <w:tcPr>
            <w:tcW w:w="15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800</w:t>
            </w:r>
          </w:p>
        </w:tc>
        <w:tc>
          <w:tcPr>
            <w:tcW w:w="15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3;3</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0,281; 0,156</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35E09" w:rsidRPr="00835E09" w:rsidRDefault="00835E09" w:rsidP="00835E09">
            <w:pPr>
              <w:spacing w:after="0" w:line="360" w:lineRule="auto"/>
              <w:jc w:val="right"/>
              <w:rPr>
                <w:rFonts w:ascii="Times New Roman" w:hAnsi="Times New Roman" w:cs="Times New Roman"/>
                <w:color w:val="000000"/>
                <w:sz w:val="28"/>
                <w:szCs w:val="28"/>
                <w:lang w:val="en-US"/>
              </w:rPr>
            </w:pPr>
            <w:r w:rsidRPr="00835E09">
              <w:rPr>
                <w:rFonts w:ascii="Times New Roman" w:hAnsi="Times New Roman" w:cs="Times New Roman"/>
                <w:color w:val="000000"/>
                <w:sz w:val="28"/>
                <w:szCs w:val="28"/>
                <w:lang w:val="en-US"/>
              </w:rPr>
              <w:t>0,843;0,468</w:t>
            </w:r>
          </w:p>
        </w:tc>
      </w:tr>
      <w:tr w:rsidR="00835E09" w:rsidRPr="00835E09" w:rsidTr="00835E09">
        <w:tc>
          <w:tcPr>
            <w:tcW w:w="153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p>
        </w:tc>
        <w:tc>
          <w:tcPr>
            <w:tcW w:w="15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Б</w:t>
            </w:r>
          </w:p>
        </w:tc>
        <w:tc>
          <w:tcPr>
            <w:tcW w:w="15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80</w:t>
            </w:r>
          </w:p>
        </w:tc>
        <w:tc>
          <w:tcPr>
            <w:tcW w:w="15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2;1</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5E09" w:rsidRPr="00835E09" w:rsidRDefault="00835E09" w:rsidP="00835E09">
            <w:pPr>
              <w:autoSpaceDE w:val="0"/>
              <w:autoSpaceDN w:val="0"/>
              <w:adjustRightInd w:val="0"/>
              <w:spacing w:after="0" w:line="360" w:lineRule="auto"/>
              <w:rPr>
                <w:rFonts w:ascii="Times New Roman" w:hAnsi="Times New Roman" w:cs="Times New Roman"/>
                <w:sz w:val="28"/>
                <w:szCs w:val="28"/>
                <w:lang w:val="uk-UA"/>
              </w:rPr>
            </w:pPr>
            <w:r w:rsidRPr="00835E09">
              <w:rPr>
                <w:rFonts w:ascii="Times New Roman" w:hAnsi="Times New Roman" w:cs="Times New Roman"/>
                <w:sz w:val="28"/>
                <w:szCs w:val="28"/>
                <w:lang w:val="uk-UA"/>
              </w:rPr>
              <w:t>0,281; 0,156</w:t>
            </w:r>
          </w:p>
        </w:tc>
        <w:tc>
          <w:tcPr>
            <w:tcW w:w="1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35E09" w:rsidRPr="00835E09" w:rsidRDefault="00835E09" w:rsidP="00835E09">
            <w:pPr>
              <w:spacing w:after="0" w:line="360" w:lineRule="auto"/>
              <w:jc w:val="right"/>
              <w:rPr>
                <w:rFonts w:ascii="Times New Roman" w:hAnsi="Times New Roman" w:cs="Times New Roman"/>
                <w:color w:val="000000"/>
                <w:sz w:val="28"/>
                <w:szCs w:val="28"/>
                <w:lang w:val="en-US"/>
              </w:rPr>
            </w:pPr>
            <w:r w:rsidRPr="00835E09">
              <w:rPr>
                <w:rFonts w:ascii="Times New Roman" w:hAnsi="Times New Roman" w:cs="Times New Roman"/>
                <w:color w:val="000000"/>
                <w:sz w:val="28"/>
                <w:szCs w:val="28"/>
                <w:lang w:val="en-US"/>
              </w:rPr>
              <w:t>0,562;0,156</w:t>
            </w:r>
          </w:p>
        </w:tc>
      </w:tr>
    </w:tbl>
    <w:p w:rsidR="000A18FC" w:rsidRPr="00161EA6"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p>
    <w:p w:rsidR="000A18FC" w:rsidRPr="00161EA6"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За даними з таблиці 4.6 за формулою</w:t>
      </w:r>
    </w:p>
    <w:p w:rsidR="000A18FC" w:rsidRPr="00161EA6" w:rsidRDefault="00F973DF" w:rsidP="000A18FC">
      <w:pPr>
        <w:autoSpaceDE w:val="0"/>
        <w:autoSpaceDN w:val="0"/>
        <w:adjustRightInd w:val="0"/>
        <w:spacing w:after="0" w:line="360" w:lineRule="auto"/>
        <w:ind w:firstLine="68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K</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ТУ</m:t>
              </m:r>
            </m:sub>
          </m:sSub>
          <m:d>
            <m:dPr>
              <m:begChr m:val="["/>
              <m:endChr m:val="]"/>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F</m:t>
                  </m:r>
                </m:e>
                <m:sub>
                  <m:r>
                    <m:rPr>
                      <m:sty m:val="p"/>
                    </m:rPr>
                    <w:rPr>
                      <w:rFonts w:ascii="Cambria Math" w:hAnsi="Cambria Math" w:cs="Times New Roman"/>
                      <w:sz w:val="28"/>
                      <w:szCs w:val="28"/>
                      <w:lang w:val="uk-UA"/>
                    </w:rPr>
                    <m:t>1k</m:t>
                  </m:r>
                </m:sub>
              </m:sSub>
            </m:e>
          </m:d>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ТУ</m:t>
              </m:r>
            </m:sub>
          </m:sSub>
          <m:d>
            <m:dPr>
              <m:begChr m:val="["/>
              <m:endChr m:val="]"/>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F</m:t>
                  </m:r>
                </m:e>
                <m:sub>
                  <m:r>
                    <m:rPr>
                      <m:sty m:val="p"/>
                    </m:rPr>
                    <w:rPr>
                      <w:rFonts w:ascii="Cambria Math" w:hAnsi="Cambria Math" w:cs="Times New Roman"/>
                      <w:sz w:val="28"/>
                      <w:szCs w:val="28"/>
                      <w:lang w:val="uk-UA"/>
                    </w:rPr>
                    <m:t>2k</m:t>
                  </m:r>
                </m:sub>
              </m:sSub>
            </m:e>
          </m:d>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ТУ</m:t>
              </m:r>
            </m:sub>
          </m:sSub>
          <m:d>
            <m:dPr>
              <m:begChr m:val="["/>
              <m:endChr m:val="]"/>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F</m:t>
                  </m:r>
                </m:e>
                <m:sub>
                  <m:r>
                    <m:rPr>
                      <m:sty m:val="p"/>
                    </m:rPr>
                    <w:rPr>
                      <w:rFonts w:ascii="Cambria Math" w:hAnsi="Cambria Math" w:cs="Times New Roman"/>
                      <w:sz w:val="28"/>
                      <w:szCs w:val="28"/>
                      <w:lang w:val="uk-UA"/>
                    </w:rPr>
                    <m:t>zk</m:t>
                  </m:r>
                </m:sub>
              </m:sSub>
            </m:e>
          </m:d>
          <m:r>
            <m:rPr>
              <m:nor/>
            </m:rPr>
            <w:rPr>
              <w:rFonts w:ascii="Times New Roman" w:hAnsi="Times New Roman" w:cs="Times New Roman"/>
              <w:sz w:val="28"/>
              <w:szCs w:val="28"/>
              <w:lang w:val="uk-UA"/>
            </w:rPr>
            <m:t>,</m:t>
          </m:r>
        </m:oMath>
      </m:oMathPara>
    </w:p>
    <w:p w:rsidR="000A18FC" w:rsidRPr="00161EA6" w:rsidRDefault="000A18FC" w:rsidP="000A18FC">
      <w:pPr>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визначаємо рівень якості кожного з варіантів:</w:t>
      </w:r>
    </w:p>
    <w:p w:rsidR="00835E09" w:rsidRPr="007D17F1" w:rsidRDefault="00835E09" w:rsidP="00835E09">
      <w:pPr>
        <w:autoSpaceDE w:val="0"/>
        <w:autoSpaceDN w:val="0"/>
        <w:adjustRightInd w:val="0"/>
        <w:spacing w:line="360" w:lineRule="auto"/>
        <w:ind w:firstLine="709"/>
        <w:rPr>
          <w:rFonts w:ascii="Times New Roman" w:hAnsi="Times New Roman" w:cs="Times New Roman"/>
          <w:i/>
          <w:iCs/>
          <w:sz w:val="28"/>
          <w:szCs w:val="28"/>
          <w:lang w:val="uk-UA"/>
        </w:rPr>
      </w:pPr>
      <w:r w:rsidRPr="007D17F1">
        <w:rPr>
          <w:rFonts w:ascii="Times New Roman" w:hAnsi="Times New Roman" w:cs="Times New Roman"/>
          <w:i/>
          <w:iCs/>
          <w:sz w:val="28"/>
          <w:szCs w:val="28"/>
          <w:lang w:val="uk-UA"/>
        </w:rPr>
        <w:t>К</w:t>
      </w:r>
      <w:r w:rsidRPr="007D17F1">
        <w:rPr>
          <w:rFonts w:ascii="Times New Roman" w:hAnsi="Times New Roman" w:cs="Times New Roman"/>
          <w:i/>
          <w:iCs/>
          <w:sz w:val="28"/>
          <w:szCs w:val="28"/>
          <w:vertAlign w:val="subscript"/>
          <w:lang w:val="uk-UA"/>
        </w:rPr>
        <w:t xml:space="preserve">К1 </w:t>
      </w:r>
      <w:r w:rsidRPr="007D17F1">
        <w:rPr>
          <w:rFonts w:ascii="Times New Roman" w:hAnsi="Times New Roman" w:cs="Times New Roman"/>
          <w:sz w:val="28"/>
          <w:szCs w:val="28"/>
          <w:lang w:val="uk-UA"/>
        </w:rPr>
        <w:t xml:space="preserve">= </w:t>
      </w:r>
      <w:bookmarkStart w:id="15" w:name="OLE_LINK3"/>
      <w:bookmarkStart w:id="16" w:name="OLE_LINK4"/>
      <w:r w:rsidRPr="00D64E5D">
        <w:rPr>
          <w:rFonts w:ascii="Times New Roman" w:hAnsi="Times New Roman" w:cs="Times New Roman"/>
          <w:sz w:val="28"/>
          <w:szCs w:val="28"/>
          <w:lang w:val="uk-UA"/>
        </w:rPr>
        <w:t>1,971</w:t>
      </w:r>
      <w:r w:rsidRPr="007D17F1">
        <w:rPr>
          <w:rFonts w:ascii="Times New Roman" w:hAnsi="Times New Roman" w:cs="Times New Roman"/>
          <w:sz w:val="28"/>
          <w:szCs w:val="28"/>
          <w:lang w:val="uk-UA"/>
        </w:rPr>
        <w:t xml:space="preserve"> + </w:t>
      </w:r>
      <w:r w:rsidRPr="00D64E5D">
        <w:rPr>
          <w:rFonts w:ascii="Times New Roman" w:hAnsi="Times New Roman" w:cs="Times New Roman"/>
          <w:sz w:val="28"/>
          <w:szCs w:val="28"/>
          <w:lang w:val="uk-UA"/>
        </w:rPr>
        <w:t>1,72</w:t>
      </w:r>
      <w:r w:rsidRPr="007D17F1">
        <w:rPr>
          <w:rFonts w:ascii="Times New Roman" w:hAnsi="Times New Roman" w:cs="Times New Roman"/>
          <w:sz w:val="28"/>
          <w:szCs w:val="28"/>
          <w:lang w:val="uk-UA"/>
        </w:rPr>
        <w:t xml:space="preserve"> + </w:t>
      </w:r>
      <w:bookmarkEnd w:id="15"/>
      <w:bookmarkEnd w:id="16"/>
      <w:r w:rsidRPr="00D64E5D">
        <w:rPr>
          <w:rFonts w:ascii="Times New Roman" w:hAnsi="Times New Roman" w:cs="Times New Roman"/>
          <w:sz w:val="28"/>
          <w:szCs w:val="28"/>
          <w:lang w:val="uk-UA"/>
        </w:rPr>
        <w:t>0,843+0,468</w:t>
      </w:r>
      <w:r w:rsidRPr="007D17F1">
        <w:rPr>
          <w:rFonts w:ascii="Times New Roman" w:hAnsi="Times New Roman" w:cs="Times New Roman"/>
          <w:sz w:val="28"/>
          <w:szCs w:val="28"/>
          <w:lang w:val="uk-UA"/>
        </w:rPr>
        <w:t xml:space="preserve"> = 5,002</w:t>
      </w:r>
    </w:p>
    <w:p w:rsidR="00835E09" w:rsidRDefault="00835E09" w:rsidP="00835E09">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7D17F1">
        <w:rPr>
          <w:rFonts w:ascii="Times New Roman" w:hAnsi="Times New Roman" w:cs="Times New Roman"/>
          <w:i/>
          <w:iCs/>
          <w:sz w:val="28"/>
          <w:szCs w:val="28"/>
          <w:lang w:val="uk-UA"/>
        </w:rPr>
        <w:lastRenderedPageBreak/>
        <w:t>К</w:t>
      </w:r>
      <w:r w:rsidRPr="007D17F1">
        <w:rPr>
          <w:rFonts w:ascii="Times New Roman" w:hAnsi="Times New Roman" w:cs="Times New Roman"/>
          <w:i/>
          <w:iCs/>
          <w:sz w:val="28"/>
          <w:szCs w:val="28"/>
          <w:vertAlign w:val="subscript"/>
          <w:lang w:val="uk-UA"/>
        </w:rPr>
        <w:t>К</w:t>
      </w:r>
      <w:r w:rsidRPr="007D17F1">
        <w:rPr>
          <w:rFonts w:ascii="Times New Roman" w:hAnsi="Times New Roman" w:cs="Times New Roman"/>
          <w:sz w:val="28"/>
          <w:szCs w:val="28"/>
          <w:vertAlign w:val="subscript"/>
          <w:lang w:val="uk-UA"/>
        </w:rPr>
        <w:t xml:space="preserve">2 </w:t>
      </w:r>
      <w:r w:rsidRPr="007D17F1">
        <w:rPr>
          <w:rFonts w:ascii="Times New Roman" w:hAnsi="Times New Roman" w:cs="Times New Roman"/>
          <w:sz w:val="28"/>
          <w:szCs w:val="28"/>
          <w:lang w:val="uk-UA"/>
        </w:rPr>
        <w:t xml:space="preserve">= </w:t>
      </w:r>
      <w:r w:rsidRPr="00D64E5D">
        <w:rPr>
          <w:rFonts w:ascii="Times New Roman" w:hAnsi="Times New Roman" w:cs="Times New Roman"/>
          <w:sz w:val="28"/>
          <w:szCs w:val="28"/>
          <w:lang w:val="uk-UA"/>
        </w:rPr>
        <w:t>1,971</w:t>
      </w:r>
      <w:r w:rsidRPr="007D17F1">
        <w:rPr>
          <w:rFonts w:ascii="Times New Roman" w:hAnsi="Times New Roman" w:cs="Times New Roman"/>
          <w:sz w:val="28"/>
          <w:szCs w:val="28"/>
          <w:lang w:val="uk-UA"/>
        </w:rPr>
        <w:t xml:space="preserve"> + </w:t>
      </w:r>
      <w:r w:rsidRPr="00D64E5D">
        <w:rPr>
          <w:rFonts w:ascii="Times New Roman" w:hAnsi="Times New Roman" w:cs="Times New Roman"/>
          <w:sz w:val="28"/>
          <w:szCs w:val="28"/>
          <w:lang w:val="uk-UA"/>
        </w:rPr>
        <w:t>1,72</w:t>
      </w:r>
      <w:r w:rsidRPr="007D17F1">
        <w:rPr>
          <w:rFonts w:ascii="Times New Roman" w:hAnsi="Times New Roman" w:cs="Times New Roman"/>
          <w:sz w:val="28"/>
          <w:szCs w:val="28"/>
          <w:lang w:val="uk-UA"/>
        </w:rPr>
        <w:t xml:space="preserve"> + </w:t>
      </w:r>
      <w:r w:rsidRPr="00D64E5D">
        <w:rPr>
          <w:rFonts w:ascii="Times New Roman" w:hAnsi="Times New Roman" w:cs="Times New Roman"/>
          <w:sz w:val="28"/>
          <w:szCs w:val="28"/>
          <w:lang w:val="uk-UA"/>
        </w:rPr>
        <w:t>0,562+0,156</w:t>
      </w:r>
      <w:r w:rsidRPr="007D17F1">
        <w:rPr>
          <w:rFonts w:ascii="Times New Roman" w:hAnsi="Times New Roman" w:cs="Times New Roman"/>
          <w:sz w:val="28"/>
          <w:szCs w:val="28"/>
          <w:lang w:val="uk-UA"/>
        </w:rPr>
        <w:t xml:space="preserve"> = 4,409</w:t>
      </w:r>
    </w:p>
    <w:p w:rsidR="000A18FC" w:rsidRDefault="000A18FC" w:rsidP="00835E09">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r w:rsidRPr="00161EA6">
        <w:rPr>
          <w:rFonts w:ascii="Times New Roman" w:hAnsi="Times New Roman" w:cs="Times New Roman"/>
          <w:sz w:val="28"/>
          <w:szCs w:val="28"/>
          <w:lang w:val="uk-UA"/>
        </w:rPr>
        <w:t>Як видно з розрахунків, кращим є перший варіант, для якого коефіцієнт технічного рівня має найбільше значення.</w:t>
      </w:r>
    </w:p>
    <w:p w:rsidR="00835E09" w:rsidRDefault="00835E09" w:rsidP="00835E09">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p>
    <w:p w:rsidR="00835E09" w:rsidRPr="00161EA6" w:rsidRDefault="00835E09" w:rsidP="00835E09">
      <w:pPr>
        <w:tabs>
          <w:tab w:val="left" w:pos="604"/>
        </w:tabs>
        <w:autoSpaceDE w:val="0"/>
        <w:autoSpaceDN w:val="0"/>
        <w:adjustRightInd w:val="0"/>
        <w:spacing w:after="0" w:line="360" w:lineRule="auto"/>
        <w:ind w:firstLine="680"/>
        <w:rPr>
          <w:rFonts w:ascii="Times New Roman" w:hAnsi="Times New Roman" w:cs="Times New Roman"/>
          <w:sz w:val="28"/>
          <w:szCs w:val="28"/>
          <w:lang w:val="uk-UA"/>
        </w:rPr>
      </w:pPr>
    </w:p>
    <w:p w:rsidR="00835E09" w:rsidRPr="00835E09" w:rsidRDefault="00835E09" w:rsidP="00835E09">
      <w:pPr>
        <w:keepNext/>
        <w:keepLines/>
        <w:spacing w:before="120" w:after="0" w:line="360" w:lineRule="auto"/>
        <w:ind w:firstLine="709"/>
        <w:jc w:val="both"/>
        <w:outlineLvl w:val="1"/>
        <w:rPr>
          <w:rFonts w:ascii="Times New Roman" w:eastAsia="Times New Roman" w:hAnsi="Times New Roman" w:cs="Times New Roman"/>
          <w:sz w:val="28"/>
          <w:szCs w:val="26"/>
          <w:lang w:val="uk-UA"/>
        </w:rPr>
      </w:pPr>
      <w:r>
        <w:rPr>
          <w:rFonts w:ascii="Times New Roman" w:hAnsi="Times New Roman" w:cs="Times New Roman"/>
          <w:sz w:val="28"/>
          <w:szCs w:val="28"/>
          <w:lang w:val="uk-UA"/>
        </w:rPr>
        <w:t xml:space="preserve">4.4 </w:t>
      </w:r>
      <w:bookmarkStart w:id="17" w:name="_Toc483991998"/>
      <w:r w:rsidRPr="00835E09">
        <w:rPr>
          <w:rFonts w:ascii="Times New Roman" w:eastAsia="Times New Roman" w:hAnsi="Times New Roman" w:cs="Times New Roman"/>
          <w:sz w:val="28"/>
          <w:szCs w:val="26"/>
          <w:lang w:val="uk-UA"/>
        </w:rPr>
        <w:t>Економічний аналіз варіантів розробки ПП</w:t>
      </w:r>
      <w:bookmarkEnd w:id="17"/>
    </w:p>
    <w:p w:rsidR="00835E09" w:rsidRDefault="00835E09" w:rsidP="00835E09">
      <w:pPr>
        <w:spacing w:after="0" w:line="360" w:lineRule="auto"/>
        <w:ind w:firstLine="720"/>
        <w:jc w:val="both"/>
        <w:rPr>
          <w:rFonts w:ascii="Times New Roman" w:eastAsia="Calibri" w:hAnsi="Times New Roman" w:cs="Times New Roman"/>
          <w:sz w:val="28"/>
          <w:lang w:val="uk-UA"/>
        </w:rPr>
      </w:pPr>
    </w:p>
    <w:p w:rsidR="00835E09" w:rsidRPr="00835E09" w:rsidRDefault="00835E09" w:rsidP="00835E09">
      <w:pPr>
        <w:spacing w:after="0" w:line="360" w:lineRule="auto"/>
        <w:ind w:firstLine="720"/>
        <w:jc w:val="both"/>
        <w:rPr>
          <w:rFonts w:ascii="Times New Roman" w:eastAsia="Calibri" w:hAnsi="Times New Roman" w:cs="Times New Roman"/>
          <w:sz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Для визначення вартості розробки ПП спочатку проведемо розрахунок трудомісткості.</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Всі варіанти включають в себе два окремих завдання:</w:t>
      </w:r>
    </w:p>
    <w:p w:rsidR="00835E09" w:rsidRPr="00835E09" w:rsidRDefault="00835E09" w:rsidP="00835E0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1) Розробка проекту програмного продукту;</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2) Розробка програмної оболонки.</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Проведемо розрахунок норм часу на розробку та програмування для кожного з завдань. Загальна трудомісткість обчислюється як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454"/>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napToGrid w:val="0"/>
                <w:sz w:val="28"/>
                <w:szCs w:val="28"/>
                <w:lang w:val="uk-UA"/>
              </w:rPr>
              <w:t>Т</w:t>
            </w:r>
            <w:r w:rsidRPr="00835E09">
              <w:rPr>
                <w:rFonts w:ascii="Times New Roman" w:eastAsia="Calibri" w:hAnsi="Times New Roman" w:cs="Times New Roman"/>
                <w:snapToGrid w:val="0"/>
                <w:sz w:val="28"/>
                <w:szCs w:val="28"/>
                <w:vertAlign w:val="subscript"/>
                <w:lang w:val="uk-UA"/>
              </w:rPr>
              <w:t>О</w:t>
            </w:r>
            <w:r w:rsidRPr="00835E09">
              <w:rPr>
                <w:rFonts w:ascii="Times New Roman" w:eastAsia="Calibri" w:hAnsi="Times New Roman" w:cs="Times New Roman"/>
                <w:snapToGrid w:val="0"/>
                <w:sz w:val="28"/>
                <w:szCs w:val="28"/>
                <w:lang w:val="uk-UA"/>
              </w:rPr>
              <w:t xml:space="preserve"> = Т</w:t>
            </w:r>
            <w:r w:rsidRPr="00835E09">
              <w:rPr>
                <w:rFonts w:ascii="Times New Roman" w:eastAsia="Calibri" w:hAnsi="Times New Roman" w:cs="Times New Roman"/>
                <w:snapToGrid w:val="0"/>
                <w:sz w:val="28"/>
                <w:szCs w:val="28"/>
                <w:vertAlign w:val="subscript"/>
                <w:lang w:val="uk-UA"/>
              </w:rPr>
              <w:t>Р</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П</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СК</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М</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СТ</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СТ.М</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(5.12)</w:t>
            </w:r>
          </w:p>
        </w:tc>
      </w:tr>
    </w:tbl>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де Т</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xml:space="preserve"> – трудомісткість розробки ПП; К</w:t>
      </w:r>
      <w:r w:rsidRPr="00835E09">
        <w:rPr>
          <w:rFonts w:ascii="Times New Roman" w:eastAsia="Calibri" w:hAnsi="Times New Roman" w:cs="Times New Roman"/>
          <w:snapToGrid w:val="0"/>
          <w:sz w:val="28"/>
          <w:szCs w:val="28"/>
          <w:vertAlign w:val="subscript"/>
          <w:lang w:val="uk-UA"/>
        </w:rPr>
        <w:t>П</w:t>
      </w:r>
      <w:r w:rsidRPr="00835E09">
        <w:rPr>
          <w:rFonts w:ascii="Times New Roman" w:eastAsia="Calibri" w:hAnsi="Times New Roman" w:cs="Times New Roman"/>
          <w:snapToGrid w:val="0"/>
          <w:sz w:val="28"/>
          <w:szCs w:val="28"/>
          <w:lang w:val="uk-UA"/>
        </w:rPr>
        <w:t xml:space="preserve"> – поправочний коефіцієнт; К</w:t>
      </w:r>
      <w:r w:rsidRPr="00835E09">
        <w:rPr>
          <w:rFonts w:ascii="Times New Roman" w:eastAsia="Calibri" w:hAnsi="Times New Roman" w:cs="Times New Roman"/>
          <w:snapToGrid w:val="0"/>
          <w:sz w:val="28"/>
          <w:szCs w:val="28"/>
          <w:vertAlign w:val="subscript"/>
          <w:lang w:val="uk-UA"/>
        </w:rPr>
        <w:t>СК</w:t>
      </w:r>
      <w:r w:rsidRPr="00835E09">
        <w:rPr>
          <w:rFonts w:ascii="Times New Roman" w:eastAsia="Calibri" w:hAnsi="Times New Roman" w:cs="Times New Roman"/>
          <w:snapToGrid w:val="0"/>
          <w:sz w:val="28"/>
          <w:szCs w:val="28"/>
          <w:lang w:val="uk-UA"/>
        </w:rPr>
        <w:t xml:space="preserve"> – коефіцієнт на складність вхідної інформації; К</w:t>
      </w:r>
      <w:r w:rsidRPr="00835E09">
        <w:rPr>
          <w:rFonts w:ascii="Times New Roman" w:eastAsia="Calibri" w:hAnsi="Times New Roman" w:cs="Times New Roman"/>
          <w:snapToGrid w:val="0"/>
          <w:sz w:val="28"/>
          <w:szCs w:val="28"/>
          <w:vertAlign w:val="subscript"/>
          <w:lang w:val="uk-UA"/>
        </w:rPr>
        <w:t>М</w:t>
      </w:r>
      <w:r w:rsidRPr="00835E09">
        <w:rPr>
          <w:rFonts w:ascii="Times New Roman" w:eastAsia="Calibri" w:hAnsi="Times New Roman" w:cs="Times New Roman"/>
          <w:snapToGrid w:val="0"/>
          <w:sz w:val="28"/>
          <w:szCs w:val="28"/>
          <w:lang w:val="uk-UA"/>
        </w:rPr>
        <w:t xml:space="preserve"> – коефіцієнт рівня мови програмування;</w:t>
      </w:r>
      <w:r>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СТ</w:t>
      </w:r>
      <w:r w:rsidRPr="00835E09">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 К</w:t>
      </w:r>
      <w:r w:rsidRPr="00835E09">
        <w:rPr>
          <w:rFonts w:ascii="Times New Roman" w:eastAsia="Calibri" w:hAnsi="Times New Roman" w:cs="Times New Roman"/>
          <w:snapToGrid w:val="0"/>
          <w:sz w:val="28"/>
          <w:szCs w:val="28"/>
          <w:vertAlign w:val="subscript"/>
          <w:lang w:val="uk-UA"/>
        </w:rPr>
        <w:t>СТ.М</w:t>
      </w:r>
      <w:r w:rsidRPr="00835E09">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lastRenderedPageBreak/>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835E09">
        <w:rPr>
          <w:rFonts w:ascii="Times New Roman" w:eastAsia="Calibri" w:hAnsi="Times New Roman" w:cs="Times New Roman"/>
          <w:snapToGrid w:val="0"/>
          <w:sz w:val="28"/>
          <w:szCs w:val="28"/>
          <w:lang w:val="uk-UA"/>
        </w:rPr>
        <w:t>Т</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z w:val="28"/>
          <w:szCs w:val="28"/>
          <w:lang w:val="uk-UA"/>
        </w:rPr>
        <w:t xml:space="preserve"> =150 людино-днів. Поправочний коефіцієнт, який враховує вид нормативно-довідкової інформації для першого завдання: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П</w:t>
      </w:r>
      <w:r w:rsidRPr="00835E09">
        <w:rPr>
          <w:rFonts w:ascii="Times New Roman" w:eastAsia="Calibri" w:hAnsi="Times New Roman" w:cs="Times New Roman"/>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СК</w:t>
      </w:r>
      <w:r w:rsidRPr="00835E09">
        <w:rPr>
          <w:rFonts w:ascii="Times New Roman" w:eastAsia="Calibri"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СТ</w:t>
      </w:r>
      <w:r w:rsidRPr="00835E09">
        <w:rPr>
          <w:rFonts w:ascii="Times New Roman" w:eastAsia="Calibri" w:hAnsi="Times New Roman" w:cs="Times New Roman"/>
          <w:sz w:val="28"/>
          <w:szCs w:val="28"/>
          <w:lang w:val="uk-UA"/>
        </w:rPr>
        <w:t xml:space="preserve"> = 0.8. Тоді, за формулою 5.1, загальна трудомісткість програмування першого завдання дорівнює: Т</w:t>
      </w:r>
      <w:r w:rsidRPr="00835E09">
        <w:rPr>
          <w:rFonts w:ascii="Times New Roman" w:eastAsia="Calibri" w:hAnsi="Times New Roman" w:cs="Times New Roman"/>
          <w:sz w:val="28"/>
          <w:szCs w:val="28"/>
          <w:vertAlign w:val="subscript"/>
          <w:lang w:val="uk-UA"/>
        </w:rPr>
        <w:t>1</w:t>
      </w:r>
      <w:r w:rsidRPr="00835E09">
        <w:rPr>
          <w:rFonts w:ascii="Times New Roman" w:eastAsia="Calibri" w:hAnsi="Times New Roman" w:cs="Times New Roman"/>
          <w:sz w:val="28"/>
          <w:szCs w:val="28"/>
          <w:lang w:val="uk-UA"/>
        </w:rPr>
        <w:t xml:space="preserve"> = 150</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1.7</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0.8 = 204 людино-днів.</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Проведемо аналогічні розрахунки для подальших завдань.</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835E09">
        <w:rPr>
          <w:rFonts w:ascii="Times New Roman" w:eastAsia="Calibri" w:hAnsi="Times New Roman" w:cs="Times New Roman"/>
          <w:snapToGrid w:val="0"/>
          <w:sz w:val="28"/>
          <w:szCs w:val="28"/>
          <w:lang w:val="uk-UA"/>
        </w:rPr>
        <w:t>Т</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z w:val="28"/>
          <w:szCs w:val="28"/>
          <w:lang w:val="uk-UA"/>
        </w:rPr>
        <w:t xml:space="preserve"> =35 людино-днів,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П</w:t>
      </w:r>
      <w:r w:rsidRPr="00835E09">
        <w:rPr>
          <w:rFonts w:ascii="Times New Roman" w:eastAsia="Calibri" w:hAnsi="Times New Roman" w:cs="Times New Roman"/>
          <w:sz w:val="28"/>
          <w:szCs w:val="28"/>
          <w:lang w:val="uk-UA"/>
        </w:rPr>
        <w:t xml:space="preserve"> = 0.9,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СК</w:t>
      </w:r>
      <w:r w:rsidRPr="00835E09">
        <w:rPr>
          <w:rFonts w:ascii="Times New Roman" w:eastAsia="Calibri" w:hAnsi="Times New Roman" w:cs="Times New Roman"/>
          <w:sz w:val="28"/>
          <w:szCs w:val="28"/>
          <w:lang w:val="uk-UA"/>
        </w:rPr>
        <w:t xml:space="preserve"> = 1, </w:t>
      </w:r>
      <w:r w:rsidRPr="00835E09">
        <w:rPr>
          <w:rFonts w:ascii="Times New Roman" w:eastAsia="Calibri" w:hAnsi="Times New Roman" w:cs="Times New Roman"/>
          <w:snapToGrid w:val="0"/>
          <w:sz w:val="28"/>
          <w:szCs w:val="28"/>
          <w:lang w:val="uk-UA"/>
        </w:rPr>
        <w:t>К</w:t>
      </w:r>
      <w:r w:rsidRPr="00835E09">
        <w:rPr>
          <w:rFonts w:ascii="Times New Roman" w:eastAsia="Calibri" w:hAnsi="Times New Roman" w:cs="Times New Roman"/>
          <w:snapToGrid w:val="0"/>
          <w:sz w:val="28"/>
          <w:szCs w:val="28"/>
          <w:vertAlign w:val="subscript"/>
          <w:lang w:val="uk-UA"/>
        </w:rPr>
        <w:t>СТ</w:t>
      </w:r>
      <w:r w:rsidRPr="00835E09">
        <w:rPr>
          <w:rFonts w:ascii="Times New Roman" w:eastAsia="Calibri" w:hAnsi="Times New Roman" w:cs="Times New Roman"/>
          <w:sz w:val="28"/>
          <w:szCs w:val="28"/>
          <w:lang w:val="uk-UA"/>
        </w:rPr>
        <w:t xml:space="preserve"> = 0.8: Т</w:t>
      </w:r>
      <w:r w:rsidRPr="00835E09">
        <w:rPr>
          <w:rFonts w:ascii="Times New Roman" w:eastAsia="Calibri" w:hAnsi="Times New Roman" w:cs="Times New Roman"/>
          <w:sz w:val="28"/>
          <w:szCs w:val="28"/>
          <w:vertAlign w:val="subscript"/>
          <w:lang w:val="uk-UA"/>
        </w:rPr>
        <w:t xml:space="preserve">2 </w:t>
      </w:r>
      <w:r w:rsidRPr="00835E09">
        <w:rPr>
          <w:rFonts w:ascii="Times New Roman" w:eastAsia="Calibri" w:hAnsi="Times New Roman" w:cs="Times New Roman"/>
          <w:sz w:val="28"/>
          <w:szCs w:val="28"/>
          <w:lang w:val="uk-UA"/>
        </w:rPr>
        <w:t xml:space="preserve">= 35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0.9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0.8 = 25.2 людино-днів.</w:t>
      </w:r>
    </w:p>
    <w:p w:rsidR="00835E09" w:rsidRPr="00835E09" w:rsidRDefault="00835E09" w:rsidP="00835E0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835E09" w:rsidRPr="00835E09" w:rsidRDefault="00835E09" w:rsidP="00835E09">
      <w:pPr>
        <w:spacing w:after="0" w:line="360" w:lineRule="auto"/>
        <w:ind w:firstLine="227"/>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Т</w:t>
      </w:r>
      <w:r w:rsidRPr="00835E09">
        <w:rPr>
          <w:rFonts w:ascii="Times New Roman" w:eastAsia="Calibri" w:hAnsi="Times New Roman" w:cs="Times New Roman"/>
          <w:sz w:val="28"/>
          <w:szCs w:val="28"/>
          <w:vertAlign w:val="subscript"/>
          <w:lang w:val="uk-UA"/>
        </w:rPr>
        <w:t>I</w:t>
      </w:r>
      <w:r w:rsidRPr="00835E09">
        <w:rPr>
          <w:rFonts w:ascii="Times New Roman" w:eastAsia="Calibri" w:hAnsi="Times New Roman" w:cs="Times New Roman"/>
          <w:sz w:val="28"/>
          <w:szCs w:val="28"/>
          <w:lang w:val="uk-UA"/>
        </w:rPr>
        <w:t xml:space="preserve"> = (204 + 25.2 + 4.8 + 25.2)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8 = 2073.6 людино-годин;</w:t>
      </w:r>
    </w:p>
    <w:p w:rsidR="00835E09" w:rsidRPr="00835E09" w:rsidRDefault="00835E09" w:rsidP="00835E09">
      <w:pPr>
        <w:spacing w:after="0" w:line="360" w:lineRule="auto"/>
        <w:ind w:firstLine="227"/>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Т</w:t>
      </w:r>
      <w:r w:rsidRPr="00835E09">
        <w:rPr>
          <w:rFonts w:ascii="Times New Roman" w:eastAsia="Calibri" w:hAnsi="Times New Roman" w:cs="Times New Roman"/>
          <w:sz w:val="28"/>
          <w:szCs w:val="28"/>
          <w:vertAlign w:val="subscript"/>
          <w:lang w:val="uk-UA"/>
        </w:rPr>
        <w:t>II</w:t>
      </w:r>
      <w:r w:rsidRPr="00835E09">
        <w:rPr>
          <w:rFonts w:ascii="Times New Roman" w:eastAsia="Calibri" w:hAnsi="Times New Roman" w:cs="Times New Roman"/>
          <w:sz w:val="28"/>
          <w:szCs w:val="28"/>
          <w:lang w:val="uk-UA"/>
        </w:rPr>
        <w:t xml:space="preserve"> = (204 + 25.2 + 6.91 + 25.2)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8 = 2090.48 людино-годин;</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Найбільш високу трудомісткість має варіант II.</w:t>
      </w:r>
    </w:p>
    <w:p w:rsidR="00835E09" w:rsidRPr="00835E09" w:rsidRDefault="00835E09" w:rsidP="00835E0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В розробці беруть участь два програмісти з окладом 8000 грн., один фінансовий аналітик з окладом 9000 грн. Визначимо зарплату за годину за формулою:</w:t>
      </w:r>
    </w:p>
    <w:p w:rsidR="00835E09" w:rsidRPr="00835E09" w:rsidRDefault="00835E09" w:rsidP="00835E09">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20"/>
              <w:jc w:val="both"/>
              <w:rPr>
                <w:rFonts w:ascii="Cambria Math" w:eastAsia="Times New Roman" w:hAnsi="Cambria Math" w:cs="Times New Roman"/>
                <w:sz w:val="28"/>
                <w:szCs w:val="28"/>
                <w:lang w:val="uk-UA"/>
                <w:oMath/>
              </w:rPr>
            </w:pPr>
            <m:oMathPara>
              <m:oMath>
                <m:r>
                  <m:rPr>
                    <m:sty m:val="p"/>
                  </m:rPr>
                  <w:rPr>
                    <w:rFonts w:ascii="Cambria Math" w:eastAsia="Calibri" w:hAnsi="Cambria Math" w:cs="Times New Roman"/>
                    <w:sz w:val="28"/>
                    <w:szCs w:val="28"/>
                    <w:lang w:val="uk-UA"/>
                  </w:rPr>
                  <m:t>С</m:t>
                </m:r>
                <m:r>
                  <m:rPr>
                    <m:sty m:val="p"/>
                  </m:rPr>
                  <w:rPr>
                    <w:rFonts w:ascii="Cambria Math" w:eastAsia="Calibri" w:hAnsi="Cambria Math"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sz w:val="28"/>
                        <w:szCs w:val="28"/>
                        <w:lang w:val="uk-UA"/>
                      </w:rPr>
                    </m:ctrlPr>
                  </m:fPr>
                  <m:num>
                    <m:r>
                      <m:rPr>
                        <m:sty m:val="p"/>
                      </m:rPr>
                      <w:rPr>
                        <w:rFonts w:ascii="Cambria Math" w:eastAsia="Calibri" w:hAnsi="Cambria Math" w:cs="Times New Roman"/>
                        <w:sz w:val="28"/>
                        <w:szCs w:val="28"/>
                        <w:lang w:val="uk-UA"/>
                      </w:rPr>
                      <m:t>М</m:t>
                    </m:r>
                  </m:num>
                  <m:den>
                    <m:sSub>
                      <m:sSubPr>
                        <m:ctrlPr>
                          <w:rPr>
                            <w:rFonts w:ascii="Cambria Math" w:eastAsia="Calibri" w:hAnsi="Cambria Math" w:cs="Times New Roman"/>
                            <w:sz w:val="28"/>
                            <w:szCs w:val="28"/>
                            <w:lang w:val="uk-UA"/>
                          </w:rPr>
                        </m:ctrlPr>
                      </m:sSubPr>
                      <m:e>
                        <m:r>
                          <m:rPr>
                            <m:sty m:val="p"/>
                          </m:rPr>
                          <w:rPr>
                            <w:rFonts w:ascii="Cambria Math" w:eastAsia="Calibri" w:hAnsi="Cambria Math" w:cs="Times New Roman"/>
                            <w:sz w:val="28"/>
                            <w:szCs w:val="28"/>
                            <w:lang w:val="uk-UA"/>
                          </w:rPr>
                          <m:t>T</m:t>
                        </m:r>
                      </m:e>
                      <m:sub>
                        <m:r>
                          <m:rPr>
                            <m:sty m:val="p"/>
                          </m:rPr>
                          <w:rPr>
                            <w:rFonts w:ascii="Cambria Math" w:eastAsia="Calibri" w:hAnsi="Cambria Math" w:cs="Times New Roman"/>
                            <w:sz w:val="28"/>
                            <w:szCs w:val="28"/>
                            <w:lang w:val="uk-UA"/>
                          </w:rPr>
                          <m:t>m</m:t>
                        </m:r>
                      </m:sub>
                    </m:sSub>
                    <m:r>
                      <w:rPr>
                        <w:rFonts w:ascii="Cambria Math" w:eastAsia="Calibri" w:hAnsi="Cambria Math" w:cs="Times New Roman"/>
                        <w:sz w:val="28"/>
                        <w:szCs w:val="28"/>
                        <w:lang w:val="uk-UA"/>
                      </w:rPr>
                      <m:t>⋅</m:t>
                    </m:r>
                    <m:r>
                      <m:rPr>
                        <m:sty m:val="p"/>
                      </m:rPr>
                      <w:rPr>
                        <w:rFonts w:ascii="Cambria Math" w:eastAsia="Calibri" w:hAnsi="Cambria Math" w:cs="Times New Roman"/>
                        <w:sz w:val="28"/>
                        <w:szCs w:val="28"/>
                        <w:lang w:val="uk-UA"/>
                      </w:rPr>
                      <m:t>t</m:t>
                    </m:r>
                  </m:den>
                </m:f>
                <m:r>
                  <w:rPr>
                    <w:rFonts w:ascii="Cambria Math" w:eastAsia="Calibri" w:hAnsi="Cambria Math" w:cs="Times New Roman"/>
                    <w:sz w:val="28"/>
                    <w:szCs w:val="28"/>
                    <w:lang w:val="uk-UA"/>
                  </w:rPr>
                  <m:t>грн.</m:t>
                </m:r>
                <m:r>
                  <m:rPr>
                    <m:sty m:val="p"/>
                  </m:rPr>
                  <w:rPr>
                    <w:rFonts w:ascii="Cambria Math" w:eastAsia="Calibri" w:hAnsi="Cambria Math" w:cs="Times New Roman"/>
                    <w:sz w:val="28"/>
                    <w:szCs w:val="28"/>
                    <w:lang w:val="uk-UA"/>
                  </w:rPr>
                  <m:t>,</m:t>
                </m:r>
              </m:oMath>
            </m:oMathPara>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(5.13)</w:t>
            </w:r>
          </w:p>
        </w:tc>
      </w:tr>
    </w:tbl>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де М – місячний оклад працівників;</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oMath>
      <w:r w:rsidRPr="00835E09">
        <w:rPr>
          <w:rFonts w:ascii="Times New Roman" w:eastAsia="Calibri" w:hAnsi="Times New Roman" w:cs="Times New Roman"/>
          <w:sz w:val="28"/>
          <w:szCs w:val="28"/>
          <w:lang w:val="uk-UA"/>
        </w:rPr>
        <w:t xml:space="preserve"> – кількість робочих днів тиждень;</w:t>
      </w:r>
      <m:oMath>
        <m:r>
          <w:rPr>
            <w:rFonts w:ascii="Cambria Math" w:eastAsia="Calibri" w:hAnsi="Cambria Math" w:cs="Times New Roman"/>
            <w:sz w:val="28"/>
            <w:szCs w:val="28"/>
            <w:lang w:val="uk-UA"/>
          </w:rPr>
          <m:t>t</m:t>
        </m:r>
      </m:oMath>
      <w:r w:rsidRPr="00835E09">
        <w:rPr>
          <w:rFonts w:ascii="Times New Roman" w:eastAsia="Calibri" w:hAnsi="Times New Roman" w:cs="Times New Roman"/>
          <w:sz w:val="28"/>
          <w:szCs w:val="28"/>
          <w:lang w:val="uk-UA"/>
        </w:rPr>
        <w:t xml:space="preserve"> – кількість робочих годин в день.</w:t>
      </w: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20"/>
              <w:jc w:val="both"/>
              <w:rPr>
                <w:rFonts w:ascii="Cambria Math" w:eastAsia="Times New Roman" w:hAnsi="Cambria Math" w:cs="Times New Roman"/>
                <w:sz w:val="28"/>
                <w:szCs w:val="28"/>
                <w:lang w:val="uk-UA"/>
                <w:oMath/>
              </w:rPr>
            </w:pPr>
            <m:oMathPara>
              <m:oMath>
                <m:r>
                  <m:rPr>
                    <m:sty m:val="p"/>
                  </m:rPr>
                  <w:rPr>
                    <w:rFonts w:ascii="Cambria Math" w:eastAsia="Calibri" w:hAnsi="Cambria Math" w:cs="Times New Roman"/>
                    <w:sz w:val="28"/>
                    <w:szCs w:val="28"/>
                    <w:lang w:val="uk-UA"/>
                  </w:rPr>
                  <m:t>С</m:t>
                </m:r>
                <m:r>
                  <m:rPr>
                    <m:sty m:val="p"/>
                  </m:rPr>
                  <w:rPr>
                    <w:rFonts w:ascii="Cambria Math" w:eastAsia="Calibri" w:hAnsi="Cambria Math"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sz w:val="28"/>
                        <w:szCs w:val="28"/>
                        <w:lang w:val="uk-UA"/>
                      </w:rPr>
                    </m:ctrlPr>
                  </m:fPr>
                  <m:num>
                    <m:r>
                      <w:rPr>
                        <w:rFonts w:ascii="Cambria Math" w:eastAsia="Calibri" w:hAnsi="Cambria Math" w:cs="Times New Roman"/>
                        <w:sz w:val="28"/>
                        <w:szCs w:val="28"/>
                        <w:lang w:val="uk-UA"/>
                      </w:rPr>
                      <m:t>8000+8000+9000</m:t>
                    </m:r>
                  </m:num>
                  <m:den>
                    <m:r>
                      <w:rPr>
                        <w:rFonts w:ascii="Cambria Math" w:eastAsia="Calibri" w:hAnsi="Cambria Math" w:cs="Times New Roman"/>
                        <w:sz w:val="28"/>
                        <w:szCs w:val="28"/>
                        <w:lang w:val="uk-UA"/>
                      </w:rPr>
                      <m:t>3⋅21⋅8</m:t>
                    </m:r>
                  </m:den>
                </m:f>
                <m:r>
                  <w:rPr>
                    <w:rFonts w:ascii="Cambria Math" w:eastAsia="Calibri" w:hAnsi="Cambria Math" w:cs="Times New Roman"/>
                    <w:sz w:val="28"/>
                    <w:szCs w:val="28"/>
                    <w:lang w:val="uk-UA"/>
                  </w:rPr>
                  <m:t>=49.60 грн.</m:t>
                </m:r>
              </m:oMath>
            </m:oMathPara>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(5.14)</w:t>
            </w:r>
          </w:p>
        </w:tc>
      </w:tr>
    </w:tbl>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lastRenderedPageBreak/>
        <w:t>Тоді, розрахуємо заробітну плату за формулою</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20"/>
              <w:jc w:val="both"/>
              <w:rPr>
                <w:rFonts w:ascii="Cambria Math" w:eastAsia="Times New Roman" w:hAnsi="Cambria Math" w:cs="Times New Roman"/>
                <w:sz w:val="28"/>
                <w:szCs w:val="28"/>
                <w:lang w:val="uk-UA"/>
                <w:oMath/>
              </w:rPr>
            </w:pPr>
            <m:oMathPara>
              <m:oMath>
                <m:r>
                  <m:rPr>
                    <m:sty m:val="p"/>
                  </m:rPr>
                  <w:rPr>
                    <w:rFonts w:ascii="Cambria Math" w:eastAsia="Calibri" w:hAnsi="Cambria Math" w:cs="Times New Roman"/>
                    <w:sz w:val="28"/>
                    <w:szCs w:val="28"/>
                    <w:lang w:val="uk-UA"/>
                  </w:rPr>
                  <m:t>С</m:t>
                </m:r>
                <m:r>
                  <m:rPr>
                    <m:sty m:val="p"/>
                  </m:rPr>
                  <w:rPr>
                    <w:rFonts w:ascii="Cambria Math" w:eastAsia="Calibri" w:hAnsi="Cambria Math" w:cs="Times New Roman"/>
                    <w:sz w:val="28"/>
                    <w:szCs w:val="28"/>
                    <w:vertAlign w:val="subscript"/>
                    <w:lang w:val="uk-UA"/>
                  </w:rPr>
                  <m:t>ЗП</m:t>
                </m:r>
                <m:r>
                  <w:rPr>
                    <w:rFonts w:ascii="Cambria Math" w:eastAsia="Calibri" w:hAnsi="Cambria Math" w:cs="Times New Roman"/>
                    <w:sz w:val="28"/>
                    <w:szCs w:val="28"/>
                    <w:lang w:val="uk-UA"/>
                  </w:rPr>
                  <m:t>=</m:t>
                </m:r>
                <m:sSub>
                  <m:sSubPr>
                    <m:ctrlPr>
                      <w:rPr>
                        <w:rFonts w:ascii="Cambria Math" w:eastAsia="Calibri" w:hAnsi="Cambria Math" w:cs="Times New Roman"/>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ч</m:t>
                    </m:r>
                  </m:sub>
                </m:sSub>
                <m:r>
                  <w:rPr>
                    <w:rFonts w:ascii="Cambria Math" w:eastAsia="Calibri" w:hAnsi="Cambria Math" w:cs="Times New Roman"/>
                    <w:sz w:val="28"/>
                    <w:szCs w:val="28"/>
                    <w:lang w:val="uk-UA"/>
                  </w:rPr>
                  <m:t>⋅</m:t>
                </m:r>
                <m:sSub>
                  <m:sSubPr>
                    <m:ctrlPr>
                      <w:rPr>
                        <w:rFonts w:ascii="Cambria Math" w:eastAsia="Calibri" w:hAnsi="Cambria Math" w:cs="Times New Roman"/>
                        <w:sz w:val="28"/>
                        <w:szCs w:val="28"/>
                        <w:lang w:val="uk-UA"/>
                      </w:rPr>
                    </m:ctrlPr>
                  </m:sSubPr>
                  <m:e>
                    <m:r>
                      <w:rPr>
                        <w:rFonts w:ascii="Cambria Math" w:eastAsia="Calibri" w:hAnsi="Cambria Math" w:cs="Times New Roman"/>
                        <w:sz w:val="28"/>
                        <w:szCs w:val="28"/>
                        <w:lang w:val="uk-UA"/>
                      </w:rPr>
                      <m:t>Т</m:t>
                    </m:r>
                  </m:e>
                  <m:sub>
                    <m:r>
                      <m:rPr>
                        <m:sty m:val="p"/>
                      </m:rP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r>
                  <m:rPr>
                    <m:sty m:val="p"/>
                  </m:rPr>
                  <w:rPr>
                    <w:rFonts w:ascii="Cambria Math" w:eastAsia="Calibri" w:hAnsi="Cambria Math" w:cs="Times New Roman"/>
                    <w:sz w:val="28"/>
                    <w:szCs w:val="28"/>
                    <w:lang w:val="uk-UA"/>
                  </w:rPr>
                  <m:t>К</m:t>
                </m:r>
                <m:r>
                  <m:rPr>
                    <m:sty m:val="p"/>
                  </m:rPr>
                  <w:rPr>
                    <w:rFonts w:ascii="Cambria Math" w:eastAsia="Calibri" w:hAnsi="Cambria Math" w:cs="Times New Roman"/>
                    <w:sz w:val="28"/>
                    <w:szCs w:val="28"/>
                    <w:vertAlign w:val="subscript"/>
                    <w:lang w:val="uk-UA"/>
                  </w:rPr>
                  <m:t>Д</m:t>
                </m:r>
              </m:oMath>
            </m:oMathPara>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(5.15)</w:t>
            </w:r>
          </w:p>
        </w:tc>
      </w:tr>
    </w:tbl>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де С</w:t>
      </w:r>
      <w:r w:rsidRPr="00835E09">
        <w:rPr>
          <w:rFonts w:ascii="Times New Roman" w:eastAsia="Calibri" w:hAnsi="Times New Roman" w:cs="Times New Roman"/>
          <w:sz w:val="28"/>
          <w:szCs w:val="28"/>
          <w:vertAlign w:val="subscript"/>
          <w:lang w:val="uk-UA"/>
        </w:rPr>
        <w:t>Ч</w:t>
      </w:r>
      <w:r w:rsidRPr="00835E09">
        <w:rPr>
          <w:rFonts w:ascii="Times New Roman" w:eastAsia="Calibri" w:hAnsi="Times New Roman" w:cs="Times New Roman"/>
          <w:sz w:val="28"/>
          <w:szCs w:val="28"/>
          <w:lang w:val="uk-UA"/>
        </w:rPr>
        <w:t>– величина погодинної оплати праці програміста;</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oMath>
      <w:r w:rsidRPr="00835E09">
        <w:rPr>
          <w:rFonts w:ascii="Times New Roman" w:eastAsia="Calibri" w:hAnsi="Times New Roman" w:cs="Times New Roman"/>
          <w:sz w:val="28"/>
          <w:szCs w:val="28"/>
          <w:lang w:val="uk-UA"/>
        </w:rPr>
        <w:t xml:space="preserve"> – трудомісткість відповідного завдання; К</w:t>
      </w:r>
      <w:r w:rsidRPr="00835E09">
        <w:rPr>
          <w:rFonts w:ascii="Times New Roman" w:eastAsia="Calibri" w:hAnsi="Times New Roman" w:cs="Times New Roman"/>
          <w:sz w:val="28"/>
          <w:szCs w:val="28"/>
          <w:vertAlign w:val="subscript"/>
          <w:lang w:val="uk-UA"/>
        </w:rPr>
        <w:t>Д</w:t>
      </w:r>
      <w:r w:rsidRPr="00835E09">
        <w:rPr>
          <w:rFonts w:ascii="Times New Roman" w:eastAsia="Calibri" w:hAnsi="Times New Roman" w:cs="Times New Roman"/>
          <w:sz w:val="28"/>
          <w:szCs w:val="28"/>
          <w:lang w:val="uk-UA"/>
        </w:rPr>
        <w:t xml:space="preserve"> – норматив, який враховує додаткову заробітну плату.</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Зарплата розробників за варіантами становить:</w:t>
      </w: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I.</w:t>
      </w:r>
      <w:r w:rsidRPr="00835E09">
        <w:rPr>
          <w:rFonts w:ascii="Times New Roman" w:eastAsia="Calibri" w:hAnsi="Times New Roman" w:cs="Times New Roman"/>
          <w:sz w:val="28"/>
          <w:szCs w:val="28"/>
          <w:lang w:val="uk-UA"/>
        </w:rPr>
        <w:tab/>
        <w:t>С</w:t>
      </w:r>
      <w:r w:rsidRPr="00835E09">
        <w:rPr>
          <w:rFonts w:ascii="Times New Roman" w:eastAsia="Calibri" w:hAnsi="Times New Roman" w:cs="Times New Roman"/>
          <w:sz w:val="28"/>
          <w:szCs w:val="28"/>
          <w:vertAlign w:val="subscript"/>
          <w:lang w:val="uk-UA"/>
        </w:rPr>
        <w:t>ЗП</w:t>
      </w:r>
      <w:r w:rsidRPr="00835E09">
        <w:rPr>
          <w:rFonts w:ascii="Times New Roman" w:eastAsia="Calibri" w:hAnsi="Times New Roman" w:cs="Times New Roman"/>
          <w:sz w:val="28"/>
          <w:szCs w:val="28"/>
          <w:lang w:val="uk-UA"/>
        </w:rPr>
        <w:t xml:space="preserve"> = </w:t>
      </w:r>
      <m:oMath>
        <m:r>
          <w:rPr>
            <w:rFonts w:ascii="Cambria Math" w:eastAsia="Calibri" w:hAnsi="Cambria Math" w:cs="Times New Roman"/>
            <w:sz w:val="28"/>
            <w:szCs w:val="28"/>
            <w:lang w:val="uk-UA"/>
          </w:rPr>
          <m:t xml:space="preserve">49.60  </m:t>
        </m:r>
      </m:oMath>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2073.6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1.2 = 123419,00 грн.</w:t>
      </w: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II.</w:t>
      </w:r>
      <w:r w:rsidRPr="00835E09">
        <w:rPr>
          <w:rFonts w:ascii="Times New Roman" w:eastAsia="Calibri" w:hAnsi="Times New Roman" w:cs="Times New Roman"/>
          <w:sz w:val="28"/>
          <w:szCs w:val="28"/>
          <w:lang w:val="uk-UA"/>
        </w:rPr>
        <w:tab/>
        <w:t>С</w:t>
      </w:r>
      <w:r w:rsidRPr="00835E09">
        <w:rPr>
          <w:rFonts w:ascii="Times New Roman" w:eastAsia="Calibri" w:hAnsi="Times New Roman" w:cs="Times New Roman"/>
          <w:sz w:val="28"/>
          <w:szCs w:val="28"/>
          <w:vertAlign w:val="subscript"/>
          <w:lang w:val="uk-UA"/>
        </w:rPr>
        <w:t>ЗП</w:t>
      </w:r>
      <w:r w:rsidRPr="00835E09">
        <w:rPr>
          <w:rFonts w:ascii="Times New Roman" w:eastAsia="Calibri" w:hAnsi="Times New Roman" w:cs="Times New Roman"/>
          <w:sz w:val="28"/>
          <w:szCs w:val="28"/>
          <w:lang w:val="uk-UA"/>
        </w:rPr>
        <w:t xml:space="preserve"> = </w:t>
      </w:r>
      <m:oMath>
        <m:r>
          <w:rPr>
            <w:rFonts w:ascii="Cambria Math" w:eastAsia="Calibri" w:hAnsi="Cambria Math" w:cs="Times New Roman"/>
            <w:sz w:val="28"/>
            <w:szCs w:val="28"/>
            <w:lang w:val="uk-UA"/>
          </w:rPr>
          <m:t xml:space="preserve">49.60 </m:t>
        </m:r>
      </m:oMath>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2090.48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 xml:space="preserve"> 1.2 = 124423,68 грн. </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Відрахування на єдиний соціальний внесок в залежності від групи професійного ризику (II клас) становить 22%:</w:t>
      </w: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I.</w:t>
      </w:r>
      <w:r w:rsidRPr="00835E09">
        <w:rPr>
          <w:rFonts w:ascii="Times New Roman" w:eastAsia="Calibri" w:hAnsi="Times New Roman" w:cs="Times New Roman"/>
          <w:sz w:val="28"/>
          <w:szCs w:val="28"/>
          <w:lang w:val="uk-UA"/>
        </w:rPr>
        <w:tab/>
        <w:t>С</w:t>
      </w:r>
      <w:r w:rsidRPr="00835E09">
        <w:rPr>
          <w:rFonts w:ascii="Times New Roman" w:eastAsia="Calibri" w:hAnsi="Times New Roman" w:cs="Times New Roman"/>
          <w:sz w:val="28"/>
          <w:szCs w:val="28"/>
          <w:vertAlign w:val="subscript"/>
          <w:lang w:val="uk-UA"/>
        </w:rPr>
        <w:t>ВІД</w:t>
      </w:r>
      <w:r w:rsidRPr="00835E09">
        <w:rPr>
          <w:rFonts w:ascii="Times New Roman" w:eastAsia="Calibri" w:hAnsi="Times New Roman" w:cs="Times New Roman"/>
          <w:sz w:val="28"/>
          <w:szCs w:val="28"/>
          <w:lang w:val="uk-UA"/>
        </w:rPr>
        <w:t xml:space="preserve"> = </w:t>
      </w: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ЗП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0.22 =</w:t>
      </w:r>
      <w:r w:rsidRPr="00835E09">
        <w:rPr>
          <w:rFonts w:ascii="Times New Roman" w:eastAsia="Calibri" w:hAnsi="Times New Roman" w:cs="Times New Roman"/>
          <w:sz w:val="28"/>
          <w:szCs w:val="28"/>
          <w:lang w:val="uk-UA"/>
        </w:rPr>
        <w:t xml:space="preserve">123419,00 </w:t>
      </w:r>
      <w:r w:rsidRPr="00835E09">
        <w:rPr>
          <w:rFonts w:ascii="Cambria Math" w:eastAsia="Calibri" w:hAnsi="Cambria Math" w:cs="Cambria Math"/>
          <w:sz w:val="28"/>
          <w:szCs w:val="28"/>
          <w:lang w:val="uk-UA"/>
        </w:rPr>
        <w:t>*</w:t>
      </w:r>
      <w:r w:rsidRPr="00835E09">
        <w:rPr>
          <w:rFonts w:ascii="Times New Roman" w:eastAsia="Calibri" w:hAnsi="Times New Roman" w:cs="Times New Roman"/>
          <w:sz w:val="28"/>
          <w:szCs w:val="28"/>
          <w:lang w:val="uk-UA"/>
        </w:rPr>
        <w:t>0.22 =28236,461 грн.</w:t>
      </w:r>
    </w:p>
    <w:p w:rsidR="00835E09" w:rsidRPr="00835E09" w:rsidRDefault="00835E09" w:rsidP="00835E09">
      <w:pPr>
        <w:spacing w:after="0" w:line="360" w:lineRule="auto"/>
        <w:ind w:firstLine="720"/>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II.</w:t>
      </w:r>
      <w:r w:rsidRPr="00835E09">
        <w:rPr>
          <w:rFonts w:ascii="Times New Roman" w:eastAsia="Calibri" w:hAnsi="Times New Roman" w:cs="Times New Roman"/>
          <w:sz w:val="28"/>
          <w:szCs w:val="28"/>
          <w:lang w:val="uk-UA"/>
        </w:rPr>
        <w:tab/>
        <w:t>С</w:t>
      </w:r>
      <w:r w:rsidRPr="00835E09">
        <w:rPr>
          <w:rFonts w:ascii="Times New Roman" w:eastAsia="Calibri" w:hAnsi="Times New Roman" w:cs="Times New Roman"/>
          <w:sz w:val="28"/>
          <w:szCs w:val="28"/>
          <w:vertAlign w:val="subscript"/>
          <w:lang w:val="uk-UA"/>
        </w:rPr>
        <w:t>ВІД</w:t>
      </w:r>
      <w:r w:rsidRPr="00835E09">
        <w:rPr>
          <w:rFonts w:ascii="Times New Roman" w:eastAsia="Calibri" w:hAnsi="Times New Roman" w:cs="Times New Roman"/>
          <w:sz w:val="28"/>
          <w:szCs w:val="28"/>
          <w:lang w:val="uk-UA"/>
        </w:rPr>
        <w:t xml:space="preserve"> = </w:t>
      </w: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ЗП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0.22 =</w:t>
      </w:r>
      <w:r w:rsidRPr="00835E09">
        <w:rPr>
          <w:rFonts w:ascii="Times New Roman" w:eastAsia="Calibri" w:hAnsi="Times New Roman" w:cs="Times New Roman"/>
          <w:sz w:val="28"/>
          <w:szCs w:val="28"/>
          <w:lang w:val="uk-UA"/>
        </w:rPr>
        <w:t>124423,68 *0.22 = 28466,317 грн.</w:t>
      </w:r>
    </w:p>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Тепер визначимо витрати на оплату однієї машино-години. (С</w:t>
      </w:r>
      <w:r w:rsidRPr="00835E09">
        <w:rPr>
          <w:rFonts w:ascii="Times New Roman" w:eastAsia="Calibri" w:hAnsi="Times New Roman" w:cs="Times New Roman"/>
          <w:sz w:val="28"/>
          <w:szCs w:val="28"/>
          <w:vertAlign w:val="subscript"/>
          <w:lang w:val="uk-UA"/>
        </w:rPr>
        <w:t>М</w:t>
      </w:r>
      <w:r w:rsidRPr="00835E09">
        <w:rPr>
          <w:rFonts w:ascii="Times New Roman" w:eastAsia="Calibri" w:hAnsi="Times New Roman" w:cs="Times New Roman"/>
          <w:sz w:val="28"/>
          <w:szCs w:val="28"/>
          <w:lang w:val="uk-UA"/>
        </w:rPr>
        <w:t>)</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Так як одна ЕОМ обслуговує одного програміста з окладом 8000 грн., з коефіцієнтом зайнятості 0,3 то для однієї машини отримаємо:</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Г </w:t>
      </w:r>
      <w:r w:rsidRPr="00835E09">
        <w:rPr>
          <w:rFonts w:ascii="Times New Roman" w:eastAsia="Calibri" w:hAnsi="Times New Roman" w:cs="Times New Roman"/>
          <w:snapToGrid w:val="0"/>
          <w:sz w:val="28"/>
          <w:szCs w:val="28"/>
          <w:lang w:val="uk-UA"/>
        </w:rPr>
        <w:t>= 12</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M</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K</w:t>
      </w:r>
      <w:r w:rsidRPr="00835E09">
        <w:rPr>
          <w:rFonts w:ascii="Times New Roman" w:eastAsia="Calibri" w:hAnsi="Times New Roman" w:cs="Times New Roman"/>
          <w:snapToGrid w:val="0"/>
          <w:sz w:val="28"/>
          <w:szCs w:val="28"/>
          <w:vertAlign w:val="subscript"/>
          <w:lang w:val="uk-UA"/>
        </w:rPr>
        <w:t>З</w:t>
      </w:r>
      <w:r w:rsidRPr="00835E09">
        <w:rPr>
          <w:rFonts w:ascii="Times New Roman" w:eastAsia="Calibri" w:hAnsi="Times New Roman" w:cs="Times New Roman"/>
          <w:snapToGrid w:val="0"/>
          <w:sz w:val="28"/>
          <w:szCs w:val="28"/>
          <w:lang w:val="uk-UA"/>
        </w:rPr>
        <w:t xml:space="preserve"> = 12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8000</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0,3 = 28800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З урахуванням додаткової заробітної плати:</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ЗП </w:t>
      </w: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Г</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(1+ K</w:t>
      </w:r>
      <w:r w:rsidRPr="00835E09">
        <w:rPr>
          <w:rFonts w:ascii="Times New Roman" w:eastAsia="Calibri" w:hAnsi="Times New Roman" w:cs="Times New Roman"/>
          <w:snapToGrid w:val="0"/>
          <w:sz w:val="28"/>
          <w:szCs w:val="28"/>
          <w:vertAlign w:val="subscript"/>
          <w:lang w:val="uk-UA"/>
        </w:rPr>
        <w:t>З</w:t>
      </w:r>
      <w:r w:rsidRPr="00835E09">
        <w:rPr>
          <w:rFonts w:ascii="Times New Roman" w:eastAsia="Calibri" w:hAnsi="Times New Roman" w:cs="Times New Roman"/>
          <w:snapToGrid w:val="0"/>
          <w:sz w:val="28"/>
          <w:szCs w:val="28"/>
          <w:lang w:val="uk-UA"/>
        </w:rPr>
        <w:t>) = 28800</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(1 + 0.2) = 34560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Відрахування </w:t>
      </w:r>
      <w:r w:rsidRPr="00835E09">
        <w:rPr>
          <w:rFonts w:ascii="Times New Roman" w:eastAsia="Calibri" w:hAnsi="Times New Roman" w:cs="Times New Roman"/>
          <w:sz w:val="28"/>
          <w:szCs w:val="28"/>
          <w:lang w:val="uk-UA"/>
        </w:rPr>
        <w:t>на єдиний соціальний внесок</w:t>
      </w:r>
      <w:r w:rsidRPr="00835E09">
        <w:rPr>
          <w:rFonts w:ascii="Times New Roman" w:eastAsia="Calibri" w:hAnsi="Times New Roman" w:cs="Times New Roman"/>
          <w:snapToGrid w:val="0"/>
          <w:sz w:val="28"/>
          <w:szCs w:val="28"/>
          <w:lang w:val="uk-UA"/>
        </w:rPr>
        <w:t>:</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ВІД</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 xml:space="preserve">ЗП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0.22 = 34560 * 0,22 = 7603,2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Амортизаційні відрахування розраховуємо при амортизації 25% та вартості ЕОМ – 20000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А </w:t>
      </w:r>
      <w:r w:rsidRPr="00835E09">
        <w:rPr>
          <w:rFonts w:ascii="Times New Roman" w:eastAsia="Calibri" w:hAnsi="Times New Roman" w:cs="Times New Roman"/>
          <w:snapToGrid w:val="0"/>
          <w:sz w:val="28"/>
          <w:szCs w:val="28"/>
          <w:lang w:val="uk-UA"/>
        </w:rPr>
        <w:t>= К</w:t>
      </w:r>
      <w:r w:rsidRPr="00835E09">
        <w:rPr>
          <w:rFonts w:ascii="Times New Roman" w:eastAsia="Calibri" w:hAnsi="Times New Roman" w:cs="Times New Roman"/>
          <w:snapToGrid w:val="0"/>
          <w:sz w:val="28"/>
          <w:szCs w:val="28"/>
          <w:vertAlign w:val="subscript"/>
          <w:lang w:val="uk-UA"/>
        </w:rPr>
        <w:t>ТМ</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K</w:t>
      </w:r>
      <w:r w:rsidRPr="00835E09">
        <w:rPr>
          <w:rFonts w:ascii="Times New Roman" w:eastAsia="Calibri" w:hAnsi="Times New Roman" w:cs="Times New Roman"/>
          <w:snapToGrid w:val="0"/>
          <w:sz w:val="28"/>
          <w:szCs w:val="28"/>
          <w:vertAlign w:val="subscript"/>
          <w:lang w:val="uk-UA"/>
        </w:rPr>
        <w:t>А</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Ц</w:t>
      </w:r>
      <w:r w:rsidRPr="00835E09">
        <w:rPr>
          <w:rFonts w:ascii="Times New Roman" w:eastAsia="Calibri" w:hAnsi="Times New Roman" w:cs="Times New Roman"/>
          <w:snapToGrid w:val="0"/>
          <w:sz w:val="28"/>
          <w:szCs w:val="28"/>
          <w:vertAlign w:val="subscript"/>
          <w:lang w:val="uk-UA"/>
        </w:rPr>
        <w:t>ПР</w:t>
      </w:r>
      <w:r w:rsidRPr="00835E09">
        <w:rPr>
          <w:rFonts w:ascii="Times New Roman" w:eastAsia="Calibri" w:hAnsi="Times New Roman" w:cs="Times New Roman"/>
          <w:snapToGrid w:val="0"/>
          <w:sz w:val="28"/>
          <w:szCs w:val="28"/>
          <w:lang w:val="uk-UA"/>
        </w:rPr>
        <w:t xml:space="preserve"> = 1.15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0.25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20000 = 5750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де К</w:t>
      </w:r>
      <w:r w:rsidRPr="00835E09">
        <w:rPr>
          <w:rFonts w:ascii="Times New Roman" w:eastAsia="Calibri" w:hAnsi="Times New Roman" w:cs="Times New Roman"/>
          <w:snapToGrid w:val="0"/>
          <w:sz w:val="28"/>
          <w:szCs w:val="28"/>
          <w:vertAlign w:val="subscript"/>
          <w:lang w:val="uk-UA"/>
        </w:rPr>
        <w:t>ТМ</w:t>
      </w:r>
      <w:r w:rsidRPr="00835E09">
        <w:rPr>
          <w:rFonts w:ascii="Times New Roman" w:eastAsia="Calibri" w:hAnsi="Times New Roman" w:cs="Times New Roman"/>
          <w:snapToGrid w:val="0"/>
          <w:sz w:val="28"/>
          <w:szCs w:val="28"/>
          <w:lang w:val="uk-UA"/>
        </w:rPr>
        <w:t>– коефіцієнт, який враховує витрати на транспортування та монтаж приладу у користувача; K</w:t>
      </w:r>
      <w:r w:rsidRPr="00835E09">
        <w:rPr>
          <w:rFonts w:ascii="Times New Roman" w:eastAsia="Calibri" w:hAnsi="Times New Roman" w:cs="Times New Roman"/>
          <w:snapToGrid w:val="0"/>
          <w:sz w:val="28"/>
          <w:szCs w:val="28"/>
          <w:vertAlign w:val="subscript"/>
          <w:lang w:val="uk-UA"/>
        </w:rPr>
        <w:t>А</w:t>
      </w:r>
      <w:r w:rsidRPr="00835E09">
        <w:rPr>
          <w:rFonts w:ascii="Times New Roman" w:eastAsia="Calibri" w:hAnsi="Times New Roman" w:cs="Times New Roman"/>
          <w:snapToGrid w:val="0"/>
          <w:sz w:val="28"/>
          <w:szCs w:val="28"/>
          <w:lang w:val="uk-UA"/>
        </w:rPr>
        <w:t>– річна норма амортизації; Ц</w:t>
      </w:r>
      <w:r w:rsidRPr="00835E09">
        <w:rPr>
          <w:rFonts w:ascii="Times New Roman" w:eastAsia="Calibri" w:hAnsi="Times New Roman" w:cs="Times New Roman"/>
          <w:snapToGrid w:val="0"/>
          <w:sz w:val="28"/>
          <w:szCs w:val="28"/>
          <w:vertAlign w:val="subscript"/>
          <w:lang w:val="uk-UA"/>
        </w:rPr>
        <w:t>ПР</w:t>
      </w:r>
      <w:r w:rsidRPr="00835E09">
        <w:rPr>
          <w:rFonts w:ascii="Times New Roman" w:eastAsia="Calibri" w:hAnsi="Times New Roman" w:cs="Times New Roman"/>
          <w:snapToGrid w:val="0"/>
          <w:sz w:val="28"/>
          <w:szCs w:val="28"/>
          <w:lang w:val="uk-UA"/>
        </w:rPr>
        <w:t>– договірна ціна приладу.</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Витрати на ремонт та профілактику розраховуємо як:</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Р </w:t>
      </w:r>
      <w:r w:rsidRPr="00835E09">
        <w:rPr>
          <w:rFonts w:ascii="Times New Roman" w:eastAsia="Calibri" w:hAnsi="Times New Roman" w:cs="Times New Roman"/>
          <w:snapToGrid w:val="0"/>
          <w:sz w:val="28"/>
          <w:szCs w:val="28"/>
          <w:lang w:val="uk-UA"/>
        </w:rPr>
        <w:t>= К</w:t>
      </w:r>
      <w:r w:rsidRPr="00835E09">
        <w:rPr>
          <w:rFonts w:ascii="Times New Roman" w:eastAsia="Calibri" w:hAnsi="Times New Roman" w:cs="Times New Roman"/>
          <w:snapToGrid w:val="0"/>
          <w:sz w:val="28"/>
          <w:szCs w:val="28"/>
          <w:vertAlign w:val="subscript"/>
          <w:lang w:val="uk-UA"/>
        </w:rPr>
        <w:t>ТМ</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Ц</w:t>
      </w:r>
      <w:r w:rsidRPr="00835E09">
        <w:rPr>
          <w:rFonts w:ascii="Times New Roman" w:eastAsia="Calibri" w:hAnsi="Times New Roman" w:cs="Times New Roman"/>
          <w:snapToGrid w:val="0"/>
          <w:sz w:val="28"/>
          <w:szCs w:val="28"/>
          <w:vertAlign w:val="subscript"/>
          <w:lang w:val="uk-UA"/>
        </w:rPr>
        <w:t>ПР</w:t>
      </w:r>
      <w:r w:rsidRPr="00835E09">
        <w:rPr>
          <w:rFonts w:ascii="Cambria Math" w:eastAsia="Calibri" w:hAnsi="Cambria Math" w:cs="Cambria Math"/>
          <w:snapToGrid w:val="0"/>
          <w:sz w:val="28"/>
          <w:szCs w:val="28"/>
          <w:lang w:val="uk-UA"/>
        </w:rPr>
        <w:t xml:space="preserve"> ⋅</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xml:space="preserve"> = 1.15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20000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0.05 = 1150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де К</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відсоток витрат на поточні ремонти.</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Ефективний годинний фонд часу ПК за рік розраховуємо за формулою:</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lastRenderedPageBreak/>
        <w:t>Т</w:t>
      </w:r>
      <w:r w:rsidRPr="00835E09">
        <w:rPr>
          <w:rFonts w:ascii="Times New Roman" w:eastAsia="Calibri" w:hAnsi="Times New Roman" w:cs="Times New Roman"/>
          <w:snapToGrid w:val="0"/>
          <w:sz w:val="28"/>
          <w:szCs w:val="28"/>
          <w:vertAlign w:val="subscript"/>
          <w:lang w:val="uk-UA"/>
        </w:rPr>
        <w:t xml:space="preserve">ЕФ  </w:t>
      </w:r>
      <w:r w:rsidRPr="00835E09">
        <w:rPr>
          <w:rFonts w:ascii="Times New Roman" w:eastAsia="Calibri" w:hAnsi="Times New Roman" w:cs="Times New Roman"/>
          <w:snapToGrid w:val="0"/>
          <w:sz w:val="28"/>
          <w:szCs w:val="28"/>
          <w:lang w:val="uk-UA"/>
        </w:rPr>
        <w:t>=(Д</w:t>
      </w:r>
      <w:r w:rsidRPr="00835E09">
        <w:rPr>
          <w:rFonts w:ascii="Times New Roman" w:eastAsia="Calibri" w:hAnsi="Times New Roman" w:cs="Times New Roman"/>
          <w:snapToGrid w:val="0"/>
          <w:sz w:val="28"/>
          <w:szCs w:val="28"/>
          <w:vertAlign w:val="subscript"/>
          <w:lang w:val="uk-UA"/>
        </w:rPr>
        <w:t>К</w:t>
      </w:r>
      <w:r w:rsidRPr="00835E09">
        <w:rPr>
          <w:rFonts w:ascii="Times New Roman" w:eastAsia="Calibri" w:hAnsi="Times New Roman" w:cs="Times New Roman"/>
          <w:snapToGrid w:val="0"/>
          <w:sz w:val="28"/>
          <w:szCs w:val="28"/>
          <w:lang w:val="uk-UA"/>
        </w:rPr>
        <w:t xml:space="preserve"> – Д</w:t>
      </w:r>
      <w:r w:rsidRPr="00835E09">
        <w:rPr>
          <w:rFonts w:ascii="Times New Roman" w:eastAsia="Calibri" w:hAnsi="Times New Roman" w:cs="Times New Roman"/>
          <w:snapToGrid w:val="0"/>
          <w:sz w:val="28"/>
          <w:szCs w:val="28"/>
          <w:vertAlign w:val="subscript"/>
          <w:lang w:val="uk-UA"/>
        </w:rPr>
        <w:t>В</w:t>
      </w:r>
      <w:r w:rsidRPr="00835E09">
        <w:rPr>
          <w:rFonts w:ascii="Times New Roman" w:eastAsia="Calibri" w:hAnsi="Times New Roman" w:cs="Times New Roman"/>
          <w:snapToGrid w:val="0"/>
          <w:sz w:val="28"/>
          <w:szCs w:val="28"/>
          <w:lang w:val="uk-UA"/>
        </w:rPr>
        <w:t xml:space="preserve"> – Д</w:t>
      </w:r>
      <w:r w:rsidRPr="00835E09">
        <w:rPr>
          <w:rFonts w:ascii="Times New Roman" w:eastAsia="Calibri" w:hAnsi="Times New Roman" w:cs="Times New Roman"/>
          <w:snapToGrid w:val="0"/>
          <w:sz w:val="28"/>
          <w:szCs w:val="28"/>
          <w:vertAlign w:val="subscript"/>
          <w:lang w:val="uk-UA"/>
        </w:rPr>
        <w:t>С</w:t>
      </w:r>
      <w:r w:rsidRPr="00835E09">
        <w:rPr>
          <w:rFonts w:ascii="Times New Roman" w:eastAsia="Calibri" w:hAnsi="Times New Roman" w:cs="Times New Roman"/>
          <w:snapToGrid w:val="0"/>
          <w:sz w:val="28"/>
          <w:szCs w:val="28"/>
          <w:lang w:val="uk-UA"/>
        </w:rPr>
        <w:t xml:space="preserve"> – Д</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xml:space="preserve">) </w:t>
      </w:r>
      <w:r w:rsidRPr="00835E09">
        <w:rPr>
          <w:rFonts w:ascii="Cambria Math" w:eastAsia="Calibri" w:hAnsi="Cambria Math" w:cs="Cambria Math"/>
          <w:snapToGrid w:val="0"/>
          <w:sz w:val="28"/>
          <w:szCs w:val="28"/>
          <w:lang w:val="uk-UA"/>
        </w:rPr>
        <w:t xml:space="preserve">⋅ </w:t>
      </w:r>
      <w:r w:rsidRPr="00835E09">
        <w:rPr>
          <w:rFonts w:ascii="Times New Roman" w:eastAsia="Calibri" w:hAnsi="Times New Roman" w:cs="Times New Roman"/>
          <w:snapToGrid w:val="0"/>
          <w:sz w:val="28"/>
          <w:szCs w:val="28"/>
          <w:lang w:val="uk-UA"/>
        </w:rPr>
        <w:t>t</w:t>
      </w:r>
      <w:r w:rsidRPr="00835E09">
        <w:rPr>
          <w:rFonts w:ascii="Times New Roman" w:eastAsia="Calibri" w:hAnsi="Times New Roman" w:cs="Times New Roman"/>
          <w:snapToGrid w:val="0"/>
          <w:sz w:val="28"/>
          <w:szCs w:val="28"/>
          <w:vertAlign w:val="subscript"/>
          <w:lang w:val="uk-UA"/>
        </w:rPr>
        <w:t>З</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К</w:t>
      </w:r>
      <w:r w:rsidRPr="00835E09">
        <w:rPr>
          <w:rFonts w:ascii="Times New Roman" w:eastAsia="Calibri" w:hAnsi="Times New Roman" w:cs="Times New Roman"/>
          <w:snapToGrid w:val="0"/>
          <w:sz w:val="28"/>
          <w:szCs w:val="28"/>
          <w:vertAlign w:val="subscript"/>
          <w:lang w:val="uk-UA"/>
        </w:rPr>
        <w:t>В</w:t>
      </w:r>
      <w:r w:rsidRPr="00835E09">
        <w:rPr>
          <w:rFonts w:ascii="Times New Roman" w:eastAsia="Calibri" w:hAnsi="Times New Roman" w:cs="Times New Roman"/>
          <w:snapToGrid w:val="0"/>
          <w:sz w:val="28"/>
          <w:szCs w:val="28"/>
          <w:lang w:val="uk-UA"/>
        </w:rPr>
        <w:t xml:space="preserve"> = (365 – 104 – 8 – 16)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8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0.9 = 1706.4 годин,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де Д</w:t>
      </w:r>
      <w:r w:rsidRPr="00835E09">
        <w:rPr>
          <w:rFonts w:ascii="Times New Roman" w:eastAsia="Calibri" w:hAnsi="Times New Roman" w:cs="Times New Roman"/>
          <w:snapToGrid w:val="0"/>
          <w:sz w:val="28"/>
          <w:szCs w:val="28"/>
          <w:vertAlign w:val="subscript"/>
          <w:lang w:val="uk-UA"/>
        </w:rPr>
        <w:t>К</w:t>
      </w:r>
      <w:r w:rsidRPr="00835E09">
        <w:rPr>
          <w:rFonts w:ascii="Times New Roman" w:eastAsia="Calibri" w:hAnsi="Times New Roman" w:cs="Times New Roman"/>
          <w:snapToGrid w:val="0"/>
          <w:sz w:val="28"/>
          <w:szCs w:val="28"/>
          <w:lang w:val="uk-UA"/>
        </w:rPr>
        <w:t xml:space="preserve"> – календарна кількість днів у році; Д</w:t>
      </w:r>
      <w:r w:rsidRPr="00835E09">
        <w:rPr>
          <w:rFonts w:ascii="Times New Roman" w:eastAsia="Calibri" w:hAnsi="Times New Roman" w:cs="Times New Roman"/>
          <w:snapToGrid w:val="0"/>
          <w:sz w:val="28"/>
          <w:szCs w:val="28"/>
          <w:vertAlign w:val="subscript"/>
          <w:lang w:val="uk-UA"/>
        </w:rPr>
        <w:t>В</w:t>
      </w:r>
      <w:r w:rsidRPr="00835E09">
        <w:rPr>
          <w:rFonts w:ascii="Times New Roman" w:eastAsia="Calibri" w:hAnsi="Times New Roman" w:cs="Times New Roman"/>
          <w:snapToGrid w:val="0"/>
          <w:sz w:val="28"/>
          <w:szCs w:val="28"/>
          <w:lang w:val="uk-UA"/>
        </w:rPr>
        <w:t>, Д</w:t>
      </w:r>
      <w:r w:rsidRPr="00835E09">
        <w:rPr>
          <w:rFonts w:ascii="Times New Roman" w:eastAsia="Calibri" w:hAnsi="Times New Roman" w:cs="Times New Roman"/>
          <w:snapToGrid w:val="0"/>
          <w:sz w:val="28"/>
          <w:szCs w:val="28"/>
          <w:vertAlign w:val="subscript"/>
          <w:lang w:val="uk-UA"/>
        </w:rPr>
        <w:t>С</w:t>
      </w:r>
      <w:r w:rsidRPr="00835E09">
        <w:rPr>
          <w:rFonts w:ascii="Times New Roman" w:eastAsia="Calibri" w:hAnsi="Times New Roman" w:cs="Times New Roman"/>
          <w:snapToGrid w:val="0"/>
          <w:sz w:val="28"/>
          <w:szCs w:val="28"/>
          <w:lang w:val="uk-UA"/>
        </w:rPr>
        <w:t xml:space="preserve"> – відповідно кількість вихідних та святкових днів; Д</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xml:space="preserve"> – кількість днів планових ремонтів устаткування; t – кількість робочих годин в день; К</w:t>
      </w:r>
      <w:r w:rsidRPr="00835E09">
        <w:rPr>
          <w:rFonts w:ascii="Times New Roman" w:eastAsia="Calibri" w:hAnsi="Times New Roman" w:cs="Times New Roman"/>
          <w:snapToGrid w:val="0"/>
          <w:sz w:val="28"/>
          <w:szCs w:val="28"/>
          <w:vertAlign w:val="subscript"/>
          <w:lang w:val="uk-UA"/>
        </w:rPr>
        <w:t>В</w:t>
      </w:r>
      <w:r w:rsidRPr="00835E09">
        <w:rPr>
          <w:rFonts w:ascii="Times New Roman" w:eastAsia="Calibri" w:hAnsi="Times New Roman" w:cs="Times New Roman"/>
          <w:snapToGrid w:val="0"/>
          <w:sz w:val="28"/>
          <w:szCs w:val="28"/>
          <w:lang w:val="uk-UA"/>
        </w:rPr>
        <w:t>– коефіцієнт використання приладу у часі протягом зміни.</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Витрати на оплату електроенергії розраховуємо за формулою:</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ЕЛ  </w:t>
      </w:r>
      <w:r w:rsidRPr="00835E09">
        <w:rPr>
          <w:rFonts w:ascii="Times New Roman" w:eastAsia="Calibri" w:hAnsi="Times New Roman" w:cs="Times New Roman"/>
          <w:snapToGrid w:val="0"/>
          <w:sz w:val="28"/>
          <w:szCs w:val="28"/>
          <w:lang w:val="uk-UA"/>
        </w:rPr>
        <w:t>= Т</w:t>
      </w:r>
      <w:r w:rsidRPr="00835E09">
        <w:rPr>
          <w:rFonts w:ascii="Times New Roman" w:eastAsia="Calibri" w:hAnsi="Times New Roman" w:cs="Times New Roman"/>
          <w:snapToGrid w:val="0"/>
          <w:sz w:val="28"/>
          <w:szCs w:val="28"/>
          <w:vertAlign w:val="subscript"/>
          <w:lang w:val="uk-UA"/>
        </w:rPr>
        <w:t>ЕФ</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N</w:t>
      </w:r>
      <w:r w:rsidRPr="00835E09">
        <w:rPr>
          <w:rFonts w:ascii="Times New Roman" w:eastAsia="Calibri" w:hAnsi="Times New Roman" w:cs="Times New Roman"/>
          <w:snapToGrid w:val="0"/>
          <w:sz w:val="28"/>
          <w:szCs w:val="28"/>
          <w:vertAlign w:val="subscript"/>
          <w:lang w:val="uk-UA"/>
        </w:rPr>
        <w:t>С</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K</w:t>
      </w:r>
      <w:r w:rsidRPr="00835E09">
        <w:rPr>
          <w:rFonts w:ascii="Times New Roman" w:eastAsia="Calibri" w:hAnsi="Times New Roman" w:cs="Times New Roman"/>
          <w:snapToGrid w:val="0"/>
          <w:sz w:val="28"/>
          <w:szCs w:val="28"/>
          <w:vertAlign w:val="subscript"/>
          <w:lang w:val="uk-UA"/>
        </w:rPr>
        <w:t>З</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Ц</w:t>
      </w:r>
      <w:r w:rsidRPr="00835E09">
        <w:rPr>
          <w:rFonts w:ascii="Times New Roman" w:eastAsia="Calibri" w:hAnsi="Times New Roman" w:cs="Times New Roman"/>
          <w:snapToGrid w:val="0"/>
          <w:sz w:val="28"/>
          <w:szCs w:val="28"/>
          <w:vertAlign w:val="subscript"/>
          <w:lang w:val="uk-UA"/>
        </w:rPr>
        <w:t>ЕН</w:t>
      </w:r>
      <w:r w:rsidRPr="00835E09">
        <w:rPr>
          <w:rFonts w:ascii="Times New Roman" w:eastAsia="Calibri" w:hAnsi="Times New Roman" w:cs="Times New Roman"/>
          <w:snapToGrid w:val="0"/>
          <w:sz w:val="28"/>
          <w:szCs w:val="28"/>
          <w:lang w:val="uk-UA"/>
        </w:rPr>
        <w:t xml:space="preserve"> =1706,4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0,183 </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2,7515 = 859,214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rPr>
      </w:pPr>
      <w:r w:rsidRPr="00835E09">
        <w:rPr>
          <w:rFonts w:ascii="Times New Roman" w:eastAsia="Calibri" w:hAnsi="Times New Roman" w:cs="Times New Roman"/>
          <w:snapToGrid w:val="0"/>
          <w:sz w:val="28"/>
          <w:szCs w:val="28"/>
          <w:lang w:val="uk-UA"/>
        </w:rPr>
        <w:t>де N</w:t>
      </w:r>
      <w:r w:rsidRPr="00835E09">
        <w:rPr>
          <w:rFonts w:ascii="Times New Roman" w:eastAsia="Calibri" w:hAnsi="Times New Roman" w:cs="Times New Roman"/>
          <w:snapToGrid w:val="0"/>
          <w:sz w:val="28"/>
          <w:szCs w:val="28"/>
          <w:vertAlign w:val="subscript"/>
          <w:lang w:val="uk-UA"/>
        </w:rPr>
        <w:t>С</w:t>
      </w:r>
      <w:r w:rsidRPr="00835E09">
        <w:rPr>
          <w:rFonts w:ascii="Times New Roman" w:eastAsia="Calibri" w:hAnsi="Times New Roman" w:cs="Times New Roman"/>
          <w:snapToGrid w:val="0"/>
          <w:sz w:val="28"/>
          <w:szCs w:val="28"/>
          <w:lang w:val="uk-UA"/>
        </w:rPr>
        <w:t xml:space="preserve"> – середньо-споживча потужність приладу; K</w:t>
      </w:r>
      <w:r w:rsidRPr="00835E09">
        <w:rPr>
          <w:rFonts w:ascii="Times New Roman" w:eastAsia="Calibri" w:hAnsi="Times New Roman" w:cs="Times New Roman"/>
          <w:snapToGrid w:val="0"/>
          <w:sz w:val="28"/>
          <w:szCs w:val="28"/>
          <w:vertAlign w:val="subscript"/>
          <w:lang w:val="uk-UA"/>
        </w:rPr>
        <w:t>З</w:t>
      </w:r>
      <w:r w:rsidRPr="00835E09">
        <w:rPr>
          <w:rFonts w:ascii="Times New Roman" w:eastAsia="Calibri" w:hAnsi="Times New Roman" w:cs="Times New Roman"/>
          <w:snapToGrid w:val="0"/>
          <w:sz w:val="28"/>
          <w:szCs w:val="28"/>
          <w:lang w:val="uk-UA"/>
        </w:rPr>
        <w:t>– коефіцієнтом зайнятості приладу; Ц</w:t>
      </w:r>
      <w:r w:rsidRPr="00835E09">
        <w:rPr>
          <w:rFonts w:ascii="Times New Roman" w:eastAsia="Calibri" w:hAnsi="Times New Roman" w:cs="Times New Roman"/>
          <w:snapToGrid w:val="0"/>
          <w:sz w:val="28"/>
          <w:szCs w:val="28"/>
          <w:vertAlign w:val="subscript"/>
          <w:lang w:val="uk-UA"/>
        </w:rPr>
        <w:t>ЕН</w:t>
      </w:r>
      <w:r w:rsidRPr="00835E09">
        <w:rPr>
          <w:rFonts w:ascii="Times New Roman" w:eastAsia="Calibri" w:hAnsi="Times New Roman" w:cs="Times New Roman"/>
          <w:snapToGrid w:val="0"/>
          <w:sz w:val="28"/>
          <w:szCs w:val="28"/>
          <w:lang w:val="uk-UA"/>
        </w:rPr>
        <w:t xml:space="preserve"> – тариф за 1 КВт-годин електроенергії</w:t>
      </w:r>
      <w:r w:rsidRPr="00835E09">
        <w:rPr>
          <w:rFonts w:ascii="Times New Roman" w:eastAsia="Calibri" w:hAnsi="Times New Roman" w:cs="Times New Roman"/>
          <w:snapToGrid w:val="0"/>
          <w:sz w:val="28"/>
          <w:szCs w:val="28"/>
        </w:rPr>
        <w:t>.</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 Накладні витрати розраховуємо за формулою:</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Н</w:t>
      </w:r>
      <w:r w:rsidRPr="00835E09">
        <w:rPr>
          <w:rFonts w:ascii="Times New Roman" w:eastAsia="Calibri" w:hAnsi="Times New Roman" w:cs="Times New Roman"/>
          <w:snapToGrid w:val="0"/>
          <w:sz w:val="28"/>
          <w:szCs w:val="28"/>
          <w:lang w:val="uk-UA"/>
        </w:rPr>
        <w:t xml:space="preserve"> = Ц</w:t>
      </w:r>
      <w:r w:rsidRPr="00835E09">
        <w:rPr>
          <w:rFonts w:ascii="Times New Roman" w:eastAsia="Calibri" w:hAnsi="Times New Roman" w:cs="Times New Roman"/>
          <w:snapToGrid w:val="0"/>
          <w:sz w:val="28"/>
          <w:szCs w:val="28"/>
          <w:vertAlign w:val="subscript"/>
          <w:lang w:val="uk-UA"/>
        </w:rPr>
        <w:t>ПР</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0.67 = 20000</w:t>
      </w:r>
      <w:r w:rsidRPr="00835E09">
        <w:rPr>
          <w:rFonts w:ascii="Cambria Math" w:eastAsia="Calibri" w:hAnsi="Cambria Math" w:cs="Cambria Math"/>
          <w:snapToGrid w:val="0"/>
          <w:sz w:val="28"/>
          <w:szCs w:val="28"/>
          <w:lang w:val="uk-UA"/>
        </w:rPr>
        <w:t>⋅</w:t>
      </w:r>
      <w:r w:rsidRPr="00835E09">
        <w:rPr>
          <w:rFonts w:ascii="Times New Roman" w:eastAsia="Calibri" w:hAnsi="Times New Roman" w:cs="Times New Roman"/>
          <w:snapToGrid w:val="0"/>
          <w:sz w:val="28"/>
          <w:szCs w:val="28"/>
          <w:lang w:val="uk-UA"/>
        </w:rPr>
        <w:t xml:space="preserve"> 0,67 =13400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Тоді, річні експлуатаційні витрати будуть:</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20"/>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ЕКС </w:t>
            </w:r>
            <w:r w:rsidRPr="00835E09">
              <w:rPr>
                <w:rFonts w:ascii="Times New Roman" w:eastAsia="Calibri" w:hAnsi="Times New Roman" w:cs="Times New Roman"/>
                <w:snapToGrid w:val="0"/>
                <w:sz w:val="28"/>
                <w:szCs w:val="28"/>
                <w:lang w:val="uk-UA"/>
              </w:rPr>
              <w:t>=</w:t>
            </w:r>
            <w:r w:rsidRPr="00835E09">
              <w:rPr>
                <w:rFonts w:ascii="Times New Roman" w:eastAsia="Calibri" w:hAnsi="Times New Roman" w:cs="Times New Roman"/>
                <w:sz w:val="28"/>
                <w:szCs w:val="28"/>
                <w:lang w:val="uk-UA"/>
              </w:rPr>
              <w:t>С</w:t>
            </w:r>
            <w:r w:rsidRPr="00835E09">
              <w:rPr>
                <w:rFonts w:ascii="Times New Roman" w:eastAsia="Calibri" w:hAnsi="Times New Roman" w:cs="Times New Roman"/>
                <w:sz w:val="28"/>
                <w:szCs w:val="28"/>
                <w:vertAlign w:val="subscript"/>
                <w:lang w:val="uk-UA"/>
              </w:rPr>
              <w:t>ЗП</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ВІД</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А</w:t>
            </w:r>
            <w:r w:rsidRPr="00835E09">
              <w:rPr>
                <w:rFonts w:ascii="Times New Roman" w:eastAsia="Calibri" w:hAnsi="Times New Roman" w:cs="Times New Roman"/>
                <w:snapToGrid w:val="0"/>
                <w:sz w:val="28"/>
                <w:szCs w:val="28"/>
                <w:lang w:val="uk-UA"/>
              </w:rPr>
              <w:t xml:space="preserve"> + С</w:t>
            </w:r>
            <w:r w:rsidRPr="00835E09">
              <w:rPr>
                <w:rFonts w:ascii="Times New Roman" w:eastAsia="Calibri" w:hAnsi="Times New Roman" w:cs="Times New Roman"/>
                <w:snapToGrid w:val="0"/>
                <w:sz w:val="28"/>
                <w:szCs w:val="28"/>
                <w:vertAlign w:val="subscript"/>
                <w:lang w:val="uk-UA"/>
              </w:rPr>
              <w:t>Р</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ЕЛ</w:t>
            </w:r>
            <w:r w:rsidRPr="00835E09">
              <w:rPr>
                <w:rFonts w:ascii="Times New Roman" w:eastAsia="Calibri" w:hAnsi="Times New Roman" w:cs="Times New Roman"/>
                <w:snapToGrid w:val="0"/>
                <w:sz w:val="28"/>
                <w:szCs w:val="28"/>
                <w:lang w:val="uk-UA"/>
              </w:rPr>
              <w:t xml:space="preserve"> + С</w:t>
            </w:r>
            <w:r w:rsidRPr="00835E09">
              <w:rPr>
                <w:rFonts w:ascii="Times New Roman" w:eastAsia="Calibri" w:hAnsi="Times New Roman" w:cs="Times New Roman"/>
                <w:snapToGrid w:val="0"/>
                <w:sz w:val="28"/>
                <w:szCs w:val="28"/>
                <w:vertAlign w:val="subscript"/>
                <w:lang w:val="uk-UA"/>
              </w:rPr>
              <w:t>Н</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(5.16)</w:t>
            </w:r>
          </w:p>
        </w:tc>
      </w:tr>
    </w:tbl>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ЕКС </w:t>
      </w:r>
      <w:r w:rsidRPr="00835E09">
        <w:rPr>
          <w:rFonts w:ascii="Times New Roman" w:eastAsia="Calibri" w:hAnsi="Times New Roman" w:cs="Times New Roman"/>
          <w:snapToGrid w:val="0"/>
          <w:sz w:val="28"/>
          <w:szCs w:val="28"/>
          <w:lang w:val="uk-UA"/>
        </w:rPr>
        <w:t>= 34560 + 7603,2+  5750 + 1150 +</w:t>
      </w:r>
      <w:r w:rsidRPr="00835E09">
        <w:rPr>
          <w:rFonts w:ascii="Times New Roman" w:eastAsia="Calibri" w:hAnsi="Times New Roman" w:cs="Times New Roman"/>
          <w:snapToGrid w:val="0"/>
          <w:sz w:val="28"/>
          <w:szCs w:val="28"/>
        </w:rPr>
        <w:t>859,214</w:t>
      </w:r>
      <w:r w:rsidRPr="00835E09">
        <w:rPr>
          <w:rFonts w:ascii="Times New Roman" w:eastAsia="Calibri" w:hAnsi="Times New Roman" w:cs="Times New Roman"/>
          <w:snapToGrid w:val="0"/>
          <w:sz w:val="28"/>
          <w:szCs w:val="28"/>
          <w:lang w:val="uk-UA"/>
        </w:rPr>
        <w:t xml:space="preserve">  + 13400 = </w:t>
      </w:r>
      <w:r w:rsidRPr="00835E09">
        <w:rPr>
          <w:rFonts w:ascii="Times New Roman" w:eastAsia="Calibri" w:hAnsi="Times New Roman" w:cs="Times New Roman"/>
          <w:snapToGrid w:val="0"/>
          <w:sz w:val="28"/>
          <w:szCs w:val="28"/>
        </w:rPr>
        <w:t>63322,414</w:t>
      </w:r>
      <w:r w:rsidRPr="00835E09">
        <w:rPr>
          <w:rFonts w:ascii="Times New Roman" w:eastAsia="Calibri" w:hAnsi="Times New Roman" w:cs="Times New Roman"/>
          <w:snapToGrid w:val="0"/>
          <w:sz w:val="28"/>
          <w:szCs w:val="28"/>
          <w:lang w:val="uk-UA"/>
        </w:rPr>
        <w:t xml:space="preserve">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Собівартість однієї машино-години ЕОМ дорівнюватиме:</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 xml:space="preserve">М-Г </w:t>
      </w:r>
      <w:r w:rsidRPr="00835E09">
        <w:rPr>
          <w:rFonts w:ascii="Times New Roman" w:eastAsia="Calibri" w:hAnsi="Times New Roman" w:cs="Times New Roman"/>
          <w:noProof/>
          <w:snapToGrid w:val="0"/>
          <w:sz w:val="28"/>
          <w:szCs w:val="28"/>
          <w:lang w:val="uk-UA"/>
        </w:rPr>
        <w:t>= С</w:t>
      </w:r>
      <w:r w:rsidRPr="00835E09">
        <w:rPr>
          <w:rFonts w:ascii="Times New Roman" w:eastAsia="Calibri" w:hAnsi="Times New Roman" w:cs="Times New Roman"/>
          <w:noProof/>
          <w:snapToGrid w:val="0"/>
          <w:sz w:val="28"/>
          <w:szCs w:val="28"/>
          <w:vertAlign w:val="subscript"/>
          <w:lang w:val="uk-UA"/>
        </w:rPr>
        <w:t>ЕКС</w:t>
      </w:r>
      <w:r w:rsidRPr="00835E09">
        <w:rPr>
          <w:rFonts w:ascii="Times New Roman" w:eastAsia="Calibri" w:hAnsi="Times New Roman" w:cs="Times New Roman"/>
          <w:noProof/>
          <w:snapToGrid w:val="0"/>
          <w:sz w:val="28"/>
          <w:szCs w:val="28"/>
          <w:lang w:val="uk-UA"/>
        </w:rPr>
        <w:t>/ Т</w:t>
      </w:r>
      <w:r w:rsidRPr="00835E09">
        <w:rPr>
          <w:rFonts w:ascii="Times New Roman" w:eastAsia="Calibri" w:hAnsi="Times New Roman" w:cs="Times New Roman"/>
          <w:noProof/>
          <w:snapToGrid w:val="0"/>
          <w:sz w:val="28"/>
          <w:szCs w:val="28"/>
          <w:vertAlign w:val="subscript"/>
          <w:lang w:val="uk-UA"/>
        </w:rPr>
        <w:t>ЕФ</w:t>
      </w:r>
      <w:r w:rsidRPr="00835E09">
        <w:rPr>
          <w:rFonts w:ascii="Times New Roman" w:eastAsia="Calibri" w:hAnsi="Times New Roman" w:cs="Times New Roman"/>
          <w:noProof/>
          <w:snapToGrid w:val="0"/>
          <w:sz w:val="28"/>
          <w:szCs w:val="28"/>
          <w:lang w:val="uk-UA"/>
        </w:rPr>
        <w:t xml:space="preserve"> = </w:t>
      </w:r>
      <w:r w:rsidRPr="00835E09">
        <w:rPr>
          <w:rFonts w:ascii="Times New Roman" w:eastAsia="Calibri" w:hAnsi="Times New Roman" w:cs="Times New Roman"/>
          <w:noProof/>
          <w:snapToGrid w:val="0"/>
          <w:sz w:val="28"/>
          <w:szCs w:val="28"/>
        </w:rPr>
        <w:t>63322,414</w:t>
      </w:r>
      <w:r w:rsidRPr="00835E09">
        <w:rPr>
          <w:rFonts w:ascii="Times New Roman" w:eastAsia="Calibri" w:hAnsi="Times New Roman" w:cs="Times New Roman"/>
          <w:noProof/>
          <w:snapToGrid w:val="0"/>
          <w:sz w:val="28"/>
          <w:szCs w:val="28"/>
          <w:lang w:val="uk-UA"/>
        </w:rPr>
        <w:t>/1706,4 = 37</w:t>
      </w:r>
      <w:r w:rsidRPr="00835E09">
        <w:rPr>
          <w:rFonts w:ascii="Times New Roman" w:eastAsia="Calibri" w:hAnsi="Times New Roman" w:cs="Times New Roman"/>
          <w:noProof/>
          <w:snapToGrid w:val="0"/>
          <w:sz w:val="28"/>
          <w:szCs w:val="28"/>
        </w:rPr>
        <w:t>,1</w:t>
      </w:r>
      <w:r w:rsidRPr="00835E09">
        <w:rPr>
          <w:rFonts w:ascii="Times New Roman" w:eastAsia="Calibri" w:hAnsi="Times New Roman" w:cs="Times New Roman"/>
          <w:noProof/>
          <w:snapToGrid w:val="0"/>
          <w:sz w:val="28"/>
          <w:szCs w:val="28"/>
          <w:lang w:val="uk-UA"/>
        </w:rPr>
        <w:t xml:space="preserve"> грн/час.</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09"/>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М</w:t>
            </w:r>
            <w:r w:rsidRPr="00835E09">
              <w:rPr>
                <w:rFonts w:ascii="Times New Roman" w:eastAsia="Calibri" w:hAnsi="Times New Roman" w:cs="Times New Roman"/>
                <w:snapToGrid w:val="0"/>
                <w:sz w:val="28"/>
                <w:szCs w:val="28"/>
                <w:lang w:val="uk-UA"/>
              </w:rPr>
              <w:t xml:space="preserve"> = С</w:t>
            </w:r>
            <w:r w:rsidRPr="00835E09">
              <w:rPr>
                <w:rFonts w:ascii="Times New Roman" w:eastAsia="Calibri" w:hAnsi="Times New Roman" w:cs="Times New Roman"/>
                <w:snapToGrid w:val="0"/>
                <w:sz w:val="28"/>
                <w:szCs w:val="28"/>
                <w:vertAlign w:val="subscript"/>
                <w:lang w:val="uk-UA"/>
              </w:rPr>
              <w:t>М-Г</w:t>
            </w:r>
            <w:r w:rsidRPr="00835E09">
              <w:rPr>
                <w:rFonts w:ascii="Cambria Math" w:eastAsia="Calibri" w:hAnsi="Cambria Math" w:cs="Cambria Math"/>
                <w:snapToGrid w:val="0"/>
                <w:sz w:val="28"/>
                <w:szCs w:val="28"/>
                <w:lang w:val="uk-UA"/>
              </w:rPr>
              <w:t xml:space="preserve"> ⋅</w:t>
            </w:r>
            <w:r w:rsidRPr="00835E09">
              <w:rPr>
                <w:rFonts w:ascii="Times New Roman" w:eastAsia="Calibri" w:hAnsi="Times New Roman" w:cs="Times New Roman"/>
                <w:snapToGrid w:val="0"/>
                <w:sz w:val="28"/>
                <w:szCs w:val="28"/>
                <w:lang w:val="uk-UA"/>
              </w:rPr>
              <w:t>T</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(5.17)</w:t>
            </w:r>
          </w:p>
        </w:tc>
      </w:tr>
    </w:tbl>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М</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noProof/>
          <w:snapToGrid w:val="0"/>
          <w:sz w:val="28"/>
          <w:szCs w:val="28"/>
          <w:lang w:val="uk-UA"/>
        </w:rPr>
        <w:t>37</w:t>
      </w:r>
      <w:r w:rsidRPr="00835E09">
        <w:rPr>
          <w:rFonts w:ascii="Times New Roman" w:eastAsia="Calibri" w:hAnsi="Times New Roman" w:cs="Times New Roman"/>
          <w:noProof/>
          <w:snapToGrid w:val="0"/>
          <w:sz w:val="28"/>
          <w:szCs w:val="28"/>
        </w:rPr>
        <w:t>,1</w:t>
      </w:r>
      <w:r w:rsidRPr="00835E09">
        <w:rPr>
          <w:rFonts w:ascii="Times New Roman" w:eastAsia="Calibri" w:hAnsi="Times New Roman" w:cs="Times New Roman"/>
          <w:noProof/>
          <w:snapToGrid w:val="0"/>
          <w:sz w:val="28"/>
          <w:szCs w:val="28"/>
          <w:lang w:val="uk-UA"/>
        </w:rPr>
        <w:t xml:space="preserve"> *</w:t>
      </w:r>
      <w:r w:rsidRPr="00835E09">
        <w:rPr>
          <w:rFonts w:ascii="Times New Roman" w:eastAsia="Calibri" w:hAnsi="Times New Roman" w:cs="Times New Roman"/>
          <w:noProof/>
          <w:snapToGrid w:val="0"/>
          <w:sz w:val="28"/>
          <w:szCs w:val="28"/>
        </w:rPr>
        <w:t xml:space="preserve"> </w:t>
      </w:r>
      <w:r w:rsidRPr="00835E09">
        <w:rPr>
          <w:rFonts w:ascii="Times New Roman" w:eastAsia="Calibri" w:hAnsi="Times New Roman" w:cs="Times New Roman"/>
          <w:sz w:val="28"/>
          <w:szCs w:val="28"/>
          <w:lang w:val="uk-UA"/>
        </w:rPr>
        <w:t>2073</w:t>
      </w:r>
      <w:r w:rsidRPr="00835E09">
        <w:rPr>
          <w:rFonts w:ascii="Times New Roman" w:eastAsia="Calibri" w:hAnsi="Times New Roman" w:cs="Times New Roman"/>
          <w:sz w:val="28"/>
          <w:szCs w:val="28"/>
        </w:rPr>
        <w:t>,</w:t>
      </w:r>
      <w:r w:rsidRPr="00835E09">
        <w:rPr>
          <w:rFonts w:ascii="Times New Roman" w:eastAsia="Calibri" w:hAnsi="Times New Roman" w:cs="Times New Roman"/>
          <w:sz w:val="28"/>
          <w:szCs w:val="28"/>
          <w:lang w:val="uk-UA"/>
        </w:rPr>
        <w:t xml:space="preserve">6 </w:t>
      </w:r>
      <w:r w:rsidRPr="00835E09">
        <w:rPr>
          <w:rFonts w:ascii="Times New Roman" w:eastAsia="Calibri" w:hAnsi="Times New Roman" w:cs="Times New Roman"/>
          <w:snapToGrid w:val="0"/>
          <w:sz w:val="28"/>
          <w:szCs w:val="28"/>
          <w:lang w:val="uk-UA"/>
        </w:rPr>
        <w:t>= 76</w:t>
      </w:r>
      <w:r w:rsidRPr="00835E09">
        <w:rPr>
          <w:rFonts w:ascii="Times New Roman" w:eastAsia="Calibri" w:hAnsi="Times New Roman" w:cs="Times New Roman"/>
          <w:snapToGrid w:val="0"/>
          <w:sz w:val="28"/>
          <w:szCs w:val="28"/>
        </w:rPr>
        <w:t>930</w:t>
      </w:r>
      <w:r w:rsidRPr="00835E09">
        <w:rPr>
          <w:rFonts w:ascii="Times New Roman" w:eastAsia="Calibri" w:hAnsi="Times New Roman" w:cs="Times New Roman"/>
          <w:snapToGrid w:val="0"/>
          <w:sz w:val="28"/>
          <w:szCs w:val="28"/>
          <w:lang w:val="uk-UA"/>
        </w:rPr>
        <w:t>,</w:t>
      </w:r>
      <w:r w:rsidRPr="00835E09">
        <w:rPr>
          <w:rFonts w:ascii="Times New Roman" w:eastAsia="Calibri" w:hAnsi="Times New Roman" w:cs="Times New Roman"/>
          <w:snapToGrid w:val="0"/>
          <w:sz w:val="28"/>
          <w:szCs w:val="28"/>
        </w:rPr>
        <w:t>56</w:t>
      </w:r>
      <w:r w:rsidRPr="00835E09">
        <w:rPr>
          <w:rFonts w:ascii="Times New Roman" w:eastAsia="Calibri" w:hAnsi="Times New Roman" w:cs="Times New Roman"/>
          <w:snapToGrid w:val="0"/>
          <w:sz w:val="28"/>
          <w:szCs w:val="28"/>
          <w:lang w:val="uk-UA"/>
        </w:rPr>
        <w:t xml:space="preserve"> грн.;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М</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noProof/>
          <w:snapToGrid w:val="0"/>
          <w:sz w:val="28"/>
          <w:szCs w:val="28"/>
          <w:lang w:val="uk-UA"/>
        </w:rPr>
        <w:t>37</w:t>
      </w:r>
      <w:r w:rsidRPr="00835E09">
        <w:rPr>
          <w:rFonts w:ascii="Times New Roman" w:eastAsia="Calibri" w:hAnsi="Times New Roman" w:cs="Times New Roman"/>
          <w:noProof/>
          <w:snapToGrid w:val="0"/>
          <w:sz w:val="28"/>
          <w:szCs w:val="28"/>
        </w:rPr>
        <w:t>,1</w:t>
      </w:r>
      <w:r w:rsidRPr="00835E09">
        <w:rPr>
          <w:rFonts w:ascii="Times New Roman" w:eastAsia="Calibri" w:hAnsi="Times New Roman" w:cs="Times New Roman"/>
          <w:noProof/>
          <w:snapToGrid w:val="0"/>
          <w:sz w:val="28"/>
          <w:szCs w:val="28"/>
          <w:lang w:val="uk-UA"/>
        </w:rPr>
        <w:t xml:space="preserve"> *</w:t>
      </w:r>
      <w:r w:rsidRPr="00835E09">
        <w:rPr>
          <w:rFonts w:ascii="Times New Roman" w:eastAsia="Calibri" w:hAnsi="Times New Roman" w:cs="Times New Roman"/>
          <w:noProof/>
          <w:snapToGrid w:val="0"/>
          <w:sz w:val="28"/>
          <w:szCs w:val="28"/>
        </w:rPr>
        <w:t xml:space="preserve"> </w:t>
      </w:r>
      <w:r w:rsidRPr="00835E09">
        <w:rPr>
          <w:rFonts w:ascii="Times New Roman" w:eastAsia="Calibri" w:hAnsi="Times New Roman" w:cs="Times New Roman"/>
          <w:sz w:val="28"/>
          <w:szCs w:val="28"/>
          <w:lang w:val="uk-UA"/>
        </w:rPr>
        <w:t>2090</w:t>
      </w:r>
      <w:r w:rsidRPr="00835E09">
        <w:rPr>
          <w:rFonts w:ascii="Times New Roman" w:eastAsia="Calibri" w:hAnsi="Times New Roman" w:cs="Times New Roman"/>
          <w:sz w:val="28"/>
          <w:szCs w:val="28"/>
        </w:rPr>
        <w:t>,</w:t>
      </w:r>
      <w:r w:rsidRPr="00835E09">
        <w:rPr>
          <w:rFonts w:ascii="Times New Roman" w:eastAsia="Calibri" w:hAnsi="Times New Roman" w:cs="Times New Roman"/>
          <w:sz w:val="28"/>
          <w:szCs w:val="28"/>
          <w:lang w:val="uk-UA"/>
        </w:rPr>
        <w:t xml:space="preserve">48 </w:t>
      </w:r>
      <w:r w:rsidRPr="00835E09">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napToGrid w:val="0"/>
          <w:sz w:val="28"/>
          <w:szCs w:val="28"/>
        </w:rPr>
        <w:t>77556,808</w:t>
      </w:r>
      <w:r w:rsidRPr="00835E09">
        <w:rPr>
          <w:rFonts w:ascii="Times New Roman" w:eastAsia="Calibri" w:hAnsi="Times New Roman" w:cs="Times New Roman"/>
          <w:snapToGrid w:val="0"/>
          <w:sz w:val="28"/>
          <w:szCs w:val="28"/>
          <w:lang w:val="uk-UA"/>
        </w:rPr>
        <w:t xml:space="preserve"> грн.;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Накладні витрати складають 67% від заробітної плати:</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09"/>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Н</w:t>
            </w:r>
            <w:r w:rsidRPr="00835E09">
              <w:rPr>
                <w:rFonts w:ascii="Times New Roman" w:eastAsia="Calibri" w:hAnsi="Times New Roman" w:cs="Times New Roman"/>
                <w:snapToGrid w:val="0"/>
                <w:sz w:val="28"/>
                <w:szCs w:val="28"/>
                <w:lang w:val="uk-UA"/>
              </w:rPr>
              <w:t xml:space="preserve"> = С</w:t>
            </w:r>
            <w:r w:rsidRPr="00835E09">
              <w:rPr>
                <w:rFonts w:ascii="Times New Roman" w:eastAsia="Calibri" w:hAnsi="Times New Roman" w:cs="Times New Roman"/>
                <w:snapToGrid w:val="0"/>
                <w:sz w:val="28"/>
                <w:szCs w:val="28"/>
                <w:vertAlign w:val="subscript"/>
                <w:lang w:val="uk-UA"/>
              </w:rPr>
              <w:t>ЗП</w:t>
            </w:r>
            <w:r w:rsidRPr="00835E09">
              <w:rPr>
                <w:rFonts w:ascii="Cambria Math" w:eastAsia="Calibri" w:hAnsi="Cambria Math" w:cs="Cambria Math"/>
                <w:snapToGrid w:val="0"/>
                <w:sz w:val="28"/>
                <w:szCs w:val="28"/>
                <w:lang w:val="uk-UA"/>
              </w:rPr>
              <w:t xml:space="preserve"> ⋅</w:t>
            </w:r>
            <w:r w:rsidRPr="00835E09">
              <w:rPr>
                <w:rFonts w:ascii="Times New Roman" w:eastAsia="Calibri" w:hAnsi="Times New Roman" w:cs="Times New Roman"/>
                <w:snapToGrid w:val="0"/>
                <w:sz w:val="28"/>
                <w:szCs w:val="28"/>
                <w:lang w:val="uk-UA"/>
              </w:rPr>
              <w:t xml:space="preserve"> 0,67</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(5.18)</w:t>
            </w:r>
          </w:p>
        </w:tc>
      </w:tr>
    </w:tbl>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Н</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sz w:val="28"/>
          <w:szCs w:val="28"/>
          <w:lang w:val="uk-UA"/>
        </w:rPr>
        <w:t>123419,55*</w:t>
      </w:r>
      <w:r w:rsidRPr="00835E09">
        <w:rPr>
          <w:rFonts w:ascii="Times New Roman" w:eastAsia="Calibri" w:hAnsi="Times New Roman" w:cs="Times New Roman"/>
          <w:snapToGrid w:val="0"/>
          <w:sz w:val="28"/>
          <w:szCs w:val="28"/>
          <w:lang w:val="uk-UA"/>
        </w:rPr>
        <w:t xml:space="preserve"> 0,67 =85992.8585 грн.;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Н</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sz w:val="28"/>
          <w:szCs w:val="28"/>
          <w:lang w:val="uk-UA"/>
        </w:rPr>
        <w:t>124423,35 *</w:t>
      </w:r>
      <w:r w:rsidRPr="00835E09">
        <w:rPr>
          <w:rFonts w:ascii="Times New Roman" w:eastAsia="Calibri" w:hAnsi="Times New Roman" w:cs="Times New Roman"/>
          <w:snapToGrid w:val="0"/>
          <w:sz w:val="28"/>
          <w:szCs w:val="28"/>
          <w:lang w:val="uk-UA"/>
        </w:rPr>
        <w:t xml:space="preserve"> 0,67 =86692.8745 грн.;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Отже, вартість розробки ПП за варіантами становить:</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09"/>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napToGrid w:val="0"/>
                <w:sz w:val="28"/>
                <w:szCs w:val="28"/>
                <w:lang w:val="uk-UA"/>
              </w:rPr>
              <w:t>С</w:t>
            </w:r>
            <w:r w:rsidRPr="00835E09">
              <w:rPr>
                <w:rFonts w:ascii="Times New Roman" w:eastAsia="Calibri" w:hAnsi="Times New Roman" w:cs="Times New Roman"/>
                <w:snapToGrid w:val="0"/>
                <w:sz w:val="28"/>
                <w:szCs w:val="28"/>
                <w:vertAlign w:val="subscript"/>
                <w:lang w:val="uk-UA"/>
              </w:rPr>
              <w:t>ПП</w:t>
            </w:r>
            <w:r w:rsidRPr="00835E09">
              <w:rPr>
                <w:rFonts w:ascii="Times New Roman" w:eastAsia="Calibri" w:hAnsi="Times New Roman" w:cs="Times New Roman"/>
                <w:snapToGrid w:val="0"/>
                <w:sz w:val="28"/>
                <w:szCs w:val="28"/>
                <w:lang w:val="uk-UA"/>
              </w:rPr>
              <w:t xml:space="preserve"> = С</w:t>
            </w:r>
            <w:r w:rsidRPr="00835E09">
              <w:rPr>
                <w:rFonts w:ascii="Times New Roman" w:eastAsia="Calibri" w:hAnsi="Times New Roman" w:cs="Times New Roman"/>
                <w:snapToGrid w:val="0"/>
                <w:sz w:val="28"/>
                <w:szCs w:val="28"/>
                <w:vertAlign w:val="subscript"/>
                <w:lang w:val="uk-UA"/>
              </w:rPr>
              <w:t>ЗП</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ВІД</w:t>
            </w:r>
            <w:r w:rsidRPr="00835E09">
              <w:rPr>
                <w:rFonts w:ascii="Times New Roman" w:eastAsia="Calibri" w:hAnsi="Times New Roman" w:cs="Times New Roman"/>
                <w:snapToGrid w:val="0"/>
                <w:sz w:val="28"/>
                <w:szCs w:val="28"/>
                <w:lang w:val="uk-UA"/>
              </w:rPr>
              <w:t>+ С</w:t>
            </w:r>
            <w:r w:rsidRPr="00835E09">
              <w:rPr>
                <w:rFonts w:ascii="Times New Roman" w:eastAsia="Calibri" w:hAnsi="Times New Roman" w:cs="Times New Roman"/>
                <w:snapToGrid w:val="0"/>
                <w:sz w:val="28"/>
                <w:szCs w:val="28"/>
                <w:vertAlign w:val="subscript"/>
                <w:lang w:val="uk-UA"/>
              </w:rPr>
              <w:t>М</w:t>
            </w:r>
            <w:r w:rsidRPr="00835E09">
              <w:rPr>
                <w:rFonts w:ascii="Times New Roman" w:eastAsia="Calibri" w:hAnsi="Times New Roman" w:cs="Times New Roman"/>
                <w:snapToGrid w:val="0"/>
                <w:sz w:val="28"/>
                <w:szCs w:val="28"/>
                <w:lang w:val="uk-UA"/>
              </w:rPr>
              <w:t xml:space="preserve"> +С</w:t>
            </w:r>
            <w:r w:rsidRPr="00835E09">
              <w:rPr>
                <w:rFonts w:ascii="Times New Roman" w:eastAsia="Calibri" w:hAnsi="Times New Roman" w:cs="Times New Roman"/>
                <w:snapToGrid w:val="0"/>
                <w:sz w:val="28"/>
                <w:szCs w:val="28"/>
                <w:vertAlign w:val="subscript"/>
                <w:lang w:val="uk-UA"/>
              </w:rPr>
              <w:t>Н</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(5.19)</w:t>
            </w:r>
          </w:p>
        </w:tc>
      </w:tr>
    </w:tbl>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ПП</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sz w:val="28"/>
          <w:szCs w:val="28"/>
          <w:lang w:val="uk-UA"/>
        </w:rPr>
        <w:t xml:space="preserve">123419,55 </w:t>
      </w:r>
      <w:r w:rsidRPr="00835E09">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z w:val="28"/>
          <w:szCs w:val="28"/>
          <w:lang w:val="uk-UA"/>
        </w:rPr>
        <w:t xml:space="preserve">28236,461 </w:t>
      </w:r>
      <w:r w:rsidRPr="00835E09">
        <w:rPr>
          <w:rFonts w:ascii="Times New Roman" w:eastAsia="Calibri" w:hAnsi="Times New Roman" w:cs="Times New Roman"/>
          <w:snapToGrid w:val="0"/>
          <w:sz w:val="28"/>
          <w:szCs w:val="28"/>
          <w:lang w:val="uk-UA"/>
        </w:rPr>
        <w:t>+ 76</w:t>
      </w:r>
      <w:r w:rsidRPr="00835E09">
        <w:rPr>
          <w:rFonts w:ascii="Times New Roman" w:eastAsia="Calibri" w:hAnsi="Times New Roman" w:cs="Times New Roman"/>
          <w:snapToGrid w:val="0"/>
          <w:sz w:val="28"/>
          <w:szCs w:val="28"/>
        </w:rPr>
        <w:t>930</w:t>
      </w:r>
      <w:r w:rsidRPr="00835E09">
        <w:rPr>
          <w:rFonts w:ascii="Times New Roman" w:eastAsia="Calibri" w:hAnsi="Times New Roman" w:cs="Times New Roman"/>
          <w:snapToGrid w:val="0"/>
          <w:sz w:val="28"/>
          <w:szCs w:val="28"/>
          <w:lang w:val="uk-UA"/>
        </w:rPr>
        <w:t>,</w:t>
      </w:r>
      <w:r w:rsidRPr="00835E09">
        <w:rPr>
          <w:rFonts w:ascii="Times New Roman" w:eastAsia="Calibri" w:hAnsi="Times New Roman" w:cs="Times New Roman"/>
          <w:snapToGrid w:val="0"/>
          <w:sz w:val="28"/>
          <w:szCs w:val="28"/>
        </w:rPr>
        <w:t>56</w:t>
      </w:r>
      <w:r w:rsidRPr="00835E09">
        <w:rPr>
          <w:rFonts w:ascii="Times New Roman" w:eastAsia="Calibri" w:hAnsi="Times New Roman" w:cs="Times New Roman"/>
          <w:snapToGrid w:val="0"/>
          <w:sz w:val="28"/>
          <w:szCs w:val="28"/>
          <w:lang w:val="uk-UA"/>
        </w:rPr>
        <w:t xml:space="preserve"> + 85992.8585 =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rPr>
        <w:t>314579,43</w:t>
      </w:r>
      <w:r w:rsidRPr="00835E09">
        <w:rPr>
          <w:rFonts w:ascii="Times New Roman" w:eastAsia="Calibri" w:hAnsi="Times New Roman" w:cs="Times New Roman"/>
          <w:snapToGrid w:val="0"/>
          <w:sz w:val="28"/>
          <w:szCs w:val="28"/>
          <w:lang w:val="uk-UA"/>
        </w:rPr>
        <w:t xml:space="preserve"> грн.;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 xml:space="preserve">ІІ. </w:t>
      </w:r>
      <w:r w:rsidRPr="00835E09">
        <w:rPr>
          <w:rFonts w:ascii="Times New Roman" w:eastAsia="Calibri" w:hAnsi="Times New Roman" w:cs="Times New Roman"/>
          <w:snapToGrid w:val="0"/>
          <w:sz w:val="28"/>
          <w:szCs w:val="28"/>
          <w:lang w:val="uk-UA"/>
        </w:rPr>
        <w:tab/>
        <w:t>С</w:t>
      </w:r>
      <w:r w:rsidRPr="00835E09">
        <w:rPr>
          <w:rFonts w:ascii="Times New Roman" w:eastAsia="Calibri" w:hAnsi="Times New Roman" w:cs="Times New Roman"/>
          <w:snapToGrid w:val="0"/>
          <w:sz w:val="28"/>
          <w:szCs w:val="28"/>
          <w:vertAlign w:val="subscript"/>
          <w:lang w:val="uk-UA"/>
        </w:rPr>
        <w:t>ПП</w:t>
      </w:r>
      <w:r w:rsidRPr="00835E09">
        <w:rPr>
          <w:rFonts w:ascii="Times New Roman" w:eastAsia="Calibri" w:hAnsi="Times New Roman" w:cs="Times New Roman"/>
          <w:snapToGrid w:val="0"/>
          <w:sz w:val="28"/>
          <w:szCs w:val="28"/>
          <w:lang w:val="uk-UA"/>
        </w:rPr>
        <w:t xml:space="preserve"> = </w:t>
      </w:r>
      <w:r w:rsidRPr="00835E09">
        <w:rPr>
          <w:rFonts w:ascii="Times New Roman" w:eastAsia="Calibri" w:hAnsi="Times New Roman" w:cs="Times New Roman"/>
          <w:sz w:val="28"/>
          <w:szCs w:val="28"/>
          <w:lang w:val="uk-UA"/>
        </w:rPr>
        <w:t xml:space="preserve">124423,35 </w:t>
      </w:r>
      <w:r w:rsidRPr="00835E09">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z w:val="28"/>
          <w:szCs w:val="28"/>
          <w:lang w:val="uk-UA"/>
        </w:rPr>
        <w:t xml:space="preserve">28466,317 </w:t>
      </w:r>
      <w:r w:rsidRPr="00835E09">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napToGrid w:val="0"/>
          <w:sz w:val="28"/>
          <w:szCs w:val="28"/>
        </w:rPr>
        <w:t>77556,808</w:t>
      </w:r>
      <w:r w:rsidRPr="00835E09">
        <w:rPr>
          <w:rFonts w:ascii="Times New Roman" w:eastAsia="Calibri" w:hAnsi="Times New Roman" w:cs="Times New Roman"/>
          <w:snapToGrid w:val="0"/>
          <w:sz w:val="28"/>
          <w:szCs w:val="28"/>
          <w:lang w:val="uk-UA"/>
        </w:rPr>
        <w:t xml:space="preserve"> + 86692.8745 = </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rPr>
        <w:t>327139,35</w:t>
      </w:r>
      <w:r w:rsidRPr="00835E09">
        <w:rPr>
          <w:rFonts w:ascii="Times New Roman" w:eastAsia="Calibri" w:hAnsi="Times New Roman" w:cs="Times New Roman"/>
          <w:snapToGrid w:val="0"/>
          <w:sz w:val="28"/>
          <w:szCs w:val="28"/>
          <w:lang w:val="uk-UA"/>
        </w:rPr>
        <w:t xml:space="preserve"> грн.</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p w:rsidR="00835E09" w:rsidRPr="00835E09" w:rsidRDefault="00835E09" w:rsidP="00A90273">
      <w:pPr>
        <w:keepNext/>
        <w:keepLines/>
        <w:numPr>
          <w:ilvl w:val="1"/>
          <w:numId w:val="11"/>
        </w:numPr>
        <w:spacing w:before="120" w:after="0" w:line="360" w:lineRule="auto"/>
        <w:ind w:left="720"/>
        <w:jc w:val="both"/>
        <w:outlineLvl w:val="1"/>
        <w:rPr>
          <w:rFonts w:ascii="Times New Roman" w:eastAsia="Times New Roman" w:hAnsi="Times New Roman" w:cs="Times New Roman"/>
          <w:sz w:val="28"/>
          <w:szCs w:val="26"/>
          <w:lang w:val="uk-UA"/>
        </w:rPr>
      </w:pPr>
      <w:bookmarkStart w:id="18" w:name="_Toc483991999"/>
      <w:bookmarkStart w:id="19" w:name="_Toc325472503"/>
      <w:bookmarkStart w:id="20" w:name="_Toc324262935"/>
      <w:bookmarkStart w:id="21" w:name="_Toc295904352"/>
      <w:r w:rsidRPr="00835E09">
        <w:rPr>
          <w:rFonts w:ascii="Times New Roman" w:eastAsia="Times New Roman" w:hAnsi="Times New Roman" w:cs="Times New Roman"/>
          <w:sz w:val="28"/>
          <w:szCs w:val="26"/>
          <w:lang w:val="uk-UA"/>
        </w:rPr>
        <w:t>Вибір кращого варіанта ПП техніко-економічного рівня</w:t>
      </w:r>
      <w:bookmarkEnd w:id="18"/>
      <w:bookmarkEnd w:id="19"/>
      <w:bookmarkEnd w:id="20"/>
      <w:bookmarkEnd w:id="21"/>
    </w:p>
    <w:p w:rsidR="00835E09" w:rsidRPr="00835E09" w:rsidRDefault="00835E09" w:rsidP="00835E09">
      <w:pPr>
        <w:spacing w:after="0" w:line="360" w:lineRule="auto"/>
        <w:ind w:firstLine="720"/>
        <w:jc w:val="both"/>
        <w:rPr>
          <w:rFonts w:ascii="Times New Roman" w:eastAsia="Calibri" w:hAnsi="Times New Roman" w:cs="Times New Roman"/>
          <w:sz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napToGrid w:val="0"/>
          <w:sz w:val="28"/>
          <w:szCs w:val="28"/>
          <w:lang w:val="uk-UA"/>
        </w:rPr>
        <w:t>Розрахуємо коефіцієнт техніко-економічного рівня за формулою:</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p>
    <w:tbl>
      <w:tblPr>
        <w:tblW w:w="9551" w:type="dxa"/>
        <w:tblLook w:val="04A0" w:firstRow="1" w:lastRow="0" w:firstColumn="1" w:lastColumn="0" w:noHBand="0" w:noVBand="1"/>
      </w:tblPr>
      <w:tblGrid>
        <w:gridCol w:w="8658"/>
        <w:gridCol w:w="893"/>
      </w:tblGrid>
      <w:tr w:rsidR="00835E09" w:rsidRPr="00835E09" w:rsidTr="00835E09">
        <w:tc>
          <w:tcPr>
            <w:tcW w:w="8658" w:type="dxa"/>
            <w:vAlign w:val="center"/>
            <w:hideMark/>
          </w:tcPr>
          <w:p w:rsidR="00835E09" w:rsidRPr="00835E09" w:rsidRDefault="00835E09" w:rsidP="00835E09">
            <w:pPr>
              <w:spacing w:after="0" w:line="360" w:lineRule="auto"/>
              <w:ind w:firstLine="709"/>
              <w:jc w:val="center"/>
              <w:rPr>
                <w:rFonts w:ascii="Cambria Math" w:eastAsia="Times New Roman" w:hAnsi="Cambria Math" w:cs="Times New Roman"/>
                <w:sz w:val="28"/>
                <w:szCs w:val="28"/>
                <w:lang w:val="uk-UA"/>
                <w:oMath/>
              </w:rPr>
            </w:pPr>
            <w:r w:rsidRPr="00835E09">
              <w:rPr>
                <w:rFonts w:ascii="Times New Roman" w:eastAsia="Calibri" w:hAnsi="Times New Roman" w:cs="Times New Roman"/>
                <w:sz w:val="28"/>
                <w:szCs w:val="28"/>
                <w:lang w:val="uk-UA"/>
              </w:rPr>
              <w:t>К</w:t>
            </w:r>
            <w:r w:rsidRPr="00835E09">
              <w:rPr>
                <w:rFonts w:ascii="Times New Roman" w:eastAsia="Calibri" w:hAnsi="Times New Roman" w:cs="Times New Roman"/>
                <w:sz w:val="28"/>
                <w:szCs w:val="28"/>
                <w:vertAlign w:val="subscript"/>
                <w:lang w:val="uk-UA"/>
              </w:rPr>
              <w:t>ТЕРj</w:t>
            </w:r>
            <w:r w:rsidRPr="00835E09">
              <w:rPr>
                <w:rFonts w:ascii="Times New Roman" w:eastAsia="Calibri" w:hAnsi="Times New Roman" w:cs="Times New Roman"/>
                <w:sz w:val="28"/>
                <w:szCs w:val="28"/>
                <w:lang w:val="uk-UA"/>
              </w:rPr>
              <w:t>=К</w:t>
            </w:r>
            <w:r w:rsidRPr="00835E09">
              <w:rPr>
                <w:rFonts w:ascii="Times New Roman" w:eastAsia="Calibri" w:hAnsi="Times New Roman" w:cs="Times New Roman"/>
                <w:sz w:val="28"/>
                <w:szCs w:val="28"/>
                <w:vertAlign w:val="subscript"/>
                <w:lang w:val="uk-UA"/>
              </w:rPr>
              <w:t>Кj</w:t>
            </w:r>
            <w:r w:rsidRPr="00835E09">
              <w:rPr>
                <w:rFonts w:ascii="Times New Roman" w:eastAsia="Calibri" w:hAnsi="Times New Roman" w:cs="Times New Roman"/>
                <w:sz w:val="28"/>
                <w:szCs w:val="28"/>
                <w:lang w:val="uk-UA"/>
              </w:rPr>
              <w:t>⁄С</w:t>
            </w:r>
            <w:r w:rsidRPr="00835E09">
              <w:rPr>
                <w:rFonts w:ascii="Times New Roman" w:eastAsia="Calibri" w:hAnsi="Times New Roman" w:cs="Times New Roman"/>
                <w:sz w:val="28"/>
                <w:szCs w:val="28"/>
                <w:vertAlign w:val="subscript"/>
                <w:lang w:val="uk-UA"/>
              </w:rPr>
              <w:t>Фj</w:t>
            </w:r>
            <w:r w:rsidRPr="00835E09">
              <w:rPr>
                <w:rFonts w:ascii="Times New Roman" w:eastAsia="Calibri" w:hAnsi="Times New Roman" w:cs="Times New Roman"/>
                <w:sz w:val="28"/>
                <w:szCs w:val="28"/>
                <w:lang w:val="uk-UA"/>
              </w:rPr>
              <w:t>,</w:t>
            </w:r>
          </w:p>
        </w:tc>
        <w:tc>
          <w:tcPr>
            <w:tcW w:w="893" w:type="dxa"/>
            <w:vAlign w:val="center"/>
            <w:hideMark/>
          </w:tcPr>
          <w:p w:rsidR="00835E09" w:rsidRPr="00835E09" w:rsidRDefault="00835E09" w:rsidP="00835E09">
            <w:pPr>
              <w:keepNext/>
              <w:spacing w:after="0" w:line="360" w:lineRule="auto"/>
              <w:contextualSpacing/>
              <w:jc w:val="right"/>
              <w:rPr>
                <w:rFonts w:ascii="Times New Roman" w:eastAsia="Calibri" w:hAnsi="Times New Roman" w:cs="Times New Roman"/>
                <w:sz w:val="28"/>
                <w:szCs w:val="28"/>
                <w:lang w:val="uk-UA"/>
              </w:rPr>
            </w:pPr>
            <w:r w:rsidRPr="00835E09">
              <w:rPr>
                <w:rFonts w:ascii="Times New Roman" w:eastAsia="Calibri" w:hAnsi="Times New Roman" w:cs="Times New Roman"/>
                <w:sz w:val="28"/>
                <w:szCs w:val="28"/>
                <w:lang w:val="uk-UA"/>
              </w:rPr>
              <w:t>(5.20)</w:t>
            </w:r>
          </w:p>
        </w:tc>
      </w:tr>
    </w:tbl>
    <w:p w:rsidR="00835E09" w:rsidRPr="00835E09" w:rsidRDefault="00835E09" w:rsidP="00835E09">
      <w:pPr>
        <w:spacing w:after="0" w:line="360" w:lineRule="auto"/>
        <w:ind w:firstLine="709"/>
        <w:jc w:val="both"/>
        <w:rPr>
          <w:rFonts w:ascii="Times New Roman" w:eastAsia="Calibri" w:hAnsi="Times New Roman" w:cs="Times New Roman"/>
          <w:sz w:val="28"/>
          <w:szCs w:val="28"/>
          <w:lang w:val="uk-UA"/>
        </w:rPr>
      </w:pP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z w:val="28"/>
          <w:szCs w:val="28"/>
          <w:lang w:val="uk-UA"/>
        </w:rPr>
        <w:t>К</w:t>
      </w:r>
      <w:r w:rsidRPr="00835E09">
        <w:rPr>
          <w:rFonts w:ascii="Times New Roman" w:eastAsia="Calibri" w:hAnsi="Times New Roman" w:cs="Times New Roman"/>
          <w:sz w:val="28"/>
          <w:szCs w:val="28"/>
          <w:vertAlign w:val="subscript"/>
          <w:lang w:val="uk-UA"/>
        </w:rPr>
        <w:t>ТЕР</w:t>
      </w:r>
      <w:r w:rsidRPr="00835E09">
        <w:rPr>
          <w:rFonts w:ascii="Times New Roman" w:eastAsia="Calibri" w:hAnsi="Times New Roman" w:cs="Times New Roman"/>
          <w:snapToGrid w:val="0"/>
          <w:sz w:val="28"/>
          <w:szCs w:val="28"/>
          <w:vertAlign w:val="subscript"/>
          <w:lang w:val="uk-UA"/>
        </w:rPr>
        <w:t>1</w:t>
      </w:r>
      <w:r w:rsidRPr="00835E09">
        <w:rPr>
          <w:rFonts w:ascii="Times New Roman" w:eastAsia="Calibri" w:hAnsi="Times New Roman" w:cs="Times New Roman"/>
          <w:snapToGrid w:val="0"/>
          <w:sz w:val="28"/>
          <w:szCs w:val="28"/>
          <w:lang w:val="uk-UA"/>
        </w:rPr>
        <w:t xml:space="preserve"> = </w:t>
      </w:r>
      <w:r w:rsidRPr="00835E09">
        <w:rPr>
          <w:rFonts w:ascii="Times New Roman" w:hAnsi="Times New Roman" w:cs="Times New Roman"/>
          <w:sz w:val="28"/>
          <w:szCs w:val="28"/>
          <w:lang w:val="uk-UA"/>
        </w:rPr>
        <w:t>5,002</w:t>
      </w:r>
      <w:r w:rsidRPr="00835E09">
        <w:rPr>
          <w:rFonts w:ascii="Times New Roman" w:eastAsia="Calibri" w:hAnsi="Times New Roman" w:cs="Times New Roman"/>
          <w:sz w:val="28"/>
          <w:szCs w:val="28"/>
          <w:lang w:val="uk-UA"/>
        </w:rPr>
        <w:t xml:space="preserve"> </w:t>
      </w:r>
      <w:r w:rsidRPr="00835E09">
        <w:rPr>
          <w:rFonts w:ascii="Times New Roman" w:eastAsia="Calibri" w:hAnsi="Times New Roman" w:cs="Times New Roman"/>
          <w:snapToGrid w:val="0"/>
          <w:color w:val="000000"/>
          <w:sz w:val="28"/>
          <w:szCs w:val="28"/>
          <w:lang w:val="uk-UA"/>
        </w:rPr>
        <w:t xml:space="preserve">/ </w:t>
      </w:r>
      <w:r w:rsidRPr="00835E09">
        <w:rPr>
          <w:rFonts w:ascii="Times New Roman" w:eastAsia="Calibri" w:hAnsi="Times New Roman" w:cs="Times New Roman"/>
          <w:snapToGrid w:val="0"/>
          <w:sz w:val="28"/>
          <w:szCs w:val="28"/>
        </w:rPr>
        <w:t>314579,43</w:t>
      </w:r>
      <w:r w:rsidRPr="00835E09">
        <w:rPr>
          <w:rFonts w:ascii="Times New Roman" w:eastAsia="Calibri" w:hAnsi="Times New Roman" w:cs="Times New Roman"/>
          <w:snapToGrid w:val="0"/>
          <w:sz w:val="28"/>
          <w:szCs w:val="28"/>
          <w:lang w:val="uk-UA"/>
        </w:rPr>
        <w:t xml:space="preserve"> </w:t>
      </w:r>
      <w:r w:rsidRPr="00835E09">
        <w:rPr>
          <w:rFonts w:ascii="Times New Roman" w:eastAsia="Calibri" w:hAnsi="Times New Roman" w:cs="Times New Roman"/>
          <w:snapToGrid w:val="0"/>
          <w:color w:val="000000"/>
          <w:sz w:val="28"/>
          <w:szCs w:val="28"/>
          <w:lang w:val="uk-UA"/>
        </w:rPr>
        <w:t xml:space="preserve">= </w:t>
      </w:r>
      <w:r w:rsidRPr="00835E09">
        <w:rPr>
          <w:rFonts w:ascii="Times New Roman" w:eastAsia="Calibri" w:hAnsi="Times New Roman" w:cs="Times New Roman"/>
          <w:snapToGrid w:val="0"/>
          <w:color w:val="000000"/>
          <w:sz w:val="28"/>
          <w:szCs w:val="28"/>
        </w:rPr>
        <w:t>1,59</w:t>
      </w:r>
      <w:r w:rsidRPr="00835E09">
        <w:rPr>
          <w:rFonts w:ascii="Cambria Math" w:eastAsia="Calibri" w:hAnsi="Cambria Math" w:cs="Cambria Math"/>
          <w:sz w:val="28"/>
          <w:szCs w:val="28"/>
          <w:lang w:val="uk-UA"/>
        </w:rPr>
        <w:t>⋅</w:t>
      </w:r>
      <w:r w:rsidRPr="00835E09">
        <w:rPr>
          <w:rFonts w:ascii="Times New Roman" w:eastAsia="Calibri" w:hAnsi="Times New Roman" w:cs="Times New Roman"/>
          <w:snapToGrid w:val="0"/>
          <w:color w:val="000000"/>
          <w:sz w:val="28"/>
          <w:szCs w:val="28"/>
          <w:lang w:val="uk-UA"/>
        </w:rPr>
        <w:t>10</w:t>
      </w:r>
      <w:r w:rsidRPr="00835E09">
        <w:rPr>
          <w:rFonts w:ascii="Times New Roman" w:eastAsia="Calibri" w:hAnsi="Times New Roman" w:cs="Times New Roman"/>
          <w:snapToGrid w:val="0"/>
          <w:color w:val="000000"/>
          <w:sz w:val="28"/>
          <w:szCs w:val="28"/>
          <w:vertAlign w:val="superscript"/>
          <w:lang w:val="uk-UA"/>
        </w:rPr>
        <w:t>-5</w:t>
      </w:r>
      <w:r w:rsidRPr="00835E09">
        <w:rPr>
          <w:rFonts w:ascii="Times New Roman" w:eastAsia="Calibri" w:hAnsi="Times New Roman" w:cs="Times New Roman"/>
          <w:snapToGrid w:val="0"/>
          <w:sz w:val="28"/>
          <w:szCs w:val="28"/>
          <w:lang w:val="uk-UA"/>
        </w:rPr>
        <w:t>;</w:t>
      </w:r>
    </w:p>
    <w:p w:rsidR="00835E09" w:rsidRPr="00835E09" w:rsidRDefault="00835E09" w:rsidP="00835E09">
      <w:pPr>
        <w:spacing w:after="0" w:line="360" w:lineRule="auto"/>
        <w:ind w:firstLine="709"/>
        <w:jc w:val="both"/>
        <w:rPr>
          <w:rFonts w:ascii="Times New Roman" w:eastAsia="Calibri" w:hAnsi="Times New Roman" w:cs="Times New Roman"/>
          <w:snapToGrid w:val="0"/>
          <w:sz w:val="28"/>
          <w:szCs w:val="28"/>
          <w:lang w:val="uk-UA"/>
        </w:rPr>
      </w:pPr>
      <w:r w:rsidRPr="00835E09">
        <w:rPr>
          <w:rFonts w:ascii="Times New Roman" w:eastAsia="Calibri" w:hAnsi="Times New Roman" w:cs="Times New Roman"/>
          <w:sz w:val="28"/>
          <w:szCs w:val="28"/>
          <w:lang w:val="uk-UA"/>
        </w:rPr>
        <w:t>К</w:t>
      </w:r>
      <w:r w:rsidRPr="00835E09">
        <w:rPr>
          <w:rFonts w:ascii="Times New Roman" w:eastAsia="Calibri" w:hAnsi="Times New Roman" w:cs="Times New Roman"/>
          <w:sz w:val="28"/>
          <w:szCs w:val="28"/>
          <w:vertAlign w:val="subscript"/>
          <w:lang w:val="uk-UA"/>
        </w:rPr>
        <w:t>ТЕР</w:t>
      </w:r>
      <w:r w:rsidRPr="00835E09">
        <w:rPr>
          <w:rFonts w:ascii="Times New Roman" w:eastAsia="Calibri" w:hAnsi="Times New Roman" w:cs="Times New Roman"/>
          <w:snapToGrid w:val="0"/>
          <w:sz w:val="28"/>
          <w:szCs w:val="28"/>
          <w:vertAlign w:val="subscript"/>
          <w:lang w:val="uk-UA"/>
        </w:rPr>
        <w:t>2</w:t>
      </w:r>
      <w:r w:rsidRPr="00835E09">
        <w:rPr>
          <w:rFonts w:ascii="Times New Roman" w:eastAsia="Calibri" w:hAnsi="Times New Roman" w:cs="Times New Roman"/>
          <w:snapToGrid w:val="0"/>
          <w:sz w:val="28"/>
          <w:szCs w:val="28"/>
          <w:lang w:val="uk-UA"/>
        </w:rPr>
        <w:t xml:space="preserve"> = </w:t>
      </w:r>
      <w:r w:rsidRPr="00835E09">
        <w:rPr>
          <w:rFonts w:ascii="Times New Roman" w:hAnsi="Times New Roman" w:cs="Times New Roman"/>
          <w:sz w:val="28"/>
          <w:szCs w:val="28"/>
          <w:lang w:val="uk-UA"/>
        </w:rPr>
        <w:t>4,409</w:t>
      </w:r>
      <w:r w:rsidRPr="00835E09">
        <w:rPr>
          <w:rFonts w:ascii="Times New Roman" w:eastAsia="Calibri" w:hAnsi="Times New Roman" w:cs="Times New Roman"/>
          <w:sz w:val="28"/>
          <w:szCs w:val="28"/>
          <w:lang w:val="uk-UA"/>
        </w:rPr>
        <w:t xml:space="preserve"> </w:t>
      </w:r>
      <w:r w:rsidRPr="00835E09">
        <w:rPr>
          <w:rFonts w:ascii="Times New Roman" w:eastAsia="Calibri" w:hAnsi="Times New Roman" w:cs="Times New Roman"/>
          <w:snapToGrid w:val="0"/>
          <w:color w:val="000000"/>
          <w:sz w:val="28"/>
          <w:szCs w:val="28"/>
          <w:lang w:val="uk-UA"/>
        </w:rPr>
        <w:t xml:space="preserve">/ </w:t>
      </w:r>
      <w:r w:rsidRPr="00835E09">
        <w:rPr>
          <w:rFonts w:ascii="Times New Roman" w:eastAsia="Calibri" w:hAnsi="Times New Roman" w:cs="Times New Roman"/>
          <w:snapToGrid w:val="0"/>
          <w:sz w:val="28"/>
          <w:szCs w:val="28"/>
        </w:rPr>
        <w:t>327139,35</w:t>
      </w:r>
      <w:r w:rsidRPr="00835E09">
        <w:rPr>
          <w:rFonts w:ascii="Times New Roman" w:eastAsia="Calibri" w:hAnsi="Times New Roman" w:cs="Times New Roman"/>
          <w:snapToGrid w:val="0"/>
          <w:color w:val="000000"/>
          <w:sz w:val="28"/>
          <w:szCs w:val="28"/>
          <w:lang w:val="uk-UA"/>
        </w:rPr>
        <w:t xml:space="preserve">= </w:t>
      </w:r>
      <w:r w:rsidRPr="00835E09">
        <w:rPr>
          <w:rFonts w:ascii="Times New Roman" w:eastAsia="Calibri" w:hAnsi="Times New Roman" w:cs="Times New Roman"/>
          <w:snapToGrid w:val="0"/>
          <w:color w:val="000000"/>
          <w:sz w:val="28"/>
          <w:szCs w:val="28"/>
        </w:rPr>
        <w:t>1,35</w:t>
      </w:r>
      <w:r w:rsidRPr="00835E09">
        <w:rPr>
          <w:rFonts w:ascii="Cambria Math" w:eastAsia="Calibri" w:hAnsi="Cambria Math" w:cs="Cambria Math"/>
          <w:sz w:val="28"/>
          <w:szCs w:val="28"/>
          <w:lang w:val="uk-UA"/>
        </w:rPr>
        <w:t>⋅</w:t>
      </w:r>
      <w:r w:rsidRPr="00835E09">
        <w:rPr>
          <w:rFonts w:ascii="Times New Roman" w:eastAsia="Calibri" w:hAnsi="Times New Roman" w:cs="Times New Roman"/>
          <w:snapToGrid w:val="0"/>
          <w:color w:val="000000"/>
          <w:sz w:val="28"/>
          <w:szCs w:val="28"/>
          <w:lang w:val="uk-UA"/>
        </w:rPr>
        <w:t>10</w:t>
      </w:r>
      <w:r w:rsidRPr="00835E09">
        <w:rPr>
          <w:rFonts w:ascii="Times New Roman" w:eastAsia="Calibri" w:hAnsi="Times New Roman" w:cs="Times New Roman"/>
          <w:snapToGrid w:val="0"/>
          <w:color w:val="000000"/>
          <w:sz w:val="28"/>
          <w:szCs w:val="28"/>
          <w:vertAlign w:val="superscript"/>
          <w:lang w:val="uk-UA"/>
        </w:rPr>
        <w:t>-</w:t>
      </w:r>
      <w:r w:rsidRPr="00835E09">
        <w:rPr>
          <w:rFonts w:ascii="Times New Roman" w:eastAsia="Calibri" w:hAnsi="Times New Roman" w:cs="Times New Roman"/>
          <w:snapToGrid w:val="0"/>
          <w:color w:val="000000"/>
          <w:sz w:val="28"/>
          <w:szCs w:val="28"/>
          <w:vertAlign w:val="superscript"/>
        </w:rPr>
        <w:t>5</w:t>
      </w:r>
      <w:r w:rsidRPr="00835E09">
        <w:rPr>
          <w:rFonts w:ascii="Times New Roman" w:eastAsia="Calibri" w:hAnsi="Times New Roman" w:cs="Times New Roman"/>
          <w:snapToGrid w:val="0"/>
          <w:sz w:val="28"/>
          <w:szCs w:val="28"/>
          <w:lang w:val="uk-UA"/>
        </w:rPr>
        <w:t>;</w:t>
      </w:r>
    </w:p>
    <w:p w:rsidR="00835E09" w:rsidRPr="00835E09" w:rsidRDefault="00835E09" w:rsidP="00835E09">
      <w:pPr>
        <w:spacing w:after="0" w:line="360" w:lineRule="auto"/>
        <w:ind w:firstLine="709"/>
        <w:jc w:val="both"/>
        <w:rPr>
          <w:rFonts w:ascii="Times New Roman" w:eastAsia="Calibri" w:hAnsi="Times New Roman" w:cs="Times New Roman"/>
          <w:i/>
          <w:sz w:val="28"/>
          <w:szCs w:val="28"/>
          <w:lang w:val="uk-UA"/>
        </w:rPr>
      </w:pPr>
      <w:r w:rsidRPr="00835E09">
        <w:rPr>
          <w:rFonts w:ascii="Times New Roman" w:eastAsia="Calibri" w:hAnsi="Times New Roman" w:cs="Times New Roman"/>
          <w:snapToGrid w:val="0"/>
          <w:sz w:val="28"/>
          <w:szCs w:val="28"/>
          <w:lang w:val="uk-UA"/>
        </w:rPr>
        <w:t xml:space="preserve">Як бачимо, найбільш ефективним є другий варіант реалізації програми з коефіцієнтом техніко-економічного рівня </w:t>
      </w:r>
      <w:r w:rsidRPr="00835E09">
        <w:rPr>
          <w:rFonts w:ascii="Times New Roman" w:eastAsia="Calibri" w:hAnsi="Times New Roman" w:cs="Times New Roman"/>
          <w:sz w:val="28"/>
          <w:szCs w:val="28"/>
          <w:lang w:val="uk-UA"/>
        </w:rPr>
        <w:t>К</w:t>
      </w:r>
      <w:r w:rsidRPr="00835E09">
        <w:rPr>
          <w:rFonts w:ascii="Times New Roman" w:eastAsia="Calibri" w:hAnsi="Times New Roman" w:cs="Times New Roman"/>
          <w:sz w:val="28"/>
          <w:szCs w:val="28"/>
          <w:vertAlign w:val="subscript"/>
          <w:lang w:val="uk-UA"/>
        </w:rPr>
        <w:t>ТЕР</w:t>
      </w:r>
      <w:r w:rsidRPr="00835E09">
        <w:rPr>
          <w:rFonts w:ascii="Times New Roman" w:eastAsia="Calibri" w:hAnsi="Times New Roman" w:cs="Times New Roman"/>
          <w:snapToGrid w:val="0"/>
          <w:sz w:val="28"/>
          <w:szCs w:val="28"/>
          <w:vertAlign w:val="subscript"/>
          <w:lang w:val="uk-UA"/>
        </w:rPr>
        <w:t>1</w:t>
      </w:r>
      <w:r w:rsidRPr="00835E09">
        <w:rPr>
          <w:rFonts w:ascii="Times New Roman" w:eastAsia="Calibri" w:hAnsi="Times New Roman" w:cs="Times New Roman"/>
          <w:snapToGrid w:val="0"/>
          <w:sz w:val="28"/>
          <w:szCs w:val="28"/>
          <w:lang w:val="uk-UA"/>
        </w:rPr>
        <w:t>=</w:t>
      </w:r>
      <w:r w:rsidRPr="00835E09">
        <w:rPr>
          <w:rFonts w:ascii="Times New Roman" w:eastAsia="Calibri" w:hAnsi="Times New Roman" w:cs="Times New Roman"/>
          <w:snapToGrid w:val="0"/>
          <w:color w:val="000000"/>
          <w:sz w:val="28"/>
          <w:szCs w:val="28"/>
          <w:lang w:val="uk-UA"/>
        </w:rPr>
        <w:t xml:space="preserve"> 1,59</w:t>
      </w:r>
      <w:r w:rsidRPr="00835E09">
        <w:rPr>
          <w:rFonts w:ascii="Cambria Math" w:eastAsia="Calibri" w:hAnsi="Cambria Math" w:cs="Cambria Math"/>
          <w:sz w:val="28"/>
          <w:szCs w:val="28"/>
          <w:lang w:val="uk-UA"/>
        </w:rPr>
        <w:t>⋅</w:t>
      </w:r>
      <w:r w:rsidRPr="00835E09">
        <w:rPr>
          <w:rFonts w:ascii="Times New Roman" w:eastAsia="Calibri" w:hAnsi="Times New Roman" w:cs="Times New Roman"/>
          <w:snapToGrid w:val="0"/>
          <w:color w:val="000000"/>
          <w:sz w:val="28"/>
          <w:szCs w:val="28"/>
          <w:lang w:val="uk-UA"/>
        </w:rPr>
        <w:t>10</w:t>
      </w:r>
      <w:r w:rsidRPr="00835E09">
        <w:rPr>
          <w:rFonts w:ascii="Times New Roman" w:eastAsia="Calibri" w:hAnsi="Times New Roman" w:cs="Times New Roman"/>
          <w:snapToGrid w:val="0"/>
          <w:color w:val="000000"/>
          <w:sz w:val="28"/>
          <w:szCs w:val="28"/>
          <w:vertAlign w:val="superscript"/>
          <w:lang w:val="uk-UA"/>
        </w:rPr>
        <w:t>-6</w:t>
      </w:r>
      <w:r w:rsidRPr="00835E09">
        <w:rPr>
          <w:rFonts w:ascii="Times New Roman" w:eastAsia="Calibri" w:hAnsi="Times New Roman" w:cs="Times New Roman"/>
          <w:i/>
          <w:sz w:val="28"/>
          <w:szCs w:val="28"/>
          <w:lang w:val="uk-UA"/>
        </w:rPr>
        <w:t>.</w:t>
      </w:r>
    </w:p>
    <w:p w:rsidR="00835E09" w:rsidRPr="00835E09" w:rsidRDefault="00835E09" w:rsidP="00835E09">
      <w:pPr>
        <w:tabs>
          <w:tab w:val="left" w:pos="604"/>
        </w:tabs>
        <w:autoSpaceDE w:val="0"/>
        <w:autoSpaceDN w:val="0"/>
        <w:adjustRightInd w:val="0"/>
        <w:spacing w:after="0" w:line="360" w:lineRule="auto"/>
        <w:ind w:firstLine="709"/>
        <w:rPr>
          <w:rFonts w:ascii="Times New Roman" w:hAnsi="Times New Roman" w:cs="Times New Roman"/>
          <w:sz w:val="28"/>
          <w:szCs w:val="28"/>
          <w:lang w:val="uk-UA"/>
        </w:rPr>
      </w:pPr>
    </w:p>
    <w:p w:rsidR="00835E09" w:rsidRPr="00835E09" w:rsidRDefault="00835E09" w:rsidP="00835E09">
      <w:pPr>
        <w:tabs>
          <w:tab w:val="left" w:pos="604"/>
        </w:tabs>
        <w:autoSpaceDE w:val="0"/>
        <w:autoSpaceDN w:val="0"/>
        <w:adjustRightInd w:val="0"/>
        <w:spacing w:after="0" w:line="360" w:lineRule="auto"/>
        <w:ind w:firstLine="709"/>
        <w:rPr>
          <w:rFonts w:ascii="Times New Roman" w:hAnsi="Times New Roman" w:cs="Times New Roman"/>
          <w:sz w:val="28"/>
          <w:szCs w:val="28"/>
          <w:lang w:val="uk-UA"/>
        </w:rPr>
      </w:pPr>
    </w:p>
    <w:p w:rsidR="00835E09" w:rsidRPr="000F6310" w:rsidRDefault="00835E09" w:rsidP="00220497">
      <w:pPr>
        <w:shd w:val="clear" w:color="auto" w:fill="FFFFFF"/>
        <w:spacing w:before="100" w:beforeAutospacing="1" w:after="384" w:line="360" w:lineRule="auto"/>
        <w:ind w:firstLine="709"/>
        <w:rPr>
          <w:rFonts w:ascii="Times New Roman" w:eastAsiaTheme="minorEastAsia" w:hAnsi="Times New Roman" w:cs="Times New Roman"/>
          <w:color w:val="000000"/>
          <w:sz w:val="28"/>
          <w:szCs w:val="28"/>
          <w:shd w:val="clear" w:color="auto" w:fill="FFFFFF"/>
          <w:lang w:val="uk-UA"/>
        </w:rPr>
      </w:pPr>
      <w:r w:rsidRPr="000F6310">
        <w:rPr>
          <w:rFonts w:ascii="Times New Roman" w:eastAsiaTheme="minorEastAsia" w:hAnsi="Times New Roman" w:cs="Times New Roman"/>
          <w:color w:val="000000"/>
          <w:sz w:val="28"/>
          <w:szCs w:val="28"/>
          <w:shd w:val="clear" w:color="auto" w:fill="FFFFFF"/>
          <w:lang w:val="uk-UA"/>
        </w:rPr>
        <w:t xml:space="preserve"> Висновки</w:t>
      </w:r>
      <w:r w:rsidR="00220497" w:rsidRPr="000F6310">
        <w:rPr>
          <w:rFonts w:ascii="Times New Roman" w:eastAsiaTheme="minorEastAsia" w:hAnsi="Times New Roman" w:cs="Times New Roman"/>
          <w:color w:val="000000"/>
          <w:sz w:val="28"/>
          <w:szCs w:val="28"/>
          <w:shd w:val="clear" w:color="auto" w:fill="FFFFFF"/>
          <w:lang w:val="uk-UA"/>
        </w:rPr>
        <w:t xml:space="preserve"> по розділу</w:t>
      </w:r>
    </w:p>
    <w:p w:rsidR="00835E09" w:rsidRPr="000F6310" w:rsidRDefault="00835E09" w:rsidP="00835E09">
      <w:pPr>
        <w:shd w:val="clear" w:color="auto" w:fill="FFFFFF"/>
        <w:spacing w:before="100" w:beforeAutospacing="1" w:after="384" w:line="360" w:lineRule="auto"/>
        <w:ind w:firstLine="567"/>
        <w:rPr>
          <w:rFonts w:ascii="Times New Roman" w:eastAsiaTheme="minorEastAsia" w:hAnsi="Times New Roman" w:cs="Times New Roman"/>
          <w:color w:val="000000"/>
          <w:sz w:val="28"/>
          <w:szCs w:val="28"/>
          <w:shd w:val="clear" w:color="auto" w:fill="FFFFFF"/>
          <w:lang w:val="uk-UA"/>
        </w:rPr>
      </w:pPr>
      <w:r w:rsidRPr="000F6310">
        <w:rPr>
          <w:rFonts w:ascii="Times New Roman" w:eastAsiaTheme="minorEastAsia" w:hAnsi="Times New Roman" w:cs="Times New Roman"/>
          <w:color w:val="000000"/>
          <w:sz w:val="28"/>
          <w:szCs w:val="28"/>
          <w:shd w:val="clear" w:color="auto" w:fill="FFFFFF"/>
          <w:lang w:val="uk-UA"/>
        </w:rPr>
        <w:t xml:space="preserve">В даному розділі було проведено повний функціонально – вартісний аналіз програмного продукту (Matlab) обраного для виконання завдання в рамках дипломного проекту. Процес аналізу був умовно розділений на дві частини. В </w:t>
      </w:r>
      <w:r w:rsidRPr="000F6310">
        <w:rPr>
          <w:rFonts w:ascii="Times New Roman" w:eastAsiaTheme="minorEastAsia" w:hAnsi="Times New Roman" w:cs="Times New Roman"/>
          <w:color w:val="000000"/>
          <w:sz w:val="28"/>
          <w:szCs w:val="28"/>
          <w:shd w:val="clear" w:color="auto" w:fill="FFFFFF"/>
          <w:lang w:val="uk-UA"/>
        </w:rPr>
        <w:lastRenderedPageBreak/>
        <w:t>першій – проведено дослідження ПП з технічної точки зору: було визначено основні функції ПП та сформовано варіант їх реалізації.</w:t>
      </w:r>
    </w:p>
    <w:p w:rsidR="00835E09" w:rsidRPr="000F6310" w:rsidRDefault="00835E09" w:rsidP="00835E09">
      <w:pPr>
        <w:shd w:val="clear" w:color="auto" w:fill="FFFFFF"/>
        <w:spacing w:before="100" w:beforeAutospacing="1" w:after="384" w:line="360" w:lineRule="auto"/>
        <w:ind w:firstLine="567"/>
        <w:rPr>
          <w:rFonts w:ascii="Times New Roman" w:eastAsiaTheme="minorEastAsia" w:hAnsi="Times New Roman" w:cs="Times New Roman"/>
          <w:color w:val="000000"/>
          <w:sz w:val="28"/>
          <w:szCs w:val="28"/>
          <w:shd w:val="clear" w:color="auto" w:fill="FFFFFF"/>
          <w:lang w:val="uk-UA"/>
        </w:rPr>
      </w:pPr>
      <w:r w:rsidRPr="000F6310">
        <w:rPr>
          <w:rFonts w:ascii="Times New Roman" w:eastAsiaTheme="minorEastAsia" w:hAnsi="Times New Roman" w:cs="Times New Roman"/>
          <w:color w:val="000000"/>
          <w:sz w:val="28"/>
          <w:szCs w:val="28"/>
          <w:shd w:val="clear" w:color="auto" w:fill="FFFFFF"/>
          <w:lang w:val="uk-UA"/>
        </w:rPr>
        <w:t>Друга частина ФВА присвячено економічному обґрунтуванню. Були обчисленні допоміжні параметри: трудомісткість, витрати на заробітну плату, накладні витрати. Також було обчислено приблизну вартість використання програми в рік з та без урахуванням вартості ліцензії.</w:t>
      </w:r>
    </w:p>
    <w:p w:rsidR="000A18FC" w:rsidRDefault="000A18FC"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Default="002B50A6" w:rsidP="002B50A6">
      <w:pPr>
        <w:spacing w:after="0" w:line="360" w:lineRule="auto"/>
        <w:rPr>
          <w:rFonts w:ascii="Times New Roman" w:eastAsia="MS Mincho" w:hAnsi="Times New Roman" w:cs="Times New Roman"/>
          <w:sz w:val="28"/>
          <w:szCs w:val="28"/>
          <w:lang w:val="uk-UA" w:eastAsia="uk-UA"/>
        </w:rPr>
      </w:pPr>
    </w:p>
    <w:p w:rsidR="002B50A6" w:rsidRPr="002B50A6" w:rsidRDefault="002B50A6" w:rsidP="002B50A6">
      <w:pPr>
        <w:keepNext/>
        <w:pageBreakBefore/>
        <w:spacing w:before="360" w:after="360" w:line="360" w:lineRule="auto"/>
        <w:jc w:val="center"/>
        <w:outlineLvl w:val="0"/>
        <w:rPr>
          <w:rFonts w:ascii="Times New Roman" w:eastAsia="Times New Roman" w:hAnsi="Times New Roman" w:cs="Times New Roman"/>
          <w:bCs/>
          <w:kern w:val="32"/>
          <w:sz w:val="28"/>
          <w:szCs w:val="28"/>
          <w:lang w:val="uk-UA" w:eastAsia="ru-RU"/>
        </w:rPr>
      </w:pPr>
      <w:bookmarkStart w:id="22" w:name="_Toc9231198"/>
      <w:r w:rsidRPr="002B50A6">
        <w:rPr>
          <w:rFonts w:ascii="Times New Roman" w:eastAsia="Times New Roman" w:hAnsi="Times New Roman" w:cs="Times New Roman"/>
          <w:bCs/>
          <w:kern w:val="32"/>
          <w:sz w:val="28"/>
          <w:szCs w:val="28"/>
          <w:lang w:val="uk-UA" w:eastAsia="ru-RU"/>
        </w:rPr>
        <w:lastRenderedPageBreak/>
        <w:t xml:space="preserve">ПЕРЕЛІК </w:t>
      </w:r>
      <w:bookmarkEnd w:id="22"/>
      <w:r w:rsidRPr="002B50A6">
        <w:rPr>
          <w:rFonts w:ascii="Times New Roman" w:eastAsia="Times New Roman" w:hAnsi="Times New Roman" w:cs="Times New Roman"/>
          <w:bCs/>
          <w:kern w:val="32"/>
          <w:sz w:val="28"/>
          <w:szCs w:val="28"/>
          <w:lang w:val="uk-UA" w:eastAsia="ru-RU"/>
        </w:rPr>
        <w:t>ДЖЕРЕЛ</w:t>
      </w:r>
    </w:p>
    <w:p w:rsidR="002B50A6" w:rsidRPr="002B50A6" w:rsidRDefault="002B50A6" w:rsidP="00A90273">
      <w:pPr>
        <w:widowControl w:val="0"/>
        <w:numPr>
          <w:ilvl w:val="0"/>
          <w:numId w:val="12"/>
        </w:numPr>
        <w:tabs>
          <w:tab w:val="left" w:pos="890"/>
          <w:tab w:val="left" w:pos="891"/>
        </w:tabs>
        <w:autoSpaceDE w:val="0"/>
        <w:autoSpaceDN w:val="0"/>
        <w:spacing w:after="0" w:line="360" w:lineRule="auto"/>
        <w:ind w:right="138"/>
        <w:jc w:val="both"/>
        <w:rPr>
          <w:rFonts w:ascii="Times New Roman" w:eastAsia="Calibri" w:hAnsi="Times New Roman" w:cs="Times New Roman"/>
          <w:sz w:val="28"/>
          <w:szCs w:val="28"/>
          <w:lang w:val="uk-UA"/>
        </w:rPr>
      </w:pPr>
      <w:r w:rsidRPr="002B50A6">
        <w:rPr>
          <w:rFonts w:ascii="Times New Roman" w:eastAsia="MS Mincho" w:hAnsi="Times New Roman" w:cs="Times New Roman"/>
          <w:sz w:val="28"/>
          <w:szCs w:val="28"/>
          <w:lang w:val="uk-UA" w:eastAsia="uk-UA"/>
        </w:rPr>
        <w:t xml:space="preserve"> </w:t>
      </w:r>
      <w:r w:rsidRPr="002B50A6">
        <w:rPr>
          <w:rFonts w:ascii="Times New Roman" w:eastAsia="Calibri" w:hAnsi="Times New Roman" w:cs="Times New Roman"/>
          <w:color w:val="231F20"/>
          <w:w w:val="105"/>
          <w:sz w:val="28"/>
          <w:szCs w:val="28"/>
          <w:lang w:val="uk-UA"/>
        </w:rPr>
        <w:t>Alberto</w:t>
      </w:r>
      <w:r w:rsidRPr="002B50A6">
        <w:rPr>
          <w:rFonts w:ascii="Times New Roman" w:eastAsia="Calibri" w:hAnsi="Times New Roman" w:cs="Times New Roman"/>
          <w:color w:val="231F20"/>
          <w:spacing w:val="-10"/>
          <w:w w:val="105"/>
          <w:sz w:val="28"/>
          <w:szCs w:val="28"/>
          <w:lang w:val="uk-UA"/>
        </w:rPr>
        <w:t xml:space="preserve"> </w:t>
      </w:r>
      <w:r w:rsidRPr="002B50A6">
        <w:rPr>
          <w:rFonts w:ascii="Times New Roman" w:eastAsia="Calibri" w:hAnsi="Times New Roman" w:cs="Times New Roman"/>
          <w:color w:val="231F20"/>
          <w:w w:val="105"/>
          <w:sz w:val="28"/>
          <w:szCs w:val="28"/>
          <w:lang w:val="uk-UA"/>
        </w:rPr>
        <w:t>Balestra,</w:t>
      </w:r>
      <w:r w:rsidRPr="002B50A6">
        <w:rPr>
          <w:rFonts w:ascii="Times New Roman" w:eastAsia="Calibri" w:hAnsi="Times New Roman" w:cs="Times New Roman"/>
          <w:color w:val="231F20"/>
          <w:spacing w:val="-10"/>
          <w:w w:val="105"/>
          <w:sz w:val="28"/>
          <w:szCs w:val="28"/>
          <w:lang w:val="uk-UA"/>
        </w:rPr>
        <w:t xml:space="preserve"> </w:t>
      </w:r>
      <w:r w:rsidRPr="002B50A6">
        <w:rPr>
          <w:rFonts w:ascii="Times New Roman" w:eastAsia="Calibri" w:hAnsi="Times New Roman" w:cs="Times New Roman"/>
          <w:color w:val="231F20"/>
          <w:w w:val="105"/>
          <w:sz w:val="28"/>
          <w:szCs w:val="28"/>
          <w:lang w:val="uk-UA"/>
        </w:rPr>
        <w:t>Quantification</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of</w:t>
      </w:r>
      <w:r w:rsidRPr="002B50A6">
        <w:rPr>
          <w:rFonts w:ascii="Times New Roman" w:eastAsia="Calibri" w:hAnsi="Times New Roman" w:cs="Times New Roman"/>
          <w:color w:val="231F20"/>
          <w:spacing w:val="-10"/>
          <w:w w:val="105"/>
          <w:sz w:val="28"/>
          <w:szCs w:val="28"/>
          <w:lang w:val="uk-UA"/>
        </w:rPr>
        <w:t xml:space="preserve"> </w:t>
      </w:r>
      <w:r w:rsidRPr="002B50A6">
        <w:rPr>
          <w:rFonts w:ascii="Times New Roman" w:eastAsia="Calibri" w:hAnsi="Times New Roman" w:cs="Times New Roman"/>
          <w:color w:val="231F20"/>
          <w:w w:val="105"/>
          <w:sz w:val="28"/>
          <w:szCs w:val="28"/>
          <w:lang w:val="uk-UA"/>
        </w:rPr>
        <w:t>operational</w:t>
      </w:r>
      <w:r w:rsidRPr="002B50A6">
        <w:rPr>
          <w:rFonts w:ascii="Times New Roman" w:eastAsia="Calibri" w:hAnsi="Times New Roman" w:cs="Times New Roman"/>
          <w:color w:val="231F20"/>
          <w:spacing w:val="-10"/>
          <w:w w:val="105"/>
          <w:sz w:val="28"/>
          <w:szCs w:val="28"/>
          <w:lang w:val="uk-UA"/>
        </w:rPr>
        <w:t xml:space="preserve"> </w:t>
      </w:r>
      <w:r w:rsidRPr="002B50A6">
        <w:rPr>
          <w:rFonts w:ascii="Times New Roman" w:eastAsia="Calibri" w:hAnsi="Times New Roman" w:cs="Times New Roman"/>
          <w:color w:val="231F20"/>
          <w:w w:val="105"/>
          <w:sz w:val="28"/>
          <w:szCs w:val="28"/>
          <w:lang w:val="uk-UA"/>
        </w:rPr>
        <w:t>Risk</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[Электронный</w:t>
      </w:r>
      <w:r w:rsidRPr="002B50A6">
        <w:rPr>
          <w:rFonts w:ascii="Times New Roman" w:eastAsia="Calibri" w:hAnsi="Times New Roman" w:cs="Times New Roman"/>
          <w:color w:val="231F20"/>
          <w:spacing w:val="-10"/>
          <w:w w:val="105"/>
          <w:sz w:val="28"/>
          <w:szCs w:val="28"/>
          <w:lang w:val="uk-UA"/>
        </w:rPr>
        <w:t xml:space="preserve"> </w:t>
      </w:r>
      <w:r w:rsidRPr="002B50A6">
        <w:rPr>
          <w:rFonts w:ascii="Times New Roman" w:eastAsia="Calibri" w:hAnsi="Times New Roman" w:cs="Times New Roman"/>
          <w:color w:val="231F20"/>
          <w:w w:val="105"/>
          <w:sz w:val="28"/>
          <w:szCs w:val="28"/>
          <w:lang w:val="uk-UA"/>
        </w:rPr>
        <w:t>документ].</w:t>
      </w:r>
      <w:r w:rsidRPr="002B50A6">
        <w:rPr>
          <w:rFonts w:ascii="Times New Roman" w:eastAsia="Calibri" w:hAnsi="Times New Roman" w:cs="Times New Roman"/>
          <w:color w:val="231F20"/>
          <w:spacing w:val="-10"/>
          <w:w w:val="105"/>
          <w:sz w:val="28"/>
          <w:szCs w:val="28"/>
          <w:lang w:val="uk-UA"/>
        </w:rPr>
        <w:t xml:space="preserve"> </w:t>
      </w:r>
      <w:hyperlink r:id="rId86">
        <w:r w:rsidRPr="002B50A6">
          <w:rPr>
            <w:rFonts w:ascii="Times New Roman" w:eastAsia="Calibri" w:hAnsi="Times New Roman" w:cs="Times New Roman"/>
            <w:color w:val="231F20"/>
            <w:w w:val="105"/>
            <w:sz w:val="28"/>
            <w:szCs w:val="28"/>
            <w:lang w:val="uk-UA"/>
          </w:rPr>
          <w:t>http://www.globalriskguard.com/</w:t>
        </w:r>
      </w:hyperlink>
      <w:r w:rsidRPr="002B50A6">
        <w:rPr>
          <w:rFonts w:ascii="Times New Roman" w:eastAsia="Calibri" w:hAnsi="Times New Roman" w:cs="Times New Roman"/>
          <w:color w:val="231F20"/>
          <w:w w:val="105"/>
          <w:sz w:val="28"/>
          <w:szCs w:val="28"/>
          <w:lang w:val="uk-UA"/>
        </w:rPr>
        <w:t xml:space="preserve"> resources/oper/op9.pdf 8с.</w:t>
      </w:r>
    </w:p>
    <w:p w:rsidR="002B50A6" w:rsidRPr="002B50A6" w:rsidRDefault="002B50A6" w:rsidP="00A90273">
      <w:pPr>
        <w:widowControl w:val="0"/>
        <w:numPr>
          <w:ilvl w:val="0"/>
          <w:numId w:val="12"/>
        </w:numPr>
        <w:tabs>
          <w:tab w:val="left" w:pos="891"/>
        </w:tabs>
        <w:autoSpaceDE w:val="0"/>
        <w:autoSpaceDN w:val="0"/>
        <w:spacing w:after="0" w:line="360" w:lineRule="auto"/>
        <w:ind w:right="143"/>
        <w:jc w:val="both"/>
        <w:rPr>
          <w:rFonts w:ascii="Times New Roman" w:eastAsia="Calibri" w:hAnsi="Times New Roman" w:cs="Times New Roman"/>
          <w:sz w:val="28"/>
          <w:szCs w:val="28"/>
          <w:lang w:val="uk-UA"/>
        </w:rPr>
      </w:pPr>
      <w:r w:rsidRPr="002B50A6">
        <w:rPr>
          <w:rFonts w:ascii="Times New Roman" w:eastAsia="Calibri" w:hAnsi="Times New Roman" w:cs="Times New Roman"/>
          <w:color w:val="231F20"/>
          <w:sz w:val="28"/>
          <w:szCs w:val="28"/>
          <w:lang w:val="uk-UA"/>
        </w:rPr>
        <w:t>Basel Committee on Banking supervision, Consultative Document. Operational</w:t>
      </w:r>
      <w:r w:rsidRPr="002B50A6">
        <w:rPr>
          <w:rFonts w:ascii="Times New Roman" w:eastAsia="Calibri" w:hAnsi="Times New Roman" w:cs="Times New Roman"/>
          <w:color w:val="231F20"/>
          <w:sz w:val="28"/>
          <w:szCs w:val="28"/>
        </w:rPr>
        <w:t xml:space="preserve"> </w:t>
      </w:r>
      <w:r w:rsidRPr="002B50A6">
        <w:rPr>
          <w:rFonts w:ascii="Times New Roman" w:eastAsia="Calibri" w:hAnsi="Times New Roman" w:cs="Times New Roman"/>
          <w:color w:val="231F20"/>
          <w:sz w:val="28"/>
          <w:szCs w:val="28"/>
          <w:lang w:val="uk-UA"/>
        </w:rPr>
        <w:t>Risk</w:t>
      </w:r>
      <w:r w:rsidRPr="002B50A6">
        <w:rPr>
          <w:rFonts w:ascii="Times New Roman" w:eastAsia="Calibri" w:hAnsi="Times New Roman" w:cs="Times New Roman"/>
          <w:color w:val="231F20"/>
          <w:sz w:val="28"/>
          <w:szCs w:val="28"/>
        </w:rPr>
        <w:t xml:space="preserve"> </w:t>
      </w:r>
      <w:r w:rsidRPr="002B50A6">
        <w:rPr>
          <w:rFonts w:ascii="Times New Roman" w:eastAsia="Calibri" w:hAnsi="Times New Roman" w:cs="Times New Roman"/>
          <w:color w:val="231F20"/>
          <w:spacing w:val="-3"/>
          <w:sz w:val="28"/>
          <w:szCs w:val="28"/>
        </w:rPr>
        <w:t xml:space="preserve">[Электронный </w:t>
      </w:r>
      <w:r w:rsidRPr="002B50A6">
        <w:rPr>
          <w:rFonts w:ascii="Times New Roman" w:eastAsia="Calibri" w:hAnsi="Times New Roman" w:cs="Times New Roman"/>
          <w:color w:val="231F20"/>
          <w:sz w:val="28"/>
          <w:szCs w:val="28"/>
        </w:rPr>
        <w:t xml:space="preserve">документ]. </w:t>
      </w:r>
      <w:r w:rsidRPr="002B50A6">
        <w:rPr>
          <w:rFonts w:ascii="Times New Roman" w:eastAsia="Calibri" w:hAnsi="Times New Roman" w:cs="Times New Roman"/>
          <w:color w:val="231F20"/>
          <w:sz w:val="28"/>
          <w:szCs w:val="28"/>
          <w:lang w:val="uk-UA"/>
        </w:rPr>
        <w:t>http</w:t>
      </w:r>
      <w:r w:rsidRPr="002B50A6">
        <w:rPr>
          <w:rFonts w:ascii="Times New Roman" w:eastAsia="Calibri" w:hAnsi="Times New Roman" w:cs="Times New Roman"/>
          <w:color w:val="231F20"/>
          <w:sz w:val="28"/>
          <w:szCs w:val="28"/>
        </w:rPr>
        <w:t xml:space="preserve">:// </w:t>
      </w:r>
      <w:hyperlink r:id="rId87">
        <w:r w:rsidRPr="002B50A6">
          <w:rPr>
            <w:rFonts w:ascii="Times New Roman" w:eastAsia="Calibri" w:hAnsi="Times New Roman" w:cs="Times New Roman"/>
            <w:color w:val="231F20"/>
            <w:w w:val="105"/>
            <w:sz w:val="28"/>
            <w:szCs w:val="28"/>
            <w:lang w:val="uk-UA"/>
          </w:rPr>
          <w:t>www</w:t>
        </w:r>
        <w:r w:rsidRPr="002B50A6">
          <w:rPr>
            <w:rFonts w:ascii="Times New Roman" w:eastAsia="Calibri" w:hAnsi="Times New Roman" w:cs="Times New Roman"/>
            <w:color w:val="231F20"/>
            <w:w w:val="105"/>
            <w:sz w:val="28"/>
            <w:szCs w:val="28"/>
          </w:rPr>
          <w:t>.</w:t>
        </w:r>
        <w:r w:rsidRPr="002B50A6">
          <w:rPr>
            <w:rFonts w:ascii="Times New Roman" w:eastAsia="Calibri" w:hAnsi="Times New Roman" w:cs="Times New Roman"/>
            <w:color w:val="231F20"/>
            <w:w w:val="105"/>
            <w:sz w:val="28"/>
            <w:szCs w:val="28"/>
            <w:lang w:val="uk-UA"/>
          </w:rPr>
          <w:t>bis</w:t>
        </w:r>
        <w:r w:rsidRPr="002B50A6">
          <w:rPr>
            <w:rFonts w:ascii="Times New Roman" w:eastAsia="Calibri" w:hAnsi="Times New Roman" w:cs="Times New Roman"/>
            <w:color w:val="231F20"/>
            <w:w w:val="105"/>
            <w:sz w:val="28"/>
            <w:szCs w:val="28"/>
          </w:rPr>
          <w:t>.</w:t>
        </w:r>
        <w:r w:rsidRPr="002B50A6">
          <w:rPr>
            <w:rFonts w:ascii="Times New Roman" w:eastAsia="Calibri" w:hAnsi="Times New Roman" w:cs="Times New Roman"/>
            <w:color w:val="231F20"/>
            <w:w w:val="105"/>
            <w:sz w:val="28"/>
            <w:szCs w:val="28"/>
            <w:lang w:val="uk-UA"/>
          </w:rPr>
          <w:t>org</w:t>
        </w:r>
        <w:r w:rsidRPr="002B50A6">
          <w:rPr>
            <w:rFonts w:ascii="Times New Roman" w:eastAsia="Calibri" w:hAnsi="Times New Roman" w:cs="Times New Roman"/>
            <w:color w:val="231F20"/>
            <w:w w:val="105"/>
            <w:sz w:val="28"/>
            <w:szCs w:val="28"/>
          </w:rPr>
          <w:t>/</w:t>
        </w:r>
        <w:r w:rsidRPr="002B50A6">
          <w:rPr>
            <w:rFonts w:ascii="Times New Roman" w:eastAsia="Calibri" w:hAnsi="Times New Roman" w:cs="Times New Roman"/>
            <w:color w:val="231F20"/>
            <w:w w:val="105"/>
            <w:sz w:val="28"/>
            <w:szCs w:val="28"/>
            <w:lang w:val="uk-UA"/>
          </w:rPr>
          <w:t>publ</w:t>
        </w:r>
        <w:r w:rsidRPr="002B50A6">
          <w:rPr>
            <w:rFonts w:ascii="Times New Roman" w:eastAsia="Calibri" w:hAnsi="Times New Roman" w:cs="Times New Roman"/>
            <w:color w:val="231F20"/>
            <w:w w:val="105"/>
            <w:sz w:val="28"/>
            <w:szCs w:val="28"/>
          </w:rPr>
          <w:t>/</w:t>
        </w:r>
        <w:r w:rsidRPr="002B50A6">
          <w:rPr>
            <w:rFonts w:ascii="Times New Roman" w:eastAsia="Calibri" w:hAnsi="Times New Roman" w:cs="Times New Roman"/>
            <w:color w:val="231F20"/>
            <w:w w:val="105"/>
            <w:sz w:val="28"/>
            <w:szCs w:val="28"/>
            <w:lang w:val="uk-UA"/>
          </w:rPr>
          <w:t>bcbsca</w:t>
        </w:r>
        <w:r w:rsidRPr="002B50A6">
          <w:rPr>
            <w:rFonts w:ascii="Times New Roman" w:eastAsia="Calibri" w:hAnsi="Times New Roman" w:cs="Times New Roman"/>
            <w:color w:val="231F20"/>
            <w:w w:val="105"/>
            <w:sz w:val="28"/>
            <w:szCs w:val="28"/>
          </w:rPr>
          <w:t>07.</w:t>
        </w:r>
        <w:r w:rsidRPr="002B50A6">
          <w:rPr>
            <w:rFonts w:ascii="Times New Roman" w:eastAsia="Calibri" w:hAnsi="Times New Roman" w:cs="Times New Roman"/>
            <w:color w:val="231F20"/>
            <w:w w:val="105"/>
            <w:sz w:val="28"/>
            <w:szCs w:val="28"/>
            <w:lang w:val="uk-UA"/>
          </w:rPr>
          <w:t>pdf</w:t>
        </w:r>
        <w:r w:rsidRPr="002B50A6">
          <w:rPr>
            <w:rFonts w:ascii="Times New Roman" w:eastAsia="Calibri" w:hAnsi="Times New Roman" w:cs="Times New Roman"/>
            <w:color w:val="231F20"/>
            <w:w w:val="105"/>
            <w:sz w:val="28"/>
            <w:szCs w:val="28"/>
          </w:rPr>
          <w:t xml:space="preserve"> </w:t>
        </w:r>
      </w:hyperlink>
      <w:r w:rsidRPr="002B50A6">
        <w:rPr>
          <w:rFonts w:ascii="Times New Roman" w:eastAsia="Calibri" w:hAnsi="Times New Roman" w:cs="Times New Roman"/>
          <w:color w:val="231F20"/>
          <w:w w:val="105"/>
          <w:sz w:val="28"/>
          <w:szCs w:val="28"/>
        </w:rPr>
        <w:t>26</w:t>
      </w:r>
      <w:r w:rsidRPr="002B50A6">
        <w:rPr>
          <w:rFonts w:ascii="Times New Roman" w:eastAsia="Calibri" w:hAnsi="Times New Roman" w:cs="Times New Roman"/>
          <w:color w:val="231F20"/>
          <w:w w:val="105"/>
          <w:sz w:val="28"/>
          <w:szCs w:val="28"/>
          <w:lang w:val="uk-UA"/>
        </w:rPr>
        <w:t>c</w:t>
      </w:r>
      <w:r w:rsidRPr="002B50A6">
        <w:rPr>
          <w:rFonts w:ascii="Times New Roman" w:eastAsia="Calibri" w:hAnsi="Times New Roman" w:cs="Times New Roman"/>
          <w:color w:val="231F20"/>
          <w:w w:val="105"/>
          <w:sz w:val="28"/>
          <w:szCs w:val="28"/>
        </w:rPr>
        <w:t xml:space="preserve">. </w:t>
      </w:r>
      <w:r w:rsidRPr="002B50A6">
        <w:rPr>
          <w:rFonts w:ascii="Times New Roman" w:eastAsia="Calibri" w:hAnsi="Times New Roman" w:cs="Times New Roman"/>
          <w:color w:val="231F20"/>
          <w:w w:val="105"/>
          <w:sz w:val="28"/>
          <w:szCs w:val="28"/>
          <w:lang w:val="uk-UA"/>
        </w:rPr>
        <w:t>Проверено —</w:t>
      </w:r>
      <w:r w:rsidRPr="002B50A6">
        <w:rPr>
          <w:rFonts w:ascii="Times New Roman" w:eastAsia="Calibri" w:hAnsi="Times New Roman" w:cs="Times New Roman"/>
          <w:color w:val="231F20"/>
          <w:spacing w:val="-28"/>
          <w:w w:val="105"/>
          <w:sz w:val="28"/>
          <w:szCs w:val="28"/>
          <w:lang w:val="uk-UA"/>
        </w:rPr>
        <w:t xml:space="preserve"> </w:t>
      </w:r>
      <w:r w:rsidRPr="002B50A6">
        <w:rPr>
          <w:rFonts w:ascii="Times New Roman" w:eastAsia="Calibri" w:hAnsi="Times New Roman" w:cs="Times New Roman"/>
          <w:color w:val="231F20"/>
          <w:w w:val="105"/>
          <w:sz w:val="28"/>
          <w:szCs w:val="28"/>
          <w:lang w:val="uk-UA"/>
        </w:rPr>
        <w:t>26.06.11</w:t>
      </w:r>
    </w:p>
    <w:p w:rsidR="002B50A6" w:rsidRPr="002B50A6" w:rsidRDefault="002B50A6" w:rsidP="00A90273">
      <w:pPr>
        <w:widowControl w:val="0"/>
        <w:numPr>
          <w:ilvl w:val="0"/>
          <w:numId w:val="12"/>
        </w:numPr>
        <w:tabs>
          <w:tab w:val="left" w:pos="891"/>
        </w:tabs>
        <w:autoSpaceDE w:val="0"/>
        <w:autoSpaceDN w:val="0"/>
        <w:spacing w:before="1" w:after="0" w:line="360" w:lineRule="auto"/>
        <w:ind w:right="172"/>
        <w:jc w:val="both"/>
        <w:rPr>
          <w:rFonts w:ascii="Times New Roman" w:eastAsia="Calibri" w:hAnsi="Times New Roman" w:cs="Times New Roman"/>
          <w:sz w:val="28"/>
          <w:szCs w:val="28"/>
          <w:lang w:val="uk-UA"/>
        </w:rPr>
      </w:pPr>
      <w:r w:rsidRPr="002B50A6">
        <w:rPr>
          <w:rFonts w:ascii="Times New Roman" w:eastAsia="Calibri" w:hAnsi="Times New Roman" w:cs="Times New Roman"/>
          <w:color w:val="231F20"/>
          <w:w w:val="105"/>
          <w:sz w:val="28"/>
          <w:szCs w:val="28"/>
          <w:lang w:val="uk-UA"/>
        </w:rPr>
        <w:t>Chernobai</w:t>
      </w:r>
      <w:r w:rsidRPr="002B50A6">
        <w:rPr>
          <w:rFonts w:ascii="Times New Roman" w:eastAsia="Calibri" w:hAnsi="Times New Roman" w:cs="Times New Roman"/>
          <w:color w:val="231F20"/>
          <w:spacing w:val="-19"/>
          <w:w w:val="105"/>
          <w:sz w:val="28"/>
          <w:szCs w:val="28"/>
          <w:lang w:val="uk-UA"/>
        </w:rPr>
        <w:t xml:space="preserve"> </w:t>
      </w:r>
      <w:r w:rsidRPr="002B50A6">
        <w:rPr>
          <w:rFonts w:ascii="Times New Roman" w:eastAsia="Calibri" w:hAnsi="Times New Roman" w:cs="Times New Roman"/>
          <w:color w:val="231F20"/>
          <w:w w:val="105"/>
          <w:sz w:val="28"/>
          <w:szCs w:val="28"/>
          <w:lang w:val="uk-UA"/>
        </w:rPr>
        <w:t>A.</w:t>
      </w:r>
      <w:r w:rsidRPr="002B50A6">
        <w:rPr>
          <w:rFonts w:ascii="Times New Roman" w:eastAsia="Calibri" w:hAnsi="Times New Roman" w:cs="Times New Roman"/>
          <w:color w:val="231F20"/>
          <w:spacing w:val="-31"/>
          <w:w w:val="105"/>
          <w:sz w:val="28"/>
          <w:szCs w:val="28"/>
          <w:lang w:val="uk-UA"/>
        </w:rPr>
        <w:t xml:space="preserve"> </w:t>
      </w:r>
      <w:r w:rsidRPr="002B50A6">
        <w:rPr>
          <w:rFonts w:ascii="Times New Roman" w:eastAsia="Calibri" w:hAnsi="Times New Roman" w:cs="Times New Roman"/>
          <w:color w:val="231F20"/>
          <w:w w:val="105"/>
          <w:sz w:val="28"/>
          <w:szCs w:val="28"/>
          <w:lang w:val="uk-UA"/>
        </w:rPr>
        <w:t>S.,</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Rachev</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S.</w:t>
      </w:r>
      <w:r w:rsidRPr="002B50A6">
        <w:rPr>
          <w:rFonts w:ascii="Times New Roman" w:eastAsia="Calibri" w:hAnsi="Times New Roman" w:cs="Times New Roman"/>
          <w:color w:val="231F20"/>
          <w:spacing w:val="-33"/>
          <w:w w:val="105"/>
          <w:sz w:val="28"/>
          <w:szCs w:val="28"/>
          <w:lang w:val="uk-UA"/>
        </w:rPr>
        <w:t xml:space="preserve"> </w:t>
      </w:r>
      <w:r w:rsidRPr="002B50A6">
        <w:rPr>
          <w:rFonts w:ascii="Times New Roman" w:eastAsia="Calibri" w:hAnsi="Times New Roman" w:cs="Times New Roman"/>
          <w:color w:val="231F20"/>
          <w:spacing w:val="-8"/>
          <w:w w:val="105"/>
          <w:sz w:val="28"/>
          <w:szCs w:val="28"/>
          <w:lang w:val="uk-UA"/>
        </w:rPr>
        <w:t>T.,</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Fabozzi</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spacing w:val="-16"/>
          <w:w w:val="105"/>
          <w:sz w:val="28"/>
          <w:szCs w:val="28"/>
          <w:lang w:val="uk-UA"/>
        </w:rPr>
        <w:t>F.</w:t>
      </w:r>
      <w:r w:rsidRPr="002B50A6">
        <w:rPr>
          <w:rFonts w:ascii="Times New Roman" w:eastAsia="Calibri" w:hAnsi="Times New Roman" w:cs="Times New Roman"/>
          <w:color w:val="231F20"/>
          <w:spacing w:val="-32"/>
          <w:w w:val="105"/>
          <w:sz w:val="28"/>
          <w:szCs w:val="28"/>
          <w:lang w:val="uk-UA"/>
        </w:rPr>
        <w:t xml:space="preserve"> </w:t>
      </w:r>
      <w:r w:rsidRPr="002B50A6">
        <w:rPr>
          <w:rFonts w:ascii="Times New Roman" w:eastAsia="Calibri" w:hAnsi="Times New Roman" w:cs="Times New Roman"/>
          <w:color w:val="231F20"/>
          <w:w w:val="105"/>
          <w:sz w:val="28"/>
          <w:szCs w:val="28"/>
          <w:lang w:val="uk-UA"/>
        </w:rPr>
        <w:t>J.,</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Operational</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Risk.</w:t>
      </w:r>
      <w:r w:rsidRPr="002B50A6">
        <w:rPr>
          <w:rFonts w:ascii="Times New Roman" w:eastAsia="Calibri" w:hAnsi="Times New Roman" w:cs="Times New Roman"/>
          <w:color w:val="231F20"/>
          <w:spacing w:val="-19"/>
          <w:w w:val="105"/>
          <w:sz w:val="28"/>
          <w:szCs w:val="28"/>
          <w:lang w:val="uk-UA"/>
        </w:rPr>
        <w:t xml:space="preserve"> </w:t>
      </w:r>
      <w:r w:rsidRPr="002B50A6">
        <w:rPr>
          <w:rFonts w:ascii="Times New Roman" w:eastAsia="Calibri" w:hAnsi="Times New Roman" w:cs="Times New Roman"/>
          <w:color w:val="231F20"/>
          <w:w w:val="105"/>
          <w:sz w:val="28"/>
          <w:szCs w:val="28"/>
          <w:lang w:val="uk-UA"/>
        </w:rPr>
        <w:t>A</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Guide</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to</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Basel</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II</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Capital</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requirements,</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Models,</w:t>
      </w:r>
      <w:r w:rsidRPr="002B50A6">
        <w:rPr>
          <w:rFonts w:ascii="Times New Roman" w:eastAsia="Calibri" w:hAnsi="Times New Roman" w:cs="Times New Roman"/>
          <w:color w:val="231F20"/>
          <w:spacing w:val="-18"/>
          <w:w w:val="105"/>
          <w:sz w:val="28"/>
          <w:szCs w:val="28"/>
          <w:lang w:val="uk-UA"/>
        </w:rPr>
        <w:t xml:space="preserve"> </w:t>
      </w:r>
      <w:r w:rsidRPr="002B50A6">
        <w:rPr>
          <w:rFonts w:ascii="Times New Roman" w:eastAsia="Calibri" w:hAnsi="Times New Roman" w:cs="Times New Roman"/>
          <w:color w:val="231F20"/>
          <w:w w:val="105"/>
          <w:sz w:val="28"/>
          <w:szCs w:val="28"/>
          <w:lang w:val="uk-UA"/>
        </w:rPr>
        <w:t>and Analysis.</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Published</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by</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John</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Wiley</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&amp;</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Sons,</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Inc.,</w:t>
      </w:r>
      <w:r w:rsidRPr="002B50A6">
        <w:rPr>
          <w:rFonts w:ascii="Times New Roman" w:eastAsia="Calibri" w:hAnsi="Times New Roman" w:cs="Times New Roman"/>
          <w:color w:val="231F20"/>
          <w:spacing w:val="-9"/>
          <w:w w:val="105"/>
          <w:sz w:val="28"/>
          <w:szCs w:val="28"/>
          <w:lang w:val="uk-UA"/>
        </w:rPr>
        <w:t xml:space="preserve"> </w:t>
      </w:r>
      <w:r w:rsidRPr="002B50A6">
        <w:rPr>
          <w:rFonts w:ascii="Times New Roman" w:eastAsia="Calibri" w:hAnsi="Times New Roman" w:cs="Times New Roman"/>
          <w:color w:val="231F20"/>
          <w:w w:val="105"/>
          <w:sz w:val="28"/>
          <w:szCs w:val="28"/>
          <w:lang w:val="uk-UA"/>
        </w:rPr>
        <w:t>Hoboken,</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New</w:t>
      </w:r>
      <w:r w:rsidRPr="002B50A6">
        <w:rPr>
          <w:rFonts w:ascii="Times New Roman" w:eastAsia="Calibri" w:hAnsi="Times New Roman" w:cs="Times New Roman"/>
          <w:color w:val="231F20"/>
          <w:spacing w:val="-8"/>
          <w:w w:val="105"/>
          <w:sz w:val="28"/>
          <w:szCs w:val="28"/>
          <w:lang w:val="uk-UA"/>
        </w:rPr>
        <w:t xml:space="preserve"> </w:t>
      </w:r>
      <w:r w:rsidRPr="002B50A6">
        <w:rPr>
          <w:rFonts w:ascii="Times New Roman" w:eastAsia="Calibri" w:hAnsi="Times New Roman" w:cs="Times New Roman"/>
          <w:color w:val="231F20"/>
          <w:w w:val="105"/>
          <w:sz w:val="28"/>
          <w:szCs w:val="28"/>
          <w:lang w:val="uk-UA"/>
        </w:rPr>
        <w:t>Jersey.2007.300c.</w:t>
      </w:r>
    </w:p>
    <w:p w:rsidR="002B50A6" w:rsidRPr="002B50A6" w:rsidRDefault="002B50A6" w:rsidP="00A90273">
      <w:pPr>
        <w:widowControl w:val="0"/>
        <w:numPr>
          <w:ilvl w:val="0"/>
          <w:numId w:val="12"/>
        </w:numPr>
        <w:tabs>
          <w:tab w:val="left" w:pos="891"/>
        </w:tabs>
        <w:autoSpaceDE w:val="0"/>
        <w:autoSpaceDN w:val="0"/>
        <w:spacing w:after="0" w:line="360" w:lineRule="auto"/>
        <w:ind w:right="139"/>
        <w:jc w:val="both"/>
        <w:rPr>
          <w:rFonts w:ascii="Times New Roman" w:eastAsia="Calibri" w:hAnsi="Times New Roman" w:cs="Times New Roman"/>
          <w:sz w:val="28"/>
          <w:szCs w:val="28"/>
          <w:lang w:val="uk-UA"/>
        </w:rPr>
      </w:pPr>
      <w:r w:rsidRPr="002B50A6">
        <w:rPr>
          <w:rFonts w:ascii="Times New Roman" w:eastAsia="Calibri" w:hAnsi="Times New Roman" w:cs="Times New Roman"/>
          <w:color w:val="231F20"/>
          <w:w w:val="105"/>
          <w:sz w:val="28"/>
          <w:szCs w:val="28"/>
          <w:lang w:val="uk-UA"/>
        </w:rPr>
        <w:t xml:space="preserve">Ivana Manic. Mathematical Models for Estimation of Operational Risk and Risk Management, 2007. 111с. http:// </w:t>
      </w:r>
      <w:hyperlink r:id="rId88">
        <w:r w:rsidRPr="002B50A6">
          <w:rPr>
            <w:rFonts w:ascii="Times New Roman" w:eastAsia="Calibri" w:hAnsi="Times New Roman" w:cs="Times New Roman"/>
            <w:color w:val="231F20"/>
            <w:w w:val="105"/>
            <w:sz w:val="28"/>
            <w:szCs w:val="28"/>
            <w:lang w:val="uk-UA"/>
          </w:rPr>
          <w:t>www.dmi.rs/projects/CMRNP/ivana.pdf</w:t>
        </w:r>
      </w:hyperlink>
    </w:p>
    <w:p w:rsidR="002B50A6" w:rsidRPr="002B50A6" w:rsidRDefault="002B50A6" w:rsidP="00A90273">
      <w:pPr>
        <w:widowControl w:val="0"/>
        <w:numPr>
          <w:ilvl w:val="0"/>
          <w:numId w:val="12"/>
        </w:numPr>
        <w:tabs>
          <w:tab w:val="left" w:pos="891"/>
        </w:tabs>
        <w:autoSpaceDE w:val="0"/>
        <w:autoSpaceDN w:val="0"/>
        <w:spacing w:after="0" w:line="360" w:lineRule="auto"/>
        <w:ind w:right="139"/>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Сазыкин Б. "Управление операционным риском в коммерческом банке", М., г. 2008.</w:t>
      </w:r>
    </w:p>
    <w:p w:rsidR="002B50A6" w:rsidRPr="002B50A6" w:rsidRDefault="002B50A6" w:rsidP="00A90273">
      <w:pPr>
        <w:widowControl w:val="0"/>
        <w:numPr>
          <w:ilvl w:val="0"/>
          <w:numId w:val="12"/>
        </w:numPr>
        <w:tabs>
          <w:tab w:val="left" w:pos="891"/>
        </w:tabs>
        <w:autoSpaceDE w:val="0"/>
        <w:autoSpaceDN w:val="0"/>
        <w:spacing w:after="0" w:line="360" w:lineRule="auto"/>
        <w:ind w:right="139"/>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Сазыкин Б. "Организационное управление операционными рисками банка", Банковский вестник, г. 2006, №24, С.17-24.</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Marcelo G. Cruz, Modeling, Measuring and Hedging Operational Risk, John Wiley &amp; Sons, 2002</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Carol Alexander, Operational Risk- Regulation, Analysis and Management,</w:t>
      </w:r>
    </w:p>
    <w:p w:rsidR="002B50A6" w:rsidRPr="002B50A6" w:rsidRDefault="002B50A6" w:rsidP="002B50A6">
      <w:pPr>
        <w:widowControl w:val="0"/>
        <w:tabs>
          <w:tab w:val="left" w:pos="891"/>
        </w:tabs>
        <w:autoSpaceDE w:val="0"/>
        <w:autoSpaceDN w:val="0"/>
        <w:spacing w:after="0" w:line="360" w:lineRule="auto"/>
        <w:ind w:left="893" w:right="139"/>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Finantial Times Prentice Hall, 2003</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Micheal Frenkel, Urlich Hommel, Markus Rudolf (Editors) 2nd Edition,</w:t>
      </w:r>
    </w:p>
    <w:p w:rsidR="002B50A6" w:rsidRPr="002B50A6" w:rsidRDefault="002B50A6" w:rsidP="002B50A6">
      <w:pPr>
        <w:widowControl w:val="0"/>
        <w:tabs>
          <w:tab w:val="left" w:pos="891"/>
        </w:tabs>
        <w:autoSpaceDE w:val="0"/>
        <w:autoSpaceDN w:val="0"/>
        <w:spacing w:after="0" w:line="360" w:lineRule="auto"/>
        <w:ind w:left="893" w:right="139"/>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Risk MAnagement- Challenge and Opportunity, Springer, 2005</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Philippe Jorion, Value at Risk- The New Benchmark for Managing Financial</w:t>
      </w:r>
    </w:p>
    <w:p w:rsidR="002B50A6" w:rsidRPr="002B50A6" w:rsidRDefault="002B50A6" w:rsidP="002B50A6">
      <w:pPr>
        <w:widowControl w:val="0"/>
        <w:tabs>
          <w:tab w:val="left" w:pos="891"/>
        </w:tabs>
        <w:autoSpaceDE w:val="0"/>
        <w:autoSpaceDN w:val="0"/>
        <w:spacing w:after="200" w:line="360" w:lineRule="auto"/>
        <w:ind w:left="893" w:right="139"/>
        <w:contextualSpacing/>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Risk 2nd Edition, McGraw-Hill, 2001Лотло</w:t>
      </w:r>
    </w:p>
    <w:p w:rsidR="002B50A6" w:rsidRPr="002B50A6" w:rsidRDefault="002B50A6" w:rsidP="00A90273">
      <w:pPr>
        <w:widowControl w:val="0"/>
        <w:numPr>
          <w:ilvl w:val="0"/>
          <w:numId w:val="12"/>
        </w:numPr>
        <w:tabs>
          <w:tab w:val="left" w:pos="891"/>
        </w:tabs>
        <w:autoSpaceDE w:val="0"/>
        <w:autoSpaceDN w:val="0"/>
        <w:spacing w:after="0" w:line="360" w:lineRule="auto"/>
        <w:ind w:right="139"/>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Elena A. Medova, Measuring risk by Extreme Values, Risk, November 2000</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t xml:space="preserve">Kwabena Adusei-Poku, Operational Risk management - Implementing a </w:t>
      </w:r>
      <w:r w:rsidRPr="002B50A6">
        <w:rPr>
          <w:rFonts w:ascii="Times New Roman" w:eastAsia="Calibri" w:hAnsi="Times New Roman" w:cs="Times New Roman"/>
          <w:sz w:val="28"/>
          <w:szCs w:val="28"/>
          <w:lang w:val="en-US"/>
        </w:rPr>
        <w:t>Bayesian Network for Foreign Exchange and Money Market Settlement,</w:t>
      </w:r>
      <w:r w:rsidRPr="002B50A6">
        <w:rPr>
          <w:rFonts w:ascii="Times New Roman" w:eastAsia="Calibri" w:hAnsi="Times New Roman" w:cs="Times New Roman"/>
          <w:sz w:val="28"/>
          <w:szCs w:val="28"/>
          <w:lang w:val="uk-UA"/>
        </w:rPr>
        <w:t xml:space="preserve"> </w:t>
      </w:r>
      <w:r w:rsidRPr="002B50A6">
        <w:rPr>
          <w:rFonts w:ascii="Times New Roman" w:eastAsia="Calibri" w:hAnsi="Times New Roman" w:cs="Times New Roman"/>
          <w:sz w:val="28"/>
          <w:szCs w:val="28"/>
          <w:lang w:val="en-US"/>
        </w:rPr>
        <w:t xml:space="preserve">PhD Dissertation at the Faculty of Economics and Business Administration of the University of </w:t>
      </w:r>
      <w:proofErr w:type="spellStart"/>
      <w:r w:rsidRPr="002B50A6">
        <w:rPr>
          <w:rFonts w:ascii="Times New Roman" w:eastAsia="Calibri" w:hAnsi="Times New Roman" w:cs="Times New Roman"/>
          <w:sz w:val="28"/>
          <w:szCs w:val="28"/>
          <w:lang w:val="en-US"/>
        </w:rPr>
        <w:t>GÄottingen</w:t>
      </w:r>
      <w:proofErr w:type="spellEnd"/>
      <w:r w:rsidRPr="002B50A6">
        <w:rPr>
          <w:rFonts w:ascii="Times New Roman" w:eastAsia="Calibri" w:hAnsi="Times New Roman" w:cs="Times New Roman"/>
          <w:sz w:val="28"/>
          <w:szCs w:val="28"/>
          <w:lang w:val="en-US"/>
        </w:rPr>
        <w:t>, 2005</w:t>
      </w:r>
      <w:r w:rsidRPr="002B50A6">
        <w:rPr>
          <w:rFonts w:ascii="Times New Roman" w:eastAsia="Calibri" w:hAnsi="Times New Roman" w:cs="Times New Roman"/>
          <w:sz w:val="28"/>
          <w:szCs w:val="28"/>
          <w:lang w:val="uk-UA"/>
        </w:rPr>
        <w:t>Пп</w:t>
      </w:r>
    </w:p>
    <w:p w:rsidR="002B50A6" w:rsidRPr="002B50A6" w:rsidRDefault="002B50A6" w:rsidP="00A90273">
      <w:pPr>
        <w:widowControl w:val="0"/>
        <w:numPr>
          <w:ilvl w:val="0"/>
          <w:numId w:val="12"/>
        </w:numPr>
        <w:tabs>
          <w:tab w:val="left" w:pos="891"/>
        </w:tabs>
        <w:autoSpaceDE w:val="0"/>
        <w:autoSpaceDN w:val="0"/>
        <w:spacing w:after="200" w:line="360" w:lineRule="auto"/>
        <w:ind w:right="139"/>
        <w:contextualSpacing/>
        <w:jc w:val="both"/>
        <w:rPr>
          <w:rFonts w:ascii="Times New Roman" w:eastAsia="Calibri" w:hAnsi="Times New Roman" w:cs="Times New Roman"/>
          <w:sz w:val="28"/>
          <w:szCs w:val="28"/>
          <w:lang w:val="uk-UA"/>
        </w:rPr>
      </w:pPr>
      <w:r w:rsidRPr="002B50A6">
        <w:rPr>
          <w:rFonts w:ascii="Times New Roman" w:eastAsia="Calibri" w:hAnsi="Times New Roman" w:cs="Times New Roman"/>
          <w:sz w:val="28"/>
          <w:szCs w:val="28"/>
          <w:lang w:val="uk-UA"/>
        </w:rPr>
        <w:lastRenderedPageBreak/>
        <w:t>Martin SkÄold, Computer Intensive Statistical Methods, Lund University,</w:t>
      </w:r>
    </w:p>
    <w:p w:rsidR="002B50A6" w:rsidRPr="002B50A6" w:rsidRDefault="002B50A6" w:rsidP="002B50A6">
      <w:pPr>
        <w:widowControl w:val="0"/>
        <w:tabs>
          <w:tab w:val="left" w:pos="891"/>
        </w:tabs>
        <w:autoSpaceDE w:val="0"/>
        <w:autoSpaceDN w:val="0"/>
        <w:spacing w:after="0" w:line="360" w:lineRule="auto"/>
        <w:ind w:left="530" w:right="139"/>
        <w:jc w:val="both"/>
        <w:rPr>
          <w:rFonts w:ascii="Times New Roman" w:eastAsia="Times New Roman" w:hAnsi="Times New Roman" w:cs="Times New Roman"/>
          <w:sz w:val="28"/>
          <w:szCs w:val="28"/>
          <w:lang w:val="uk-UA" w:eastAsia="ru-RU"/>
        </w:rPr>
      </w:pPr>
      <w:r w:rsidRPr="002B50A6">
        <w:rPr>
          <w:rFonts w:ascii="Times New Roman" w:eastAsia="Times New Roman" w:hAnsi="Times New Roman" w:cs="Times New Roman"/>
          <w:sz w:val="28"/>
          <w:szCs w:val="28"/>
          <w:lang w:val="en-US" w:eastAsia="ru-RU"/>
        </w:rPr>
        <w:t>Centre for Mathematical Sciences Mathematical Statistics, Lecture notes for</w:t>
      </w:r>
      <w:r w:rsidRPr="002B50A6">
        <w:rPr>
          <w:rFonts w:ascii="Times New Roman" w:eastAsia="Times New Roman" w:hAnsi="Times New Roman" w:cs="Times New Roman"/>
          <w:sz w:val="28"/>
          <w:szCs w:val="28"/>
          <w:lang w:val="uk-UA" w:eastAsia="ru-RU"/>
        </w:rPr>
        <w:t xml:space="preserve"> </w:t>
      </w:r>
      <w:r w:rsidRPr="002B50A6">
        <w:rPr>
          <w:rFonts w:ascii="Times New Roman" w:eastAsia="Times New Roman" w:hAnsi="Times New Roman" w:cs="Times New Roman"/>
          <w:sz w:val="28"/>
          <w:szCs w:val="28"/>
          <w:lang w:val="en-US" w:eastAsia="ru-RU"/>
        </w:rPr>
        <w:t>FMS091/MAS221 October 2005, 2nd printing August 2006</w:t>
      </w:r>
      <w:r w:rsidRPr="002B50A6">
        <w:rPr>
          <w:rFonts w:ascii="Times New Roman" w:eastAsia="Times New Roman" w:hAnsi="Times New Roman" w:cs="Times New Roman"/>
          <w:sz w:val="28"/>
          <w:szCs w:val="28"/>
          <w:lang w:val="uk-UA" w:eastAsia="ru-RU"/>
        </w:rPr>
        <w:t>.</w:t>
      </w:r>
    </w:p>
    <w:p w:rsidR="002B50A6" w:rsidRPr="002B50A6" w:rsidRDefault="002B50A6" w:rsidP="00A90273">
      <w:pPr>
        <w:numPr>
          <w:ilvl w:val="0"/>
          <w:numId w:val="12"/>
        </w:numPr>
        <w:shd w:val="clear" w:color="auto" w:fill="FFFFFF"/>
        <w:spacing w:after="0" w:line="360" w:lineRule="auto"/>
        <w:contextualSpacing/>
        <w:jc w:val="both"/>
        <w:rPr>
          <w:rFonts w:ascii="Times New Roman" w:eastAsia="Calibri" w:hAnsi="Times New Roman" w:cs="Times New Roman"/>
          <w:sz w:val="28"/>
          <w:szCs w:val="28"/>
        </w:rPr>
      </w:pPr>
      <w:r w:rsidRPr="002B50A6">
        <w:rPr>
          <w:rFonts w:ascii="Times New Roman" w:eastAsia="Calibri" w:hAnsi="Times New Roman" w:cs="Times New Roman"/>
          <w:color w:val="000000"/>
          <w:sz w:val="28"/>
          <w:szCs w:val="28"/>
        </w:rPr>
        <w:t xml:space="preserve">Управление риском в рыночной экономике / [Вяткин В. Н., </w:t>
      </w:r>
      <w:proofErr w:type="spellStart"/>
      <w:r w:rsidRPr="002B50A6">
        <w:rPr>
          <w:rFonts w:ascii="Times New Roman" w:eastAsia="Calibri" w:hAnsi="Times New Roman" w:cs="Times New Roman"/>
          <w:color w:val="000000"/>
          <w:sz w:val="28"/>
          <w:szCs w:val="28"/>
        </w:rPr>
        <w:t>Гамза</w:t>
      </w:r>
      <w:proofErr w:type="spellEnd"/>
      <w:r w:rsidRPr="002B50A6">
        <w:rPr>
          <w:rFonts w:ascii="Times New Roman" w:eastAsia="Calibri" w:hAnsi="Times New Roman" w:cs="Times New Roman"/>
          <w:color w:val="000000"/>
          <w:sz w:val="28"/>
          <w:szCs w:val="28"/>
        </w:rPr>
        <w:t xml:space="preserve"> В. А., Екатеринославский Ю.Ю., </w:t>
      </w:r>
      <w:proofErr w:type="spellStart"/>
      <w:r w:rsidRPr="002B50A6">
        <w:rPr>
          <w:rFonts w:ascii="Times New Roman" w:eastAsia="Calibri" w:hAnsi="Times New Roman" w:cs="Times New Roman"/>
          <w:color w:val="000000"/>
          <w:sz w:val="28"/>
          <w:szCs w:val="28"/>
        </w:rPr>
        <w:t>Хэмптон</w:t>
      </w:r>
      <w:proofErr w:type="spellEnd"/>
      <w:r w:rsidRPr="002B50A6">
        <w:rPr>
          <w:rFonts w:ascii="Times New Roman" w:eastAsia="Calibri" w:hAnsi="Times New Roman" w:cs="Times New Roman"/>
          <w:color w:val="000000"/>
          <w:sz w:val="28"/>
          <w:szCs w:val="28"/>
        </w:rPr>
        <w:t xml:space="preserve"> Дж. </w:t>
      </w:r>
      <w:proofErr w:type="gramStart"/>
      <w:r w:rsidRPr="002B50A6">
        <w:rPr>
          <w:rFonts w:ascii="Times New Roman" w:eastAsia="Calibri" w:hAnsi="Times New Roman" w:cs="Times New Roman"/>
          <w:color w:val="000000"/>
          <w:sz w:val="28"/>
          <w:szCs w:val="28"/>
        </w:rPr>
        <w:t>Дж</w:t>
      </w:r>
      <w:proofErr w:type="gramEnd"/>
      <w:r w:rsidRPr="002B50A6">
        <w:rPr>
          <w:rFonts w:ascii="Times New Roman" w:eastAsia="Calibri" w:hAnsi="Times New Roman" w:cs="Times New Roman"/>
          <w:color w:val="000000"/>
          <w:sz w:val="28"/>
          <w:szCs w:val="28"/>
        </w:rPr>
        <w:t>.].- М.: Экономика, 2002. - 194с</w:t>
      </w:r>
    </w:p>
    <w:p w:rsidR="002B50A6" w:rsidRPr="002B50A6" w:rsidRDefault="002B50A6" w:rsidP="00A90273">
      <w:pPr>
        <w:numPr>
          <w:ilvl w:val="0"/>
          <w:numId w:val="12"/>
        </w:numPr>
        <w:spacing w:after="200" w:line="360" w:lineRule="auto"/>
        <w:contextualSpacing/>
        <w:jc w:val="both"/>
        <w:rPr>
          <w:rFonts w:ascii="Times New Roman" w:eastAsia="Calibri" w:hAnsi="Times New Roman" w:cs="Times New Roman"/>
          <w:color w:val="000000"/>
          <w:sz w:val="28"/>
          <w:szCs w:val="28"/>
        </w:rPr>
      </w:pPr>
      <w:r w:rsidRPr="002B50A6">
        <w:rPr>
          <w:rFonts w:ascii="Times New Roman" w:eastAsia="Calibri" w:hAnsi="Times New Roman" w:cs="Times New Roman"/>
          <w:color w:val="000000"/>
          <w:sz w:val="28"/>
          <w:szCs w:val="28"/>
        </w:rPr>
        <w:t xml:space="preserve">Дубров A.M. Моделирование рисковых ситуаций в экономике и бизнесе / Дубров A.M., </w:t>
      </w:r>
      <w:proofErr w:type="spellStart"/>
      <w:r w:rsidRPr="002B50A6">
        <w:rPr>
          <w:rFonts w:ascii="Times New Roman" w:eastAsia="Calibri" w:hAnsi="Times New Roman" w:cs="Times New Roman"/>
          <w:color w:val="000000"/>
          <w:sz w:val="28"/>
          <w:szCs w:val="28"/>
        </w:rPr>
        <w:t>Лагоша</w:t>
      </w:r>
      <w:proofErr w:type="spellEnd"/>
      <w:r w:rsidRPr="002B50A6">
        <w:rPr>
          <w:rFonts w:ascii="Times New Roman" w:eastAsia="Calibri" w:hAnsi="Times New Roman" w:cs="Times New Roman"/>
          <w:color w:val="000000"/>
          <w:sz w:val="28"/>
          <w:szCs w:val="28"/>
        </w:rPr>
        <w:t xml:space="preserve"> Б.А., Хрусталев Е.Ю.; Учеб. Пособие  Под. ред. Б.А. </w:t>
      </w:r>
      <w:proofErr w:type="spellStart"/>
      <w:r w:rsidRPr="002B50A6">
        <w:rPr>
          <w:rFonts w:ascii="Times New Roman" w:eastAsia="Calibri" w:hAnsi="Times New Roman" w:cs="Times New Roman"/>
          <w:color w:val="000000"/>
          <w:sz w:val="28"/>
          <w:szCs w:val="28"/>
        </w:rPr>
        <w:t>Лагоши</w:t>
      </w:r>
      <w:proofErr w:type="spellEnd"/>
      <w:r w:rsidRPr="002B50A6">
        <w:rPr>
          <w:rFonts w:ascii="Times New Roman" w:eastAsia="Calibri" w:hAnsi="Times New Roman" w:cs="Times New Roman"/>
          <w:color w:val="000000"/>
          <w:sz w:val="28"/>
          <w:szCs w:val="28"/>
        </w:rPr>
        <w:t xml:space="preserve">. </w:t>
      </w:r>
      <w:proofErr w:type="gramStart"/>
      <w:r w:rsidRPr="002B50A6">
        <w:rPr>
          <w:rFonts w:ascii="Times New Roman" w:eastAsia="Calibri" w:hAnsi="Times New Roman" w:cs="Times New Roman"/>
          <w:color w:val="000000"/>
          <w:sz w:val="28"/>
          <w:szCs w:val="28"/>
        </w:rPr>
        <w:t>-М</w:t>
      </w:r>
      <w:proofErr w:type="gramEnd"/>
      <w:r w:rsidRPr="002B50A6">
        <w:rPr>
          <w:rFonts w:ascii="Times New Roman" w:eastAsia="Calibri" w:hAnsi="Times New Roman" w:cs="Times New Roman"/>
          <w:color w:val="000000"/>
          <w:sz w:val="28"/>
          <w:szCs w:val="28"/>
        </w:rPr>
        <w:t>.: Финансы и статистика, 2000. – 176 c.</w:t>
      </w:r>
    </w:p>
    <w:p w:rsidR="002B50A6" w:rsidRPr="002B50A6" w:rsidRDefault="002B50A6" w:rsidP="00A90273">
      <w:pPr>
        <w:numPr>
          <w:ilvl w:val="0"/>
          <w:numId w:val="12"/>
        </w:numPr>
        <w:shd w:val="clear" w:color="auto" w:fill="FFFFFF"/>
        <w:spacing w:after="0" w:line="360" w:lineRule="auto"/>
        <w:contextualSpacing/>
        <w:jc w:val="both"/>
        <w:rPr>
          <w:rFonts w:ascii="Times New Roman" w:eastAsia="Calibri" w:hAnsi="Times New Roman" w:cs="Times New Roman"/>
          <w:sz w:val="28"/>
          <w:szCs w:val="28"/>
        </w:rPr>
      </w:pPr>
      <w:proofErr w:type="spellStart"/>
      <w:r w:rsidRPr="002B50A6">
        <w:rPr>
          <w:rFonts w:ascii="Times New Roman" w:eastAsia="Calibri" w:hAnsi="Times New Roman" w:cs="Times New Roman"/>
          <w:color w:val="000000"/>
          <w:sz w:val="28"/>
          <w:szCs w:val="28"/>
        </w:rPr>
        <w:t>Шоломинский</w:t>
      </w:r>
      <w:proofErr w:type="spellEnd"/>
      <w:r w:rsidRPr="002B50A6">
        <w:rPr>
          <w:rFonts w:ascii="Times New Roman" w:eastAsia="Calibri" w:hAnsi="Times New Roman" w:cs="Times New Roman"/>
          <w:color w:val="000000"/>
          <w:sz w:val="28"/>
          <w:szCs w:val="28"/>
        </w:rPr>
        <w:t xml:space="preserve"> А.Г. Теория риска. Выбор при неопределенности и моделирование риска / А.Г. </w:t>
      </w:r>
      <w:proofErr w:type="spellStart"/>
      <w:r w:rsidRPr="002B50A6">
        <w:rPr>
          <w:rFonts w:ascii="Times New Roman" w:eastAsia="Calibri" w:hAnsi="Times New Roman" w:cs="Times New Roman"/>
          <w:color w:val="000000"/>
          <w:sz w:val="28"/>
          <w:szCs w:val="28"/>
        </w:rPr>
        <w:t>Шоломинский</w:t>
      </w:r>
      <w:proofErr w:type="spellEnd"/>
      <w:r w:rsidRPr="002B50A6">
        <w:rPr>
          <w:rFonts w:ascii="Times New Roman" w:eastAsia="Calibri" w:hAnsi="Times New Roman" w:cs="Times New Roman"/>
          <w:color w:val="000000"/>
          <w:sz w:val="28"/>
          <w:szCs w:val="28"/>
        </w:rPr>
        <w:t xml:space="preserve">. - М.: ГУ ВШЭ, 2005. - 400 </w:t>
      </w:r>
    </w:p>
    <w:p w:rsidR="002B50A6" w:rsidRPr="002B50A6" w:rsidRDefault="002B50A6" w:rsidP="00A90273">
      <w:pPr>
        <w:numPr>
          <w:ilvl w:val="0"/>
          <w:numId w:val="12"/>
        </w:numPr>
        <w:spacing w:after="200" w:line="360" w:lineRule="auto"/>
        <w:contextualSpacing/>
        <w:jc w:val="both"/>
        <w:rPr>
          <w:rFonts w:ascii="Times New Roman" w:eastAsia="Calibri" w:hAnsi="Times New Roman" w:cs="Times New Roman"/>
          <w:color w:val="000000"/>
          <w:sz w:val="28"/>
          <w:szCs w:val="28"/>
        </w:rPr>
      </w:pPr>
      <w:r w:rsidRPr="002B50A6">
        <w:rPr>
          <w:rFonts w:ascii="Times New Roman" w:eastAsia="Calibri" w:hAnsi="Times New Roman" w:cs="Times New Roman"/>
          <w:color w:val="000000"/>
          <w:sz w:val="28"/>
          <w:szCs w:val="28"/>
        </w:rPr>
        <w:t xml:space="preserve">Шапкин А.С. Теория риска и моделирование рисковых ситуаций / А.С. Шапкин, В. А. Шапкин. - М.: </w:t>
      </w:r>
      <w:proofErr w:type="spellStart"/>
      <w:r w:rsidRPr="002B50A6">
        <w:rPr>
          <w:rFonts w:ascii="Times New Roman" w:eastAsia="Calibri" w:hAnsi="Times New Roman" w:cs="Times New Roman"/>
          <w:color w:val="000000"/>
          <w:sz w:val="28"/>
          <w:szCs w:val="28"/>
        </w:rPr>
        <w:t>Издательско</w:t>
      </w:r>
      <w:proofErr w:type="spellEnd"/>
      <w:r w:rsidRPr="002B50A6">
        <w:rPr>
          <w:rFonts w:ascii="Times New Roman" w:eastAsia="Calibri" w:hAnsi="Times New Roman" w:cs="Times New Roman"/>
          <w:color w:val="000000"/>
          <w:sz w:val="28"/>
          <w:szCs w:val="28"/>
        </w:rPr>
        <w:t xml:space="preserve"> –торговая корпорация "Дашков</w:t>
      </w:r>
      <w:proofErr w:type="gramStart"/>
      <w:r w:rsidRPr="002B50A6">
        <w:rPr>
          <w:rFonts w:ascii="Times New Roman" w:eastAsia="Calibri" w:hAnsi="Times New Roman" w:cs="Times New Roman"/>
          <w:color w:val="000000"/>
          <w:sz w:val="28"/>
          <w:szCs w:val="28"/>
        </w:rPr>
        <w:t xml:space="preserve"> і К</w:t>
      </w:r>
      <w:proofErr w:type="gramEnd"/>
      <w:r w:rsidRPr="002B50A6">
        <w:rPr>
          <w:rFonts w:ascii="Times New Roman" w:eastAsia="Calibri" w:hAnsi="Times New Roman" w:cs="Times New Roman"/>
          <w:color w:val="000000"/>
          <w:sz w:val="28"/>
          <w:szCs w:val="28"/>
        </w:rPr>
        <w:t>о", 2005. – 880 с.</w:t>
      </w:r>
    </w:p>
    <w:p w:rsidR="002B50A6" w:rsidRPr="002B50A6" w:rsidRDefault="002B50A6" w:rsidP="00A90273">
      <w:pPr>
        <w:numPr>
          <w:ilvl w:val="0"/>
          <w:numId w:val="12"/>
        </w:numPr>
        <w:spacing w:after="200" w:line="360" w:lineRule="auto"/>
        <w:contextualSpacing/>
        <w:jc w:val="both"/>
        <w:rPr>
          <w:rFonts w:ascii="Times New Roman" w:eastAsia="Calibri" w:hAnsi="Times New Roman" w:cs="Times New Roman"/>
          <w:sz w:val="28"/>
          <w:szCs w:val="28"/>
        </w:rPr>
      </w:pPr>
      <w:r w:rsidRPr="002B50A6">
        <w:rPr>
          <w:rFonts w:ascii="Times New Roman" w:eastAsia="Calibri" w:hAnsi="Times New Roman" w:cs="Times New Roman"/>
          <w:sz w:val="28"/>
          <w:szCs w:val="28"/>
        </w:rPr>
        <w:t xml:space="preserve">Балашова Н. </w:t>
      </w:r>
      <w:proofErr w:type="spellStart"/>
      <w:r w:rsidRPr="002B50A6">
        <w:rPr>
          <w:rFonts w:ascii="Times New Roman" w:eastAsia="Calibri" w:hAnsi="Times New Roman" w:cs="Times New Roman"/>
          <w:sz w:val="28"/>
          <w:szCs w:val="28"/>
        </w:rPr>
        <w:t>Управління</w:t>
      </w:r>
      <w:proofErr w:type="spellEnd"/>
      <w:r w:rsidRPr="002B50A6">
        <w:rPr>
          <w:rFonts w:ascii="Times New Roman" w:eastAsia="Calibri" w:hAnsi="Times New Roman" w:cs="Times New Roman"/>
          <w:sz w:val="28"/>
          <w:szCs w:val="28"/>
        </w:rPr>
        <w:t xml:space="preserve"> </w:t>
      </w:r>
      <w:proofErr w:type="spellStart"/>
      <w:r w:rsidRPr="002B50A6">
        <w:rPr>
          <w:rFonts w:ascii="Times New Roman" w:eastAsia="Calibri" w:hAnsi="Times New Roman" w:cs="Times New Roman"/>
          <w:sz w:val="28"/>
          <w:szCs w:val="28"/>
        </w:rPr>
        <w:t>операційним</w:t>
      </w:r>
      <w:proofErr w:type="spellEnd"/>
      <w:r w:rsidRPr="002B50A6">
        <w:rPr>
          <w:rFonts w:ascii="Times New Roman" w:eastAsia="Calibri" w:hAnsi="Times New Roman" w:cs="Times New Roman"/>
          <w:sz w:val="28"/>
          <w:szCs w:val="28"/>
        </w:rPr>
        <w:t xml:space="preserve"> </w:t>
      </w:r>
      <w:proofErr w:type="spellStart"/>
      <w:r w:rsidRPr="002B50A6">
        <w:rPr>
          <w:rFonts w:ascii="Times New Roman" w:eastAsia="Calibri" w:hAnsi="Times New Roman" w:cs="Times New Roman"/>
          <w:sz w:val="28"/>
          <w:szCs w:val="28"/>
        </w:rPr>
        <w:t>ризиком</w:t>
      </w:r>
      <w:proofErr w:type="spellEnd"/>
      <w:r w:rsidRPr="002B50A6">
        <w:rPr>
          <w:rFonts w:ascii="Times New Roman" w:eastAsia="Calibri" w:hAnsi="Times New Roman" w:cs="Times New Roman"/>
          <w:sz w:val="28"/>
          <w:szCs w:val="28"/>
        </w:rPr>
        <w:t xml:space="preserve"> - </w:t>
      </w:r>
      <w:proofErr w:type="spellStart"/>
      <w:r w:rsidRPr="002B50A6">
        <w:rPr>
          <w:rFonts w:ascii="Times New Roman" w:eastAsia="Calibri" w:hAnsi="Times New Roman" w:cs="Times New Roman"/>
          <w:sz w:val="28"/>
          <w:szCs w:val="28"/>
        </w:rPr>
        <w:t>аналіз</w:t>
      </w:r>
      <w:proofErr w:type="spellEnd"/>
      <w:r w:rsidRPr="002B50A6">
        <w:rPr>
          <w:rFonts w:ascii="Times New Roman" w:eastAsia="Calibri" w:hAnsi="Times New Roman" w:cs="Times New Roman"/>
          <w:sz w:val="28"/>
          <w:szCs w:val="28"/>
        </w:rPr>
        <w:t xml:space="preserve"> </w:t>
      </w:r>
      <w:proofErr w:type="spellStart"/>
      <w:r w:rsidRPr="002B50A6">
        <w:rPr>
          <w:rFonts w:ascii="Times New Roman" w:eastAsia="Calibri" w:hAnsi="Times New Roman" w:cs="Times New Roman"/>
          <w:sz w:val="28"/>
          <w:szCs w:val="28"/>
        </w:rPr>
        <w:t>сучасних</w:t>
      </w:r>
      <w:proofErr w:type="spellEnd"/>
      <w:r w:rsidRPr="002B50A6">
        <w:rPr>
          <w:rFonts w:ascii="Times New Roman" w:eastAsia="Calibri" w:hAnsi="Times New Roman" w:cs="Times New Roman"/>
          <w:sz w:val="28"/>
          <w:szCs w:val="28"/>
        </w:rPr>
        <w:t xml:space="preserve"> </w:t>
      </w:r>
      <w:proofErr w:type="spellStart"/>
      <w:r w:rsidRPr="002B50A6">
        <w:rPr>
          <w:rFonts w:ascii="Times New Roman" w:eastAsia="Calibri" w:hAnsi="Times New Roman" w:cs="Times New Roman"/>
          <w:sz w:val="28"/>
          <w:szCs w:val="28"/>
        </w:rPr>
        <w:t>тенденцій</w:t>
      </w:r>
      <w:proofErr w:type="spellEnd"/>
      <w:r w:rsidRPr="002B50A6">
        <w:rPr>
          <w:rFonts w:ascii="Times New Roman" w:eastAsia="Calibri" w:hAnsi="Times New Roman" w:cs="Times New Roman"/>
          <w:sz w:val="28"/>
          <w:szCs w:val="28"/>
        </w:rPr>
        <w:t xml:space="preserve"> / Н. Балашова // </w:t>
      </w:r>
      <w:proofErr w:type="spellStart"/>
      <w:r w:rsidRPr="002B50A6">
        <w:rPr>
          <w:rFonts w:ascii="Times New Roman" w:eastAsia="Calibri" w:hAnsi="Times New Roman" w:cs="Times New Roman"/>
          <w:sz w:val="28"/>
          <w:szCs w:val="28"/>
        </w:rPr>
        <w:t>Ринок</w:t>
      </w:r>
      <w:proofErr w:type="spellEnd"/>
      <w:r w:rsidRPr="002B50A6">
        <w:rPr>
          <w:rFonts w:ascii="Times New Roman" w:eastAsia="Calibri" w:hAnsi="Times New Roman" w:cs="Times New Roman"/>
          <w:sz w:val="28"/>
          <w:szCs w:val="28"/>
        </w:rPr>
        <w:t xml:space="preserve"> </w:t>
      </w:r>
      <w:proofErr w:type="spellStart"/>
      <w:r w:rsidRPr="002B50A6">
        <w:rPr>
          <w:rFonts w:ascii="Times New Roman" w:eastAsia="Calibri" w:hAnsi="Times New Roman" w:cs="Times New Roman"/>
          <w:sz w:val="28"/>
          <w:szCs w:val="28"/>
        </w:rPr>
        <w:t>ценних</w:t>
      </w:r>
      <w:proofErr w:type="spellEnd"/>
      <w:r w:rsidRPr="002B50A6">
        <w:rPr>
          <w:rFonts w:ascii="Times New Roman" w:eastAsia="Calibri" w:hAnsi="Times New Roman" w:cs="Times New Roman"/>
          <w:sz w:val="28"/>
          <w:szCs w:val="28"/>
        </w:rPr>
        <w:t xml:space="preserve"> бумаг.- 2001.- №7 (190) .- C. 68-70.</w:t>
      </w:r>
    </w:p>
    <w:p w:rsidR="00830332" w:rsidRDefault="00830332">
      <w:pPr>
        <w:rPr>
          <w:rFonts w:ascii="Times New Roman" w:eastAsia="MS Mincho" w:hAnsi="Times New Roman" w:cs="Times New Roman"/>
          <w:sz w:val="28"/>
          <w:szCs w:val="28"/>
          <w:lang w:val="uk-UA" w:eastAsia="uk-UA"/>
        </w:rPr>
      </w:pPr>
      <w:r>
        <w:rPr>
          <w:rFonts w:ascii="Times New Roman" w:eastAsia="MS Mincho" w:hAnsi="Times New Roman" w:cs="Times New Roman"/>
          <w:sz w:val="28"/>
          <w:szCs w:val="28"/>
          <w:lang w:val="uk-UA" w:eastAsia="uk-UA"/>
        </w:rPr>
        <w:br w:type="page"/>
      </w:r>
    </w:p>
    <w:p w:rsidR="00830332" w:rsidRDefault="00830332" w:rsidP="00830332">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t>Додаток А</w:t>
      </w:r>
    </w:p>
    <w:p w:rsidR="00830332" w:rsidRDefault="00830332" w:rsidP="00830332">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Ілюстративний матеріал доповіді</w:t>
      </w:r>
    </w:p>
    <w:p w:rsidR="002B50A6" w:rsidRPr="00161EA6" w:rsidRDefault="000D47C8" w:rsidP="00830332">
      <w:pPr>
        <w:spacing w:after="0" w:line="360" w:lineRule="auto"/>
        <w:ind w:hanging="284"/>
        <w:rPr>
          <w:rFonts w:ascii="Times New Roman" w:eastAsia="MS Mincho" w:hAnsi="Times New Roman" w:cs="Times New Roman"/>
          <w:sz w:val="28"/>
          <w:szCs w:val="28"/>
          <w:lang w:val="uk-UA" w:eastAsia="uk-UA"/>
        </w:rPr>
      </w:pPr>
      <w:r>
        <w:rPr>
          <w:rFonts w:ascii="Times New Roman" w:eastAsia="MS Mincho" w:hAnsi="Times New Roman" w:cs="Times New Roman"/>
          <w:sz w:val="28"/>
          <w:szCs w:val="28"/>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7pt;height:262.95pt">
            <v:imagedata r:id="rId89" o:title="Слайд1"/>
          </v:shape>
        </w:pict>
      </w:r>
    </w:p>
    <w:p w:rsidR="004F28DB"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26" type="#_x0000_t75" style="width:467.7pt;height:262.95pt">
            <v:imagedata r:id="rId90" o:title="Слайд2"/>
          </v:shape>
        </w:pict>
      </w:r>
    </w:p>
    <w:p w:rsidR="00830332" w:rsidRDefault="000D47C8" w:rsidP="0083033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27" type="#_x0000_t75" style="width:467.7pt;height:262.95pt">
            <v:imagedata r:id="rId91" o:title="Слайд4"/>
          </v:shape>
        </w:pict>
      </w:r>
      <w:r>
        <w:rPr>
          <w:rFonts w:ascii="Times New Roman" w:hAnsi="Times New Roman" w:cs="Times New Roman"/>
          <w:sz w:val="28"/>
          <w:szCs w:val="28"/>
          <w:lang w:val="uk-UA"/>
        </w:rPr>
        <w:pict>
          <v:shape id="_x0000_i1028" type="#_x0000_t75" style="width:467.7pt;height:262.95pt">
            <v:imagedata r:id="rId92" o:title="Слайд3"/>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29" type="#_x0000_t75" style="width:467.7pt;height:262.95pt">
            <v:imagedata r:id="rId93" o:title="Слайд5"/>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30" type="#_x0000_t75" style="width:467.7pt;height:262.95pt">
            <v:imagedata r:id="rId94" o:title="Слайд6"/>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31" type="#_x0000_t75" style="width:467.7pt;height:262.95pt">
            <v:imagedata r:id="rId95" o:title="Слайд7"/>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32" type="#_x0000_t75" style="width:467.7pt;height:262.95pt">
            <v:imagedata r:id="rId96" o:title="Слайд8"/>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33" type="#_x0000_t75" style="width:467.7pt;height:262.95pt">
            <v:imagedata r:id="rId97" o:title="Слайд9"/>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34" type="#_x0000_t75" style="width:467.7pt;height:262.95pt">
            <v:imagedata r:id="rId98" o:title="Слайд10"/>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35" type="#_x0000_t75" style="width:467.7pt;height:262.95pt">
            <v:imagedata r:id="rId99" o:title="Слайд11"/>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36" type="#_x0000_t75" style="width:467.7pt;height:262.95pt">
            <v:imagedata r:id="rId100" o:title="Слайд12"/>
          </v:shape>
        </w:pict>
      </w:r>
    </w:p>
    <w:p w:rsidR="00830332" w:rsidRDefault="000D47C8" w:rsidP="00830332">
      <w:pPr>
        <w:spacing w:after="0" w:line="360" w:lineRule="auto"/>
        <w:ind w:left="142"/>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37" type="#_x0000_t75" style="width:467.7pt;height:262.95pt">
            <v:imagedata r:id="rId101" o:title="Слайд14"/>
          </v:shape>
        </w:pict>
      </w:r>
      <w:r>
        <w:rPr>
          <w:rFonts w:ascii="Times New Roman" w:hAnsi="Times New Roman" w:cs="Times New Roman"/>
          <w:sz w:val="28"/>
          <w:szCs w:val="28"/>
          <w:lang w:val="uk-UA"/>
        </w:rPr>
        <w:pict>
          <v:shape id="_x0000_i1038" type="#_x0000_t75" style="width:467.7pt;height:262.95pt">
            <v:imagedata r:id="rId102" o:title="Слайд13"/>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39" type="#_x0000_t75" style="width:467.7pt;height:262.95pt">
            <v:imagedata r:id="rId103" o:title="Слайд15"/>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40" type="#_x0000_t75" style="width:467.7pt;height:262.95pt">
            <v:imagedata r:id="rId104" o:title="Слайд16"/>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41" type="#_x0000_t75" style="width:467.7pt;height:262.95pt">
            <v:imagedata r:id="rId105" o:title="Слайд17"/>
          </v:shape>
        </w:pict>
      </w:r>
    </w:p>
    <w:p w:rsidR="00830332" w:rsidRDefault="000D47C8" w:rsidP="00830332">
      <w:pPr>
        <w:spacing w:after="0" w:line="360" w:lineRule="auto"/>
        <w:ind w:hanging="284"/>
        <w:rPr>
          <w:rFonts w:ascii="Times New Roman" w:hAnsi="Times New Roman" w:cs="Times New Roman"/>
          <w:sz w:val="28"/>
          <w:szCs w:val="28"/>
          <w:lang w:val="uk-UA"/>
        </w:rPr>
      </w:pPr>
      <w:r>
        <w:rPr>
          <w:rFonts w:ascii="Times New Roman" w:hAnsi="Times New Roman" w:cs="Times New Roman"/>
          <w:sz w:val="28"/>
          <w:szCs w:val="28"/>
          <w:lang w:val="uk-UA"/>
        </w:rPr>
        <w:pict>
          <v:shape id="_x0000_i1042" type="#_x0000_t75" style="width:467.7pt;height:262.95pt">
            <v:imagedata r:id="rId106" o:title="Слайд18"/>
          </v:shape>
        </w:pict>
      </w:r>
    </w:p>
    <w:p w:rsidR="00830332" w:rsidRDefault="000D47C8" w:rsidP="000A18FC">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43" type="#_x0000_t75" style="width:467.7pt;height:262.95pt">
            <v:imagedata r:id="rId107" o:title="Слайд19"/>
          </v:shape>
        </w:pict>
      </w: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0A18FC">
      <w:pPr>
        <w:spacing w:after="0" w:line="360" w:lineRule="auto"/>
        <w:ind w:firstLine="680"/>
        <w:rPr>
          <w:rFonts w:ascii="Times New Roman" w:hAnsi="Times New Roman" w:cs="Times New Roman"/>
          <w:sz w:val="28"/>
          <w:szCs w:val="28"/>
          <w:lang w:val="uk-UA"/>
        </w:rPr>
      </w:pPr>
    </w:p>
    <w:p w:rsidR="00830332" w:rsidRDefault="00830332" w:rsidP="00830332">
      <w:pPr>
        <w:autoSpaceDE w:val="0"/>
        <w:autoSpaceDN w:val="0"/>
        <w:adjustRightInd w:val="0"/>
        <w:spacing w:after="0" w:line="360" w:lineRule="auto"/>
        <w:rPr>
          <w:rFonts w:eastAsia="TimesNewRoman"/>
          <w:b/>
          <w:sz w:val="32"/>
          <w:szCs w:val="32"/>
          <w:lang w:val="uk-UA"/>
        </w:rPr>
      </w:pPr>
      <w:r w:rsidRPr="002F4F7F">
        <w:rPr>
          <w:rFonts w:eastAsia="TimesNewRoman"/>
          <w:b/>
          <w:sz w:val="32"/>
          <w:szCs w:val="32"/>
          <w:lang w:val="uk-UA"/>
        </w:rPr>
        <w:lastRenderedPageBreak/>
        <w:t>Додаток</w:t>
      </w:r>
      <w:r>
        <w:rPr>
          <w:rFonts w:eastAsia="TimesNewRoman"/>
          <w:b/>
          <w:sz w:val="32"/>
          <w:szCs w:val="32"/>
          <w:lang w:val="uk-UA"/>
        </w:rPr>
        <w:t xml:space="preserve"> Б</w:t>
      </w:r>
    </w:p>
    <w:p w:rsidR="00830332" w:rsidRDefault="00830332" w:rsidP="00830332">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Статистичні дані, використані в роботі</w:t>
      </w:r>
    </w:p>
    <w:p w:rsidR="00A90273" w:rsidRPr="00030FC3" w:rsidRDefault="00A90273" w:rsidP="00A90273">
      <w:pPr>
        <w:autoSpaceDE w:val="0"/>
        <w:autoSpaceDN w:val="0"/>
        <w:adjustRightInd w:val="0"/>
        <w:spacing w:after="0" w:line="360" w:lineRule="auto"/>
        <w:rPr>
          <w:rFonts w:eastAsia="TimesNewRoman"/>
          <w:sz w:val="32"/>
          <w:szCs w:val="32"/>
          <w:u w:val="single"/>
          <w:lang w:val="uk-UA"/>
        </w:rPr>
      </w:pPr>
    </w:p>
    <w:p w:rsidR="00A90273" w:rsidRDefault="00A90273" w:rsidP="00A90273">
      <w:pPr>
        <w:autoSpaceDE w:val="0"/>
        <w:autoSpaceDN w:val="0"/>
        <w:adjustRightInd w:val="0"/>
        <w:spacing w:after="0" w:line="360" w:lineRule="auto"/>
        <w:rPr>
          <w:rFonts w:eastAsia="TimesNewRoman"/>
          <w:b/>
          <w:sz w:val="32"/>
          <w:szCs w:val="32"/>
          <w:lang w:val="uk-UA"/>
        </w:rPr>
      </w:pPr>
      <w:r>
        <w:rPr>
          <w:noProof/>
          <w:lang w:eastAsia="ru-RU"/>
        </w:rPr>
        <w:drawing>
          <wp:inline distT="0" distB="0" distL="0" distR="0" wp14:anchorId="4FA921D7" wp14:editId="26841324">
            <wp:extent cx="5609771" cy="73628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srcRect l="1763" t="21084" r="67468" b="7121"/>
                    <a:stretch/>
                  </pic:blipFill>
                  <pic:spPr bwMode="auto">
                    <a:xfrm>
                      <a:off x="0" y="0"/>
                      <a:ext cx="5606775" cy="7358893"/>
                    </a:xfrm>
                    <a:prstGeom prst="rect">
                      <a:avLst/>
                    </a:prstGeom>
                    <a:ln>
                      <a:noFill/>
                    </a:ln>
                    <a:extLst>
                      <a:ext uri="{53640926-AAD7-44D8-BBD7-CCE9431645EC}">
                        <a14:shadowObscured xmlns:a14="http://schemas.microsoft.com/office/drawing/2010/main"/>
                      </a:ext>
                    </a:extLst>
                  </pic:spPr>
                </pic:pic>
              </a:graphicData>
            </a:graphic>
          </wp:inline>
        </w:drawing>
      </w:r>
    </w:p>
    <w:p w:rsidR="00A90273" w:rsidRPr="009D5AA5" w:rsidRDefault="00A90273" w:rsidP="00A9027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33DF2458" wp14:editId="12821CC3">
            <wp:extent cx="6115874" cy="8297839"/>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srcRect l="33227" t="20819" r="36987" b="7334"/>
                    <a:stretch/>
                  </pic:blipFill>
                  <pic:spPr bwMode="auto">
                    <a:xfrm>
                      <a:off x="0" y="0"/>
                      <a:ext cx="6115315" cy="8297081"/>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autoSpaceDE w:val="0"/>
        <w:autoSpaceDN w:val="0"/>
        <w:adjustRightInd w:val="0"/>
        <w:spacing w:after="0" w:line="360" w:lineRule="auto"/>
        <w:rPr>
          <w:rFonts w:eastAsia="TimesNewRoman"/>
          <w:b/>
          <w:sz w:val="32"/>
          <w:szCs w:val="32"/>
          <w:lang w:val="uk-UA"/>
        </w:rPr>
      </w:pPr>
    </w:p>
    <w:p w:rsidR="00A90273" w:rsidRDefault="00A90273" w:rsidP="00A9027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249621AF" wp14:editId="2E96FCEF">
            <wp:extent cx="6100549" cy="8311486"/>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srcRect l="62999" t="20979" r="7421" b="7375"/>
                    <a:stretch/>
                  </pic:blipFill>
                  <pic:spPr bwMode="auto">
                    <a:xfrm>
                      <a:off x="0" y="0"/>
                      <a:ext cx="6108091" cy="8321762"/>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autoSpaceDE w:val="0"/>
        <w:autoSpaceDN w:val="0"/>
        <w:adjustRightInd w:val="0"/>
        <w:spacing w:after="0" w:line="360" w:lineRule="auto"/>
        <w:rPr>
          <w:rFonts w:eastAsia="TimesNewRoman"/>
          <w:b/>
          <w:sz w:val="32"/>
          <w:szCs w:val="32"/>
          <w:lang w:val="uk-UA"/>
        </w:rPr>
      </w:pPr>
    </w:p>
    <w:p w:rsidR="00A90273" w:rsidRDefault="00A90273" w:rsidP="00A9027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717225CD" wp14:editId="43212687">
            <wp:extent cx="5948285" cy="825689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2067" t="20409" r="68507" b="6974"/>
                    <a:stretch/>
                  </pic:blipFill>
                  <pic:spPr bwMode="auto">
                    <a:xfrm>
                      <a:off x="0" y="0"/>
                      <a:ext cx="5998970" cy="8327251"/>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autoSpaceDE w:val="0"/>
        <w:autoSpaceDN w:val="0"/>
        <w:adjustRightInd w:val="0"/>
        <w:spacing w:after="0" w:line="360" w:lineRule="auto"/>
        <w:rPr>
          <w:rFonts w:eastAsia="TimesNewRoman"/>
          <w:b/>
          <w:sz w:val="32"/>
          <w:szCs w:val="32"/>
          <w:lang w:val="uk-UA"/>
        </w:rPr>
      </w:pPr>
    </w:p>
    <w:p w:rsidR="00A90273" w:rsidRDefault="00A90273" w:rsidP="00A90273">
      <w:pPr>
        <w:autoSpaceDE w:val="0"/>
        <w:autoSpaceDN w:val="0"/>
        <w:adjustRightInd w:val="0"/>
        <w:spacing w:after="0" w:line="360" w:lineRule="auto"/>
        <w:rPr>
          <w:noProof/>
          <w:lang w:val="uk-UA" w:eastAsia="ru-RU"/>
        </w:rPr>
      </w:pPr>
      <w:r>
        <w:rPr>
          <w:noProof/>
          <w:lang w:val="uk-UA" w:eastAsia="ru-RU"/>
        </w:rPr>
        <w:lastRenderedPageBreak/>
        <w:softHyphen/>
      </w:r>
      <w:r>
        <w:rPr>
          <w:noProof/>
          <w:lang w:val="uk-UA" w:eastAsia="ru-RU"/>
        </w:rPr>
        <w:softHyphen/>
      </w:r>
      <w:r>
        <w:rPr>
          <w:noProof/>
          <w:lang w:eastAsia="ru-RU"/>
        </w:rPr>
        <w:drawing>
          <wp:inline distT="0" distB="0" distL="0" distR="0" wp14:anchorId="69CFE906" wp14:editId="682B7F2B">
            <wp:extent cx="5866960" cy="8761840"/>
            <wp:effectExtent l="0" t="0" r="635" b="127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31329" t="20727" r="41614" b="7437"/>
                    <a:stretch/>
                  </pic:blipFill>
                  <pic:spPr bwMode="auto">
                    <a:xfrm>
                      <a:off x="0" y="0"/>
                      <a:ext cx="5866960" cy="8761840"/>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67BA755A" wp14:editId="7734EAA3">
            <wp:extent cx="6215086" cy="8447964"/>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58489" t="20989" r="11860" b="7358"/>
                    <a:stretch/>
                  </pic:blipFill>
                  <pic:spPr bwMode="auto">
                    <a:xfrm>
                      <a:off x="0" y="0"/>
                      <a:ext cx="6230385" cy="8468759"/>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autoSpaceDE w:val="0"/>
        <w:autoSpaceDN w:val="0"/>
        <w:adjustRightInd w:val="0"/>
        <w:spacing w:after="0" w:line="360" w:lineRule="auto"/>
        <w:rPr>
          <w:rFonts w:eastAsia="TimesNewRoman"/>
          <w:b/>
          <w:sz w:val="32"/>
          <w:szCs w:val="32"/>
          <w:lang w:val="uk-UA"/>
        </w:rPr>
      </w:pPr>
    </w:p>
    <w:p w:rsidR="00A90273" w:rsidRDefault="00A90273" w:rsidP="00A9027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441A7377" wp14:editId="45CC66A2">
            <wp:extent cx="6177970" cy="5833242"/>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0"/>
                    <a:srcRect l="55040" t="20833" r="2041" b="7123"/>
                    <a:stretch/>
                  </pic:blipFill>
                  <pic:spPr bwMode="auto">
                    <a:xfrm>
                      <a:off x="0" y="0"/>
                      <a:ext cx="6206128" cy="5859828"/>
                    </a:xfrm>
                    <a:prstGeom prst="rect">
                      <a:avLst/>
                    </a:prstGeom>
                    <a:ln>
                      <a:noFill/>
                    </a:ln>
                    <a:extLst>
                      <a:ext uri="{53640926-AAD7-44D8-BBD7-CCE9431645EC}">
                        <a14:shadowObscured xmlns:a14="http://schemas.microsoft.com/office/drawing/2010/main"/>
                      </a:ext>
                    </a:extLst>
                  </pic:spPr>
                </pic:pic>
              </a:graphicData>
            </a:graphic>
          </wp:inline>
        </w:drawing>
      </w:r>
    </w:p>
    <w:p w:rsidR="00A90273" w:rsidRDefault="00A90273" w:rsidP="00A90273">
      <w:pPr>
        <w:rPr>
          <w:rFonts w:eastAsia="TimesNewRoman"/>
          <w:b/>
          <w:sz w:val="32"/>
          <w:szCs w:val="32"/>
          <w:lang w:val="uk-UA"/>
        </w:rPr>
      </w:pPr>
      <w:r>
        <w:rPr>
          <w:rFonts w:eastAsia="TimesNewRoman"/>
          <w:b/>
          <w:sz w:val="32"/>
          <w:szCs w:val="32"/>
          <w:lang w:val="uk-UA"/>
        </w:rPr>
        <w:br w:type="page"/>
      </w:r>
    </w:p>
    <w:p w:rsidR="00A90273" w:rsidRPr="006C12F9" w:rsidRDefault="00A90273" w:rsidP="00A90273">
      <w:pPr>
        <w:autoSpaceDE w:val="0"/>
        <w:autoSpaceDN w:val="0"/>
        <w:adjustRightInd w:val="0"/>
        <w:spacing w:after="0" w:line="360" w:lineRule="auto"/>
        <w:rPr>
          <w:rFonts w:eastAsia="TimesNewRoman"/>
          <w:b/>
          <w:sz w:val="32"/>
          <w:szCs w:val="32"/>
          <w:u w:val="single"/>
          <w:lang w:val="en-US"/>
        </w:rPr>
      </w:pPr>
      <w:r w:rsidRPr="006C12F9">
        <w:rPr>
          <w:rFonts w:eastAsia="TimesNewRoman"/>
          <w:b/>
          <w:sz w:val="32"/>
          <w:szCs w:val="32"/>
          <w:u w:val="single"/>
          <w:lang w:val="en-US"/>
        </w:rPr>
        <w:lastRenderedPageBreak/>
        <w:t>Companies.xls</w:t>
      </w:r>
    </w:p>
    <w:tbl>
      <w:tblPr>
        <w:tblW w:w="5920" w:type="dxa"/>
        <w:tblInd w:w="93" w:type="dxa"/>
        <w:tblLook w:val="04A0" w:firstRow="1" w:lastRow="0" w:firstColumn="1" w:lastColumn="0" w:noHBand="0" w:noVBand="1"/>
      </w:tblPr>
      <w:tblGrid>
        <w:gridCol w:w="2900"/>
        <w:gridCol w:w="960"/>
        <w:gridCol w:w="2076"/>
      </w:tblGrid>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jc w:val="center"/>
              <w:rPr>
                <w:rFonts w:ascii="Calibri" w:eastAsia="Times New Roman" w:hAnsi="Calibri" w:cs="Calibri"/>
                <w:b/>
                <w:bCs/>
                <w:color w:val="000000"/>
                <w:lang w:val="en-US" w:eastAsia="ru-RU"/>
              </w:rPr>
            </w:pPr>
            <w:r w:rsidRPr="0031683A">
              <w:rPr>
                <w:rFonts w:ascii="Calibri" w:eastAsia="Times New Roman" w:hAnsi="Calibri" w:cs="Calibri"/>
                <w:b/>
                <w:bCs/>
                <w:color w:val="000000"/>
                <w:lang w:val="en-US" w:eastAsia="ru-RU"/>
              </w:rPr>
              <w:t>Company</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jc w:val="center"/>
              <w:rPr>
                <w:rFonts w:ascii="Calibri" w:eastAsia="Times New Roman" w:hAnsi="Calibri" w:cs="Calibri"/>
                <w:b/>
                <w:bCs/>
                <w:color w:val="000000"/>
                <w:lang w:val="en-US" w:eastAsia="ru-RU"/>
              </w:rPr>
            </w:pPr>
            <w:r w:rsidRPr="0031683A">
              <w:rPr>
                <w:rFonts w:ascii="Calibri" w:eastAsia="Times New Roman" w:hAnsi="Calibri" w:cs="Calibri"/>
                <w:b/>
                <w:bCs/>
                <w:color w:val="000000"/>
                <w:lang w:val="en-US" w:eastAsia="ru-RU"/>
              </w:rPr>
              <w:t>Symbol</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jc w:val="center"/>
              <w:rPr>
                <w:rFonts w:ascii="Calibri" w:eastAsia="Times New Roman" w:hAnsi="Calibri" w:cs="Calibri"/>
                <w:b/>
                <w:bCs/>
                <w:color w:val="000000"/>
                <w:lang w:val="en-US" w:eastAsia="ru-RU"/>
              </w:rPr>
            </w:pPr>
            <w:r w:rsidRPr="0031683A">
              <w:rPr>
                <w:rFonts w:ascii="Calibri" w:eastAsia="Times New Roman" w:hAnsi="Calibri" w:cs="Calibri"/>
                <w:b/>
                <w:bCs/>
                <w:color w:val="000000"/>
                <w:lang w:val="en-US" w:eastAsia="ru-RU"/>
              </w:rPr>
              <w:t>Sector</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3i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III</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Admiral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ADM</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Anglo American</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AAL</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Antofagasta</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ANTO</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Ashtead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AHT</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Associated British Foods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ABF</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AstraZeneca</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AZN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Health Care</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Aviva</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AV</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BAE Systems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Barclays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BARC</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BHP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BHP</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BP</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Oil &amp; Gas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British American Tobacco</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BATS</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BT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BT-A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Telecommunications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Burberry</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BRBY</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Carnival Corporation</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CCL</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Centrica</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CNА</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Utilities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Coca-Cola HBC</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CCH</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Compass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CPG</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CRH</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CRH</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Croda</w:t>
            </w:r>
            <w:proofErr w:type="spellEnd"/>
            <w:r w:rsidRPr="0031683A">
              <w:rPr>
                <w:rFonts w:ascii="Calibri" w:eastAsia="Times New Roman" w:hAnsi="Calibri" w:cs="Calibri"/>
                <w:color w:val="000000"/>
                <w:lang w:val="en-US" w:eastAsia="ru-RU"/>
              </w:rPr>
              <w:t xml:space="preserve"> International</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CRDA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DCC</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DCC</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Diageo</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DGE</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Direct Line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DLG</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easyJet</w:t>
            </w:r>
            <w:proofErr w:type="spellEnd"/>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EZJ</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Experian</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EXPN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GlaxoSmithKline</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GSK</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Health Care</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Glencore</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GLEN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HSBC</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HSBA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Imperial Brands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IMB</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International Airlines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IAG</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Intertek</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ITRK</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ITV</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ITV</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Kingfisher</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KGF</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Legal &amp; General</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LGEN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Lloyds Banking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LLOY</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London Stock Exchange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LSE</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Marks &amp; Spencer</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MKS</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National Grid</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NG</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Utilities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Ocado</w:t>
            </w:r>
            <w:proofErr w:type="spellEnd"/>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OCDO</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Pearson</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PSON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Prudential</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PRU</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Reckitt Benckiser</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RB</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RELX</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REL</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lastRenderedPageBreak/>
              <w:t>Rio Tinto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RIO</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Basic Materials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Rolls-Royce Holdings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RR</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Royal Bank of Scotland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RBS</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Royal Dutch Shell</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RDSA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Oil &amp; Gas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RSA Insurance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RSA</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Sage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SGE</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Technology</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Sainsburry's</w:t>
            </w:r>
            <w:proofErr w:type="spellEnd"/>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SBRY</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Schroders</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SDR</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Severn Trent</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SVT</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Utilities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Smith &amp; Nephew</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Health Care</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Smiths</w:t>
            </w:r>
            <w:proofErr w:type="spellEnd"/>
            <w:r w:rsidRPr="0031683A">
              <w:rPr>
                <w:rFonts w:ascii="Calibri" w:eastAsia="Times New Roman" w:hAnsi="Calibri" w:cs="Calibri"/>
                <w:color w:val="000000"/>
                <w:lang w:val="en-US" w:eastAsia="ru-RU"/>
              </w:rPr>
              <w:t xml:space="preserv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SMIN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Industrials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SSE</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SSE</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Utilities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St. James's Place</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STJ</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proofErr w:type="spellStart"/>
            <w:r w:rsidRPr="0031683A">
              <w:rPr>
                <w:rFonts w:ascii="Calibri" w:eastAsia="Times New Roman" w:hAnsi="Calibri" w:cs="Calibri"/>
                <w:color w:val="000000"/>
                <w:lang w:val="en-US" w:eastAsia="ru-RU"/>
              </w:rPr>
              <w:t>Standart</w:t>
            </w:r>
            <w:proofErr w:type="spellEnd"/>
            <w:r w:rsidRPr="0031683A">
              <w:rPr>
                <w:rFonts w:ascii="Calibri" w:eastAsia="Times New Roman" w:hAnsi="Calibri" w:cs="Calibri"/>
                <w:color w:val="000000"/>
                <w:lang w:val="en-US" w:eastAsia="ru-RU"/>
              </w:rPr>
              <w:t xml:space="preserve"> Chartered</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STAN</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Financials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Taylor Wimpey</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TW</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Tesco</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TSCO</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Unilever</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ULVR</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Goods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Vodafone Group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VOD</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Telecommunications</w:t>
            </w:r>
          </w:p>
        </w:tc>
      </w:tr>
      <w:tr w:rsidR="00A90273" w:rsidRPr="0031683A" w:rsidTr="001A78EF">
        <w:trPr>
          <w:trHeight w:val="300"/>
        </w:trPr>
        <w:tc>
          <w:tcPr>
            <w:tcW w:w="290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WPP</w:t>
            </w:r>
          </w:p>
        </w:tc>
        <w:tc>
          <w:tcPr>
            <w:tcW w:w="9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WPP</w:t>
            </w:r>
          </w:p>
        </w:tc>
        <w:tc>
          <w:tcPr>
            <w:tcW w:w="2060" w:type="dxa"/>
            <w:tcBorders>
              <w:top w:val="nil"/>
              <w:left w:val="nil"/>
              <w:bottom w:val="nil"/>
              <w:right w:val="nil"/>
            </w:tcBorders>
            <w:shd w:val="clear" w:color="auto" w:fill="auto"/>
            <w:noWrap/>
            <w:vAlign w:val="bottom"/>
            <w:hideMark/>
          </w:tcPr>
          <w:p w:rsidR="00A90273" w:rsidRPr="0031683A" w:rsidRDefault="00A90273" w:rsidP="001A78EF">
            <w:pPr>
              <w:spacing w:after="0" w:line="240" w:lineRule="auto"/>
              <w:rPr>
                <w:rFonts w:ascii="Calibri" w:eastAsia="Times New Roman" w:hAnsi="Calibri" w:cs="Calibri"/>
                <w:color w:val="000000"/>
                <w:lang w:val="en-US" w:eastAsia="ru-RU"/>
              </w:rPr>
            </w:pPr>
            <w:r w:rsidRPr="0031683A">
              <w:rPr>
                <w:rFonts w:ascii="Calibri" w:eastAsia="Times New Roman" w:hAnsi="Calibri" w:cs="Calibri"/>
                <w:color w:val="000000"/>
                <w:lang w:val="en-US" w:eastAsia="ru-RU"/>
              </w:rPr>
              <w:t>Consumer Services</w:t>
            </w:r>
          </w:p>
        </w:tc>
      </w:tr>
    </w:tbl>
    <w:p w:rsidR="00A90273" w:rsidRDefault="00A90273" w:rsidP="00A90273">
      <w:pPr>
        <w:autoSpaceDE w:val="0"/>
        <w:autoSpaceDN w:val="0"/>
        <w:adjustRightInd w:val="0"/>
        <w:spacing w:after="0" w:line="360" w:lineRule="auto"/>
        <w:rPr>
          <w:rFonts w:eastAsia="TimesNewRoman"/>
          <w:sz w:val="32"/>
          <w:szCs w:val="32"/>
          <w:u w:val="single"/>
          <w:lang w:val="en-US"/>
        </w:rPr>
      </w:pPr>
    </w:p>
    <w:p w:rsidR="00A90273" w:rsidRPr="00030FC3" w:rsidRDefault="00A90273" w:rsidP="00A90273">
      <w:pPr>
        <w:spacing w:after="0"/>
        <w:rPr>
          <w:rFonts w:eastAsia="TimesNewRoman"/>
          <w:sz w:val="32"/>
          <w:szCs w:val="32"/>
          <w:u w:val="single"/>
          <w:lang w:val="uk-UA"/>
        </w:rPr>
      </w:pPr>
      <w:r>
        <w:rPr>
          <w:rFonts w:eastAsia="TimesNewRoman"/>
          <w:sz w:val="32"/>
          <w:szCs w:val="32"/>
          <w:u w:val="single"/>
          <w:lang w:val="en-US"/>
        </w:rPr>
        <w:br w:type="page"/>
      </w:r>
    </w:p>
    <w:p w:rsidR="00A90273" w:rsidRDefault="00A90273" w:rsidP="00A9027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t>Додаток В</w:t>
      </w:r>
    </w:p>
    <w:p w:rsidR="00A90273" w:rsidRDefault="00A90273" w:rsidP="00A9027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Код програмного продукту</w:t>
      </w:r>
    </w:p>
    <w:p w:rsidR="00A90273" w:rsidRPr="006C12F9" w:rsidRDefault="00A90273" w:rsidP="00A9027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Intro.m</w:t>
      </w:r>
      <w:proofErr w:type="spellEnd"/>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 </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%FTSE = </w:t>
      </w:r>
      <w:proofErr w:type="spellStart"/>
      <w:r w:rsidRPr="006C12F9">
        <w:rPr>
          <w:rFonts w:ascii="Courier New" w:hAnsi="Courier New" w:cs="Courier New"/>
          <w:i/>
          <w:color w:val="228B22"/>
          <w:sz w:val="28"/>
          <w:szCs w:val="28"/>
        </w:rPr>
        <w:t>readtable</w:t>
      </w:r>
      <w:proofErr w:type="spellEnd"/>
      <w:r w:rsidRPr="006C12F9">
        <w:rPr>
          <w:rFonts w:ascii="Courier New" w:hAnsi="Courier New" w:cs="Courier New"/>
          <w:i/>
          <w:color w:val="228B22"/>
          <w:sz w:val="28"/>
          <w:szCs w:val="28"/>
        </w:rPr>
        <w:t>('FTSE.xls');</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names</w:t>
      </w:r>
      <w:proofErr w:type="gramEnd"/>
      <w:r w:rsidRPr="00743BA4">
        <w:rPr>
          <w:rFonts w:ascii="Courier New" w:hAnsi="Courier New" w:cs="Courier New"/>
          <w:i/>
          <w:color w:val="000000"/>
          <w:sz w:val="28"/>
          <w:szCs w:val="28"/>
          <w:lang w:val="en-US"/>
        </w:rPr>
        <w:t xml:space="preserve"> = FTSE1.Properties.VariableNames(3:end);</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Data = </w:t>
      </w:r>
      <w:proofErr w:type="gramStart"/>
      <w:r w:rsidRPr="00743BA4">
        <w:rPr>
          <w:rFonts w:ascii="Courier New" w:hAnsi="Courier New" w:cs="Courier New"/>
          <w:i/>
          <w:color w:val="000000"/>
          <w:sz w:val="28"/>
          <w:szCs w:val="28"/>
          <w:lang w:val="en-US"/>
        </w:rPr>
        <w:t>FTSE1{</w:t>
      </w:r>
      <w:proofErr w:type="gramEnd"/>
      <w:r w:rsidRPr="00743BA4">
        <w:rPr>
          <w:rFonts w:ascii="Courier New" w:hAnsi="Courier New" w:cs="Courier New"/>
          <w:i/>
          <w:color w:val="000000"/>
          <w:sz w:val="28"/>
          <w:szCs w:val="28"/>
          <w:lang w:val="en-US"/>
        </w:rPr>
        <w:t>:,3:end};Date = FTSE1{:,1};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ret</w:t>
      </w:r>
      <w:proofErr w:type="gramEnd"/>
      <w:r w:rsidRPr="00743BA4">
        <w:rPr>
          <w:rFonts w:ascii="Courier New" w:hAnsi="Courier New" w:cs="Courier New"/>
          <w:i/>
          <w:color w:val="000000"/>
          <w:sz w:val="28"/>
          <w:szCs w:val="28"/>
          <w:lang w:val="en-US"/>
        </w:rPr>
        <w:t xml:space="preserve"> = tick2ret(Data);</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createfigure</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Date,Data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createfigure</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Date, ret2tick(ret))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p = Portfolio;</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p.RiskFreeRate</w:t>
      </w:r>
      <w:proofErr w:type="spellEnd"/>
      <w:r w:rsidRPr="00743BA4">
        <w:rPr>
          <w:rFonts w:ascii="Courier New" w:hAnsi="Courier New" w:cs="Courier New"/>
          <w:i/>
          <w:color w:val="000000"/>
          <w:sz w:val="28"/>
          <w:szCs w:val="28"/>
          <w:lang w:val="en-US"/>
        </w:rPr>
        <w:t xml:space="preserve"> = 0.05;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p = </w:t>
      </w:r>
      <w:proofErr w:type="spellStart"/>
      <w:proofErr w:type="gramStart"/>
      <w:r w:rsidRPr="00743BA4">
        <w:rPr>
          <w:rFonts w:ascii="Courier New" w:hAnsi="Courier New" w:cs="Courier New"/>
          <w:i/>
          <w:color w:val="000000"/>
          <w:sz w:val="28"/>
          <w:szCs w:val="28"/>
          <w:lang w:val="en-US"/>
        </w:rPr>
        <w:t>estimateAssetMoments</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p,ret</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p = </w:t>
      </w:r>
      <w:proofErr w:type="spellStart"/>
      <w:proofErr w:type="gramStart"/>
      <w:r w:rsidRPr="00743BA4">
        <w:rPr>
          <w:rFonts w:ascii="Courier New" w:hAnsi="Courier New" w:cs="Courier New"/>
          <w:i/>
          <w:color w:val="000000"/>
          <w:sz w:val="28"/>
          <w:szCs w:val="28"/>
          <w:lang w:val="en-US"/>
        </w:rPr>
        <w:t>p.setDefaultConstraints</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figure(</w:t>
      </w:r>
      <w:proofErr w:type="gramEnd"/>
      <w:r w:rsidRPr="00743BA4">
        <w:rPr>
          <w:rFonts w:ascii="Courier New" w:hAnsi="Courier New" w:cs="Courier New"/>
          <w:i/>
          <w:color w:val="000000"/>
          <w:sz w:val="28"/>
          <w:szCs w:val="28"/>
          <w:lang w:val="en-US"/>
        </w:rPr>
        <w:t>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proofErr w:type="gramStart"/>
      <w:r w:rsidRPr="00743BA4">
        <w:rPr>
          <w:rFonts w:ascii="Courier New" w:hAnsi="Courier New" w:cs="Courier New"/>
          <w:i/>
          <w:color w:val="000000"/>
          <w:sz w:val="28"/>
          <w:szCs w:val="28"/>
          <w:lang w:val="en-US"/>
        </w:rPr>
        <w:t>pRsk,</w:t>
      </w:r>
      <w:proofErr w:type="gramEnd"/>
      <w:r w:rsidRPr="00743BA4">
        <w:rPr>
          <w:rFonts w:ascii="Courier New" w:hAnsi="Courier New" w:cs="Courier New"/>
          <w:i/>
          <w:color w:val="000000"/>
          <w:sz w:val="28"/>
          <w:szCs w:val="28"/>
          <w:lang w:val="en-US"/>
        </w:rPr>
        <w:t>pRet</w:t>
      </w:r>
      <w:proofErr w:type="spell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p.plotFrontier</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50);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wgt</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estimateFrontier</w:t>
      </w:r>
      <w:proofErr w:type="spellEnd"/>
      <w:r w:rsidRPr="00743BA4">
        <w:rPr>
          <w:rFonts w:ascii="Courier New" w:hAnsi="Courier New" w:cs="Courier New"/>
          <w:i/>
          <w:color w:val="000000"/>
          <w:sz w:val="28"/>
          <w:szCs w:val="28"/>
          <w:lang w:val="en-US"/>
        </w:rPr>
        <w:t>(p,50);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figure(</w:t>
      </w:r>
      <w:proofErr w:type="gramEnd"/>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w20 = </w:t>
      </w:r>
      <w:proofErr w:type="spellStart"/>
      <w:proofErr w:type="gramStart"/>
      <w:r w:rsidRPr="00743BA4">
        <w:rPr>
          <w:rFonts w:ascii="Courier New" w:hAnsi="Courier New" w:cs="Courier New"/>
          <w:i/>
          <w:color w:val="000000"/>
          <w:sz w:val="28"/>
          <w:szCs w:val="28"/>
          <w:lang w:val="en-US"/>
        </w:rPr>
        <w:t>wgt</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:,20);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r20 = ret*w20;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hold</w:t>
      </w:r>
      <w:proofErr w:type="gramEnd"/>
      <w:r w:rsidRPr="00743BA4">
        <w:rPr>
          <w:rFonts w:ascii="Courier New" w:hAnsi="Courier New" w:cs="Courier New"/>
          <w:i/>
          <w:color w:val="000000"/>
          <w:sz w:val="28"/>
          <w:szCs w:val="28"/>
          <w:lang w:val="en-US"/>
        </w:rPr>
        <w:t xml:space="preserve"> </w:t>
      </w:r>
      <w:r w:rsidRPr="00743BA4">
        <w:rPr>
          <w:rFonts w:ascii="Courier New" w:hAnsi="Courier New" w:cs="Courier New"/>
          <w:i/>
          <w:color w:val="A020F0"/>
          <w:sz w:val="28"/>
          <w:szCs w:val="28"/>
          <w:lang w:val="en-US"/>
        </w:rPr>
        <w:t>on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plot(</w:t>
      </w:r>
      <w:proofErr w:type="gramEnd"/>
      <w:r w:rsidRPr="00743BA4">
        <w:rPr>
          <w:rFonts w:ascii="Courier New" w:hAnsi="Courier New" w:cs="Courier New"/>
          <w:i/>
          <w:color w:val="000000"/>
          <w:sz w:val="28"/>
          <w:szCs w:val="28"/>
          <w:lang w:val="en-US"/>
        </w:rPr>
        <w:t>FTSE1.Date,ret2price(r20),</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,3)</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legend(</w:t>
      </w:r>
      <w:proofErr w:type="gramEnd"/>
      <w:r w:rsidRPr="00743BA4">
        <w:rPr>
          <w:rFonts w:ascii="Courier New" w:hAnsi="Courier New" w:cs="Courier New"/>
          <w:i/>
          <w:color w:val="000000"/>
          <w:sz w:val="28"/>
          <w:szCs w:val="28"/>
          <w:lang w:val="en-US"/>
        </w:rPr>
        <w:t>[names,{</w:t>
      </w:r>
      <w:r w:rsidRPr="00743BA4">
        <w:rPr>
          <w:rFonts w:ascii="Courier New" w:hAnsi="Courier New" w:cs="Courier New"/>
          <w:i/>
          <w:color w:val="A020F0"/>
          <w:sz w:val="28"/>
          <w:szCs w:val="28"/>
          <w:lang w:val="en-US"/>
        </w:rPr>
        <w:t>'portfolio'</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Location'</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'northwest</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distributions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histogram(</w:t>
      </w:r>
      <w:proofErr w:type="gramEnd"/>
      <w:r w:rsidRPr="00743BA4">
        <w:rPr>
          <w:rFonts w:ascii="Courier New" w:hAnsi="Courier New" w:cs="Courier New"/>
          <w:i/>
          <w:color w:val="000000"/>
          <w:sz w:val="28"/>
          <w:szCs w:val="28"/>
          <w:lang w:val="en-US"/>
        </w:rPr>
        <w:t>r20,50,</w:t>
      </w:r>
      <w:r w:rsidRPr="00743BA4">
        <w:rPr>
          <w:rFonts w:ascii="Courier New" w:hAnsi="Courier New" w:cs="Courier New"/>
          <w:i/>
          <w:color w:val="A020F0"/>
          <w:sz w:val="28"/>
          <w:szCs w:val="28"/>
          <w:lang w:val="en-US"/>
        </w:rPr>
        <w:t>'Normalization'</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'pdf'</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hold</w:t>
      </w:r>
      <w:proofErr w:type="gramEnd"/>
      <w:r w:rsidRPr="00743BA4">
        <w:rPr>
          <w:rFonts w:ascii="Courier New" w:hAnsi="Courier New" w:cs="Courier New"/>
          <w:i/>
          <w:color w:val="000000"/>
          <w:sz w:val="28"/>
          <w:szCs w:val="28"/>
          <w:lang w:val="en-US"/>
        </w:rPr>
        <w:t xml:space="preserve"> </w:t>
      </w:r>
      <w:r w:rsidRPr="00743BA4">
        <w:rPr>
          <w:rFonts w:ascii="Courier New" w:hAnsi="Courier New" w:cs="Courier New"/>
          <w:i/>
          <w:color w:val="A020F0"/>
          <w:sz w:val="28"/>
          <w:szCs w:val="28"/>
          <w:lang w:val="en-US"/>
        </w:rPr>
        <w:t>on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pdfNorm</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fitdist</w:t>
      </w:r>
      <w:proofErr w:type="spellEnd"/>
      <w:r w:rsidRPr="00743BA4">
        <w:rPr>
          <w:rFonts w:ascii="Courier New" w:hAnsi="Courier New" w:cs="Courier New"/>
          <w:i/>
          <w:color w:val="000000"/>
          <w:sz w:val="28"/>
          <w:szCs w:val="28"/>
          <w:lang w:val="en-US"/>
        </w:rPr>
        <w:t xml:space="preserve">(r20, </w:t>
      </w:r>
      <w:r w:rsidRPr="00743BA4">
        <w:rPr>
          <w:rFonts w:ascii="Courier New" w:hAnsi="Courier New" w:cs="Courier New"/>
          <w:i/>
          <w:color w:val="A020F0"/>
          <w:sz w:val="28"/>
          <w:szCs w:val="28"/>
          <w:lang w:val="en-US"/>
        </w:rPr>
        <w:t>'Normal'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pdfK</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fitdist</w:t>
      </w:r>
      <w:proofErr w:type="spellEnd"/>
      <w:r w:rsidRPr="00743BA4">
        <w:rPr>
          <w:rFonts w:ascii="Courier New" w:hAnsi="Courier New" w:cs="Courier New"/>
          <w:i/>
          <w:color w:val="000000"/>
          <w:sz w:val="28"/>
          <w:szCs w:val="28"/>
          <w:lang w:val="en-US"/>
        </w:rPr>
        <w:t xml:space="preserve">(r20, </w:t>
      </w:r>
      <w:r w:rsidRPr="00743BA4">
        <w:rPr>
          <w:rFonts w:ascii="Courier New" w:hAnsi="Courier New" w:cs="Courier New"/>
          <w:i/>
          <w:color w:val="A020F0"/>
          <w:sz w:val="28"/>
          <w:szCs w:val="28"/>
          <w:lang w:val="en-US"/>
        </w:rPr>
        <w:t>'Kernel'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pdfPar</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paretotails</w:t>
      </w:r>
      <w:proofErr w:type="spellEnd"/>
      <w:r w:rsidRPr="00743BA4">
        <w:rPr>
          <w:rFonts w:ascii="Courier New" w:hAnsi="Courier New" w:cs="Courier New"/>
          <w:i/>
          <w:color w:val="000000"/>
          <w:sz w:val="28"/>
          <w:szCs w:val="28"/>
          <w:lang w:val="en-US"/>
        </w:rPr>
        <w:t>(r20,0.1,0.9,</w:t>
      </w:r>
      <w:r w:rsidRPr="00743BA4">
        <w:rPr>
          <w:rFonts w:ascii="Courier New" w:hAnsi="Courier New" w:cs="Courier New"/>
          <w:i/>
          <w:color w:val="A020F0"/>
          <w:sz w:val="28"/>
          <w:szCs w:val="28"/>
          <w:lang w:val="en-US"/>
        </w:rPr>
        <w:t>'kernel'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xL</w:t>
      </w:r>
      <w:proofErr w:type="spellEnd"/>
      <w:proofErr w:type="gramEnd"/>
      <w:r w:rsidRPr="00743BA4">
        <w:rPr>
          <w:rFonts w:ascii="Courier New" w:hAnsi="Courier New" w:cs="Courier New"/>
          <w:i/>
          <w:color w:val="000000"/>
          <w:sz w:val="28"/>
          <w:szCs w:val="28"/>
          <w:lang w:val="en-US"/>
        </w:rPr>
        <w:t xml:space="preserve"> = get(</w:t>
      </w:r>
      <w:proofErr w:type="spellStart"/>
      <w:r w:rsidRPr="00743BA4">
        <w:rPr>
          <w:rFonts w:ascii="Courier New" w:hAnsi="Courier New" w:cs="Courier New"/>
          <w:i/>
          <w:color w:val="000000"/>
          <w:sz w:val="28"/>
          <w:szCs w:val="28"/>
          <w:lang w:val="en-US"/>
        </w:rPr>
        <w:t>gca</w:t>
      </w:r>
      <w:proofErr w:type="spell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XLim</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x = </w:t>
      </w:r>
      <w:proofErr w:type="spellStart"/>
      <w:proofErr w:type="gramStart"/>
      <w:r w:rsidRPr="00743BA4">
        <w:rPr>
          <w:rFonts w:ascii="Courier New" w:hAnsi="Courier New" w:cs="Courier New"/>
          <w:i/>
          <w:color w:val="000000"/>
          <w:sz w:val="28"/>
          <w:szCs w:val="28"/>
          <w:lang w:val="en-US"/>
        </w:rPr>
        <w:t>linspace</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xL</w:t>
      </w:r>
      <w:proofErr w:type="spellEnd"/>
      <w:r w:rsidRPr="00743BA4">
        <w:rPr>
          <w:rFonts w:ascii="Courier New" w:hAnsi="Courier New" w:cs="Courier New"/>
          <w:i/>
          <w:color w:val="000000"/>
          <w:sz w:val="28"/>
          <w:szCs w:val="28"/>
          <w:lang w:val="en-US"/>
        </w:rPr>
        <w:t>(1),</w:t>
      </w:r>
      <w:proofErr w:type="spellStart"/>
      <w:r w:rsidRPr="00743BA4">
        <w:rPr>
          <w:rFonts w:ascii="Courier New" w:hAnsi="Courier New" w:cs="Courier New"/>
          <w:i/>
          <w:color w:val="000000"/>
          <w:sz w:val="28"/>
          <w:szCs w:val="28"/>
          <w:lang w:val="en-US"/>
        </w:rPr>
        <w:t>xL</w:t>
      </w:r>
      <w:proofErr w:type="spellEnd"/>
      <w:r w:rsidRPr="00743BA4">
        <w:rPr>
          <w:rFonts w:ascii="Courier New" w:hAnsi="Courier New" w:cs="Courier New"/>
          <w:i/>
          <w:color w:val="000000"/>
          <w:sz w:val="28"/>
          <w:szCs w:val="28"/>
          <w:lang w:val="en-US"/>
        </w:rPr>
        <w:t>(2),100);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plot(</w:t>
      </w:r>
      <w:proofErr w:type="spellStart"/>
      <w:proofErr w:type="gramEnd"/>
      <w:r w:rsidRPr="00743BA4">
        <w:rPr>
          <w:rFonts w:ascii="Courier New" w:hAnsi="Courier New" w:cs="Courier New"/>
          <w:i/>
          <w:color w:val="000000"/>
          <w:sz w:val="28"/>
          <w:szCs w:val="28"/>
          <w:lang w:val="en-US"/>
        </w:rPr>
        <w:t>x,pdf</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pdfNorm,x</w:t>
      </w:r>
      <w:proofErr w:type="spell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plot(</w:t>
      </w:r>
      <w:proofErr w:type="spellStart"/>
      <w:proofErr w:type="gramEnd"/>
      <w:r w:rsidRPr="00743BA4">
        <w:rPr>
          <w:rFonts w:ascii="Courier New" w:hAnsi="Courier New" w:cs="Courier New"/>
          <w:i/>
          <w:color w:val="000000"/>
          <w:sz w:val="28"/>
          <w:szCs w:val="28"/>
          <w:lang w:val="en-US"/>
        </w:rPr>
        <w:t>x,pdf</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pdfK,x</w:t>
      </w:r>
      <w:proofErr w:type="spell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plot(</w:t>
      </w:r>
      <w:proofErr w:type="spellStart"/>
      <w:proofErr w:type="gramEnd"/>
      <w:r w:rsidRPr="00743BA4">
        <w:rPr>
          <w:rFonts w:ascii="Courier New" w:hAnsi="Courier New" w:cs="Courier New"/>
          <w:i/>
          <w:color w:val="000000"/>
          <w:sz w:val="28"/>
          <w:szCs w:val="28"/>
          <w:lang w:val="en-US"/>
        </w:rPr>
        <w:t>x,pdf</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pdfPar,x</w:t>
      </w:r>
      <w:proofErr w:type="spell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grid</w:t>
      </w:r>
      <w:proofErr w:type="gramEnd"/>
      <w:r w:rsidRPr="00743BA4">
        <w:rPr>
          <w:rFonts w:ascii="Courier New" w:hAnsi="Courier New" w:cs="Courier New"/>
          <w:i/>
          <w:color w:val="000000"/>
          <w:sz w:val="28"/>
          <w:szCs w:val="28"/>
          <w:lang w:val="en-US"/>
        </w:rPr>
        <w:t xml:space="preserve"> </w:t>
      </w:r>
      <w:r w:rsidRPr="00743BA4">
        <w:rPr>
          <w:rFonts w:ascii="Courier New" w:hAnsi="Courier New" w:cs="Courier New"/>
          <w:i/>
          <w:color w:val="A020F0"/>
          <w:sz w:val="28"/>
          <w:szCs w:val="28"/>
          <w:lang w:val="en-US"/>
        </w:rPr>
        <w:t>on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legend({</w:t>
      </w:r>
      <w:r w:rsidRPr="00743BA4">
        <w:rPr>
          <w:rFonts w:ascii="Courier New" w:hAnsi="Courier New" w:cs="Courier New"/>
          <w:i/>
          <w:color w:val="A020F0"/>
          <w:sz w:val="28"/>
          <w:szCs w:val="28"/>
          <w:lang w:val="en-US"/>
        </w:rPr>
        <w:t>'</w:t>
      </w:r>
      <w:r w:rsidRPr="006C12F9">
        <w:rPr>
          <w:rFonts w:ascii="Courier New" w:hAnsi="Courier New" w:cs="Courier New"/>
          <w:i/>
          <w:color w:val="A020F0"/>
          <w:sz w:val="28"/>
          <w:szCs w:val="28"/>
        </w:rPr>
        <w:t>Портфель</w:t>
      </w:r>
      <w:r w:rsidRPr="00743BA4">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ЦБ</w:t>
      </w:r>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Нормальний</w:t>
      </w:r>
      <w:proofErr w:type="spellEnd"/>
      <w:r w:rsidRPr="00743BA4">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розподіл</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Вікно</w:t>
      </w:r>
      <w:proofErr w:type="spellEnd"/>
      <w:r w:rsidRPr="00743BA4">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Парцель</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Розенблата</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Розподіл</w:t>
      </w:r>
      <w:proofErr w:type="spellEnd"/>
      <w:r w:rsidRPr="00743BA4">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Парето</w:t>
      </w:r>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lastRenderedPageBreak/>
        <w:t xml:space="preserve">%% Simulation </w:t>
      </w:r>
      <w:proofErr w:type="spellStart"/>
      <w:r w:rsidRPr="00743BA4">
        <w:rPr>
          <w:rFonts w:ascii="Courier New" w:hAnsi="Courier New" w:cs="Courier New"/>
          <w:i/>
          <w:color w:val="228B22"/>
          <w:sz w:val="28"/>
          <w:szCs w:val="28"/>
          <w:lang w:val="en-US"/>
        </w:rPr>
        <w:t>MonteCarlo</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simNorm</w:t>
      </w:r>
      <w:proofErr w:type="spellEnd"/>
      <w:proofErr w:type="gramEnd"/>
      <w:r w:rsidRPr="00743BA4">
        <w:rPr>
          <w:rFonts w:ascii="Courier New" w:hAnsi="Courier New" w:cs="Courier New"/>
          <w:i/>
          <w:color w:val="000000"/>
          <w:sz w:val="28"/>
          <w:szCs w:val="28"/>
          <w:lang w:val="en-US"/>
        </w:rPr>
        <w:t xml:space="preserve"> = random(</w:t>
      </w:r>
      <w:proofErr w:type="spellStart"/>
      <w:r w:rsidRPr="00743BA4">
        <w:rPr>
          <w:rFonts w:ascii="Courier New" w:hAnsi="Courier New" w:cs="Courier New"/>
          <w:i/>
          <w:color w:val="000000"/>
          <w:sz w:val="28"/>
          <w:szCs w:val="28"/>
          <w:lang w:val="en-US"/>
        </w:rPr>
        <w:t>pdfNorm</w:t>
      </w:r>
      <w:proofErr w:type="spellEnd"/>
      <w:r w:rsidRPr="00743BA4">
        <w:rPr>
          <w:rFonts w:ascii="Courier New" w:hAnsi="Courier New" w:cs="Courier New"/>
          <w:i/>
          <w:color w:val="000000"/>
          <w:sz w:val="28"/>
          <w:szCs w:val="28"/>
          <w:lang w:val="en-US"/>
        </w:rPr>
        <w:t>,[10000,5]);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simK</w:t>
      </w:r>
      <w:proofErr w:type="spellEnd"/>
      <w:proofErr w:type="gramEnd"/>
      <w:r w:rsidRPr="00743BA4">
        <w:rPr>
          <w:rFonts w:ascii="Courier New" w:hAnsi="Courier New" w:cs="Courier New"/>
          <w:i/>
          <w:color w:val="000000"/>
          <w:sz w:val="28"/>
          <w:szCs w:val="28"/>
          <w:lang w:val="en-US"/>
        </w:rPr>
        <w:t xml:space="preserve"> = random(</w:t>
      </w:r>
      <w:proofErr w:type="spellStart"/>
      <w:r w:rsidRPr="00743BA4">
        <w:rPr>
          <w:rFonts w:ascii="Courier New" w:hAnsi="Courier New" w:cs="Courier New"/>
          <w:i/>
          <w:color w:val="000000"/>
          <w:sz w:val="28"/>
          <w:szCs w:val="28"/>
          <w:lang w:val="en-US"/>
        </w:rPr>
        <w:t>pdfK</w:t>
      </w:r>
      <w:proofErr w:type="spellEnd"/>
      <w:r w:rsidRPr="00743BA4">
        <w:rPr>
          <w:rFonts w:ascii="Courier New" w:hAnsi="Courier New" w:cs="Courier New"/>
          <w:i/>
          <w:color w:val="000000"/>
          <w:sz w:val="28"/>
          <w:szCs w:val="28"/>
          <w:lang w:val="en-US"/>
        </w:rPr>
        <w:t>,[10000,5]);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simPar</w:t>
      </w:r>
      <w:proofErr w:type="spellEnd"/>
      <w:proofErr w:type="gramEnd"/>
      <w:r w:rsidRPr="00743BA4">
        <w:rPr>
          <w:rFonts w:ascii="Courier New" w:hAnsi="Courier New" w:cs="Courier New"/>
          <w:i/>
          <w:color w:val="000000"/>
          <w:sz w:val="28"/>
          <w:szCs w:val="28"/>
          <w:lang w:val="en-US"/>
        </w:rPr>
        <w:t xml:space="preserve"> = random(</w:t>
      </w:r>
      <w:proofErr w:type="spellStart"/>
      <w:r w:rsidRPr="00743BA4">
        <w:rPr>
          <w:rFonts w:ascii="Courier New" w:hAnsi="Courier New" w:cs="Courier New"/>
          <w:i/>
          <w:color w:val="000000"/>
          <w:sz w:val="28"/>
          <w:szCs w:val="28"/>
          <w:lang w:val="en-US"/>
        </w:rPr>
        <w:t>pdfPar</w:t>
      </w:r>
      <w:proofErr w:type="spellEnd"/>
      <w:r w:rsidRPr="00743BA4">
        <w:rPr>
          <w:rFonts w:ascii="Courier New" w:hAnsi="Courier New" w:cs="Courier New"/>
          <w:i/>
          <w:color w:val="000000"/>
          <w:sz w:val="28"/>
          <w:szCs w:val="28"/>
          <w:lang w:val="en-US"/>
        </w:rPr>
        <w:t>,[10000,5]);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VaR</w:t>
      </w:r>
      <w:proofErr w:type="spellEnd"/>
      <w:r w:rsidRPr="00743BA4">
        <w:rPr>
          <w:rFonts w:ascii="Courier New" w:hAnsi="Courier New" w:cs="Courier New"/>
          <w:i/>
          <w:color w:val="228B22"/>
          <w:sz w:val="28"/>
          <w:szCs w:val="28"/>
          <w:lang w:val="en-US"/>
        </w:rPr>
        <w:t xml:space="preserve"> and </w:t>
      </w:r>
      <w:proofErr w:type="spellStart"/>
      <w:r w:rsidRPr="00743BA4">
        <w:rPr>
          <w:rFonts w:ascii="Courier New" w:hAnsi="Courier New" w:cs="Courier New"/>
          <w:i/>
          <w:color w:val="228B22"/>
          <w:sz w:val="28"/>
          <w:szCs w:val="28"/>
          <w:lang w:val="en-US"/>
        </w:rPr>
        <w:t>CVaR</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Var</w:t>
      </w:r>
      <w:proofErr w:type="gramStart"/>
      <w:r w:rsidRPr="00743BA4">
        <w:rPr>
          <w:rFonts w:ascii="Courier New" w:hAnsi="Courier New" w:cs="Courier New"/>
          <w:i/>
          <w:color w:val="000000"/>
          <w:sz w:val="28"/>
          <w:szCs w:val="28"/>
          <w:lang w:val="en-US"/>
        </w:rPr>
        <w:t>,CVaR</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simNorm</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Var</w:t>
      </w:r>
      <w:proofErr w:type="gramStart"/>
      <w:r w:rsidRPr="00743BA4">
        <w:rPr>
          <w:rFonts w:ascii="Courier New" w:hAnsi="Courier New" w:cs="Courier New"/>
          <w:i/>
          <w:color w:val="000000"/>
          <w:sz w:val="28"/>
          <w:szCs w:val="28"/>
          <w:lang w:val="en-US"/>
        </w:rPr>
        <w:t>,CVaR</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simK</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Var</w:t>
      </w:r>
      <w:proofErr w:type="gramStart"/>
      <w:r w:rsidRPr="00743BA4">
        <w:rPr>
          <w:rFonts w:ascii="Courier New" w:hAnsi="Courier New" w:cs="Courier New"/>
          <w:i/>
          <w:color w:val="000000"/>
          <w:sz w:val="28"/>
          <w:szCs w:val="28"/>
          <w:lang w:val="en-US"/>
        </w:rPr>
        <w:t>,CVaR</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simPar</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drift</w:t>
      </w:r>
      <w:proofErr w:type="gramEnd"/>
      <w:r w:rsidRPr="00743BA4">
        <w:rPr>
          <w:rFonts w:ascii="Courier New" w:hAnsi="Courier New" w:cs="Courier New"/>
          <w:i/>
          <w:color w:val="000000"/>
          <w:sz w:val="28"/>
          <w:szCs w:val="28"/>
          <w:lang w:val="en-US"/>
        </w:rPr>
        <w:t xml:space="preserve"> = mean(r20);diffusion=</w:t>
      </w:r>
      <w:proofErr w:type="spellStart"/>
      <w:r w:rsidRPr="00743BA4">
        <w:rPr>
          <w:rFonts w:ascii="Courier New" w:hAnsi="Courier New" w:cs="Courier New"/>
          <w:i/>
          <w:color w:val="000000"/>
          <w:sz w:val="28"/>
          <w:szCs w:val="28"/>
          <w:lang w:val="en-US"/>
        </w:rPr>
        <w:t>std</w:t>
      </w:r>
      <w:proofErr w:type="spellEnd"/>
      <w:r w:rsidRPr="00743BA4">
        <w:rPr>
          <w:rFonts w:ascii="Courier New" w:hAnsi="Courier New" w:cs="Courier New"/>
          <w:i/>
          <w:color w:val="000000"/>
          <w:sz w:val="28"/>
          <w:szCs w:val="28"/>
          <w:lang w:val="en-US"/>
        </w:rPr>
        <w:t>(r20);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M=</w:t>
      </w:r>
      <w:proofErr w:type="spellStart"/>
      <w:proofErr w:type="gramStart"/>
      <w:r w:rsidRPr="00743BA4">
        <w:rPr>
          <w:rFonts w:ascii="Courier New" w:hAnsi="Courier New" w:cs="Courier New"/>
          <w:i/>
          <w:color w:val="000000"/>
          <w:sz w:val="28"/>
          <w:szCs w:val="28"/>
          <w:lang w:val="en-US"/>
        </w:rPr>
        <w:t>gbm</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drift,diffusion</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nPeriod</w:t>
      </w:r>
      <w:proofErr w:type="spellEnd"/>
      <w:proofErr w:type="gramEnd"/>
      <w:r w:rsidRPr="00743BA4">
        <w:rPr>
          <w:rFonts w:ascii="Courier New" w:hAnsi="Courier New" w:cs="Courier New"/>
          <w:i/>
          <w:color w:val="000000"/>
          <w:sz w:val="28"/>
          <w:szCs w:val="28"/>
          <w:lang w:val="en-US"/>
        </w:rPr>
        <w:t xml:space="preserve"> = 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gbmSim</w:t>
      </w:r>
      <w:proofErr w:type="spellEnd"/>
      <w:proofErr w:type="gramEnd"/>
      <w:r w:rsidRPr="00743BA4">
        <w:rPr>
          <w:rFonts w:ascii="Courier New" w:hAnsi="Courier New" w:cs="Courier New"/>
          <w:i/>
          <w:color w:val="000000"/>
          <w:sz w:val="28"/>
          <w:szCs w:val="28"/>
          <w:lang w:val="en-US"/>
        </w:rPr>
        <w:t xml:space="preserve"> = simulate(M,nPeriod,</w:t>
      </w:r>
      <w:r w:rsidRPr="00743BA4">
        <w:rPr>
          <w:rFonts w:ascii="Courier New" w:hAnsi="Courier New" w:cs="Courier New"/>
          <w:i/>
          <w:color w:val="A020F0"/>
          <w:sz w:val="28"/>
          <w:szCs w:val="28"/>
          <w:lang w:val="en-US"/>
        </w:rPr>
        <w:t>'NTrial'</w:t>
      </w:r>
      <w:r w:rsidRPr="00743BA4">
        <w:rPr>
          <w:rFonts w:ascii="Courier New" w:hAnsi="Courier New" w:cs="Courier New"/>
          <w:i/>
          <w:color w:val="000000"/>
          <w:sz w:val="28"/>
          <w:szCs w:val="28"/>
          <w:lang w:val="en-US"/>
        </w:rPr>
        <w:t>,10000);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gbmSim</w:t>
      </w:r>
      <w:proofErr w:type="spellEnd"/>
      <w:proofErr w:type="gramEnd"/>
      <w:r w:rsidRPr="00743BA4">
        <w:rPr>
          <w:rFonts w:ascii="Courier New" w:hAnsi="Courier New" w:cs="Courier New"/>
          <w:i/>
          <w:color w:val="000000"/>
          <w:sz w:val="28"/>
          <w:szCs w:val="28"/>
          <w:lang w:val="en-US"/>
        </w:rPr>
        <w:t xml:space="preserve"> = squeeze(</w:t>
      </w:r>
      <w:proofErr w:type="spellStart"/>
      <w:r w:rsidRPr="00743BA4">
        <w:rPr>
          <w:rFonts w:ascii="Courier New" w:hAnsi="Courier New" w:cs="Courier New"/>
          <w:i/>
          <w:color w:val="000000"/>
          <w:sz w:val="28"/>
          <w:szCs w:val="28"/>
          <w:lang w:val="en-US"/>
        </w:rPr>
        <w:t>gbmSim</w:t>
      </w:r>
      <w:proofErr w:type="spellEnd"/>
      <w:r w:rsidRPr="00743BA4">
        <w:rPr>
          <w:rFonts w:ascii="Courier New" w:hAnsi="Courier New" w:cs="Courier New"/>
          <w:i/>
          <w:color w:val="000000"/>
          <w:sz w:val="28"/>
          <w:szCs w:val="28"/>
          <w:lang w:val="en-US"/>
        </w:rPr>
        <w:t>)-1;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Var</w:t>
      </w:r>
      <w:proofErr w:type="gramStart"/>
      <w:r w:rsidRPr="00743BA4">
        <w:rPr>
          <w:rFonts w:ascii="Courier New" w:hAnsi="Courier New" w:cs="Courier New"/>
          <w:i/>
          <w:color w:val="000000"/>
          <w:sz w:val="28"/>
          <w:szCs w:val="28"/>
          <w:lang w:val="en-US"/>
        </w:rPr>
        <w:t>,CVaR</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gbmSim</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garch</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M = </w:t>
      </w:r>
      <w:proofErr w:type="spellStart"/>
      <w:proofErr w:type="gramStart"/>
      <w:r w:rsidRPr="00743BA4">
        <w:rPr>
          <w:rFonts w:ascii="Courier New" w:hAnsi="Courier New" w:cs="Courier New"/>
          <w:i/>
          <w:color w:val="000000"/>
          <w:sz w:val="28"/>
          <w:szCs w:val="28"/>
          <w:lang w:val="en-US"/>
        </w:rPr>
        <w:t>arima</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'ARLags'</w:t>
      </w:r>
      <w:r w:rsidRPr="00743BA4">
        <w:rPr>
          <w:rFonts w:ascii="Courier New" w:hAnsi="Courier New" w:cs="Courier New"/>
          <w:i/>
          <w:color w:val="000000"/>
          <w:sz w:val="28"/>
          <w:szCs w:val="28"/>
          <w:lang w:val="en-US"/>
        </w:rPr>
        <w:t>,1,</w:t>
      </w:r>
      <w:r w:rsidRPr="00743BA4">
        <w:rPr>
          <w:rFonts w:ascii="Courier New" w:hAnsi="Courier New" w:cs="Courier New"/>
          <w:i/>
          <w:color w:val="A020F0"/>
          <w:sz w:val="28"/>
          <w:szCs w:val="28"/>
          <w:lang w:val="en-US"/>
        </w:rPr>
        <w:t>'Distribution'</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'Variance'</w:t>
      </w:r>
      <w:r w:rsidRPr="00743BA4">
        <w:rPr>
          <w:rFonts w:ascii="Courier New" w:hAnsi="Courier New" w:cs="Courier New"/>
          <w:i/>
          <w:color w:val="000000"/>
          <w:sz w:val="28"/>
          <w:szCs w:val="28"/>
          <w:lang w:val="en-US"/>
        </w:rPr>
        <w:t>,gjr(1,1));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M = </w:t>
      </w:r>
      <w:proofErr w:type="gramStart"/>
      <w:r w:rsidRPr="00743BA4">
        <w:rPr>
          <w:rFonts w:ascii="Courier New" w:hAnsi="Courier New" w:cs="Courier New"/>
          <w:i/>
          <w:color w:val="000000"/>
          <w:sz w:val="28"/>
          <w:szCs w:val="28"/>
          <w:lang w:val="en-US"/>
        </w:rPr>
        <w:t>estimate(</w:t>
      </w:r>
      <w:proofErr w:type="gramEnd"/>
      <w:r w:rsidRPr="00743BA4">
        <w:rPr>
          <w:rFonts w:ascii="Courier New" w:hAnsi="Courier New" w:cs="Courier New"/>
          <w:i/>
          <w:color w:val="000000"/>
          <w:sz w:val="28"/>
          <w:szCs w:val="28"/>
          <w:lang w:val="en-US"/>
        </w:rPr>
        <w:t>M,r20);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GJRsim</w:t>
      </w:r>
      <w:proofErr w:type="spellEnd"/>
      <w:r w:rsidRPr="00743BA4">
        <w:rPr>
          <w:rFonts w:ascii="Courier New" w:hAnsi="Courier New" w:cs="Courier New"/>
          <w:i/>
          <w:color w:val="000000"/>
          <w:sz w:val="28"/>
          <w:szCs w:val="28"/>
          <w:lang w:val="en-US"/>
        </w:rPr>
        <w:t xml:space="preserve"> = </w:t>
      </w:r>
      <w:proofErr w:type="gramStart"/>
      <w:r w:rsidRPr="00743BA4">
        <w:rPr>
          <w:rFonts w:ascii="Courier New" w:hAnsi="Courier New" w:cs="Courier New"/>
          <w:i/>
          <w:color w:val="000000"/>
          <w:sz w:val="28"/>
          <w:szCs w:val="28"/>
          <w:lang w:val="en-US"/>
        </w:rPr>
        <w:t>simulate(</w:t>
      </w:r>
      <w:proofErr w:type="gramEnd"/>
      <w:r w:rsidRPr="00743BA4">
        <w:rPr>
          <w:rFonts w:ascii="Courier New" w:hAnsi="Courier New" w:cs="Courier New"/>
          <w:i/>
          <w:color w:val="000000"/>
          <w:sz w:val="28"/>
          <w:szCs w:val="28"/>
          <w:lang w:val="en-US"/>
        </w:rPr>
        <w:t>M,5,</w:t>
      </w:r>
      <w:r w:rsidRPr="00743BA4">
        <w:rPr>
          <w:rFonts w:ascii="Courier New" w:hAnsi="Courier New" w:cs="Courier New"/>
          <w:i/>
          <w:color w:val="A020F0"/>
          <w:sz w:val="28"/>
          <w:szCs w:val="28"/>
          <w:lang w:val="en-US"/>
        </w:rPr>
        <w:t>'NumPaths'</w:t>
      </w:r>
      <w:r w:rsidRPr="00743BA4">
        <w:rPr>
          <w:rFonts w:ascii="Courier New" w:hAnsi="Courier New" w:cs="Courier New"/>
          <w:i/>
          <w:color w:val="000000"/>
          <w:sz w:val="28"/>
          <w:szCs w:val="28"/>
          <w:lang w:val="en-US"/>
        </w:rPr>
        <w:t>,10000);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Var</w:t>
      </w:r>
      <w:proofErr w:type="gramStart"/>
      <w:r w:rsidRPr="00743BA4">
        <w:rPr>
          <w:rFonts w:ascii="Courier New" w:hAnsi="Courier New" w:cs="Courier New"/>
          <w:i/>
          <w:color w:val="000000"/>
          <w:sz w:val="28"/>
          <w:szCs w:val="28"/>
          <w:lang w:val="en-US"/>
        </w:rPr>
        <w:t>,CVaR</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GJRsim</w:t>
      </w:r>
      <w:proofErr w:type="spellEnd"/>
      <w:r w:rsidRPr="00743BA4">
        <w:rPr>
          <w:rFonts w:ascii="Courier New" w:hAnsi="Courier New" w:cs="Courier New"/>
          <w:i/>
          <w:color w:val="000000"/>
          <w:sz w:val="28"/>
          <w:szCs w:val="28"/>
          <w:lang w:val="en-US"/>
        </w:rPr>
        <w:t>)</w:t>
      </w:r>
    </w:p>
    <w:p w:rsidR="00A90273" w:rsidRPr="006C12F9" w:rsidRDefault="00A90273" w:rsidP="00A9027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Createfigure.m</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function</w:t>
      </w:r>
      <w:proofErr w:type="gramEnd"/>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createfigure</w:t>
      </w:r>
      <w:proofErr w:type="spellEnd"/>
      <w:r w:rsidRPr="00743BA4">
        <w:rPr>
          <w:rFonts w:ascii="Courier New" w:hAnsi="Courier New" w:cs="Courier New"/>
          <w:i/>
          <w:color w:val="000000"/>
          <w:sz w:val="28"/>
          <w:szCs w:val="28"/>
          <w:lang w:val="en-US"/>
        </w:rPr>
        <w:t>(X1, YMatrix1)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w:t>
      </w:r>
      <w:proofErr w:type="gramStart"/>
      <w:r w:rsidRPr="00743BA4">
        <w:rPr>
          <w:rFonts w:ascii="Courier New" w:hAnsi="Courier New" w:cs="Courier New"/>
          <w:i/>
          <w:color w:val="228B22"/>
          <w:sz w:val="28"/>
          <w:szCs w:val="28"/>
          <w:lang w:val="en-US"/>
        </w:rPr>
        <w:t>CREATEFIGURE(</w:t>
      </w:r>
      <w:proofErr w:type="gramEnd"/>
      <w:r w:rsidRPr="00743BA4">
        <w:rPr>
          <w:rFonts w:ascii="Courier New" w:hAnsi="Courier New" w:cs="Courier New"/>
          <w:i/>
          <w:color w:val="228B22"/>
          <w:sz w:val="28"/>
          <w:szCs w:val="28"/>
          <w:lang w:val="en-US"/>
        </w:rPr>
        <w:t>tX1, YMatrix1)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228B22"/>
          <w:sz w:val="28"/>
          <w:szCs w:val="28"/>
          <w:lang w:val="en-US"/>
        </w:rPr>
        <w:t>%  X1</w:t>
      </w:r>
      <w:proofErr w:type="gramEnd"/>
      <w:r w:rsidRPr="00743BA4">
        <w:rPr>
          <w:rFonts w:ascii="Courier New" w:hAnsi="Courier New" w:cs="Courier New"/>
          <w:i/>
          <w:color w:val="228B22"/>
          <w:sz w:val="28"/>
          <w:szCs w:val="28"/>
          <w:lang w:val="en-US"/>
        </w:rPr>
        <w:t>:  vector of x data</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228B22"/>
          <w:sz w:val="28"/>
          <w:szCs w:val="28"/>
          <w:lang w:val="en-US"/>
        </w:rPr>
        <w:t>%  YMATRIX1</w:t>
      </w:r>
      <w:proofErr w:type="gramEnd"/>
      <w:r w:rsidRPr="00743BA4">
        <w:rPr>
          <w:rFonts w:ascii="Courier New" w:hAnsi="Courier New" w:cs="Courier New"/>
          <w:i/>
          <w:color w:val="228B22"/>
          <w:sz w:val="28"/>
          <w:szCs w:val="28"/>
          <w:lang w:val="en-US"/>
        </w:rPr>
        <w:t>:  matrix of y data</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228B22"/>
          <w:sz w:val="28"/>
          <w:szCs w:val="28"/>
          <w:lang w:val="en-US"/>
        </w:rPr>
        <w:t>%  Auto</w:t>
      </w:r>
      <w:proofErr w:type="gramEnd"/>
      <w:r w:rsidRPr="00743BA4">
        <w:rPr>
          <w:rFonts w:ascii="Courier New" w:hAnsi="Courier New" w:cs="Courier New"/>
          <w:i/>
          <w:color w:val="228B22"/>
          <w:sz w:val="28"/>
          <w:szCs w:val="28"/>
          <w:lang w:val="en-US"/>
        </w:rPr>
        <w:t>-generated by MATLAB on 14-May-2019 21:09:24</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figure</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figure1 = figure;</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axes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axes1 = </w:t>
      </w:r>
      <w:proofErr w:type="gramStart"/>
      <w:r w:rsidRPr="00743BA4">
        <w:rPr>
          <w:rFonts w:ascii="Courier New" w:hAnsi="Courier New" w:cs="Courier New"/>
          <w:i/>
          <w:color w:val="000000"/>
          <w:sz w:val="28"/>
          <w:szCs w:val="28"/>
          <w:lang w:val="en-US"/>
        </w:rPr>
        <w:t>axes(</w:t>
      </w:r>
      <w:proofErr w:type="gramEnd"/>
      <w:r w:rsidRPr="00743BA4">
        <w:rPr>
          <w:rFonts w:ascii="Courier New" w:hAnsi="Courier New" w:cs="Courier New"/>
          <w:i/>
          <w:color w:val="A020F0"/>
          <w:sz w:val="28"/>
          <w:szCs w:val="28"/>
          <w:lang w:val="en-US"/>
        </w:rPr>
        <w:t>'Parent'</w:t>
      </w:r>
      <w:r w:rsidRPr="00743BA4">
        <w:rPr>
          <w:rFonts w:ascii="Courier New" w:hAnsi="Courier New" w:cs="Courier New"/>
          <w:i/>
          <w:color w:val="000000"/>
          <w:sz w:val="28"/>
          <w:szCs w:val="28"/>
          <w:lang w:val="en-US"/>
        </w:rPr>
        <w:t>,figure1);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hold(</w:t>
      </w:r>
      <w:proofErr w:type="gramEnd"/>
      <w:r w:rsidRPr="00743BA4">
        <w:rPr>
          <w:rFonts w:ascii="Courier New" w:hAnsi="Courier New" w:cs="Courier New"/>
          <w:i/>
          <w:color w:val="000000"/>
          <w:sz w:val="28"/>
          <w:szCs w:val="28"/>
          <w:lang w:val="en-US"/>
        </w:rPr>
        <w:t>axes1,</w:t>
      </w:r>
      <w:r w:rsidRPr="00743BA4">
        <w:rPr>
          <w:rFonts w:ascii="Courier New" w:hAnsi="Courier New" w:cs="Courier New"/>
          <w:i/>
          <w:color w:val="A020F0"/>
          <w:sz w:val="28"/>
          <w:szCs w:val="28"/>
          <w:lang w:val="en-US"/>
        </w:rPr>
        <w:t>'on'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Create multiple lines using matrix input to plot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plot1 = plot(X1</w:t>
      </w:r>
      <w:proofErr w:type="gramStart"/>
      <w:r w:rsidRPr="00743BA4">
        <w:rPr>
          <w:rFonts w:ascii="Courier New" w:hAnsi="Courier New" w:cs="Courier New"/>
          <w:i/>
          <w:color w:val="000000"/>
          <w:sz w:val="28"/>
          <w:szCs w:val="28"/>
          <w:lang w:val="en-US"/>
        </w:rPr>
        <w:t>,YMatrix1</w:t>
      </w:r>
      <w:proofErr w:type="gram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'Parent'</w:t>
      </w:r>
      <w:r w:rsidRPr="00743BA4">
        <w:rPr>
          <w:rFonts w:ascii="Courier New" w:hAnsi="Courier New" w:cs="Courier New"/>
          <w:i/>
          <w:color w:val="000000"/>
          <w:sz w:val="28"/>
          <w:szCs w:val="28"/>
          <w:lang w:val="en-US"/>
        </w:rPr>
        <w:t>,axes1);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'III'</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'ADM'</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'AAL'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'ANTO'</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lastRenderedPageBreak/>
        <w:t>set(</w:t>
      </w:r>
      <w:proofErr w:type="gramEnd"/>
      <w:r w:rsidRPr="00743BA4">
        <w:rPr>
          <w:rFonts w:ascii="Courier New" w:hAnsi="Courier New" w:cs="Courier New"/>
          <w:i/>
          <w:color w:val="000000"/>
          <w:sz w:val="28"/>
          <w:szCs w:val="28"/>
          <w:lang w:val="en-US"/>
        </w:rPr>
        <w:t>plot1(5),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'AHT'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'ABF'</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'AZN'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'AV'</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'BARC'</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'BHP'</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'BP'</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'BATS'</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'BT-A'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'BRBY'</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'CCL'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'CNA'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'CCH'</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plot1(19),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'CPG'</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'CRH'</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'CDRA'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'DCC'</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'DGE'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'DLG'</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'EZJ'</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'EXPN'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'GSK'</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'GLEN'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plot1(29),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'HSBA'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'IMB'</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'IAG'</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'ITRK'</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'ITV'</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'KGF'</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'LGEN'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'LLOY'</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'LSE'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'MKS'</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plot1(39),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'NG'</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'OCDO'</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'PSON'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'PRU'</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'RB'</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'REL'</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'RIO'</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'RR'</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'RBS'</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'RDSA'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plot1(49),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'RSA'</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lastRenderedPageBreak/>
        <w:t>set(</w:t>
      </w:r>
      <w:proofErr w:type="gramEnd"/>
      <w:r w:rsidRPr="00743BA4">
        <w:rPr>
          <w:rFonts w:ascii="Courier New" w:hAnsi="Courier New" w:cs="Courier New"/>
          <w:i/>
          <w:color w:val="000000"/>
          <w:sz w:val="28"/>
          <w:szCs w:val="28"/>
          <w:lang w:val="en-US"/>
        </w:rPr>
        <w:t>plot1(50),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'SGE'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'SBRY'</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'SDR'</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'SVT'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plot1(54),</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plot1(55),</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'SMIN'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plot1(56),</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'SSE'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plot1(57),</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'STJ'</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plot1(58),</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'STAN'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plot1(59),</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'TW'</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plot1(60),</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'TSCO'</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plot1(61),</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'ULVR'</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plot1(62),</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'VOD'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plot1(63),</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DisplayName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'WPP'</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ylabel</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ylabel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Відносні</w:t>
      </w:r>
      <w:proofErr w:type="spellEnd"/>
      <w:r w:rsidRPr="00743BA4">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ціни</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xlabel</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xlabel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Дати</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title</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A020F0"/>
          <w:sz w:val="28"/>
          <w:szCs w:val="28"/>
          <w:lang w:val="en-US"/>
        </w:rPr>
        <w:t>'FTSE 100'</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box(</w:t>
      </w:r>
      <w:proofErr w:type="gramEnd"/>
      <w:r w:rsidRPr="00743BA4">
        <w:rPr>
          <w:rFonts w:ascii="Courier New" w:hAnsi="Courier New" w:cs="Courier New"/>
          <w:i/>
          <w:color w:val="000000"/>
          <w:sz w:val="28"/>
          <w:szCs w:val="28"/>
          <w:lang w:val="en-US"/>
        </w:rPr>
        <w:t>axes1,</w:t>
      </w:r>
      <w:r w:rsidRPr="00743BA4">
        <w:rPr>
          <w:rFonts w:ascii="Courier New" w:hAnsi="Courier New" w:cs="Courier New"/>
          <w:i/>
          <w:color w:val="A020F0"/>
          <w:sz w:val="28"/>
          <w:szCs w:val="28"/>
          <w:lang w:val="en-US"/>
        </w:rPr>
        <w:t>'on'</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gramStart"/>
      <w:r w:rsidRPr="00743BA4">
        <w:rPr>
          <w:rFonts w:ascii="Courier New" w:hAnsi="Courier New" w:cs="Courier New"/>
          <w:i/>
          <w:color w:val="228B22"/>
          <w:sz w:val="28"/>
          <w:szCs w:val="28"/>
          <w:lang w:val="en-US"/>
        </w:rPr>
        <w:t>Create</w:t>
      </w:r>
      <w:proofErr w:type="gramEnd"/>
      <w:r w:rsidRPr="00743BA4">
        <w:rPr>
          <w:rFonts w:ascii="Courier New" w:hAnsi="Courier New" w:cs="Courier New"/>
          <w:i/>
          <w:color w:val="228B22"/>
          <w:sz w:val="28"/>
          <w:szCs w:val="28"/>
          <w:lang w:val="en-US"/>
        </w:rPr>
        <w:t xml:space="preserve"> legend</w:t>
      </w:r>
    </w:p>
    <w:p w:rsidR="00A90273" w:rsidRDefault="00A90273" w:rsidP="00A90273">
      <w:pPr>
        <w:autoSpaceDE w:val="0"/>
        <w:autoSpaceDN w:val="0"/>
        <w:adjustRightInd w:val="0"/>
        <w:spacing w:after="0" w:line="240" w:lineRule="auto"/>
        <w:rPr>
          <w:rFonts w:ascii="Courier New" w:hAnsi="Courier New" w:cs="Courier New"/>
          <w:i/>
          <w:color w:val="000000"/>
          <w:sz w:val="28"/>
          <w:szCs w:val="28"/>
          <w:lang w:val="uk-UA"/>
        </w:rPr>
      </w:pPr>
      <w:proofErr w:type="gramStart"/>
      <w:r w:rsidRPr="00743BA4">
        <w:rPr>
          <w:rFonts w:ascii="Courier New" w:hAnsi="Courier New" w:cs="Courier New"/>
          <w:i/>
          <w:color w:val="000000"/>
          <w:sz w:val="28"/>
          <w:szCs w:val="28"/>
          <w:lang w:val="en-US"/>
        </w:rPr>
        <w:t>legend(</w:t>
      </w:r>
      <w:proofErr w:type="gramEnd"/>
      <w:r w:rsidRPr="00743BA4">
        <w:rPr>
          <w:rFonts w:ascii="Courier New" w:hAnsi="Courier New" w:cs="Courier New"/>
          <w:i/>
          <w:color w:val="000000"/>
          <w:sz w:val="28"/>
          <w:szCs w:val="28"/>
          <w:lang w:val="en-US"/>
        </w:rPr>
        <w:t>axes1,</w:t>
      </w:r>
      <w:r w:rsidRPr="00743BA4">
        <w:rPr>
          <w:rFonts w:ascii="Courier New" w:hAnsi="Courier New" w:cs="Courier New"/>
          <w:i/>
          <w:color w:val="A020F0"/>
          <w:sz w:val="28"/>
          <w:szCs w:val="28"/>
          <w:lang w:val="en-US"/>
        </w:rPr>
        <w:t>'show'</w:t>
      </w:r>
      <w:r w:rsidRPr="00743BA4">
        <w:rPr>
          <w:rFonts w:ascii="Courier New" w:hAnsi="Courier New" w:cs="Courier New"/>
          <w:i/>
          <w:color w:val="000000"/>
          <w:sz w:val="28"/>
          <w:szCs w:val="28"/>
          <w:lang w:val="en-US"/>
        </w:rPr>
        <w:t>);</w:t>
      </w:r>
    </w:p>
    <w:p w:rsidR="00A90273" w:rsidRDefault="00A90273" w:rsidP="00A90273">
      <w:pPr>
        <w:autoSpaceDE w:val="0"/>
        <w:autoSpaceDN w:val="0"/>
        <w:adjustRightInd w:val="0"/>
        <w:spacing w:after="0" w:line="240" w:lineRule="auto"/>
        <w:rPr>
          <w:rFonts w:ascii="Courier New" w:hAnsi="Courier New" w:cs="Courier New"/>
          <w:i/>
          <w:color w:val="000000"/>
          <w:sz w:val="28"/>
          <w:szCs w:val="28"/>
          <w:lang w:val="uk-UA"/>
        </w:rPr>
      </w:pPr>
    </w:p>
    <w:p w:rsidR="00A90273" w:rsidRPr="00171866" w:rsidRDefault="00A90273" w:rsidP="00A90273">
      <w:pPr>
        <w:autoSpaceDE w:val="0"/>
        <w:autoSpaceDN w:val="0"/>
        <w:adjustRightInd w:val="0"/>
        <w:spacing w:after="0" w:line="240" w:lineRule="auto"/>
        <w:rPr>
          <w:b/>
          <w:sz w:val="32"/>
          <w:szCs w:val="32"/>
          <w:u w:val="single"/>
          <w:lang w:val="en-US"/>
        </w:rPr>
      </w:pPr>
      <w:proofErr w:type="spellStart"/>
      <w:r w:rsidRPr="00171866">
        <w:rPr>
          <w:b/>
          <w:color w:val="000000"/>
          <w:sz w:val="32"/>
          <w:szCs w:val="32"/>
          <w:u w:val="single"/>
          <w:lang w:val="en-US"/>
        </w:rPr>
        <w:t>varCvar.m</w:t>
      </w:r>
      <w:proofErr w:type="spellEnd"/>
    </w:p>
    <w:p w:rsidR="00A90273" w:rsidRPr="00171866" w:rsidRDefault="00A90273" w:rsidP="00A90273">
      <w:pPr>
        <w:autoSpaceDE w:val="0"/>
        <w:autoSpaceDN w:val="0"/>
        <w:adjustRightInd w:val="0"/>
        <w:spacing w:after="0" w:line="240" w:lineRule="auto"/>
        <w:rPr>
          <w:rFonts w:ascii="Courier New" w:hAnsi="Courier New" w:cs="Courier New"/>
          <w:i/>
          <w:sz w:val="28"/>
          <w:szCs w:val="28"/>
          <w:lang w:val="en-US"/>
        </w:rPr>
      </w:pP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function</w:t>
      </w:r>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data,alpha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if</w:t>
      </w:r>
      <w:proofErr w:type="gramEnd"/>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nargin</w:t>
      </w:r>
      <w:proofErr w:type="spellEnd"/>
      <w:r w:rsidRPr="00743BA4">
        <w:rPr>
          <w:rFonts w:ascii="Courier New" w:hAnsi="Courier New" w:cs="Courier New"/>
          <w:i/>
          <w:color w:val="000000"/>
          <w:sz w:val="28"/>
          <w:szCs w:val="28"/>
          <w:lang w:val="en-US"/>
        </w:rPr>
        <w:t xml:space="preserve"> == 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alpha</w:t>
      </w:r>
      <w:proofErr w:type="gramEnd"/>
      <w:r w:rsidRPr="00743BA4">
        <w:rPr>
          <w:rFonts w:ascii="Courier New" w:hAnsi="Courier New" w:cs="Courier New"/>
          <w:i/>
          <w:color w:val="000000"/>
          <w:sz w:val="28"/>
          <w:szCs w:val="28"/>
          <w:lang w:val="en-US"/>
        </w:rPr>
        <w:t xml:space="preserve"> = 0.05;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FF"/>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data</w:t>
      </w:r>
      <w:proofErr w:type="gramEnd"/>
      <w:r w:rsidRPr="00743BA4">
        <w:rPr>
          <w:rFonts w:ascii="Courier New" w:hAnsi="Courier New" w:cs="Courier New"/>
          <w:i/>
          <w:color w:val="000000"/>
          <w:sz w:val="28"/>
          <w:szCs w:val="28"/>
          <w:lang w:val="en-US"/>
        </w:rPr>
        <w:t xml:space="preserve"> = data(:);</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VaR</w:t>
      </w:r>
      <w:proofErr w:type="spellEnd"/>
      <w:r w:rsidRPr="00743BA4">
        <w:rPr>
          <w:rFonts w:ascii="Courier New" w:hAnsi="Courier New" w:cs="Courier New"/>
          <w:i/>
          <w:color w:val="000000"/>
          <w:sz w:val="28"/>
          <w:szCs w:val="28"/>
          <w:lang w:val="en-US"/>
        </w:rPr>
        <w:t xml:space="preserve"> = </w:t>
      </w:r>
      <w:proofErr w:type="gramStart"/>
      <w:r w:rsidRPr="00743BA4">
        <w:rPr>
          <w:rFonts w:ascii="Courier New" w:hAnsi="Courier New" w:cs="Courier New"/>
          <w:i/>
          <w:color w:val="000000"/>
          <w:sz w:val="28"/>
          <w:szCs w:val="28"/>
          <w:lang w:val="en-US"/>
        </w:rPr>
        <w:t>quantile(</w:t>
      </w:r>
      <w:proofErr w:type="spellStart"/>
      <w:proofErr w:type="gramEnd"/>
      <w:r w:rsidRPr="00743BA4">
        <w:rPr>
          <w:rFonts w:ascii="Courier New" w:hAnsi="Courier New" w:cs="Courier New"/>
          <w:i/>
          <w:color w:val="000000"/>
          <w:sz w:val="28"/>
          <w:szCs w:val="28"/>
          <w:lang w:val="en-US"/>
        </w:rPr>
        <w:t>data,alpha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CVaR</w:t>
      </w:r>
      <w:proofErr w:type="spellEnd"/>
      <w:r w:rsidRPr="00743BA4">
        <w:rPr>
          <w:rFonts w:ascii="Courier New" w:hAnsi="Courier New" w:cs="Courier New"/>
          <w:i/>
          <w:color w:val="000000"/>
          <w:sz w:val="28"/>
          <w:szCs w:val="28"/>
          <w:lang w:val="en-US"/>
        </w:rPr>
        <w:t xml:space="preserve"> = </w:t>
      </w:r>
      <w:proofErr w:type="gramStart"/>
      <w:r w:rsidRPr="00743BA4">
        <w:rPr>
          <w:rFonts w:ascii="Courier New" w:hAnsi="Courier New" w:cs="Courier New"/>
          <w:i/>
          <w:color w:val="000000"/>
          <w:sz w:val="28"/>
          <w:szCs w:val="28"/>
          <w:lang w:val="en-US"/>
        </w:rPr>
        <w:t>mean(</w:t>
      </w:r>
      <w:proofErr w:type="gramEnd"/>
      <w:r w:rsidRPr="00743BA4">
        <w:rPr>
          <w:rFonts w:ascii="Courier New" w:hAnsi="Courier New" w:cs="Courier New"/>
          <w:i/>
          <w:color w:val="000000"/>
          <w:sz w:val="28"/>
          <w:szCs w:val="28"/>
          <w:lang w:val="en-US"/>
        </w:rPr>
        <w:t xml:space="preserve">data(data &lt; </w:t>
      </w:r>
      <w:proofErr w:type="spellStart"/>
      <w:r w:rsidRPr="00743BA4">
        <w:rPr>
          <w:rFonts w:ascii="Courier New" w:hAnsi="Courier New" w:cs="Courier New"/>
          <w:i/>
          <w:color w:val="000000"/>
          <w:sz w:val="28"/>
          <w:szCs w:val="28"/>
          <w:lang w:val="en-US"/>
        </w:rPr>
        <w:t>VaR</w:t>
      </w:r>
      <w:proofErr w:type="spellEnd"/>
      <w:r w:rsidRPr="00743BA4">
        <w:rPr>
          <w:rFonts w:ascii="Courier New" w:hAnsi="Courier New" w:cs="Courier New"/>
          <w:i/>
          <w:color w:val="000000"/>
          <w:sz w:val="28"/>
          <w:szCs w:val="28"/>
          <w:lang w:val="en-US"/>
        </w:rPr>
        <w:t>));</w:t>
      </w:r>
    </w:p>
    <w:p w:rsidR="00A90273" w:rsidRPr="00171866" w:rsidRDefault="00A90273" w:rsidP="00A90273">
      <w:pPr>
        <w:autoSpaceDE w:val="0"/>
        <w:autoSpaceDN w:val="0"/>
        <w:adjustRightInd w:val="0"/>
        <w:spacing w:after="0" w:line="240" w:lineRule="auto"/>
        <w:rPr>
          <w:rFonts w:ascii="Courier New" w:hAnsi="Courier New" w:cs="Courier New"/>
          <w:i/>
          <w:lang w:val="uk-UA"/>
        </w:rPr>
      </w:pPr>
    </w:p>
    <w:p w:rsidR="00A90273" w:rsidRPr="006C12F9" w:rsidRDefault="00A90273" w:rsidP="00A9027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Analysis.m</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addpath</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genpath</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pwd</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6C12F9"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lastRenderedPageBreak/>
        <w:t>load(</w:t>
      </w:r>
      <w:proofErr w:type="gramEnd"/>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FTSE_data</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Shares = </w:t>
      </w:r>
      <w:proofErr w:type="gramStart"/>
      <w:r w:rsidRPr="00743BA4">
        <w:rPr>
          <w:rFonts w:ascii="Courier New" w:hAnsi="Courier New" w:cs="Courier New"/>
          <w:i/>
          <w:color w:val="000000"/>
          <w:sz w:val="28"/>
          <w:szCs w:val="28"/>
          <w:lang w:val="en-US"/>
        </w:rPr>
        <w:t>FTSE(</w:t>
      </w:r>
      <w:proofErr w:type="gramEnd"/>
      <w:r w:rsidRPr="00743BA4">
        <w:rPr>
          <w:rFonts w:ascii="Courier New" w:hAnsi="Courier New" w:cs="Courier New"/>
          <w:i/>
          <w:color w:val="000000"/>
          <w:sz w:val="28"/>
          <w:szCs w:val="28"/>
          <w:lang w:val="en-US"/>
        </w:rPr>
        <w:t>:,3:end);</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Dates = </w:t>
      </w:r>
      <w:proofErr w:type="spellStart"/>
      <w:r w:rsidRPr="00743BA4">
        <w:rPr>
          <w:rFonts w:ascii="Courier New" w:hAnsi="Courier New" w:cs="Courier New"/>
          <w:i/>
          <w:color w:val="000000"/>
          <w:sz w:val="28"/>
          <w:szCs w:val="28"/>
          <w:lang w:val="en-US"/>
        </w:rPr>
        <w:t>FTSE.Date</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Retn</w:t>
      </w:r>
      <w:proofErr w:type="spellEnd"/>
      <w:r w:rsidRPr="00743BA4">
        <w:rPr>
          <w:rFonts w:ascii="Courier New" w:hAnsi="Courier New" w:cs="Courier New"/>
          <w:i/>
          <w:color w:val="000000"/>
          <w:sz w:val="28"/>
          <w:szCs w:val="28"/>
          <w:lang w:val="en-US"/>
        </w:rPr>
        <w:t xml:space="preserve"> = </w:t>
      </w:r>
      <w:proofErr w:type="gramStart"/>
      <w:r w:rsidRPr="00743BA4">
        <w:rPr>
          <w:rFonts w:ascii="Courier New" w:hAnsi="Courier New" w:cs="Courier New"/>
          <w:i/>
          <w:color w:val="000000"/>
          <w:sz w:val="28"/>
          <w:szCs w:val="28"/>
          <w:lang w:val="en-US"/>
        </w:rPr>
        <w:t>tick2ret(</w:t>
      </w:r>
      <w:proofErr w:type="gramEnd"/>
      <w:r w:rsidRPr="00743BA4">
        <w:rPr>
          <w:rFonts w:ascii="Courier New" w:hAnsi="Courier New" w:cs="Courier New"/>
          <w:i/>
          <w:color w:val="000000"/>
          <w:sz w:val="28"/>
          <w:szCs w:val="28"/>
          <w:lang w:val="en-US"/>
        </w:rPr>
        <w:t>double(Shares));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share</w:t>
      </w:r>
      <w:proofErr w:type="gramEnd"/>
      <w:r w:rsidRPr="00743BA4">
        <w:rPr>
          <w:rFonts w:ascii="Courier New" w:hAnsi="Courier New" w:cs="Courier New"/>
          <w:i/>
          <w:color w:val="000000"/>
          <w:sz w:val="28"/>
          <w:szCs w:val="28"/>
          <w:lang w:val="en-US"/>
        </w:rPr>
        <w:t xml:space="preserve"> = FTSE.AAL;</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Sectors = </w:t>
      </w:r>
      <w:proofErr w:type="gramStart"/>
      <w:r w:rsidRPr="00743BA4">
        <w:rPr>
          <w:rFonts w:ascii="Courier New" w:hAnsi="Courier New" w:cs="Courier New"/>
          <w:i/>
          <w:color w:val="000000"/>
          <w:sz w:val="28"/>
          <w:szCs w:val="28"/>
          <w:lang w:val="en-US"/>
        </w:rPr>
        <w:t>unique(</w:t>
      </w:r>
      <w:proofErr w:type="spellStart"/>
      <w:proofErr w:type="gramEnd"/>
      <w:r w:rsidRPr="00743BA4">
        <w:rPr>
          <w:rFonts w:ascii="Courier New" w:hAnsi="Courier New" w:cs="Courier New"/>
          <w:i/>
          <w:color w:val="000000"/>
          <w:sz w:val="28"/>
          <w:szCs w:val="28"/>
          <w:lang w:val="en-US"/>
        </w:rPr>
        <w:t>Companies.Sector</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Groups = </w:t>
      </w:r>
      <w:proofErr w:type="gramStart"/>
      <w:r w:rsidRPr="00743BA4">
        <w:rPr>
          <w:rFonts w:ascii="Courier New" w:hAnsi="Courier New" w:cs="Courier New"/>
          <w:i/>
          <w:color w:val="000000"/>
          <w:sz w:val="28"/>
          <w:szCs w:val="28"/>
          <w:lang w:val="en-US"/>
        </w:rPr>
        <w:t>zeros(</w:t>
      </w:r>
      <w:proofErr w:type="spellStart"/>
      <w:proofErr w:type="gramEnd"/>
      <w:r w:rsidRPr="00743BA4">
        <w:rPr>
          <w:rFonts w:ascii="Courier New" w:hAnsi="Courier New" w:cs="Courier New"/>
          <w:i/>
          <w:color w:val="000000"/>
          <w:sz w:val="28"/>
          <w:szCs w:val="28"/>
          <w:lang w:val="en-US"/>
        </w:rPr>
        <w:t>numel</w:t>
      </w:r>
      <w:proofErr w:type="spellEnd"/>
      <w:r w:rsidRPr="00743BA4">
        <w:rPr>
          <w:rFonts w:ascii="Courier New" w:hAnsi="Courier New" w:cs="Courier New"/>
          <w:i/>
          <w:color w:val="000000"/>
          <w:sz w:val="28"/>
          <w:szCs w:val="28"/>
          <w:lang w:val="en-US"/>
        </w:rPr>
        <w:t>(Sectors),size(Retn,2));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for</w:t>
      </w:r>
      <w:proofErr w:type="gramEnd"/>
      <w:r w:rsidRPr="00743BA4">
        <w:rPr>
          <w:rFonts w:ascii="Courier New" w:hAnsi="Courier New" w:cs="Courier New"/>
          <w:i/>
          <w:color w:val="000000"/>
          <w:sz w:val="28"/>
          <w:szCs w:val="28"/>
          <w:lang w:val="en-US"/>
        </w:rPr>
        <w:t xml:space="preserve"> ii = 1:numel(Sectors)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Groups(</w:t>
      </w:r>
      <w:proofErr w:type="gramEnd"/>
      <w:r w:rsidRPr="00743BA4">
        <w:rPr>
          <w:rFonts w:ascii="Courier New" w:hAnsi="Courier New" w:cs="Courier New"/>
          <w:i/>
          <w:color w:val="000000"/>
          <w:sz w:val="28"/>
          <w:szCs w:val="28"/>
          <w:lang w:val="en-US"/>
        </w:rPr>
        <w:t xml:space="preserve">ii,:) = </w:t>
      </w:r>
      <w:proofErr w:type="spellStart"/>
      <w:r w:rsidRPr="00743BA4">
        <w:rPr>
          <w:rFonts w:ascii="Courier New" w:hAnsi="Courier New" w:cs="Courier New"/>
          <w:i/>
          <w:color w:val="000000"/>
          <w:sz w:val="28"/>
          <w:szCs w:val="28"/>
          <w:lang w:val="en-US"/>
        </w:rPr>
        <w:t>Companies.Sector</w:t>
      </w:r>
      <w:proofErr w:type="spellEnd"/>
      <w:r w:rsidRPr="00743BA4">
        <w:rPr>
          <w:rFonts w:ascii="Courier New" w:hAnsi="Courier New" w:cs="Courier New"/>
          <w:i/>
          <w:color w:val="000000"/>
          <w:sz w:val="28"/>
          <w:szCs w:val="28"/>
          <w:lang w:val="en-US"/>
        </w:rPr>
        <w:t xml:space="preserve"> == Sectors(ii);</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FF"/>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proofErr w:type="gramStart"/>
      <w:r w:rsidRPr="00743BA4">
        <w:rPr>
          <w:rFonts w:ascii="Courier New" w:hAnsi="Courier New" w:cs="Courier New"/>
          <w:i/>
          <w:color w:val="000000"/>
          <w:sz w:val="28"/>
          <w:szCs w:val="28"/>
          <w:lang w:val="en-US"/>
        </w:rPr>
        <w:t>eRet,</w:t>
      </w:r>
      <w:proofErr w:type="gramEnd"/>
      <w:r w:rsidRPr="00743BA4">
        <w:rPr>
          <w:rFonts w:ascii="Courier New" w:hAnsi="Courier New" w:cs="Courier New"/>
          <w:i/>
          <w:color w:val="000000"/>
          <w:sz w:val="28"/>
          <w:szCs w:val="28"/>
          <w:lang w:val="en-US"/>
        </w:rPr>
        <w:t>eCov</w:t>
      </w:r>
      <w:proofErr w:type="spell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ewstats</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Retn</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Rsk</w:t>
      </w:r>
      <w:proofErr w:type="gramStart"/>
      <w:r w:rsidRPr="00743BA4">
        <w:rPr>
          <w:rFonts w:ascii="Courier New" w:hAnsi="Courier New" w:cs="Courier New"/>
          <w:i/>
          <w:color w:val="000000"/>
          <w:sz w:val="28"/>
          <w:szCs w:val="28"/>
          <w:lang w:val="en-US"/>
        </w:rPr>
        <w:t>,Rtn,Wts</w:t>
      </w:r>
      <w:proofErr w:type="spellEnd"/>
      <w:proofErr w:type="gram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portopt</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eRet,eCov,50);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N=20;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p = plot(Rsk,</w:t>
      </w:r>
      <w:proofErr w:type="spellStart"/>
      <w:r w:rsidRPr="00743BA4">
        <w:rPr>
          <w:rFonts w:ascii="Courier New" w:hAnsi="Courier New" w:cs="Courier New"/>
          <w:i/>
          <w:color w:val="000000"/>
          <w:sz w:val="28"/>
          <w:szCs w:val="28"/>
          <w:lang w:val="en-US"/>
        </w:rPr>
        <w:t>Rtn</w:t>
      </w:r>
      <w:proofErr w:type="spellEnd"/>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'o-'</w:t>
      </w:r>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Rsk</w:t>
      </w:r>
      <w:proofErr w:type="spellEnd"/>
      <w:r w:rsidRPr="00743BA4">
        <w:rPr>
          <w:rFonts w:ascii="Courier New" w:hAnsi="Courier New" w:cs="Courier New"/>
          <w:i/>
          <w:color w:val="000000"/>
          <w:sz w:val="28"/>
          <w:szCs w:val="28"/>
          <w:lang w:val="en-US"/>
        </w:rPr>
        <w:t>(N),</w:t>
      </w:r>
      <w:proofErr w:type="spellStart"/>
      <w:r w:rsidRPr="00743BA4">
        <w:rPr>
          <w:rFonts w:ascii="Courier New" w:hAnsi="Courier New" w:cs="Courier New"/>
          <w:i/>
          <w:color w:val="000000"/>
          <w:sz w:val="28"/>
          <w:szCs w:val="28"/>
          <w:lang w:val="en-US"/>
        </w:rPr>
        <w:t>Rtn</w:t>
      </w:r>
      <w:proofErr w:type="spellEnd"/>
      <w:r w:rsidRPr="00743BA4">
        <w:rPr>
          <w:rFonts w:ascii="Courier New" w:hAnsi="Courier New" w:cs="Courier New"/>
          <w:i/>
          <w:color w:val="000000"/>
          <w:sz w:val="28"/>
          <w:szCs w:val="28"/>
          <w:lang w:val="en-US"/>
        </w:rPr>
        <w:t>(N),</w:t>
      </w:r>
      <w:r w:rsidRPr="00743BA4">
        <w:rPr>
          <w:rFonts w:ascii="Courier New" w:hAnsi="Courier New" w:cs="Courier New"/>
          <w:i/>
          <w:color w:val="A020F0"/>
          <w:sz w:val="28"/>
          <w:szCs w:val="28"/>
          <w:lang w:val="en-US"/>
        </w:rPr>
        <w:t>'rx'</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grid</w:t>
      </w:r>
      <w:proofErr w:type="gram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set(</w:t>
      </w:r>
      <w:proofErr w:type="gramEnd"/>
      <w:r w:rsidRPr="00743BA4">
        <w:rPr>
          <w:rFonts w:ascii="Courier New" w:hAnsi="Courier New" w:cs="Courier New"/>
          <w:i/>
          <w:color w:val="000000"/>
          <w:sz w:val="28"/>
          <w:szCs w:val="28"/>
          <w:lang w:val="en-US"/>
        </w:rPr>
        <w:t>p(2),</w:t>
      </w:r>
      <w:r w:rsidRPr="00743BA4">
        <w:rPr>
          <w:rFonts w:ascii="Courier New" w:hAnsi="Courier New" w:cs="Courier New"/>
          <w:i/>
          <w:color w:val="A020F0"/>
          <w:sz w:val="28"/>
          <w:szCs w:val="28"/>
          <w:lang w:val="en-US"/>
        </w:rPr>
        <w:t>'linewidth'</w:t>
      </w:r>
      <w:r w:rsidRPr="00743BA4">
        <w:rPr>
          <w:rFonts w:ascii="Courier New" w:hAnsi="Courier New" w:cs="Courier New"/>
          <w:i/>
          <w:color w:val="000000"/>
          <w:sz w:val="28"/>
          <w:szCs w:val="28"/>
          <w:lang w:val="en-US"/>
        </w:rPr>
        <w:t>,5,</w:t>
      </w:r>
      <w:r w:rsidRPr="00743BA4">
        <w:rPr>
          <w:rFonts w:ascii="Courier New" w:hAnsi="Courier New" w:cs="Courier New"/>
          <w:i/>
          <w:color w:val="A020F0"/>
          <w:sz w:val="28"/>
          <w:szCs w:val="28"/>
          <w:lang w:val="en-US"/>
        </w:rPr>
        <w:t>'markersize'</w:t>
      </w:r>
      <w:r w:rsidRPr="00743BA4">
        <w:rPr>
          <w:rFonts w:ascii="Courier New" w:hAnsi="Courier New" w:cs="Courier New"/>
          <w:i/>
          <w:color w:val="000000"/>
          <w:sz w:val="28"/>
          <w:szCs w:val="28"/>
          <w:lang w:val="en-US"/>
        </w:rPr>
        <w:t>,12);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xlabel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Ризик</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,16,</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ylabel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Дохід</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,16,</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Ефективна</w:t>
      </w:r>
      <w:proofErr w:type="spellEnd"/>
      <w:r w:rsidRPr="00743BA4">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межа</w:t>
      </w:r>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,16,</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PFwts</w:t>
      </w:r>
      <w:proofErr w:type="spell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Wts</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S = </w:t>
      </w:r>
      <w:proofErr w:type="gramStart"/>
      <w:r w:rsidRPr="00743BA4">
        <w:rPr>
          <w:rFonts w:ascii="Courier New" w:hAnsi="Courier New" w:cs="Courier New"/>
          <w:i/>
          <w:color w:val="000000"/>
          <w:sz w:val="28"/>
          <w:szCs w:val="28"/>
          <w:lang w:val="en-US"/>
        </w:rPr>
        <w:t>ret2tick(</w:t>
      </w:r>
      <w:proofErr w:type="spellStart"/>
      <w:proofErr w:type="gramEnd"/>
      <w:r w:rsidRPr="00743BA4">
        <w:rPr>
          <w:rFonts w:ascii="Courier New" w:hAnsi="Courier New" w:cs="Courier New"/>
          <w:i/>
          <w:color w:val="000000"/>
          <w:sz w:val="28"/>
          <w:szCs w:val="28"/>
          <w:lang w:val="en-US"/>
        </w:rPr>
        <w:t>Retn</w:t>
      </w:r>
      <w:proofErr w:type="spellEnd"/>
      <w:r w:rsidRPr="00743BA4">
        <w:rPr>
          <w:rFonts w:ascii="Courier New" w:hAnsi="Courier New" w:cs="Courier New"/>
          <w:i/>
          <w:color w:val="000000"/>
          <w:sz w:val="28"/>
          <w:szCs w:val="28"/>
          <w:lang w:val="en-US"/>
        </w:rPr>
        <w:t>);</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PF = S*</w:t>
      </w:r>
      <w:proofErr w:type="spellStart"/>
      <w:r w:rsidRPr="006C12F9">
        <w:rPr>
          <w:rFonts w:ascii="Courier New" w:hAnsi="Courier New" w:cs="Courier New"/>
          <w:i/>
          <w:color w:val="000000"/>
          <w:sz w:val="28"/>
          <w:szCs w:val="28"/>
        </w:rPr>
        <w:t>PFwts</w:t>
      </w:r>
      <w:proofErr w:type="spellEnd"/>
      <w:r w:rsidRPr="006C12F9">
        <w:rPr>
          <w:rFonts w:ascii="Courier New" w:hAnsi="Courier New" w:cs="Courier New"/>
          <w:i/>
          <w:color w:val="000000"/>
          <w:sz w:val="28"/>
          <w:szCs w:val="28"/>
        </w:rPr>
        <w:t>';</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 xml:space="preserve">a = 5; </w:t>
      </w:r>
      <w:r w:rsidRPr="006C12F9">
        <w:rPr>
          <w:rFonts w:ascii="Courier New" w:hAnsi="Courier New" w:cs="Courier New"/>
          <w:i/>
          <w:color w:val="228B22"/>
          <w:sz w:val="28"/>
          <w:szCs w:val="28"/>
        </w:rPr>
        <w:t>%Уровень альфа в процентах</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X = [];</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proofErr w:type="spellStart"/>
      <w:r w:rsidRPr="006C12F9">
        <w:rPr>
          <w:rFonts w:ascii="Courier New" w:hAnsi="Courier New" w:cs="Courier New"/>
          <w:i/>
          <w:color w:val="000000"/>
          <w:sz w:val="28"/>
          <w:szCs w:val="28"/>
        </w:rPr>
        <w:t>PFRet</w:t>
      </w:r>
      <w:proofErr w:type="spellEnd"/>
      <w:r w:rsidRPr="006C12F9">
        <w:rPr>
          <w:rFonts w:ascii="Courier New" w:hAnsi="Courier New" w:cs="Courier New"/>
          <w:i/>
          <w:color w:val="000000"/>
          <w:sz w:val="28"/>
          <w:szCs w:val="28"/>
        </w:rPr>
        <w:t xml:space="preserve"> = PF(6:end)./PF(1:end-5)-1; </w:t>
      </w:r>
      <w:r w:rsidRPr="006C12F9">
        <w:rPr>
          <w:rFonts w:ascii="Courier New" w:hAnsi="Courier New" w:cs="Courier New"/>
          <w:i/>
          <w:color w:val="228B22"/>
          <w:sz w:val="28"/>
          <w:szCs w:val="28"/>
        </w:rPr>
        <w:t>%доходность за неделю</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tic</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for</w:t>
      </w:r>
      <w:proofErr w:type="gramEnd"/>
      <w:r w:rsidRPr="00743BA4">
        <w:rPr>
          <w:rFonts w:ascii="Courier New" w:hAnsi="Courier New" w:cs="Courier New"/>
          <w:i/>
          <w:color w:val="000000"/>
          <w:sz w:val="28"/>
          <w:szCs w:val="28"/>
          <w:lang w:val="en-US"/>
        </w:rPr>
        <w:t xml:space="preserve"> ii = 501:numel(PF)-5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U = </w:t>
      </w:r>
      <w:proofErr w:type="gramStart"/>
      <w:r w:rsidRPr="00743BA4">
        <w:rPr>
          <w:rFonts w:ascii="Courier New" w:hAnsi="Courier New" w:cs="Courier New"/>
          <w:i/>
          <w:color w:val="000000"/>
          <w:sz w:val="28"/>
          <w:szCs w:val="28"/>
          <w:lang w:val="en-US"/>
        </w:rPr>
        <w:t>PF(</w:t>
      </w:r>
      <w:proofErr w:type="gramEnd"/>
      <w:r w:rsidRPr="00743BA4">
        <w:rPr>
          <w:rFonts w:ascii="Courier New" w:hAnsi="Courier New" w:cs="Courier New"/>
          <w:i/>
          <w:color w:val="000000"/>
          <w:sz w:val="28"/>
          <w:szCs w:val="28"/>
          <w:lang w:val="en-US"/>
        </w:rPr>
        <w:t>ii-500:ii);</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V = </w:t>
      </w:r>
      <w:proofErr w:type="gramStart"/>
      <w:r w:rsidRPr="00743BA4">
        <w:rPr>
          <w:rFonts w:ascii="Courier New" w:hAnsi="Courier New" w:cs="Courier New"/>
          <w:i/>
          <w:color w:val="000000"/>
          <w:sz w:val="28"/>
          <w:szCs w:val="28"/>
          <w:lang w:val="en-US"/>
        </w:rPr>
        <w:t>tick2ret(</w:t>
      </w:r>
      <w:proofErr w:type="gramEnd"/>
      <w:r w:rsidRPr="00743BA4">
        <w:rPr>
          <w:rFonts w:ascii="Courier New" w:hAnsi="Courier New" w:cs="Courier New"/>
          <w:i/>
          <w:color w:val="000000"/>
          <w:sz w:val="28"/>
          <w:szCs w:val="28"/>
          <w:lang w:val="en-US"/>
        </w:rPr>
        <w:t>U);</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 = </w:t>
      </w:r>
      <w:proofErr w:type="gramStart"/>
      <w:r w:rsidRPr="00743BA4">
        <w:rPr>
          <w:rFonts w:ascii="Courier New" w:hAnsi="Courier New" w:cs="Courier New"/>
          <w:i/>
          <w:color w:val="000000"/>
          <w:sz w:val="28"/>
          <w:szCs w:val="28"/>
          <w:lang w:val="en-US"/>
        </w:rPr>
        <w:t>U(</w:t>
      </w:r>
      <w:proofErr w:type="gramEnd"/>
      <w:r w:rsidRPr="00743BA4">
        <w:rPr>
          <w:rFonts w:ascii="Courier New" w:hAnsi="Courier New" w:cs="Courier New"/>
          <w:i/>
          <w:color w:val="000000"/>
          <w:sz w:val="28"/>
          <w:szCs w:val="28"/>
          <w:lang w:val="en-US"/>
        </w:rPr>
        <w:t>6:end)./U(1:end-5)-1;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hVaR,</w:t>
      </w:r>
      <w:proofErr w:type="gramEnd"/>
      <w:r w:rsidRPr="00743BA4">
        <w:rPr>
          <w:rFonts w:ascii="Courier New" w:hAnsi="Courier New" w:cs="Courier New"/>
          <w:i/>
          <w:color w:val="000000"/>
          <w:sz w:val="28"/>
          <w:szCs w:val="28"/>
          <w:lang w:val="en-US"/>
        </w:rPr>
        <w:t>hCVaR</w:t>
      </w:r>
      <w:proofErr w:type="spell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HistRiskMetrics</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W,a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nVaR,</w:t>
      </w:r>
      <w:proofErr w:type="gramEnd"/>
      <w:r w:rsidRPr="00743BA4">
        <w:rPr>
          <w:rFonts w:ascii="Courier New" w:hAnsi="Courier New" w:cs="Courier New"/>
          <w:i/>
          <w:color w:val="000000"/>
          <w:sz w:val="28"/>
          <w:szCs w:val="28"/>
          <w:lang w:val="en-US"/>
        </w:rPr>
        <w:t>nCVaR</w:t>
      </w:r>
      <w:proofErr w:type="spellEnd"/>
      <w:r w:rsidRPr="00743BA4">
        <w:rPr>
          <w:rFonts w:ascii="Courier New" w:hAnsi="Courier New" w:cs="Courier New"/>
          <w:i/>
          <w:color w:val="000000"/>
          <w:sz w:val="28"/>
          <w:szCs w:val="28"/>
          <w:lang w:val="en-US"/>
        </w:rPr>
        <w:t xml:space="preserve">] = </w:t>
      </w:r>
      <w:proofErr w:type="spellStart"/>
      <w:proofErr w:type="gramStart"/>
      <w:r w:rsidRPr="00743BA4">
        <w:rPr>
          <w:rFonts w:ascii="Courier New" w:hAnsi="Courier New" w:cs="Courier New"/>
          <w:i/>
          <w:color w:val="000000"/>
          <w:sz w:val="28"/>
          <w:szCs w:val="28"/>
          <w:lang w:val="en-US"/>
        </w:rPr>
        <w:t>NmlRiskMetrics</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W,a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X(ii-500,:) = [Dates(ii+1),</w:t>
      </w:r>
      <w:proofErr w:type="spellStart"/>
      <w:r w:rsidRPr="00743BA4">
        <w:rPr>
          <w:rFonts w:ascii="Courier New" w:hAnsi="Courier New" w:cs="Courier New"/>
          <w:i/>
          <w:color w:val="000000"/>
          <w:sz w:val="28"/>
          <w:szCs w:val="28"/>
          <w:lang w:val="en-US"/>
        </w:rPr>
        <w:t>hVaR,hCVaR,nVaR,nCVaR,PF</w:t>
      </w:r>
      <w:proofErr w:type="spellEnd"/>
      <w:r w:rsidRPr="00743BA4">
        <w:rPr>
          <w:rFonts w:ascii="Courier New" w:hAnsi="Courier New" w:cs="Courier New"/>
          <w:i/>
          <w:color w:val="000000"/>
          <w:sz w:val="28"/>
          <w:szCs w:val="28"/>
          <w:lang w:val="en-US"/>
        </w:rPr>
        <w:t>(ii+5)/PF(ii)-1];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toc</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Labels = {</w:t>
      </w:r>
      <w:r w:rsidRPr="00743BA4">
        <w:rPr>
          <w:rFonts w:ascii="Courier New" w:hAnsi="Courier New" w:cs="Courier New"/>
          <w:i/>
          <w:color w:val="A020F0"/>
          <w:sz w:val="28"/>
          <w:szCs w:val="28"/>
          <w:lang w:val="en-US"/>
        </w:rPr>
        <w:t xml:space="preserve">'Historical </w:t>
      </w:r>
      <w:proofErr w:type="spellStart"/>
      <w:r w:rsidRPr="00743BA4">
        <w:rPr>
          <w:rFonts w:ascii="Courier New" w:hAnsi="Courier New" w:cs="Courier New"/>
          <w:i/>
          <w:color w:val="A020F0"/>
          <w:sz w:val="28"/>
          <w:szCs w:val="28"/>
          <w:lang w:val="en-US"/>
        </w:rPr>
        <w:t>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 xml:space="preserve">'Historical </w:t>
      </w:r>
      <w:proofErr w:type="spellStart"/>
      <w:r w:rsidRPr="00743BA4">
        <w:rPr>
          <w:rFonts w:ascii="Courier New" w:hAnsi="Courier New" w:cs="Courier New"/>
          <w:i/>
          <w:color w:val="A020F0"/>
          <w:sz w:val="28"/>
          <w:szCs w:val="28"/>
          <w:lang w:val="en-US"/>
        </w:rPr>
        <w:t>CVaR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 xml:space="preserve">'Delta Normal </w:t>
      </w:r>
      <w:proofErr w:type="spellStart"/>
      <w:r w:rsidRPr="00743BA4">
        <w:rPr>
          <w:rFonts w:ascii="Courier New" w:hAnsi="Courier New" w:cs="Courier New"/>
          <w:i/>
          <w:color w:val="A020F0"/>
          <w:sz w:val="28"/>
          <w:szCs w:val="28"/>
          <w:lang w:val="en-US"/>
        </w:rPr>
        <w:t>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 xml:space="preserve">'Delta Normal </w:t>
      </w:r>
      <w:proofErr w:type="spellStart"/>
      <w:r w:rsidRPr="00743BA4">
        <w:rPr>
          <w:rFonts w:ascii="Courier New" w:hAnsi="Courier New" w:cs="Courier New"/>
          <w:i/>
          <w:color w:val="A020F0"/>
          <w:sz w:val="28"/>
          <w:szCs w:val="28"/>
          <w:lang w:val="en-US"/>
        </w:rPr>
        <w:t>CVar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PlotResults</w:t>
      </w:r>
      <w:proofErr w:type="spellEnd"/>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Dates,PF,X,Labels</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figure</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autocorr</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PFRet</w:t>
      </w:r>
      <w:proofErr w:type="spellEnd"/>
      <w:r w:rsidRPr="00743BA4">
        <w:rPr>
          <w:rFonts w:ascii="Courier New" w:hAnsi="Courier New" w:cs="Courier New"/>
          <w:i/>
          <w:color w:val="000000"/>
          <w:sz w:val="28"/>
          <w:szCs w:val="28"/>
          <w:lang w:val="en-US"/>
        </w:rPr>
        <w:t>-mean(</w:t>
      </w:r>
      <w:proofErr w:type="spellStart"/>
      <w:r w:rsidRPr="00743BA4">
        <w:rPr>
          <w:rFonts w:ascii="Courier New" w:hAnsi="Courier New" w:cs="Courier New"/>
          <w:i/>
          <w:color w:val="000000"/>
          <w:sz w:val="28"/>
          <w:szCs w:val="28"/>
          <w:lang w:val="en-US"/>
        </w:rPr>
        <w:t>PFRet</w:t>
      </w:r>
      <w:proofErr w:type="spellEnd"/>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xlabel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r w:rsidRPr="006C12F9">
        <w:rPr>
          <w:rFonts w:ascii="Courier New" w:hAnsi="Courier New" w:cs="Courier New"/>
          <w:i/>
          <w:color w:val="A020F0"/>
          <w:sz w:val="28"/>
          <w:szCs w:val="28"/>
        </w:rPr>
        <w:t>Лаг</w:t>
      </w:r>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lastRenderedPageBreak/>
        <w:t>ylabel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Автокореляція</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Автокореляційна</w:t>
      </w:r>
      <w:proofErr w:type="spellEnd"/>
      <w:r w:rsidRPr="00743BA4">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функція</w:t>
      </w:r>
      <w:proofErr w:type="spellEnd"/>
      <w:r w:rsidRPr="00743BA4">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АКФ</w:t>
      </w:r>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Indices = </w:t>
      </w:r>
      <w:proofErr w:type="gramStart"/>
      <w:r w:rsidRPr="00743BA4">
        <w:rPr>
          <w:rFonts w:ascii="Courier New" w:hAnsi="Courier New" w:cs="Courier New"/>
          <w:i/>
          <w:color w:val="000000"/>
          <w:sz w:val="28"/>
          <w:szCs w:val="28"/>
          <w:lang w:val="en-US"/>
        </w:rPr>
        <w:t>zeros(</w:t>
      </w:r>
      <w:proofErr w:type="gramEnd"/>
      <w:r w:rsidRPr="00743BA4">
        <w:rPr>
          <w:rFonts w:ascii="Courier New" w:hAnsi="Courier New" w:cs="Courier New"/>
          <w:i/>
          <w:color w:val="000000"/>
          <w:sz w:val="28"/>
          <w:szCs w:val="28"/>
          <w:lang w:val="en-US"/>
        </w:rPr>
        <w:t>size(S,1),</w:t>
      </w:r>
      <w:proofErr w:type="spellStart"/>
      <w:r w:rsidRPr="00743BA4">
        <w:rPr>
          <w:rFonts w:ascii="Courier New" w:hAnsi="Courier New" w:cs="Courier New"/>
          <w:i/>
          <w:color w:val="000000"/>
          <w:sz w:val="28"/>
          <w:szCs w:val="28"/>
          <w:lang w:val="en-US"/>
        </w:rPr>
        <w:t>numel</w:t>
      </w:r>
      <w:proofErr w:type="spellEnd"/>
      <w:r w:rsidRPr="00743BA4">
        <w:rPr>
          <w:rFonts w:ascii="Courier New" w:hAnsi="Courier New" w:cs="Courier New"/>
          <w:i/>
          <w:color w:val="000000"/>
          <w:sz w:val="28"/>
          <w:szCs w:val="28"/>
          <w:lang w:val="en-US"/>
        </w:rPr>
        <w:t>(Sectors));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for</w:t>
      </w:r>
      <w:proofErr w:type="gramEnd"/>
      <w:r w:rsidRPr="00743BA4">
        <w:rPr>
          <w:rFonts w:ascii="Courier New" w:hAnsi="Courier New" w:cs="Courier New"/>
          <w:i/>
          <w:color w:val="000000"/>
          <w:sz w:val="28"/>
          <w:szCs w:val="28"/>
          <w:lang w:val="en-US"/>
        </w:rPr>
        <w:t xml:space="preserve"> ii = 1:numel(Sectors)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N = </w:t>
      </w:r>
      <w:proofErr w:type="gramStart"/>
      <w:r w:rsidRPr="00743BA4">
        <w:rPr>
          <w:rFonts w:ascii="Courier New" w:hAnsi="Courier New" w:cs="Courier New"/>
          <w:i/>
          <w:color w:val="000000"/>
          <w:sz w:val="28"/>
          <w:szCs w:val="28"/>
          <w:lang w:val="en-US"/>
        </w:rPr>
        <w:t>sum(</w:t>
      </w:r>
      <w:proofErr w:type="spellStart"/>
      <w:proofErr w:type="gramEnd"/>
      <w:r w:rsidRPr="00743BA4">
        <w:rPr>
          <w:rFonts w:ascii="Courier New" w:hAnsi="Courier New" w:cs="Courier New"/>
          <w:i/>
          <w:color w:val="000000"/>
          <w:sz w:val="28"/>
          <w:szCs w:val="28"/>
          <w:lang w:val="en-US"/>
        </w:rPr>
        <w:t>Companies.Sector</w:t>
      </w:r>
      <w:proofErr w:type="spellEnd"/>
      <w:r w:rsidRPr="00743BA4">
        <w:rPr>
          <w:rFonts w:ascii="Courier New" w:hAnsi="Courier New" w:cs="Courier New"/>
          <w:i/>
          <w:color w:val="000000"/>
          <w:sz w:val="28"/>
          <w:szCs w:val="28"/>
          <w:lang w:val="en-US"/>
        </w:rPr>
        <w:t xml:space="preserve"> == Sectors(ii));</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Indices(</w:t>
      </w:r>
      <w:proofErr w:type="gramEnd"/>
      <w:r w:rsidRPr="00743BA4">
        <w:rPr>
          <w:rFonts w:ascii="Courier New" w:hAnsi="Courier New" w:cs="Courier New"/>
          <w:i/>
          <w:color w:val="000000"/>
          <w:sz w:val="28"/>
          <w:szCs w:val="28"/>
          <w:lang w:val="en-US"/>
        </w:rPr>
        <w:t>:,ii) = sum(S(:,</w:t>
      </w:r>
      <w:proofErr w:type="spellStart"/>
      <w:r w:rsidRPr="00743BA4">
        <w:rPr>
          <w:rFonts w:ascii="Courier New" w:hAnsi="Courier New" w:cs="Courier New"/>
          <w:i/>
          <w:color w:val="000000"/>
          <w:sz w:val="28"/>
          <w:szCs w:val="28"/>
          <w:lang w:val="en-US"/>
        </w:rPr>
        <w:t>Companies.Sector</w:t>
      </w:r>
      <w:proofErr w:type="spellEnd"/>
      <w:r w:rsidRPr="00743BA4">
        <w:rPr>
          <w:rFonts w:ascii="Courier New" w:hAnsi="Courier New" w:cs="Courier New"/>
          <w:i/>
          <w:color w:val="000000"/>
          <w:sz w:val="28"/>
          <w:szCs w:val="28"/>
          <w:lang w:val="en-US"/>
        </w:rPr>
        <w:t xml:space="preserve"> == Sectors(ii)),2)/N;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figure</w:t>
      </w:r>
      <w:proofErr w:type="gram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plot(</w:t>
      </w:r>
      <w:proofErr w:type="gramEnd"/>
      <w:r w:rsidRPr="00743BA4">
        <w:rPr>
          <w:rFonts w:ascii="Courier New" w:hAnsi="Courier New" w:cs="Courier New"/>
          <w:i/>
          <w:color w:val="000000"/>
          <w:sz w:val="28"/>
          <w:szCs w:val="28"/>
          <w:lang w:val="en-US"/>
        </w:rPr>
        <w:t>FTSE1.Date,Indices);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legend(</w:t>
      </w:r>
      <w:proofErr w:type="gramEnd"/>
      <w:r w:rsidRPr="00743BA4">
        <w:rPr>
          <w:rFonts w:ascii="Courier New" w:hAnsi="Courier New" w:cs="Courier New"/>
          <w:i/>
          <w:color w:val="000000"/>
          <w:sz w:val="28"/>
          <w:szCs w:val="28"/>
          <w:lang w:val="en-US"/>
        </w:rPr>
        <w:t>char(Sectors),</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Location'</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'NE</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xlabel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Дати</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ylabel</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Індекси</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Категорії</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'fontsize'</w:t>
      </w:r>
      <w:r w:rsidRPr="00743BA4">
        <w:rPr>
          <w:rFonts w:ascii="Courier New" w:hAnsi="Courier New" w:cs="Courier New"/>
          <w:i/>
          <w:color w:val="000000"/>
          <w:sz w:val="28"/>
          <w:szCs w:val="28"/>
          <w:lang w:val="en-US"/>
        </w:rPr>
        <w:t>,18,</w:t>
      </w:r>
      <w:r w:rsidRPr="00743BA4">
        <w:rPr>
          <w:rFonts w:ascii="Courier New" w:hAnsi="Courier New" w:cs="Courier New"/>
          <w:i/>
          <w:color w:val="A020F0"/>
          <w:sz w:val="28"/>
          <w:szCs w:val="28"/>
          <w:lang w:val="en-US"/>
        </w:rPr>
        <w:t>'fontweight'</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'bold'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proofErr w:type="gramStart"/>
      <w:r w:rsidRPr="00743BA4">
        <w:rPr>
          <w:rFonts w:ascii="Courier New" w:hAnsi="Courier New" w:cs="Courier New"/>
          <w:i/>
          <w:color w:val="000000"/>
          <w:sz w:val="28"/>
          <w:szCs w:val="28"/>
          <w:lang w:val="en-US"/>
        </w:rPr>
        <w:t>datetick</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A020F0"/>
          <w:sz w:val="28"/>
          <w:szCs w:val="28"/>
          <w:lang w:val="en-US"/>
        </w:rPr>
        <w:t>'x'</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lang w:val="en-US"/>
        </w:rPr>
      </w:pPr>
      <w:proofErr w:type="gramStart"/>
      <w:r w:rsidRPr="00743BA4">
        <w:rPr>
          <w:rFonts w:ascii="Courier New" w:hAnsi="Courier New" w:cs="Courier New"/>
          <w:i/>
          <w:color w:val="000000"/>
          <w:sz w:val="28"/>
          <w:szCs w:val="28"/>
          <w:lang w:val="en-US"/>
        </w:rPr>
        <w:t>grid</w:t>
      </w:r>
      <w:proofErr w:type="gramEnd"/>
      <w:r w:rsidRPr="00743BA4">
        <w:rPr>
          <w:rFonts w:ascii="Courier New" w:hAnsi="Courier New" w:cs="Courier New"/>
          <w:i/>
          <w:color w:val="000000"/>
          <w:sz w:val="28"/>
          <w:szCs w:val="28"/>
          <w:lang w:val="en-US"/>
        </w:rPr>
        <w:t>;</w:t>
      </w:r>
    </w:p>
    <w:p w:rsidR="00A90273" w:rsidRDefault="00A90273" w:rsidP="00A90273">
      <w:pPr>
        <w:autoSpaceDE w:val="0"/>
        <w:autoSpaceDN w:val="0"/>
        <w:adjustRightInd w:val="0"/>
        <w:spacing w:after="0" w:line="240" w:lineRule="auto"/>
        <w:rPr>
          <w:rFonts w:ascii="Courier New" w:hAnsi="Courier New" w:cs="Courier New"/>
          <w:i/>
          <w:lang w:val="en-US"/>
        </w:rPr>
      </w:pPr>
    </w:p>
    <w:p w:rsidR="00A90273" w:rsidRPr="006C12F9" w:rsidRDefault="00A90273" w:rsidP="00A9027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HistRiskMetricks.m</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function</w:t>
      </w:r>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HistRiskMetrics</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X,a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%Give historical value at Risk and Conditional Value at Risk at level a for</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%the time series given by vector 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X = </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 xml:space="preserve">:); </w:t>
      </w:r>
      <w:r w:rsidRPr="00743BA4">
        <w:rPr>
          <w:rFonts w:ascii="Courier New" w:hAnsi="Courier New" w:cs="Courier New"/>
          <w:i/>
          <w:color w:val="228B22"/>
          <w:sz w:val="28"/>
          <w:szCs w:val="28"/>
          <w:lang w:val="en-US"/>
        </w:rPr>
        <w:t>%convert to column</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VaR</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prctile</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X</w:t>
      </w:r>
      <w:proofErr w:type="gramStart"/>
      <w:r w:rsidRPr="00743BA4">
        <w:rPr>
          <w:rFonts w:ascii="Courier New" w:hAnsi="Courier New" w:cs="Courier New"/>
          <w:i/>
          <w:color w:val="000000"/>
          <w:sz w:val="28"/>
          <w:szCs w:val="28"/>
          <w:lang w:val="en-US"/>
        </w:rPr>
        <w:t>,a</w:t>
      </w:r>
      <w:proofErr w:type="spellEnd"/>
      <w:proofErr w:type="gramEnd"/>
      <w:r w:rsidRPr="00743BA4">
        <w:rPr>
          <w:rFonts w:ascii="Courier New" w:hAnsi="Courier New" w:cs="Courier New"/>
          <w:i/>
          <w:color w:val="000000"/>
          <w:sz w:val="28"/>
          <w:szCs w:val="28"/>
          <w:lang w:val="en-US"/>
        </w:rPr>
        <w:t xml:space="preserve">); </w:t>
      </w:r>
      <w:r w:rsidRPr="00743BA4">
        <w:rPr>
          <w:rFonts w:ascii="Courier New" w:hAnsi="Courier New" w:cs="Courier New"/>
          <w:i/>
          <w:color w:val="228B22"/>
          <w:sz w:val="28"/>
          <w:szCs w:val="28"/>
          <w:lang w:val="en-US"/>
        </w:rPr>
        <w:t xml:space="preserve">%find </w:t>
      </w:r>
      <w:proofErr w:type="spellStart"/>
      <w:r w:rsidRPr="00743BA4">
        <w:rPr>
          <w:rFonts w:ascii="Courier New" w:hAnsi="Courier New" w:cs="Courier New"/>
          <w:i/>
          <w:color w:val="228B22"/>
          <w:sz w:val="28"/>
          <w:szCs w:val="28"/>
          <w:lang w:val="en-US"/>
        </w:rPr>
        <w:t>ath</w:t>
      </w:r>
      <w:proofErr w:type="spellEnd"/>
      <w:r w:rsidRPr="00743BA4">
        <w:rPr>
          <w:rFonts w:ascii="Courier New" w:hAnsi="Courier New" w:cs="Courier New"/>
          <w:i/>
          <w:color w:val="228B22"/>
          <w:sz w:val="28"/>
          <w:szCs w:val="28"/>
          <w:lang w:val="en-US"/>
        </w:rPr>
        <w:t xml:space="preserve"> percentile</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CVaR</w:t>
      </w:r>
      <w:proofErr w:type="spellEnd"/>
      <w:r w:rsidRPr="00743BA4">
        <w:rPr>
          <w:rFonts w:ascii="Courier New" w:hAnsi="Courier New" w:cs="Courier New"/>
          <w:i/>
          <w:color w:val="000000"/>
          <w:sz w:val="28"/>
          <w:szCs w:val="28"/>
          <w:lang w:val="en-US"/>
        </w:rPr>
        <w:t xml:space="preserve"> = mean(X(X &lt;= </w:t>
      </w:r>
      <w:proofErr w:type="spellStart"/>
      <w:r w:rsidRPr="00743BA4">
        <w:rPr>
          <w:rFonts w:ascii="Courier New" w:hAnsi="Courier New" w:cs="Courier New"/>
          <w:i/>
          <w:color w:val="000000"/>
          <w:sz w:val="28"/>
          <w:szCs w:val="28"/>
          <w:lang w:val="en-US"/>
        </w:rPr>
        <w:t>VaR</w:t>
      </w:r>
      <w:proofErr w:type="spellEnd"/>
      <w:r w:rsidRPr="00743BA4">
        <w:rPr>
          <w:rFonts w:ascii="Courier New" w:hAnsi="Courier New" w:cs="Courier New"/>
          <w:i/>
          <w:color w:val="000000"/>
          <w:sz w:val="28"/>
          <w:szCs w:val="28"/>
          <w:lang w:val="en-US"/>
        </w:rPr>
        <w:t xml:space="preserve">)); </w:t>
      </w:r>
      <w:r w:rsidRPr="00743BA4">
        <w:rPr>
          <w:rFonts w:ascii="Courier New" w:hAnsi="Courier New" w:cs="Courier New"/>
          <w:i/>
          <w:color w:val="228B22"/>
          <w:sz w:val="28"/>
          <w:szCs w:val="28"/>
          <w:lang w:val="en-US"/>
        </w:rPr>
        <w:t xml:space="preserve">%find mean of value below </w:t>
      </w:r>
      <w:proofErr w:type="spellStart"/>
      <w:r w:rsidRPr="00743BA4">
        <w:rPr>
          <w:rFonts w:ascii="Courier New" w:hAnsi="Courier New" w:cs="Courier New"/>
          <w:i/>
          <w:color w:val="228B22"/>
          <w:sz w:val="28"/>
          <w:szCs w:val="28"/>
          <w:lang w:val="en-US"/>
        </w:rPr>
        <w:t>VaR</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Default="00A90273" w:rsidP="00A90273">
      <w:pPr>
        <w:autoSpaceDE w:val="0"/>
        <w:autoSpaceDN w:val="0"/>
        <w:adjustRightInd w:val="0"/>
        <w:spacing w:after="0" w:line="240" w:lineRule="auto"/>
        <w:rPr>
          <w:b/>
          <w:sz w:val="32"/>
          <w:szCs w:val="32"/>
          <w:lang w:val="en-US"/>
        </w:rPr>
      </w:pPr>
    </w:p>
    <w:p w:rsidR="00A90273" w:rsidRPr="006C12F9" w:rsidRDefault="00A90273" w:rsidP="00A9027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NmlRiskMetrics.m</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function</w:t>
      </w:r>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VaR,CVaR</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NmlRiskMetrics</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X,a</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%Give normal value at Risk and Conditional Value at Risk at level a for</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%the time series given by vector 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w:t>
      </w:r>
      <w:proofErr w:type="spellStart"/>
      <w:proofErr w:type="gramStart"/>
      <w:r w:rsidRPr="00743BA4">
        <w:rPr>
          <w:rFonts w:ascii="Courier New" w:hAnsi="Courier New" w:cs="Courier New"/>
          <w:i/>
          <w:color w:val="000000"/>
          <w:sz w:val="28"/>
          <w:szCs w:val="28"/>
          <w:lang w:val="en-US"/>
        </w:rPr>
        <w:t>mu,</w:t>
      </w:r>
      <w:proofErr w:type="gramEnd"/>
      <w:r w:rsidRPr="00743BA4">
        <w:rPr>
          <w:rFonts w:ascii="Courier New" w:hAnsi="Courier New" w:cs="Courier New"/>
          <w:i/>
          <w:color w:val="000000"/>
          <w:sz w:val="28"/>
          <w:szCs w:val="28"/>
          <w:lang w:val="en-US"/>
        </w:rPr>
        <w:t>sigma</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normfit</w:t>
      </w:r>
      <w:proofErr w:type="spellEnd"/>
      <w:r w:rsidRPr="00743BA4">
        <w:rPr>
          <w:rFonts w:ascii="Courier New" w:hAnsi="Courier New" w:cs="Courier New"/>
          <w:i/>
          <w:color w:val="000000"/>
          <w:sz w:val="28"/>
          <w:szCs w:val="28"/>
          <w:lang w:val="en-US"/>
        </w:rPr>
        <w:t xml:space="preserve">(X); </w:t>
      </w:r>
      <w:r w:rsidRPr="00743BA4">
        <w:rPr>
          <w:rFonts w:ascii="Courier New" w:hAnsi="Courier New" w:cs="Courier New"/>
          <w:i/>
          <w:color w:val="228B22"/>
          <w:sz w:val="28"/>
          <w:szCs w:val="28"/>
          <w:lang w:val="en-US"/>
        </w:rPr>
        <w:t>%fit normal distribution to data</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x = </w:t>
      </w:r>
      <w:proofErr w:type="spellStart"/>
      <w:proofErr w:type="gramStart"/>
      <w:r w:rsidRPr="00743BA4">
        <w:rPr>
          <w:rFonts w:ascii="Courier New" w:hAnsi="Courier New" w:cs="Courier New"/>
          <w:i/>
          <w:color w:val="000000"/>
          <w:sz w:val="28"/>
          <w:szCs w:val="28"/>
          <w:lang w:val="en-US"/>
        </w:rPr>
        <w:t>norminv</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 xml:space="preserve">a/100); </w:t>
      </w:r>
      <w:r w:rsidRPr="00743BA4">
        <w:rPr>
          <w:rFonts w:ascii="Courier New" w:hAnsi="Courier New" w:cs="Courier New"/>
          <w:i/>
          <w:color w:val="228B22"/>
          <w:sz w:val="28"/>
          <w:szCs w:val="28"/>
          <w:lang w:val="en-US"/>
        </w:rPr>
        <w:t>%find a cutoff</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lastRenderedPageBreak/>
        <w:t>VaR</w:t>
      </w:r>
      <w:proofErr w:type="spell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mu+sigma</w:t>
      </w:r>
      <w:proofErr w:type="spellEnd"/>
      <w:r w:rsidRPr="00743BA4">
        <w:rPr>
          <w:rFonts w:ascii="Courier New" w:hAnsi="Courier New" w:cs="Courier New"/>
          <w:i/>
          <w:color w:val="000000"/>
          <w:sz w:val="28"/>
          <w:szCs w:val="28"/>
          <w:lang w:val="en-US"/>
        </w:rPr>
        <w:t xml:space="preserve">*x; </w:t>
      </w:r>
      <w:r w:rsidRPr="00743BA4">
        <w:rPr>
          <w:rFonts w:ascii="Courier New" w:hAnsi="Courier New" w:cs="Courier New"/>
          <w:i/>
          <w:color w:val="228B22"/>
          <w:sz w:val="28"/>
          <w:szCs w:val="28"/>
          <w:lang w:val="en-US"/>
        </w:rPr>
        <w:t xml:space="preserve">%find </w:t>
      </w:r>
      <w:proofErr w:type="spellStart"/>
      <w:r w:rsidRPr="00743BA4">
        <w:rPr>
          <w:rFonts w:ascii="Courier New" w:hAnsi="Courier New" w:cs="Courier New"/>
          <w:i/>
          <w:color w:val="228B22"/>
          <w:sz w:val="28"/>
          <w:szCs w:val="28"/>
          <w:lang w:val="en-US"/>
        </w:rPr>
        <w:t>VaR</w:t>
      </w:r>
      <w:proofErr w:type="spellEnd"/>
      <w:r w:rsidRPr="00743BA4">
        <w:rPr>
          <w:rFonts w:ascii="Courier New" w:hAnsi="Courier New" w:cs="Courier New"/>
          <w:i/>
          <w:color w:val="228B22"/>
          <w:sz w:val="28"/>
          <w:szCs w:val="28"/>
          <w:lang w:val="en-US"/>
        </w:rPr>
        <w:t xml:space="preserve"> corresponding to this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%Conditional Value at Risk at level a for a normal distribution is given by</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228B22"/>
          <w:sz w:val="28"/>
          <w:szCs w:val="28"/>
          <w:lang w:val="en-US"/>
        </w:rPr>
        <w:t>%the following formula.</w:t>
      </w:r>
      <w:proofErr w:type="gramEnd"/>
      <w:r w:rsidRPr="00743BA4">
        <w:rPr>
          <w:rFonts w:ascii="Courier New" w:hAnsi="Courier New" w:cs="Courier New"/>
          <w:i/>
          <w:color w:val="228B22"/>
          <w:sz w:val="28"/>
          <w:szCs w:val="28"/>
          <w:lang w:val="en-US"/>
        </w:rPr>
        <w:t xml:space="preserve"> The reader is invited to verify this.</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spellStart"/>
      <w:r w:rsidRPr="00743BA4">
        <w:rPr>
          <w:rFonts w:ascii="Courier New" w:hAnsi="Courier New" w:cs="Courier New"/>
          <w:i/>
          <w:color w:val="000000"/>
          <w:sz w:val="28"/>
          <w:szCs w:val="28"/>
          <w:lang w:val="en-US"/>
        </w:rPr>
        <w:t>CVaR</w:t>
      </w:r>
      <w:proofErr w:type="spellEnd"/>
      <w:r w:rsidRPr="00743BA4">
        <w:rPr>
          <w:rFonts w:ascii="Courier New" w:hAnsi="Courier New" w:cs="Courier New"/>
          <w:i/>
          <w:color w:val="000000"/>
          <w:sz w:val="28"/>
          <w:szCs w:val="28"/>
          <w:lang w:val="en-US"/>
        </w:rPr>
        <w:t xml:space="preserve"> = mu-sigma/</w:t>
      </w:r>
      <w:proofErr w:type="spellStart"/>
      <w:proofErr w:type="gramStart"/>
      <w:r w:rsidRPr="00743BA4">
        <w:rPr>
          <w:rFonts w:ascii="Courier New" w:hAnsi="Courier New" w:cs="Courier New"/>
          <w:i/>
          <w:color w:val="000000"/>
          <w:sz w:val="28"/>
          <w:szCs w:val="28"/>
          <w:lang w:val="en-US"/>
        </w:rPr>
        <w:t>sqrt</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2*pi)*</w:t>
      </w:r>
      <w:proofErr w:type="spellStart"/>
      <w:r w:rsidRPr="00743BA4">
        <w:rPr>
          <w:rFonts w:ascii="Courier New" w:hAnsi="Courier New" w:cs="Courier New"/>
          <w:i/>
          <w:color w:val="000000"/>
          <w:sz w:val="28"/>
          <w:szCs w:val="28"/>
          <w:lang w:val="en-US"/>
        </w:rPr>
        <w:t>exp</w:t>
      </w:r>
      <w:proofErr w:type="spellEnd"/>
      <w:r w:rsidRPr="00743BA4">
        <w:rPr>
          <w:rFonts w:ascii="Courier New" w:hAnsi="Courier New" w:cs="Courier New"/>
          <w:i/>
          <w:color w:val="000000"/>
          <w:sz w:val="28"/>
          <w:szCs w:val="28"/>
          <w:lang w:val="en-US"/>
        </w:rPr>
        <w:t>(-(x^2)/2)/a*100;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end</w:t>
      </w:r>
      <w:proofErr w:type="gramEnd"/>
    </w:p>
    <w:p w:rsidR="00A90273" w:rsidRDefault="00A90273" w:rsidP="00A90273">
      <w:pPr>
        <w:autoSpaceDE w:val="0"/>
        <w:autoSpaceDN w:val="0"/>
        <w:adjustRightInd w:val="0"/>
        <w:spacing w:after="0" w:line="240" w:lineRule="auto"/>
        <w:rPr>
          <w:b/>
          <w:sz w:val="32"/>
          <w:szCs w:val="32"/>
          <w:lang w:val="en-US"/>
        </w:rPr>
      </w:pPr>
    </w:p>
    <w:p w:rsidR="00A90273" w:rsidRPr="006C12F9" w:rsidRDefault="00A90273" w:rsidP="00A9027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PlotResults.m</w:t>
      </w:r>
      <w:proofErr w:type="spell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proofErr w:type="gramStart"/>
      <w:r w:rsidRPr="00743BA4">
        <w:rPr>
          <w:rFonts w:ascii="Courier New" w:hAnsi="Courier New" w:cs="Courier New"/>
          <w:i/>
          <w:color w:val="0000FF"/>
          <w:sz w:val="28"/>
          <w:szCs w:val="28"/>
          <w:lang w:val="en-US"/>
        </w:rPr>
        <w:t>function</w:t>
      </w:r>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PlotResults</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Dates,PF,X,Labels</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m,</w:t>
      </w:r>
      <w:proofErr w:type="gramEnd"/>
      <w:r w:rsidRPr="00743BA4">
        <w:rPr>
          <w:rFonts w:ascii="Courier New" w:hAnsi="Courier New" w:cs="Courier New"/>
          <w:i/>
          <w:color w:val="000000"/>
          <w:sz w:val="28"/>
          <w:szCs w:val="28"/>
          <w:lang w:val="en-US"/>
        </w:rPr>
        <w:t>n</w:t>
      </w:r>
      <w:proofErr w:type="spellEnd"/>
      <w:r w:rsidRPr="00743BA4">
        <w:rPr>
          <w:rFonts w:ascii="Courier New" w:hAnsi="Courier New" w:cs="Courier New"/>
          <w:i/>
          <w:color w:val="000000"/>
          <w:sz w:val="28"/>
          <w:szCs w:val="28"/>
          <w:lang w:val="en-US"/>
        </w:rPr>
        <w:t>] = size(X);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C = {</w:t>
      </w:r>
      <w:r w:rsidRPr="00743BA4">
        <w:rPr>
          <w:rFonts w:ascii="Courier New" w:hAnsi="Courier New" w:cs="Courier New"/>
          <w:i/>
          <w:color w:val="A020F0"/>
          <w:sz w:val="28"/>
          <w:szCs w:val="28"/>
          <w:lang w:val="en-US"/>
        </w:rPr>
        <w:t>''</w:t>
      </w:r>
      <w:proofErr w:type="gramStart"/>
      <w:r w:rsidRPr="00743BA4">
        <w:rPr>
          <w:rFonts w:ascii="Courier New" w:hAnsi="Courier New" w:cs="Courier New"/>
          <w:i/>
          <w:color w:val="000000"/>
          <w:sz w:val="28"/>
          <w:szCs w:val="28"/>
          <w:lang w:val="en-US"/>
        </w:rPr>
        <w:t>,1</w:t>
      </w:r>
      <w:proofErr w:type="gramEnd"/>
      <w:r w:rsidRPr="00743BA4">
        <w:rPr>
          <w:rFonts w:ascii="Courier New" w:hAnsi="Courier New" w:cs="Courier New"/>
          <w:i/>
          <w:color w:val="000000"/>
          <w:sz w:val="28"/>
          <w:szCs w:val="28"/>
          <w:lang w:val="en-US"/>
        </w:rPr>
        <w:t>, 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for</w:t>
      </w:r>
      <w:proofErr w:type="gramEnd"/>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i</w:t>
      </w:r>
      <w:proofErr w:type="spellEnd"/>
      <w:r w:rsidRPr="00743BA4">
        <w:rPr>
          <w:rFonts w:ascii="Courier New" w:hAnsi="Courier New" w:cs="Courier New"/>
          <w:i/>
          <w:color w:val="000000"/>
          <w:sz w:val="28"/>
          <w:szCs w:val="28"/>
          <w:lang w:val="en-US"/>
        </w:rPr>
        <w:t xml:space="preserve"> = 2:5</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bigger</w:t>
      </w:r>
      <w:proofErr w:type="gramEnd"/>
      <w:r w:rsidRPr="00743BA4">
        <w:rPr>
          <w:rFonts w:ascii="Courier New" w:hAnsi="Courier New" w:cs="Courier New"/>
          <w:i/>
          <w:color w:val="000000"/>
          <w:sz w:val="28"/>
          <w:szCs w:val="28"/>
          <w:lang w:val="en-US"/>
        </w:rPr>
        <w:t xml:space="preserve"> = 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max</w:t>
      </w:r>
      <w:proofErr w:type="gramEnd"/>
      <w:r w:rsidRPr="00743BA4">
        <w:rPr>
          <w:rFonts w:ascii="Courier New" w:hAnsi="Courier New" w:cs="Courier New"/>
          <w:i/>
          <w:color w:val="000000"/>
          <w:sz w:val="28"/>
          <w:szCs w:val="28"/>
          <w:lang w:val="en-US"/>
        </w:rPr>
        <w:t xml:space="preserve"> = 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for</w:t>
      </w:r>
      <w:proofErr w:type="gramEnd"/>
      <w:r w:rsidRPr="00743BA4">
        <w:rPr>
          <w:rFonts w:ascii="Courier New" w:hAnsi="Courier New" w:cs="Courier New"/>
          <w:i/>
          <w:color w:val="000000"/>
          <w:sz w:val="28"/>
          <w:szCs w:val="28"/>
          <w:lang w:val="en-US"/>
        </w:rPr>
        <w:t xml:space="preserve"> j = 1:m</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if</w:t>
      </w:r>
      <w:proofErr w:type="gramEnd"/>
      <w:r w:rsidRPr="00743BA4">
        <w:rPr>
          <w:rFonts w:ascii="Courier New" w:hAnsi="Courier New" w:cs="Courier New"/>
          <w:i/>
          <w:color w:val="000000"/>
          <w:sz w:val="28"/>
          <w:szCs w:val="28"/>
          <w:lang w:val="en-US"/>
        </w:rPr>
        <w:t xml:space="preserve"> X(j, </w:t>
      </w:r>
      <w:proofErr w:type="spellStart"/>
      <w:r w:rsidRPr="00743BA4">
        <w:rPr>
          <w:rFonts w:ascii="Courier New" w:hAnsi="Courier New" w:cs="Courier New"/>
          <w:i/>
          <w:color w:val="000000"/>
          <w:sz w:val="28"/>
          <w:szCs w:val="28"/>
          <w:lang w:val="en-US"/>
        </w:rPr>
        <w:t>i</w:t>
      </w:r>
      <w:proofErr w:type="spellEnd"/>
      <w:r w:rsidRPr="00743BA4">
        <w:rPr>
          <w:rFonts w:ascii="Courier New" w:hAnsi="Courier New" w:cs="Courier New"/>
          <w:i/>
          <w:color w:val="000000"/>
          <w:sz w:val="28"/>
          <w:szCs w:val="28"/>
          <w:lang w:val="en-US"/>
        </w:rPr>
        <w:t>)&gt;X(j, 6)</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bigger=</w:t>
      </w:r>
      <w:proofErr w:type="gramEnd"/>
      <w:r w:rsidRPr="00743BA4">
        <w:rPr>
          <w:rFonts w:ascii="Courier New" w:hAnsi="Courier New" w:cs="Courier New"/>
          <w:i/>
          <w:color w:val="000000"/>
          <w:sz w:val="28"/>
          <w:szCs w:val="28"/>
          <w:lang w:val="en-US"/>
        </w:rPr>
        <w:t>bigger+1;</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tmp</w:t>
      </w:r>
      <w:proofErr w:type="spellEnd"/>
      <w:proofErr w:type="gramEnd"/>
      <w:r w:rsidRPr="00743BA4">
        <w:rPr>
          <w:rFonts w:ascii="Courier New" w:hAnsi="Courier New" w:cs="Courier New"/>
          <w:i/>
          <w:color w:val="000000"/>
          <w:sz w:val="28"/>
          <w:szCs w:val="28"/>
          <w:lang w:val="en-US"/>
        </w:rPr>
        <w:t xml:space="preserve"> = abs((X(j, </w:t>
      </w:r>
      <w:proofErr w:type="spellStart"/>
      <w:r w:rsidRPr="00743BA4">
        <w:rPr>
          <w:rFonts w:ascii="Courier New" w:hAnsi="Courier New" w:cs="Courier New"/>
          <w:i/>
          <w:color w:val="000000"/>
          <w:sz w:val="28"/>
          <w:szCs w:val="28"/>
          <w:lang w:val="en-US"/>
        </w:rPr>
        <w:t>i</w:t>
      </w:r>
      <w:proofErr w:type="spellEnd"/>
      <w:r w:rsidRPr="00743BA4">
        <w:rPr>
          <w:rFonts w:ascii="Courier New" w:hAnsi="Courier New" w:cs="Courier New"/>
          <w:i/>
          <w:color w:val="000000"/>
          <w:sz w:val="28"/>
          <w:szCs w:val="28"/>
          <w:lang w:val="en-US"/>
        </w:rPr>
        <w:t>) - X(j, 6))/X(j, 6)*100);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r w:rsidRPr="00743BA4">
        <w:rPr>
          <w:rFonts w:ascii="Courier New" w:hAnsi="Courier New" w:cs="Courier New"/>
          <w:i/>
          <w:color w:val="228B22"/>
          <w:sz w:val="28"/>
          <w:szCs w:val="28"/>
          <w:lang w:val="en-US"/>
        </w:rPr>
        <w:t>%</w:t>
      </w:r>
      <w:proofErr w:type="spellStart"/>
      <w:proofErr w:type="gramStart"/>
      <w:r w:rsidRPr="00743BA4">
        <w:rPr>
          <w:rFonts w:ascii="Courier New" w:hAnsi="Courier New" w:cs="Courier New"/>
          <w:i/>
          <w:color w:val="228B22"/>
          <w:sz w:val="28"/>
          <w:szCs w:val="28"/>
          <w:lang w:val="en-US"/>
        </w:rPr>
        <w:t>disp</w:t>
      </w:r>
      <w:proofErr w:type="spellEnd"/>
      <w:r w:rsidRPr="00743BA4">
        <w:rPr>
          <w:rFonts w:ascii="Courier New" w:hAnsi="Courier New" w:cs="Courier New"/>
          <w:i/>
          <w:color w:val="228B22"/>
          <w:sz w:val="28"/>
          <w:szCs w:val="28"/>
          <w:lang w:val="en-US"/>
        </w:rPr>
        <w:t>(</w:t>
      </w:r>
      <w:proofErr w:type="spellStart"/>
      <w:proofErr w:type="gramEnd"/>
      <w:r w:rsidRPr="00743BA4">
        <w:rPr>
          <w:rFonts w:ascii="Courier New" w:hAnsi="Courier New" w:cs="Courier New"/>
          <w:i/>
          <w:color w:val="228B22"/>
          <w:sz w:val="28"/>
          <w:szCs w:val="28"/>
          <w:lang w:val="en-US"/>
        </w:rPr>
        <w:t>tmp</w:t>
      </w:r>
      <w:proofErr w:type="spellEnd"/>
      <w:r w:rsidRPr="00743BA4">
        <w:rPr>
          <w:rFonts w:ascii="Courier New" w:hAnsi="Courier New" w:cs="Courier New"/>
          <w:i/>
          <w:color w:val="228B22"/>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if</w:t>
      </w:r>
      <w:r w:rsidRPr="00743BA4">
        <w:rPr>
          <w:rFonts w:ascii="Courier New" w:hAnsi="Courier New" w:cs="Courier New"/>
          <w:i/>
          <w:color w:val="000000"/>
          <w:sz w:val="28"/>
          <w:szCs w:val="28"/>
          <w:lang w:val="en-US"/>
        </w:rPr>
        <w:t>(</w:t>
      </w:r>
      <w:proofErr w:type="spellStart"/>
      <w:proofErr w:type="gramEnd"/>
      <w:r w:rsidRPr="00743BA4">
        <w:rPr>
          <w:rFonts w:ascii="Courier New" w:hAnsi="Courier New" w:cs="Courier New"/>
          <w:i/>
          <w:color w:val="000000"/>
          <w:sz w:val="28"/>
          <w:szCs w:val="28"/>
          <w:lang w:val="en-US"/>
        </w:rPr>
        <w:t>tmp</w:t>
      </w:r>
      <w:proofErr w:type="spellEnd"/>
      <w:r w:rsidRPr="00743BA4">
        <w:rPr>
          <w:rFonts w:ascii="Courier New" w:hAnsi="Courier New" w:cs="Courier New"/>
          <w:i/>
          <w:color w:val="000000"/>
          <w:sz w:val="28"/>
          <w:szCs w:val="28"/>
          <w:lang w:val="en-US"/>
        </w:rPr>
        <w:t>&gt;max)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max=</w:t>
      </w:r>
      <w:proofErr w:type="spellStart"/>
      <w:proofErr w:type="gramEnd"/>
      <w:r w:rsidRPr="00743BA4">
        <w:rPr>
          <w:rFonts w:ascii="Courier New" w:hAnsi="Courier New" w:cs="Courier New"/>
          <w:i/>
          <w:color w:val="000000"/>
          <w:sz w:val="28"/>
          <w:szCs w:val="28"/>
          <w:lang w:val="en-US"/>
        </w:rPr>
        <w:t>tmp</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r w:rsidRPr="00743BA4">
        <w:rPr>
          <w:rFonts w:ascii="Courier New" w:hAnsi="Courier New" w:cs="Courier New"/>
          <w:i/>
          <w:color w:val="228B22"/>
          <w:sz w:val="28"/>
          <w:szCs w:val="28"/>
          <w:lang w:val="en-US"/>
        </w:rPr>
        <w:t>%</w:t>
      </w:r>
      <w:proofErr w:type="spellStart"/>
      <w:proofErr w:type="gramStart"/>
      <w:r w:rsidRPr="00743BA4">
        <w:rPr>
          <w:rFonts w:ascii="Courier New" w:hAnsi="Courier New" w:cs="Courier New"/>
          <w:i/>
          <w:color w:val="228B22"/>
          <w:sz w:val="28"/>
          <w:szCs w:val="28"/>
          <w:lang w:val="en-US"/>
        </w:rPr>
        <w:t>disp</w:t>
      </w:r>
      <w:proofErr w:type="spellEnd"/>
      <w:r w:rsidRPr="00743BA4">
        <w:rPr>
          <w:rFonts w:ascii="Courier New" w:hAnsi="Courier New" w:cs="Courier New"/>
          <w:i/>
          <w:color w:val="228B22"/>
          <w:sz w:val="28"/>
          <w:szCs w:val="28"/>
          <w:lang w:val="en-US"/>
        </w:rPr>
        <w:t>(</w:t>
      </w:r>
      <w:proofErr w:type="gramEnd"/>
      <w:r w:rsidRPr="00743BA4">
        <w:rPr>
          <w:rFonts w:ascii="Courier New" w:hAnsi="Courier New" w:cs="Courier New"/>
          <w:i/>
          <w:color w:val="228B22"/>
          <w:sz w:val="28"/>
          <w:szCs w:val="28"/>
          <w:lang w:val="en-US"/>
        </w:rPr>
        <w:t>Labels(i-1)+" "+(bigger/m)*100  +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C(</w:t>
      </w:r>
      <w:proofErr w:type="gramEnd"/>
      <w:r w:rsidRPr="00743BA4">
        <w:rPr>
          <w:rFonts w:ascii="Courier New" w:hAnsi="Courier New" w:cs="Courier New"/>
          <w:i/>
          <w:color w:val="000000"/>
          <w:sz w:val="28"/>
          <w:szCs w:val="28"/>
          <w:lang w:val="en-US"/>
        </w:rPr>
        <w:t>i-1,:) = {Labels{i-1}, bigger/m*100, max};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FF"/>
          <w:sz w:val="28"/>
          <w:szCs w:val="28"/>
          <w:lang w:val="en-US"/>
        </w:rPr>
        <w:t>end</w:t>
      </w:r>
      <w:proofErr w:type="gramEnd"/>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f = figure;</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uit</w:t>
      </w:r>
      <w:proofErr w:type="spellEnd"/>
      <w:r w:rsidRPr="00743BA4">
        <w:rPr>
          <w:rFonts w:ascii="Courier New" w:hAnsi="Courier New" w:cs="Courier New"/>
          <w:i/>
          <w:color w:val="228B22"/>
          <w:sz w:val="28"/>
          <w:szCs w:val="28"/>
          <w:lang w:val="en-US"/>
        </w:rPr>
        <w:t xml:space="preserve"> = </w:t>
      </w:r>
      <w:proofErr w:type="spellStart"/>
      <w:proofErr w:type="gramStart"/>
      <w:r w:rsidRPr="00743BA4">
        <w:rPr>
          <w:rFonts w:ascii="Courier New" w:hAnsi="Courier New" w:cs="Courier New"/>
          <w:i/>
          <w:color w:val="228B22"/>
          <w:sz w:val="28"/>
          <w:szCs w:val="28"/>
          <w:lang w:val="en-US"/>
        </w:rPr>
        <w:t>uitable</w:t>
      </w:r>
      <w:proofErr w:type="spellEnd"/>
      <w:r w:rsidRPr="00743BA4">
        <w:rPr>
          <w:rFonts w:ascii="Courier New" w:hAnsi="Courier New" w:cs="Courier New"/>
          <w:i/>
          <w:color w:val="228B22"/>
          <w:sz w:val="28"/>
          <w:szCs w:val="28"/>
          <w:lang w:val="en-US"/>
        </w:rPr>
        <w:t>(</w:t>
      </w:r>
      <w:proofErr w:type="gramEnd"/>
      <w:r w:rsidRPr="00743BA4">
        <w:rPr>
          <w:rFonts w:ascii="Courier New" w:hAnsi="Courier New" w:cs="Courier New"/>
          <w:i/>
          <w:color w:val="228B22"/>
          <w:sz w:val="28"/>
          <w:szCs w:val="28"/>
          <w:lang w:val="en-US"/>
        </w:rPr>
        <w:t>f);</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uit.Data</w:t>
      </w:r>
      <w:proofErr w:type="spellEnd"/>
      <w:r w:rsidRPr="00743BA4">
        <w:rPr>
          <w:rFonts w:ascii="Courier New" w:hAnsi="Courier New" w:cs="Courier New"/>
          <w:i/>
          <w:color w:val="228B22"/>
          <w:sz w:val="28"/>
          <w:szCs w:val="28"/>
          <w:lang w:val="en-US"/>
        </w:rPr>
        <w:t xml:space="preserve"> = C;</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uit.Position</w:t>
      </w:r>
      <w:proofErr w:type="spellEnd"/>
      <w:r w:rsidRPr="00743BA4">
        <w:rPr>
          <w:rFonts w:ascii="Courier New" w:hAnsi="Courier New" w:cs="Courier New"/>
          <w:i/>
          <w:color w:val="228B22"/>
          <w:sz w:val="28"/>
          <w:szCs w:val="28"/>
          <w:lang w:val="en-US"/>
        </w:rPr>
        <w:t xml:space="preserve"> = [10 50 500 350];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228B22"/>
          <w:sz w:val="28"/>
          <w:szCs w:val="28"/>
          <w:lang w:val="en-US"/>
        </w:rPr>
        <w:t xml:space="preserve">%     </w:t>
      </w:r>
      <w:proofErr w:type="spellStart"/>
      <w:r w:rsidRPr="00743BA4">
        <w:rPr>
          <w:rFonts w:ascii="Courier New" w:hAnsi="Courier New" w:cs="Courier New"/>
          <w:i/>
          <w:color w:val="228B22"/>
          <w:sz w:val="28"/>
          <w:szCs w:val="28"/>
          <w:lang w:val="en-US"/>
        </w:rPr>
        <w:t>uit.ColumnName</w:t>
      </w:r>
      <w:proofErr w:type="spellEnd"/>
      <w:r w:rsidRPr="00743BA4">
        <w:rPr>
          <w:rFonts w:ascii="Courier New" w:hAnsi="Courier New" w:cs="Courier New"/>
          <w:i/>
          <w:color w:val="228B22"/>
          <w:sz w:val="28"/>
          <w:szCs w:val="28"/>
          <w:lang w:val="en-US"/>
        </w:rPr>
        <w:t xml:space="preserve"> = {'Method','% of exceed','% of maximum exceed'};</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uf</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uifigure</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uf.Position</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3:4) = [500 200];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proofErr w:type="gramStart"/>
      <w:r w:rsidRPr="00743BA4">
        <w:rPr>
          <w:rFonts w:ascii="Courier New" w:hAnsi="Courier New" w:cs="Courier New"/>
          <w:i/>
          <w:color w:val="000000"/>
          <w:sz w:val="28"/>
          <w:szCs w:val="28"/>
          <w:lang w:val="en-US"/>
        </w:rPr>
        <w:t>uit</w:t>
      </w:r>
      <w:proofErr w:type="spellEnd"/>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uitable</w:t>
      </w:r>
      <w:proofErr w:type="spellEnd"/>
      <w:r w:rsidRPr="00743BA4">
        <w:rPr>
          <w:rFonts w:ascii="Courier New" w:hAnsi="Courier New" w:cs="Courier New"/>
          <w:i/>
          <w:color w:val="000000"/>
          <w:sz w:val="28"/>
          <w:szCs w:val="28"/>
          <w:lang w:val="en-US"/>
        </w:rPr>
        <w:t>(</w:t>
      </w:r>
      <w:proofErr w:type="spellStart"/>
      <w:r w:rsidRPr="00743BA4">
        <w:rPr>
          <w:rFonts w:ascii="Courier New" w:hAnsi="Courier New" w:cs="Courier New"/>
          <w:i/>
          <w:color w:val="000000"/>
          <w:sz w:val="28"/>
          <w:szCs w:val="28"/>
          <w:lang w:val="en-US"/>
        </w:rPr>
        <w:t>uf</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uit.Position</w:t>
      </w:r>
      <w:proofErr w:type="spellEnd"/>
      <w:r w:rsidRPr="00743BA4">
        <w:rPr>
          <w:rFonts w:ascii="Courier New" w:hAnsi="Courier New" w:cs="Courier New"/>
          <w:i/>
          <w:color w:val="000000"/>
          <w:sz w:val="28"/>
          <w:szCs w:val="28"/>
          <w:lang w:val="en-US"/>
        </w:rPr>
        <w:t xml:space="preserve"> = [10 10 480, 180];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uit.Data</w:t>
      </w:r>
      <w:proofErr w:type="spellEnd"/>
      <w:r w:rsidRPr="00743BA4">
        <w:rPr>
          <w:rFonts w:ascii="Courier New" w:hAnsi="Courier New" w:cs="Courier New"/>
          <w:i/>
          <w:color w:val="000000"/>
          <w:sz w:val="28"/>
          <w:szCs w:val="28"/>
          <w:lang w:val="en-US"/>
        </w:rPr>
        <w:t xml:space="preserve"> = C;</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lastRenderedPageBreak/>
        <w:t xml:space="preserve">    </w:t>
      </w:r>
      <w:proofErr w:type="spellStart"/>
      <w:r w:rsidRPr="00743BA4">
        <w:rPr>
          <w:rFonts w:ascii="Courier New" w:hAnsi="Courier New" w:cs="Courier New"/>
          <w:i/>
          <w:color w:val="000000"/>
          <w:sz w:val="28"/>
          <w:szCs w:val="28"/>
          <w:lang w:val="en-US"/>
        </w:rPr>
        <w:t>uit.ColumnName</w:t>
      </w:r>
      <w:proofErr w:type="spellEnd"/>
      <w:r w:rsidRPr="00743BA4">
        <w:rPr>
          <w:rFonts w:ascii="Courier New" w:hAnsi="Courier New" w:cs="Courier New"/>
          <w:i/>
          <w:color w:val="000000"/>
          <w:sz w:val="28"/>
          <w:szCs w:val="28"/>
          <w:lang w:val="en-US"/>
        </w:rPr>
        <w:t xml:space="preserve"> = {</w:t>
      </w:r>
      <w:r w:rsidRPr="00743BA4">
        <w:rPr>
          <w:rFonts w:ascii="Courier New" w:hAnsi="Courier New" w:cs="Courier New"/>
          <w:i/>
          <w:color w:val="A020F0"/>
          <w:sz w:val="28"/>
          <w:szCs w:val="28"/>
          <w:lang w:val="en-US"/>
        </w:rPr>
        <w:t>'Method'</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 of exceed'</w:t>
      </w:r>
      <w:r w:rsidRPr="00743BA4">
        <w:rPr>
          <w:rFonts w:ascii="Courier New" w:hAnsi="Courier New" w:cs="Courier New"/>
          <w:i/>
          <w:color w:val="000000"/>
          <w:sz w:val="28"/>
          <w:szCs w:val="28"/>
          <w:lang w:val="en-US"/>
        </w:rPr>
        <w:t>,</w:t>
      </w:r>
      <w:r w:rsidRPr="00743BA4">
        <w:rPr>
          <w:rFonts w:ascii="Courier New" w:hAnsi="Courier New" w:cs="Courier New"/>
          <w:i/>
          <w:color w:val="A020F0"/>
          <w:sz w:val="28"/>
          <w:szCs w:val="28"/>
          <w:lang w:val="en-US"/>
        </w:rPr>
        <w:t>'% of maximum exceed'</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uf2 = </w:t>
      </w:r>
      <w:proofErr w:type="spellStart"/>
      <w:r w:rsidRPr="00743BA4">
        <w:rPr>
          <w:rFonts w:ascii="Courier New" w:hAnsi="Courier New" w:cs="Courier New"/>
          <w:i/>
          <w:color w:val="000000"/>
          <w:sz w:val="28"/>
          <w:szCs w:val="28"/>
          <w:lang w:val="en-US"/>
        </w:rPr>
        <w:t>uifigure</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uf2.Position(</w:t>
      </w:r>
      <w:proofErr w:type="gramEnd"/>
      <w:r w:rsidRPr="00743BA4">
        <w:rPr>
          <w:rFonts w:ascii="Courier New" w:hAnsi="Courier New" w:cs="Courier New"/>
          <w:i/>
          <w:color w:val="000000"/>
          <w:sz w:val="28"/>
          <w:szCs w:val="28"/>
          <w:lang w:val="en-US"/>
        </w:rPr>
        <w:t>3:4) = [500 500];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ax</w:t>
      </w:r>
      <w:proofErr w:type="gramEnd"/>
      <w:r w:rsidRPr="00743BA4">
        <w:rPr>
          <w:rFonts w:ascii="Courier New" w:hAnsi="Courier New" w:cs="Courier New"/>
          <w:i/>
          <w:color w:val="000000"/>
          <w:sz w:val="28"/>
          <w:szCs w:val="28"/>
          <w:lang w:val="en-US"/>
        </w:rPr>
        <w:t xml:space="preserve"> = </w:t>
      </w:r>
      <w:proofErr w:type="spellStart"/>
      <w:r w:rsidRPr="00743BA4">
        <w:rPr>
          <w:rFonts w:ascii="Courier New" w:hAnsi="Courier New" w:cs="Courier New"/>
          <w:i/>
          <w:color w:val="000000"/>
          <w:sz w:val="28"/>
          <w:szCs w:val="28"/>
          <w:lang w:val="en-US"/>
        </w:rPr>
        <w:t>uiaxes</w:t>
      </w:r>
      <w:proofErr w:type="spellEnd"/>
      <w:r w:rsidRPr="00743BA4">
        <w:rPr>
          <w:rFonts w:ascii="Courier New" w:hAnsi="Courier New" w:cs="Courier New"/>
          <w:i/>
          <w:color w:val="000000"/>
          <w:sz w:val="28"/>
          <w:szCs w:val="28"/>
          <w:lang w:val="en-US"/>
        </w:rPr>
        <w:t>(uf2);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000000"/>
          <w:sz w:val="28"/>
          <w:szCs w:val="28"/>
          <w:lang w:val="en-US"/>
        </w:rPr>
        <w:t xml:space="preserve">ax, </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ax.Position</w:t>
      </w:r>
      <w:proofErr w:type="spellEnd"/>
      <w:r w:rsidRPr="00743BA4">
        <w:rPr>
          <w:rFonts w:ascii="Courier New" w:hAnsi="Courier New" w:cs="Courier New"/>
          <w:i/>
          <w:color w:val="000000"/>
          <w:sz w:val="28"/>
          <w:szCs w:val="28"/>
          <w:lang w:val="en-US"/>
        </w:rPr>
        <w:t xml:space="preserve"> = [10 10 480, 480];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spellStart"/>
      <w:r w:rsidRPr="00743BA4">
        <w:rPr>
          <w:rFonts w:ascii="Courier New" w:hAnsi="Courier New" w:cs="Courier New"/>
          <w:i/>
          <w:color w:val="000000"/>
          <w:sz w:val="28"/>
          <w:szCs w:val="28"/>
          <w:lang w:val="en-US"/>
        </w:rPr>
        <w:t>ax.YLabel.String</w:t>
      </w:r>
      <w:proofErr w:type="spellEnd"/>
      <w:r w:rsidRPr="00743BA4">
        <w:rPr>
          <w:rFonts w:ascii="Courier New" w:hAnsi="Courier New" w:cs="Courier New"/>
          <w:i/>
          <w:color w:val="000000"/>
          <w:sz w:val="28"/>
          <w:szCs w:val="28"/>
          <w:lang w:val="en-US"/>
        </w:rPr>
        <w:t xml:space="preserve"> = </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Значення</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x = x2mdate(</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:,1), 0,</w:t>
      </w:r>
      <w:r w:rsidRPr="00743BA4">
        <w:rPr>
          <w:rFonts w:ascii="Courier New" w:hAnsi="Courier New" w:cs="Courier New"/>
          <w:i/>
          <w:color w:val="A020F0"/>
          <w:sz w:val="28"/>
          <w:szCs w:val="28"/>
          <w:lang w:val="en-US"/>
        </w:rPr>
        <w:t>'datetime'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y = </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:,6);</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plot(</w:t>
      </w:r>
      <w:proofErr w:type="spellStart"/>
      <w:proofErr w:type="gramEnd"/>
      <w:r w:rsidRPr="00743BA4">
        <w:rPr>
          <w:rFonts w:ascii="Courier New" w:hAnsi="Courier New" w:cs="Courier New"/>
          <w:i/>
          <w:color w:val="000000"/>
          <w:sz w:val="28"/>
          <w:szCs w:val="28"/>
          <w:lang w:val="en-US"/>
        </w:rPr>
        <w:t>ax,x,y</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hold(</w:t>
      </w:r>
      <w:proofErr w:type="gramEnd"/>
      <w:r w:rsidRPr="00743BA4">
        <w:rPr>
          <w:rFonts w:ascii="Courier New" w:hAnsi="Courier New" w:cs="Courier New"/>
          <w:i/>
          <w:color w:val="000000"/>
          <w:sz w:val="28"/>
          <w:szCs w:val="28"/>
          <w:lang w:val="en-US"/>
        </w:rPr>
        <w:t>ax);</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y2 = </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plot(</w:t>
      </w:r>
      <w:proofErr w:type="gramEnd"/>
      <w:r w:rsidRPr="00743BA4">
        <w:rPr>
          <w:rFonts w:ascii="Courier New" w:hAnsi="Courier New" w:cs="Courier New"/>
          <w:i/>
          <w:color w:val="000000"/>
          <w:sz w:val="28"/>
          <w:szCs w:val="28"/>
          <w:lang w:val="en-US"/>
        </w:rPr>
        <w:t>ax,x,y2)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uf3 = </w:t>
      </w:r>
      <w:proofErr w:type="spellStart"/>
      <w:r w:rsidRPr="00743BA4">
        <w:rPr>
          <w:rFonts w:ascii="Courier New" w:hAnsi="Courier New" w:cs="Courier New"/>
          <w:i/>
          <w:color w:val="000000"/>
          <w:sz w:val="28"/>
          <w:szCs w:val="28"/>
          <w:lang w:val="en-US"/>
        </w:rPr>
        <w:t>uifigure</w:t>
      </w:r>
      <w:proofErr w:type="spellEnd"/>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uf3.Position(</w:t>
      </w:r>
      <w:proofErr w:type="gramEnd"/>
      <w:r w:rsidRPr="00743BA4">
        <w:rPr>
          <w:rFonts w:ascii="Courier New" w:hAnsi="Courier New" w:cs="Courier New"/>
          <w:i/>
          <w:color w:val="000000"/>
          <w:sz w:val="28"/>
          <w:szCs w:val="28"/>
          <w:lang w:val="en-US"/>
        </w:rPr>
        <w:t>3:4) = [500 500];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ax2 = </w:t>
      </w:r>
      <w:proofErr w:type="spellStart"/>
      <w:proofErr w:type="gramStart"/>
      <w:r w:rsidRPr="00743BA4">
        <w:rPr>
          <w:rFonts w:ascii="Courier New" w:hAnsi="Courier New" w:cs="Courier New"/>
          <w:i/>
          <w:color w:val="000000"/>
          <w:sz w:val="28"/>
          <w:szCs w:val="28"/>
          <w:lang w:val="en-US"/>
        </w:rPr>
        <w:t>uiaxes</w:t>
      </w:r>
      <w:proofErr w:type="spellEnd"/>
      <w:r w:rsidRPr="00743BA4">
        <w:rPr>
          <w:rFonts w:ascii="Courier New" w:hAnsi="Courier New" w:cs="Courier New"/>
          <w:i/>
          <w:color w:val="000000"/>
          <w:sz w:val="28"/>
          <w:szCs w:val="28"/>
          <w:lang w:val="en-US"/>
        </w:rPr>
        <w:t>(</w:t>
      </w:r>
      <w:proofErr w:type="gramEnd"/>
      <w:r w:rsidRPr="00743BA4">
        <w:rPr>
          <w:rFonts w:ascii="Courier New" w:hAnsi="Courier New" w:cs="Courier New"/>
          <w:i/>
          <w:color w:val="000000"/>
          <w:sz w:val="28"/>
          <w:szCs w:val="28"/>
          <w:lang w:val="en-US"/>
        </w:rPr>
        <w:t>uf3);</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title(</w:t>
      </w:r>
      <w:proofErr w:type="gramEnd"/>
      <w:r w:rsidRPr="00743BA4">
        <w:rPr>
          <w:rFonts w:ascii="Courier New" w:hAnsi="Courier New" w:cs="Courier New"/>
          <w:i/>
          <w:color w:val="000000"/>
          <w:sz w:val="28"/>
          <w:szCs w:val="28"/>
          <w:lang w:val="en-US"/>
        </w:rPr>
        <w:t xml:space="preserve">ax2, </w:t>
      </w:r>
      <w:r w:rsidRPr="00743BA4">
        <w:rPr>
          <w:rFonts w:ascii="Courier New" w:hAnsi="Courier New" w:cs="Courier New"/>
          <w:i/>
          <w:color w:val="A020F0"/>
          <w:sz w:val="28"/>
          <w:szCs w:val="28"/>
          <w:lang w:val="en-US"/>
        </w:rPr>
        <w:t>'</w:t>
      </w:r>
      <w:proofErr w:type="spellStart"/>
      <w:r w:rsidRPr="00743BA4">
        <w:rPr>
          <w:rFonts w:ascii="Courier New" w:hAnsi="Courier New" w:cs="Courier New"/>
          <w:i/>
          <w:color w:val="A020F0"/>
          <w:sz w:val="28"/>
          <w:szCs w:val="28"/>
          <w:lang w:val="en-US"/>
        </w:rPr>
        <w:t>CVaR</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ax2.Position = [10 10 480, 480];</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ax2.YLabel.String = </w:t>
      </w:r>
      <w:r w:rsidRPr="00743BA4">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Значення</w:t>
      </w:r>
      <w:proofErr w:type="spellEnd"/>
      <w:r w:rsidRPr="00743BA4">
        <w:rPr>
          <w:rFonts w:ascii="Courier New" w:hAnsi="Courier New" w:cs="Courier New"/>
          <w:i/>
          <w:color w:val="A020F0"/>
          <w:sz w:val="28"/>
          <w:szCs w:val="28"/>
          <w:lang w:val="en-US"/>
        </w:rPr>
        <w:t>'</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x = x2mdate(</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:,1), 0,</w:t>
      </w:r>
      <w:r w:rsidRPr="00743BA4">
        <w:rPr>
          <w:rFonts w:ascii="Courier New" w:hAnsi="Courier New" w:cs="Courier New"/>
          <w:i/>
          <w:color w:val="A020F0"/>
          <w:sz w:val="28"/>
          <w:szCs w:val="28"/>
          <w:lang w:val="en-US"/>
        </w:rPr>
        <w:t>'datetime'</w:t>
      </w:r>
      <w:r w:rsidRPr="00743BA4">
        <w:rPr>
          <w:rFonts w:ascii="Courier New" w:hAnsi="Courier New" w:cs="Courier New"/>
          <w:i/>
          <w:color w:val="000000"/>
          <w:sz w:val="28"/>
          <w:szCs w:val="28"/>
          <w:lang w:val="en-US"/>
        </w:rPr>
        <w:t>);</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y = </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:,6);</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plot(</w:t>
      </w:r>
      <w:proofErr w:type="gramEnd"/>
      <w:r w:rsidRPr="00743BA4">
        <w:rPr>
          <w:rFonts w:ascii="Courier New" w:hAnsi="Courier New" w:cs="Courier New"/>
          <w:i/>
          <w:color w:val="000000"/>
          <w:sz w:val="28"/>
          <w:szCs w:val="28"/>
          <w:lang w:val="en-US"/>
        </w:rPr>
        <w:t>ax2,x,y)</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hold(</w:t>
      </w:r>
      <w:proofErr w:type="gramEnd"/>
      <w:r w:rsidRPr="00743BA4">
        <w:rPr>
          <w:rFonts w:ascii="Courier New" w:hAnsi="Courier New" w:cs="Courier New"/>
          <w:i/>
          <w:color w:val="000000"/>
          <w:sz w:val="28"/>
          <w:szCs w:val="28"/>
          <w:lang w:val="en-US"/>
        </w:rPr>
        <w:t>ax2);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y2 = </w:t>
      </w:r>
      <w:proofErr w:type="gramStart"/>
      <w:r w:rsidRPr="00743BA4">
        <w:rPr>
          <w:rFonts w:ascii="Courier New" w:hAnsi="Courier New" w:cs="Courier New"/>
          <w:i/>
          <w:color w:val="000000"/>
          <w:sz w:val="28"/>
          <w:szCs w:val="28"/>
          <w:lang w:val="en-US"/>
        </w:rPr>
        <w:t>X(</w:t>
      </w:r>
      <w:proofErr w:type="gramEnd"/>
      <w:r w:rsidRPr="00743BA4">
        <w:rPr>
          <w:rFonts w:ascii="Courier New" w:hAnsi="Courier New" w:cs="Courier New"/>
          <w:i/>
          <w:color w:val="000000"/>
          <w:sz w:val="28"/>
          <w:szCs w:val="28"/>
          <w:lang w:val="en-US"/>
        </w:rPr>
        <w:t>:,3);</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roofErr w:type="gramStart"/>
      <w:r w:rsidRPr="00743BA4">
        <w:rPr>
          <w:rFonts w:ascii="Courier New" w:hAnsi="Courier New" w:cs="Courier New"/>
          <w:i/>
          <w:color w:val="000000"/>
          <w:sz w:val="28"/>
          <w:szCs w:val="28"/>
          <w:lang w:val="en-US"/>
        </w:rPr>
        <w:t>plot(</w:t>
      </w:r>
      <w:proofErr w:type="gramEnd"/>
      <w:r w:rsidRPr="00743BA4">
        <w:rPr>
          <w:rFonts w:ascii="Courier New" w:hAnsi="Courier New" w:cs="Courier New"/>
          <w:i/>
          <w:color w:val="000000"/>
          <w:sz w:val="28"/>
          <w:szCs w:val="28"/>
          <w:lang w:val="en-US"/>
        </w:rPr>
        <w:t>ax2,x,y2)</w:t>
      </w:r>
    </w:p>
    <w:p w:rsidR="00A90273" w:rsidRPr="00743BA4" w:rsidRDefault="00A90273" w:rsidP="00A90273">
      <w:pPr>
        <w:autoSpaceDE w:val="0"/>
        <w:autoSpaceDN w:val="0"/>
        <w:adjustRightInd w:val="0"/>
        <w:spacing w:after="0" w:line="240" w:lineRule="auto"/>
        <w:rPr>
          <w:rFonts w:ascii="Courier New" w:hAnsi="Courier New" w:cs="Courier New"/>
          <w:i/>
          <w:sz w:val="28"/>
          <w:szCs w:val="28"/>
          <w:lang w:val="en-US"/>
        </w:rPr>
      </w:pPr>
      <w:r w:rsidRPr="00743BA4">
        <w:rPr>
          <w:rFonts w:ascii="Courier New" w:hAnsi="Courier New" w:cs="Courier New"/>
          <w:i/>
          <w:color w:val="000000"/>
          <w:sz w:val="28"/>
          <w:szCs w:val="28"/>
          <w:lang w:val="en-US"/>
        </w:rPr>
        <w:t xml:space="preserve">    </w:t>
      </w:r>
    </w:p>
    <w:p w:rsidR="00A90273" w:rsidRPr="006C12F9" w:rsidRDefault="00A90273" w:rsidP="00A90273">
      <w:pPr>
        <w:autoSpaceDE w:val="0"/>
        <w:autoSpaceDN w:val="0"/>
        <w:adjustRightInd w:val="0"/>
        <w:spacing w:after="0" w:line="240" w:lineRule="auto"/>
        <w:rPr>
          <w:rFonts w:ascii="Courier New" w:hAnsi="Courier New" w:cs="Courier New"/>
          <w:i/>
          <w:sz w:val="28"/>
          <w:szCs w:val="28"/>
        </w:rPr>
      </w:pPr>
      <w:proofErr w:type="spellStart"/>
      <w:r w:rsidRPr="006C12F9">
        <w:rPr>
          <w:rFonts w:ascii="Courier New" w:hAnsi="Courier New" w:cs="Courier New"/>
          <w:i/>
          <w:color w:val="0000FF"/>
          <w:sz w:val="28"/>
          <w:szCs w:val="28"/>
        </w:rPr>
        <w:t>end</w:t>
      </w:r>
      <w:proofErr w:type="spellEnd"/>
    </w:p>
    <w:p w:rsidR="00A90273" w:rsidRPr="006C12F9" w:rsidRDefault="00A90273" w:rsidP="00A90273">
      <w:pPr>
        <w:autoSpaceDE w:val="0"/>
        <w:autoSpaceDN w:val="0"/>
        <w:adjustRightInd w:val="0"/>
        <w:spacing w:after="0" w:line="240" w:lineRule="auto"/>
        <w:rPr>
          <w:b/>
          <w:sz w:val="28"/>
          <w:szCs w:val="28"/>
          <w:lang w:val="en-US"/>
        </w:rPr>
      </w:pPr>
    </w:p>
    <w:p w:rsidR="00A90273" w:rsidRPr="0031683A" w:rsidRDefault="00A90273" w:rsidP="00A90273">
      <w:pPr>
        <w:autoSpaceDE w:val="0"/>
        <w:autoSpaceDN w:val="0"/>
        <w:adjustRightInd w:val="0"/>
        <w:spacing w:after="0" w:line="360" w:lineRule="auto"/>
        <w:rPr>
          <w:rFonts w:eastAsia="TimesNewRoman"/>
          <w:b/>
          <w:sz w:val="32"/>
          <w:szCs w:val="32"/>
          <w:lang w:val="en-US"/>
        </w:rPr>
      </w:pPr>
    </w:p>
    <w:p w:rsidR="00830332" w:rsidRPr="00161EA6" w:rsidRDefault="00830332" w:rsidP="000A18FC">
      <w:pPr>
        <w:spacing w:after="0" w:line="360" w:lineRule="auto"/>
        <w:ind w:firstLine="680"/>
        <w:rPr>
          <w:rFonts w:ascii="Times New Roman" w:hAnsi="Times New Roman" w:cs="Times New Roman"/>
          <w:sz w:val="28"/>
          <w:szCs w:val="28"/>
          <w:lang w:val="uk-UA"/>
        </w:rPr>
      </w:pPr>
    </w:p>
    <w:sectPr w:rsidR="00830332" w:rsidRPr="00161EA6" w:rsidSect="00830332">
      <w:pgSz w:w="11906" w:h="16838"/>
      <w:pgMar w:top="1134" w:right="850" w:bottom="1134"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73DF" w:rsidRDefault="00F973DF" w:rsidP="002B50A6">
      <w:pPr>
        <w:spacing w:after="0" w:line="240" w:lineRule="auto"/>
      </w:pPr>
      <w:r>
        <w:separator/>
      </w:r>
    </w:p>
  </w:endnote>
  <w:endnote w:type="continuationSeparator" w:id="0">
    <w:p w:rsidR="00F973DF" w:rsidRDefault="00F973DF" w:rsidP="002B5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MS Mincho">
    <w:altName w:val="Meiryo"/>
    <w:panose1 w:val="02020609040205080304"/>
    <w:charset w:val="80"/>
    <w:family w:val="roman"/>
    <w:notTrueType/>
    <w:pitch w:val="fixed"/>
    <w:sig w:usb0="00000000"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20000287" w:usb1="00000000" w:usb2="00000000"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7C8" w:rsidRDefault="000D47C8">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7C8" w:rsidRDefault="000D47C8">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7C8" w:rsidRDefault="000D47C8">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73DF" w:rsidRDefault="00F973DF" w:rsidP="002B50A6">
      <w:pPr>
        <w:spacing w:after="0" w:line="240" w:lineRule="auto"/>
      </w:pPr>
      <w:r>
        <w:separator/>
      </w:r>
    </w:p>
  </w:footnote>
  <w:footnote w:type="continuationSeparator" w:id="0">
    <w:p w:rsidR="00F973DF" w:rsidRDefault="00F973DF" w:rsidP="002B50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7C8" w:rsidRDefault="000D47C8">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2444262"/>
      <w:docPartObj>
        <w:docPartGallery w:val="Page Numbers (Top of Page)"/>
        <w:docPartUnique/>
      </w:docPartObj>
    </w:sdtPr>
    <w:sdtContent>
      <w:bookmarkStart w:id="13" w:name="_GoBack" w:displacedByCustomXml="prev"/>
      <w:bookmarkEnd w:id="13" w:displacedByCustomXml="prev"/>
      <w:p w:rsidR="000D47C8" w:rsidRDefault="000D47C8">
        <w:pPr>
          <w:pStyle w:val="ab"/>
          <w:jc w:val="right"/>
        </w:pPr>
        <w:r>
          <w:fldChar w:fldCharType="begin"/>
        </w:r>
        <w:r>
          <w:instrText>PAGE   \* MERGEFORMAT</w:instrText>
        </w:r>
        <w:r>
          <w:fldChar w:fldCharType="separate"/>
        </w:r>
        <w:r>
          <w:rPr>
            <w:noProof/>
          </w:rPr>
          <w:t>4</w:t>
        </w:r>
        <w:r>
          <w:fldChar w:fldCharType="end"/>
        </w:r>
      </w:p>
    </w:sdtContent>
  </w:sdt>
  <w:p w:rsidR="00830332" w:rsidRPr="002B50A6" w:rsidRDefault="00830332">
    <w:pPr>
      <w:pStyle w:val="a7"/>
      <w:spacing w:line="14" w:lineRule="auto"/>
      <w:rPr>
        <w:sz w:val="20"/>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7C8" w:rsidRDefault="000D47C8">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65D78"/>
    <w:multiLevelType w:val="hybridMultilevel"/>
    <w:tmpl w:val="024ED6E2"/>
    <w:lvl w:ilvl="0" w:tplc="04190011">
      <w:start w:val="1"/>
      <w:numFmt w:val="decimal"/>
      <w:lvlText w:val="%1)"/>
      <w:lvlJc w:val="left"/>
      <w:pPr>
        <w:ind w:left="1470" w:hanging="360"/>
      </w:pPr>
    </w:lvl>
    <w:lvl w:ilvl="1" w:tplc="04190019" w:tentative="1">
      <w:start w:val="1"/>
      <w:numFmt w:val="lowerLetter"/>
      <w:lvlText w:val="%2."/>
      <w:lvlJc w:val="left"/>
      <w:pPr>
        <w:ind w:left="2190" w:hanging="360"/>
      </w:pPr>
    </w:lvl>
    <w:lvl w:ilvl="2" w:tplc="0419001B" w:tentative="1">
      <w:start w:val="1"/>
      <w:numFmt w:val="lowerRoman"/>
      <w:lvlText w:val="%3."/>
      <w:lvlJc w:val="right"/>
      <w:pPr>
        <w:ind w:left="2910" w:hanging="180"/>
      </w:pPr>
    </w:lvl>
    <w:lvl w:ilvl="3" w:tplc="0419000F" w:tentative="1">
      <w:start w:val="1"/>
      <w:numFmt w:val="decimal"/>
      <w:lvlText w:val="%4."/>
      <w:lvlJc w:val="left"/>
      <w:pPr>
        <w:ind w:left="3630" w:hanging="360"/>
      </w:pPr>
    </w:lvl>
    <w:lvl w:ilvl="4" w:tplc="04190019" w:tentative="1">
      <w:start w:val="1"/>
      <w:numFmt w:val="lowerLetter"/>
      <w:lvlText w:val="%5."/>
      <w:lvlJc w:val="left"/>
      <w:pPr>
        <w:ind w:left="4350" w:hanging="360"/>
      </w:pPr>
    </w:lvl>
    <w:lvl w:ilvl="5" w:tplc="0419001B" w:tentative="1">
      <w:start w:val="1"/>
      <w:numFmt w:val="lowerRoman"/>
      <w:lvlText w:val="%6."/>
      <w:lvlJc w:val="right"/>
      <w:pPr>
        <w:ind w:left="5070" w:hanging="180"/>
      </w:pPr>
    </w:lvl>
    <w:lvl w:ilvl="6" w:tplc="0419000F" w:tentative="1">
      <w:start w:val="1"/>
      <w:numFmt w:val="decimal"/>
      <w:lvlText w:val="%7."/>
      <w:lvlJc w:val="left"/>
      <w:pPr>
        <w:ind w:left="5790" w:hanging="360"/>
      </w:pPr>
    </w:lvl>
    <w:lvl w:ilvl="7" w:tplc="04190019" w:tentative="1">
      <w:start w:val="1"/>
      <w:numFmt w:val="lowerLetter"/>
      <w:lvlText w:val="%8."/>
      <w:lvlJc w:val="left"/>
      <w:pPr>
        <w:ind w:left="6510" w:hanging="360"/>
      </w:pPr>
    </w:lvl>
    <w:lvl w:ilvl="8" w:tplc="0419001B" w:tentative="1">
      <w:start w:val="1"/>
      <w:numFmt w:val="lowerRoman"/>
      <w:lvlText w:val="%9."/>
      <w:lvlJc w:val="right"/>
      <w:pPr>
        <w:ind w:left="7230" w:hanging="180"/>
      </w:pPr>
    </w:lvl>
  </w:abstractNum>
  <w:abstractNum w:abstractNumId="1">
    <w:nsid w:val="10710353"/>
    <w:multiLevelType w:val="hybridMultilevel"/>
    <w:tmpl w:val="19C639EC"/>
    <w:lvl w:ilvl="0" w:tplc="0419000F">
      <w:start w:val="1"/>
      <w:numFmt w:val="decimal"/>
      <w:lvlText w:val="%1."/>
      <w:lvlJc w:val="left"/>
      <w:pPr>
        <w:ind w:left="893" w:hanging="363"/>
      </w:pPr>
      <w:rPr>
        <w:rFonts w:hint="default"/>
        <w:color w:val="231F20"/>
        <w:w w:val="106"/>
        <w:sz w:val="20"/>
        <w:szCs w:val="20"/>
      </w:rPr>
    </w:lvl>
    <w:lvl w:ilvl="1" w:tplc="E13A0E88">
      <w:numFmt w:val="bullet"/>
      <w:lvlText w:val="•"/>
      <w:lvlJc w:val="left"/>
      <w:pPr>
        <w:ind w:left="1868" w:hanging="363"/>
      </w:pPr>
      <w:rPr>
        <w:rFonts w:hint="default"/>
      </w:rPr>
    </w:lvl>
    <w:lvl w:ilvl="2" w:tplc="BFD024A4">
      <w:numFmt w:val="bullet"/>
      <w:lvlText w:val="•"/>
      <w:lvlJc w:val="left"/>
      <w:pPr>
        <w:ind w:left="2837" w:hanging="363"/>
      </w:pPr>
      <w:rPr>
        <w:rFonts w:hint="default"/>
      </w:rPr>
    </w:lvl>
    <w:lvl w:ilvl="3" w:tplc="132256AA">
      <w:numFmt w:val="bullet"/>
      <w:lvlText w:val="•"/>
      <w:lvlJc w:val="left"/>
      <w:pPr>
        <w:ind w:left="3805" w:hanging="363"/>
      </w:pPr>
      <w:rPr>
        <w:rFonts w:hint="default"/>
      </w:rPr>
    </w:lvl>
    <w:lvl w:ilvl="4" w:tplc="1C54444A">
      <w:numFmt w:val="bullet"/>
      <w:lvlText w:val="•"/>
      <w:lvlJc w:val="left"/>
      <w:pPr>
        <w:ind w:left="4774" w:hanging="363"/>
      </w:pPr>
      <w:rPr>
        <w:rFonts w:hint="default"/>
      </w:rPr>
    </w:lvl>
    <w:lvl w:ilvl="5" w:tplc="22C64E38">
      <w:numFmt w:val="bullet"/>
      <w:lvlText w:val="•"/>
      <w:lvlJc w:val="left"/>
      <w:pPr>
        <w:ind w:left="5742" w:hanging="363"/>
      </w:pPr>
      <w:rPr>
        <w:rFonts w:hint="default"/>
      </w:rPr>
    </w:lvl>
    <w:lvl w:ilvl="6" w:tplc="2BD26342">
      <w:numFmt w:val="bullet"/>
      <w:lvlText w:val="•"/>
      <w:lvlJc w:val="left"/>
      <w:pPr>
        <w:ind w:left="6711" w:hanging="363"/>
      </w:pPr>
      <w:rPr>
        <w:rFonts w:hint="default"/>
      </w:rPr>
    </w:lvl>
    <w:lvl w:ilvl="7" w:tplc="4EF21F6E">
      <w:numFmt w:val="bullet"/>
      <w:lvlText w:val="•"/>
      <w:lvlJc w:val="left"/>
      <w:pPr>
        <w:ind w:left="7679" w:hanging="363"/>
      </w:pPr>
      <w:rPr>
        <w:rFonts w:hint="default"/>
      </w:rPr>
    </w:lvl>
    <w:lvl w:ilvl="8" w:tplc="286C076E">
      <w:numFmt w:val="bullet"/>
      <w:lvlText w:val="•"/>
      <w:lvlJc w:val="left"/>
      <w:pPr>
        <w:ind w:left="8648" w:hanging="363"/>
      </w:pPr>
      <w:rPr>
        <w:rFonts w:hint="default"/>
      </w:rPr>
    </w:lvl>
  </w:abstractNum>
  <w:abstractNum w:abstractNumId="2">
    <w:nsid w:val="19D64C1D"/>
    <w:multiLevelType w:val="multilevel"/>
    <w:tmpl w:val="866ED016"/>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C1A3554"/>
    <w:multiLevelType w:val="multilevel"/>
    <w:tmpl w:val="6D42E8E0"/>
    <w:lvl w:ilvl="0">
      <w:start w:val="1"/>
      <w:numFmt w:val="decimal"/>
      <w:suff w:val="space"/>
      <w:lvlText w:val="РОЗДІЛ %1"/>
      <w:lvlJc w:val="left"/>
      <w:pPr>
        <w:snapToGrid w:val="0"/>
        <w:ind w:left="54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Cs w:val="2"/>
        <w:u w:val="none"/>
        <w:effect w:val="none"/>
        <w:vertAlign w:val="baseline"/>
        <w:em w:val="none"/>
        <w:specVanish w:val="0"/>
      </w:rPr>
    </w:lvl>
    <w:lvl w:ilvl="1">
      <w:start w:val="1"/>
      <w:numFmt w:val="decimal"/>
      <w:suff w:val="space"/>
      <w:lvlText w:val="%1.%2"/>
      <w:lvlJc w:val="left"/>
      <w:pPr>
        <w:ind w:left="0" w:firstLine="0"/>
      </w:pPr>
    </w:lvl>
    <w:lvl w:ilvl="2">
      <w:start w:val="1"/>
      <w:numFmt w:val="decimal"/>
      <w:suff w:val="space"/>
      <w:lvlText w:val="%1.%2.%3"/>
      <w:lvlJc w:val="left"/>
      <w:pPr>
        <w:ind w:left="2340" w:firstLine="0"/>
      </w:pPr>
      <w:rPr>
        <w:i w:val="0"/>
      </w:rPr>
    </w:lvl>
    <w:lvl w:ilvl="3">
      <w:start w:val="1"/>
      <w:numFmt w:val="decimal"/>
      <w:lvlRestart w:val="1"/>
      <w:suff w:val="space"/>
      <w:lvlText w:val="Рисунок %1.%4 -"/>
      <w:lvlJc w:val="left"/>
      <w:pPr>
        <w:ind w:left="0" w:firstLine="0"/>
      </w:pPr>
    </w:lvl>
    <w:lvl w:ilvl="4">
      <w:start w:val="1"/>
      <w:numFmt w:val="decimal"/>
      <w:lvlRestart w:val="1"/>
      <w:suff w:val="space"/>
      <w:lvlText w:val="Таблиця %1.%5 -"/>
      <w:lvlJc w:val="left"/>
      <w:pPr>
        <w:ind w:left="2430" w:firstLine="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24F04817"/>
    <w:multiLevelType w:val="hybridMultilevel"/>
    <w:tmpl w:val="BE26705A"/>
    <w:lvl w:ilvl="0" w:tplc="5A8065A4">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5">
    <w:nsid w:val="28AE4A57"/>
    <w:multiLevelType w:val="hybridMultilevel"/>
    <w:tmpl w:val="4A7A99A6"/>
    <w:lvl w:ilvl="0" w:tplc="04190011">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6">
    <w:nsid w:val="36EE01BD"/>
    <w:multiLevelType w:val="multilevel"/>
    <w:tmpl w:val="A8AAFF10"/>
    <w:lvl w:ilvl="0">
      <w:start w:val="4"/>
      <w:numFmt w:val="decimal"/>
      <w:lvlText w:val="%1"/>
      <w:lvlJc w:val="left"/>
      <w:pPr>
        <w:ind w:left="375" w:hanging="375"/>
      </w:pPr>
      <w:rPr>
        <w:rFonts w:hint="default"/>
      </w:rPr>
    </w:lvl>
    <w:lvl w:ilvl="1">
      <w:start w:val="1"/>
      <w:numFmt w:val="decimal"/>
      <w:lvlText w:val="%1.%2"/>
      <w:lvlJc w:val="left"/>
      <w:pPr>
        <w:ind w:left="896" w:hanging="375"/>
      </w:pPr>
      <w:rPr>
        <w:rFonts w:hint="default"/>
      </w:rPr>
    </w:lvl>
    <w:lvl w:ilvl="2">
      <w:start w:val="1"/>
      <w:numFmt w:val="decimal"/>
      <w:lvlText w:val="%1.%2.%3"/>
      <w:lvlJc w:val="left"/>
      <w:pPr>
        <w:ind w:left="1762" w:hanging="720"/>
      </w:pPr>
      <w:rPr>
        <w:rFonts w:hint="default"/>
      </w:rPr>
    </w:lvl>
    <w:lvl w:ilvl="3">
      <w:start w:val="1"/>
      <w:numFmt w:val="decimal"/>
      <w:lvlText w:val="%1.%2.%3.%4"/>
      <w:lvlJc w:val="left"/>
      <w:pPr>
        <w:ind w:left="2643" w:hanging="1080"/>
      </w:pPr>
      <w:rPr>
        <w:rFonts w:hint="default"/>
      </w:rPr>
    </w:lvl>
    <w:lvl w:ilvl="4">
      <w:start w:val="1"/>
      <w:numFmt w:val="decimal"/>
      <w:lvlText w:val="%1.%2.%3.%4.%5"/>
      <w:lvlJc w:val="left"/>
      <w:pPr>
        <w:ind w:left="3164" w:hanging="1080"/>
      </w:pPr>
      <w:rPr>
        <w:rFonts w:hint="default"/>
      </w:rPr>
    </w:lvl>
    <w:lvl w:ilvl="5">
      <w:start w:val="1"/>
      <w:numFmt w:val="decimal"/>
      <w:lvlText w:val="%1.%2.%3.%4.%5.%6"/>
      <w:lvlJc w:val="left"/>
      <w:pPr>
        <w:ind w:left="4045" w:hanging="1440"/>
      </w:pPr>
      <w:rPr>
        <w:rFonts w:hint="default"/>
      </w:rPr>
    </w:lvl>
    <w:lvl w:ilvl="6">
      <w:start w:val="1"/>
      <w:numFmt w:val="decimal"/>
      <w:lvlText w:val="%1.%2.%3.%4.%5.%6.%7"/>
      <w:lvlJc w:val="left"/>
      <w:pPr>
        <w:ind w:left="4566" w:hanging="1440"/>
      </w:pPr>
      <w:rPr>
        <w:rFonts w:hint="default"/>
      </w:rPr>
    </w:lvl>
    <w:lvl w:ilvl="7">
      <w:start w:val="1"/>
      <w:numFmt w:val="decimal"/>
      <w:lvlText w:val="%1.%2.%3.%4.%5.%6.%7.%8"/>
      <w:lvlJc w:val="left"/>
      <w:pPr>
        <w:ind w:left="5447" w:hanging="1800"/>
      </w:pPr>
      <w:rPr>
        <w:rFonts w:hint="default"/>
      </w:rPr>
    </w:lvl>
    <w:lvl w:ilvl="8">
      <w:start w:val="1"/>
      <w:numFmt w:val="decimal"/>
      <w:lvlText w:val="%1.%2.%3.%4.%5.%6.%7.%8.%9"/>
      <w:lvlJc w:val="left"/>
      <w:pPr>
        <w:ind w:left="6328" w:hanging="2160"/>
      </w:pPr>
      <w:rPr>
        <w:rFonts w:hint="default"/>
      </w:rPr>
    </w:lvl>
  </w:abstractNum>
  <w:abstractNum w:abstractNumId="7">
    <w:nsid w:val="4525696D"/>
    <w:multiLevelType w:val="hybridMultilevel"/>
    <w:tmpl w:val="7C30CB60"/>
    <w:lvl w:ilvl="0" w:tplc="04190011">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8">
    <w:nsid w:val="46AC75E3"/>
    <w:multiLevelType w:val="multilevel"/>
    <w:tmpl w:val="976CB14A"/>
    <w:lvl w:ilvl="0">
      <w:start w:val="3"/>
      <w:numFmt w:val="decimal"/>
      <w:lvlText w:val="%1"/>
      <w:lvlJc w:val="left"/>
      <w:pPr>
        <w:ind w:left="375" w:hanging="375"/>
      </w:pPr>
      <w:rPr>
        <w:rFonts w:hint="default"/>
      </w:rPr>
    </w:lvl>
    <w:lvl w:ilvl="1">
      <w:start w:val="2"/>
      <w:numFmt w:val="decimal"/>
      <w:lvlText w:val="%1.%2"/>
      <w:lvlJc w:val="left"/>
      <w:pPr>
        <w:ind w:left="1055" w:hanging="37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600" w:hanging="2160"/>
      </w:pPr>
      <w:rPr>
        <w:rFonts w:hint="default"/>
      </w:rPr>
    </w:lvl>
  </w:abstractNum>
  <w:abstractNum w:abstractNumId="9">
    <w:nsid w:val="5DC176E0"/>
    <w:multiLevelType w:val="hybridMultilevel"/>
    <w:tmpl w:val="A738BEC6"/>
    <w:lvl w:ilvl="0" w:tplc="FD9CE698">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0">
    <w:nsid w:val="68293E83"/>
    <w:multiLevelType w:val="hybridMultilevel"/>
    <w:tmpl w:val="C8A63E6C"/>
    <w:lvl w:ilvl="0" w:tplc="04190011">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1">
    <w:nsid w:val="73AB30BC"/>
    <w:multiLevelType w:val="hybridMultilevel"/>
    <w:tmpl w:val="B2CA6FAC"/>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41A63F4"/>
    <w:multiLevelType w:val="multilevel"/>
    <w:tmpl w:val="9894EE2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7FD01BB"/>
    <w:multiLevelType w:val="hybridMultilevel"/>
    <w:tmpl w:val="3FA4DD3C"/>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6"/>
  </w:num>
  <w:num w:numId="4">
    <w:abstractNumId w:val="11"/>
  </w:num>
  <w:num w:numId="5">
    <w:abstractNumId w:val="10"/>
  </w:num>
  <w:num w:numId="6">
    <w:abstractNumId w:val="13"/>
  </w:num>
  <w:num w:numId="7">
    <w:abstractNumId w:val="7"/>
  </w:num>
  <w:num w:numId="8">
    <w:abstractNumId w:val="5"/>
  </w:num>
  <w:num w:numId="9">
    <w:abstractNumId w:val="9"/>
  </w:num>
  <w:num w:numId="10">
    <w:abstractNumId w:val="0"/>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2"/>
  </w:num>
  <w:num w:numId="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81E"/>
    <w:rsid w:val="00077CF6"/>
    <w:rsid w:val="000A18FC"/>
    <w:rsid w:val="000B00AB"/>
    <w:rsid w:val="000D47C8"/>
    <w:rsid w:val="000F6310"/>
    <w:rsid w:val="00161EA6"/>
    <w:rsid w:val="00164756"/>
    <w:rsid w:val="00167F4D"/>
    <w:rsid w:val="00175CE4"/>
    <w:rsid w:val="00220497"/>
    <w:rsid w:val="00276AE5"/>
    <w:rsid w:val="002B50A6"/>
    <w:rsid w:val="002F2DBF"/>
    <w:rsid w:val="00304E55"/>
    <w:rsid w:val="00363A95"/>
    <w:rsid w:val="00367E90"/>
    <w:rsid w:val="00391E13"/>
    <w:rsid w:val="003C094F"/>
    <w:rsid w:val="003D6FB7"/>
    <w:rsid w:val="0040287E"/>
    <w:rsid w:val="0040572F"/>
    <w:rsid w:val="004171F3"/>
    <w:rsid w:val="004311F0"/>
    <w:rsid w:val="00471560"/>
    <w:rsid w:val="004F28DB"/>
    <w:rsid w:val="006D4445"/>
    <w:rsid w:val="006E1A1F"/>
    <w:rsid w:val="006F4FD0"/>
    <w:rsid w:val="007B5390"/>
    <w:rsid w:val="00830332"/>
    <w:rsid w:val="00835E09"/>
    <w:rsid w:val="00860CAC"/>
    <w:rsid w:val="009A0B04"/>
    <w:rsid w:val="009A1E81"/>
    <w:rsid w:val="009D6B51"/>
    <w:rsid w:val="009E4AA0"/>
    <w:rsid w:val="00A3606B"/>
    <w:rsid w:val="00A90273"/>
    <w:rsid w:val="00B75848"/>
    <w:rsid w:val="00BA4F24"/>
    <w:rsid w:val="00C0081E"/>
    <w:rsid w:val="00C141E6"/>
    <w:rsid w:val="00C45729"/>
    <w:rsid w:val="00C5223B"/>
    <w:rsid w:val="00C669EE"/>
    <w:rsid w:val="00C74B61"/>
    <w:rsid w:val="00C850CA"/>
    <w:rsid w:val="00D01F91"/>
    <w:rsid w:val="00D51D6E"/>
    <w:rsid w:val="00D71AE5"/>
    <w:rsid w:val="00D8622A"/>
    <w:rsid w:val="00DB660A"/>
    <w:rsid w:val="00DF2E10"/>
    <w:rsid w:val="00E226F7"/>
    <w:rsid w:val="00EA4133"/>
    <w:rsid w:val="00EB21B4"/>
    <w:rsid w:val="00F71262"/>
    <w:rsid w:val="00F96783"/>
    <w:rsid w:val="00F973DF"/>
    <w:rsid w:val="00FF33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E55"/>
  </w:style>
  <w:style w:type="paragraph" w:styleId="1">
    <w:name w:val="heading 1"/>
    <w:basedOn w:val="a"/>
    <w:next w:val="a"/>
    <w:link w:val="10"/>
    <w:uiPriority w:val="9"/>
    <w:qFormat/>
    <w:rsid w:val="00C74B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74B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90273"/>
    <w:pPr>
      <w:keepNext/>
      <w:keepLines/>
      <w:spacing w:before="40" w:after="0" w:line="360" w:lineRule="auto"/>
      <w:ind w:left="720"/>
      <w:outlineLvl w:val="2"/>
    </w:pPr>
    <w:rPr>
      <w:rFonts w:ascii="Times New Roman" w:eastAsiaTheme="majorEastAsia" w:hAnsi="Times New Roman" w:cstheme="majorBidi"/>
      <w:sz w:val="28"/>
      <w:szCs w:val="24"/>
      <w:lang w:val="uk-UA"/>
    </w:rPr>
  </w:style>
  <w:style w:type="paragraph" w:styleId="4">
    <w:name w:val="heading 4"/>
    <w:basedOn w:val="a"/>
    <w:next w:val="a"/>
    <w:link w:val="40"/>
    <w:uiPriority w:val="9"/>
    <w:semiHidden/>
    <w:unhideWhenUsed/>
    <w:qFormat/>
    <w:rsid w:val="00A90273"/>
    <w:pPr>
      <w:keepNext/>
      <w:keepLines/>
      <w:spacing w:before="200" w:after="0" w:line="360" w:lineRule="auto"/>
      <w:ind w:firstLine="720"/>
      <w:jc w:val="both"/>
      <w:outlineLvl w:val="3"/>
    </w:pPr>
    <w:rPr>
      <w:rFonts w:asciiTheme="majorHAnsi" w:eastAsiaTheme="majorEastAsia" w:hAnsiTheme="majorHAnsi" w:cstheme="majorBidi"/>
      <w:b/>
      <w:bCs/>
      <w:i/>
      <w:iCs/>
      <w:color w:val="5B9BD5" w:themeColor="accent1"/>
      <w:sz w:val="28"/>
      <w:lang w:val="uk-UA"/>
    </w:rPr>
  </w:style>
  <w:style w:type="paragraph" w:styleId="5">
    <w:name w:val="heading 5"/>
    <w:basedOn w:val="a"/>
    <w:next w:val="a"/>
    <w:link w:val="50"/>
    <w:uiPriority w:val="9"/>
    <w:semiHidden/>
    <w:unhideWhenUsed/>
    <w:qFormat/>
    <w:rsid w:val="00A90273"/>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eastAsia="ru-RU"/>
    </w:rPr>
  </w:style>
  <w:style w:type="paragraph" w:styleId="6">
    <w:name w:val="heading 6"/>
    <w:basedOn w:val="a"/>
    <w:next w:val="a"/>
    <w:link w:val="60"/>
    <w:uiPriority w:val="9"/>
    <w:semiHidden/>
    <w:unhideWhenUsed/>
    <w:qFormat/>
    <w:rsid w:val="00A90273"/>
    <w:pPr>
      <w:tabs>
        <w:tab w:val="num" w:pos="1152"/>
      </w:tabs>
      <w:spacing w:before="240" w:after="60" w:line="360" w:lineRule="auto"/>
      <w:ind w:left="1152" w:hanging="1152"/>
      <w:jc w:val="both"/>
      <w:outlineLvl w:val="5"/>
    </w:pPr>
    <w:rPr>
      <w:rFonts w:ascii="Times New Roman" w:eastAsia="Times New Roman" w:hAnsi="Times New Roman" w:cs="Times New Roman"/>
      <w:b/>
      <w:bCs/>
      <w:lang w:eastAsia="ru-RU"/>
    </w:rPr>
  </w:style>
  <w:style w:type="paragraph" w:styleId="7">
    <w:name w:val="heading 7"/>
    <w:basedOn w:val="a"/>
    <w:next w:val="a"/>
    <w:link w:val="70"/>
    <w:uiPriority w:val="9"/>
    <w:semiHidden/>
    <w:unhideWhenUsed/>
    <w:qFormat/>
    <w:rsid w:val="00A90273"/>
    <w:pPr>
      <w:keepNext/>
      <w:keepLines/>
      <w:spacing w:before="200" w:after="0" w:line="360" w:lineRule="auto"/>
      <w:ind w:firstLine="720"/>
      <w:jc w:val="both"/>
      <w:outlineLvl w:val="6"/>
    </w:pPr>
    <w:rPr>
      <w:rFonts w:asciiTheme="majorHAnsi" w:eastAsiaTheme="majorEastAsia" w:hAnsiTheme="majorHAnsi" w:cstheme="majorBidi"/>
      <w:i/>
      <w:iCs/>
      <w:color w:val="404040" w:themeColor="text1" w:themeTint="BF"/>
      <w:sz w:val="28"/>
      <w:lang w:val="uk-UA"/>
    </w:rPr>
  </w:style>
  <w:style w:type="paragraph" w:styleId="8">
    <w:name w:val="heading 8"/>
    <w:basedOn w:val="a"/>
    <w:next w:val="a"/>
    <w:link w:val="80"/>
    <w:uiPriority w:val="9"/>
    <w:semiHidden/>
    <w:unhideWhenUsed/>
    <w:qFormat/>
    <w:rsid w:val="00A90273"/>
    <w:pPr>
      <w:keepNext/>
      <w:keepLines/>
      <w:spacing w:before="200" w:after="0" w:line="360" w:lineRule="auto"/>
      <w:ind w:firstLine="720"/>
      <w:jc w:val="both"/>
      <w:outlineLvl w:val="7"/>
    </w:pPr>
    <w:rPr>
      <w:rFonts w:asciiTheme="majorHAnsi" w:eastAsiaTheme="majorEastAsia" w:hAnsiTheme="majorHAnsi" w:cstheme="majorBidi"/>
      <w:color w:val="404040" w:themeColor="text1" w:themeTint="BF"/>
      <w:sz w:val="20"/>
      <w:szCs w:val="20"/>
      <w:lang w:val="uk-UA"/>
    </w:rPr>
  </w:style>
  <w:style w:type="paragraph" w:styleId="9">
    <w:name w:val="heading 9"/>
    <w:basedOn w:val="a"/>
    <w:next w:val="a"/>
    <w:link w:val="90"/>
    <w:uiPriority w:val="9"/>
    <w:semiHidden/>
    <w:unhideWhenUsed/>
    <w:qFormat/>
    <w:rsid w:val="00A90273"/>
    <w:pPr>
      <w:keepNext/>
      <w:keepLines/>
      <w:spacing w:before="200" w:after="0" w:line="360" w:lineRule="auto"/>
      <w:ind w:firstLine="720"/>
      <w:jc w:val="both"/>
      <w:outlineLvl w:val="8"/>
    </w:pPr>
    <w:rPr>
      <w:rFonts w:asciiTheme="majorHAnsi" w:eastAsiaTheme="majorEastAsia" w:hAnsiTheme="majorHAnsi" w:cstheme="majorBidi"/>
      <w:i/>
      <w:iCs/>
      <w:color w:val="404040" w:themeColor="text1" w:themeTint="BF"/>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74B61"/>
    <w:rPr>
      <w:color w:val="0563C1" w:themeColor="hyperlink"/>
      <w:u w:val="single"/>
    </w:rPr>
  </w:style>
  <w:style w:type="paragraph" w:styleId="11">
    <w:name w:val="toc 1"/>
    <w:basedOn w:val="a"/>
    <w:next w:val="a"/>
    <w:autoRedefine/>
    <w:uiPriority w:val="39"/>
    <w:unhideWhenUsed/>
    <w:qFormat/>
    <w:rsid w:val="00C74B61"/>
    <w:pPr>
      <w:tabs>
        <w:tab w:val="right" w:leader="dot" w:pos="9345"/>
      </w:tabs>
      <w:spacing w:after="100" w:line="276"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qFormat/>
    <w:rsid w:val="00C74B61"/>
    <w:pPr>
      <w:tabs>
        <w:tab w:val="left" w:pos="840"/>
        <w:tab w:val="right" w:leader="dot" w:pos="9299"/>
      </w:tabs>
      <w:spacing w:after="100" w:line="276" w:lineRule="auto"/>
      <w:ind w:left="220"/>
    </w:pPr>
    <w:rPr>
      <w:rFonts w:ascii="Times New Roman" w:hAnsi="Times New Roman" w:cs="Times New Roman"/>
      <w:noProof/>
      <w:snapToGrid w:val="0"/>
      <w:w w:val="0"/>
      <w:sz w:val="28"/>
      <w:szCs w:val="28"/>
      <w:lang w:val="uk-UA"/>
    </w:rPr>
  </w:style>
  <w:style w:type="character" w:customStyle="1" w:styleId="10">
    <w:name w:val="Заголовок 1 Знак"/>
    <w:basedOn w:val="a0"/>
    <w:link w:val="1"/>
    <w:uiPriority w:val="9"/>
    <w:rsid w:val="00C74B61"/>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C74B61"/>
    <w:pPr>
      <w:spacing w:before="480" w:line="276" w:lineRule="auto"/>
      <w:outlineLvl w:val="9"/>
    </w:pPr>
    <w:rPr>
      <w:b/>
      <w:bCs/>
      <w:sz w:val="28"/>
      <w:szCs w:val="28"/>
    </w:rPr>
  </w:style>
  <w:style w:type="table" w:customStyle="1" w:styleId="22">
    <w:name w:val="Сетка таблицы2"/>
    <w:basedOn w:val="a1"/>
    <w:next w:val="a5"/>
    <w:uiPriority w:val="59"/>
    <w:rsid w:val="00C74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39"/>
    <w:rsid w:val="00C74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C74B61"/>
    <w:rPr>
      <w:rFonts w:asciiTheme="majorHAnsi" w:eastAsiaTheme="majorEastAsia" w:hAnsiTheme="majorHAnsi" w:cstheme="majorBidi"/>
      <w:color w:val="2E74B5" w:themeColor="accent1" w:themeShade="BF"/>
      <w:sz w:val="26"/>
      <w:szCs w:val="26"/>
    </w:rPr>
  </w:style>
  <w:style w:type="paragraph" w:styleId="a6">
    <w:name w:val="List Paragraph"/>
    <w:basedOn w:val="a"/>
    <w:uiPriority w:val="34"/>
    <w:qFormat/>
    <w:rsid w:val="00167F4D"/>
    <w:pPr>
      <w:ind w:left="720"/>
      <w:contextualSpacing/>
    </w:pPr>
  </w:style>
  <w:style w:type="numbering" w:customStyle="1" w:styleId="12">
    <w:name w:val="Нет списка1"/>
    <w:next w:val="a2"/>
    <w:uiPriority w:val="99"/>
    <w:semiHidden/>
    <w:unhideWhenUsed/>
    <w:rsid w:val="000A18FC"/>
  </w:style>
  <w:style w:type="paragraph" w:styleId="a7">
    <w:name w:val="Body Text"/>
    <w:basedOn w:val="a"/>
    <w:link w:val="a8"/>
    <w:uiPriority w:val="99"/>
    <w:qFormat/>
    <w:rsid w:val="000A18FC"/>
    <w:pPr>
      <w:widowControl w:val="0"/>
      <w:autoSpaceDE w:val="0"/>
      <w:autoSpaceDN w:val="0"/>
      <w:spacing w:after="0" w:line="240" w:lineRule="auto"/>
    </w:pPr>
    <w:rPr>
      <w:rFonts w:ascii="Times New Roman" w:eastAsia="Times New Roman" w:hAnsi="Times New Roman" w:cs="Times New Roman"/>
      <w:sz w:val="28"/>
      <w:szCs w:val="28"/>
      <w:lang w:val="en-US"/>
    </w:rPr>
  </w:style>
  <w:style w:type="character" w:customStyle="1" w:styleId="a8">
    <w:name w:val="Основной текст Знак"/>
    <w:basedOn w:val="a0"/>
    <w:link w:val="a7"/>
    <w:uiPriority w:val="99"/>
    <w:rsid w:val="000A18FC"/>
    <w:rPr>
      <w:rFonts w:ascii="Times New Roman" w:eastAsia="Times New Roman" w:hAnsi="Times New Roman" w:cs="Times New Roman"/>
      <w:sz w:val="28"/>
      <w:szCs w:val="28"/>
      <w:lang w:val="en-US"/>
    </w:rPr>
  </w:style>
  <w:style w:type="table" w:customStyle="1" w:styleId="TableNormal">
    <w:name w:val="Table Normal"/>
    <w:uiPriority w:val="2"/>
    <w:semiHidden/>
    <w:unhideWhenUsed/>
    <w:qFormat/>
    <w:rsid w:val="000A18F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18FC"/>
    <w:pPr>
      <w:widowControl w:val="0"/>
      <w:autoSpaceDE w:val="0"/>
      <w:autoSpaceDN w:val="0"/>
      <w:spacing w:after="0" w:line="240" w:lineRule="auto"/>
    </w:pPr>
    <w:rPr>
      <w:rFonts w:ascii="Times New Roman" w:eastAsia="Times New Roman" w:hAnsi="Times New Roman" w:cs="Times New Roman"/>
      <w:lang w:val="en-US"/>
    </w:rPr>
  </w:style>
  <w:style w:type="paragraph" w:styleId="a9">
    <w:name w:val="caption"/>
    <w:basedOn w:val="a"/>
    <w:next w:val="a"/>
    <w:uiPriority w:val="35"/>
    <w:unhideWhenUsed/>
    <w:qFormat/>
    <w:rsid w:val="000A18FC"/>
    <w:pPr>
      <w:spacing w:after="200" w:line="240" w:lineRule="auto"/>
    </w:pPr>
    <w:rPr>
      <w:b/>
      <w:bCs/>
      <w:color w:val="5B9BD5" w:themeColor="accent1"/>
      <w:sz w:val="18"/>
      <w:szCs w:val="18"/>
      <w:lang w:val="uk-UA"/>
    </w:rPr>
  </w:style>
  <w:style w:type="character" w:styleId="aa">
    <w:name w:val="line number"/>
    <w:basedOn w:val="a0"/>
    <w:uiPriority w:val="99"/>
    <w:semiHidden/>
    <w:unhideWhenUsed/>
    <w:rsid w:val="002B50A6"/>
  </w:style>
  <w:style w:type="paragraph" w:styleId="ab">
    <w:name w:val="header"/>
    <w:basedOn w:val="a"/>
    <w:link w:val="ac"/>
    <w:uiPriority w:val="99"/>
    <w:unhideWhenUsed/>
    <w:rsid w:val="0083033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830332"/>
  </w:style>
  <w:style w:type="paragraph" w:styleId="ad">
    <w:name w:val="footer"/>
    <w:basedOn w:val="a"/>
    <w:link w:val="ae"/>
    <w:uiPriority w:val="99"/>
    <w:unhideWhenUsed/>
    <w:rsid w:val="00830332"/>
    <w:pPr>
      <w:tabs>
        <w:tab w:val="center" w:pos="4677"/>
        <w:tab w:val="right" w:pos="9355"/>
      </w:tabs>
      <w:spacing w:after="0" w:line="240" w:lineRule="auto"/>
    </w:pPr>
  </w:style>
  <w:style w:type="character" w:customStyle="1" w:styleId="ae">
    <w:name w:val="Нижний колонтитул Знак"/>
    <w:basedOn w:val="a0"/>
    <w:link w:val="ad"/>
    <w:uiPriority w:val="99"/>
    <w:rsid w:val="00830332"/>
  </w:style>
  <w:style w:type="character" w:customStyle="1" w:styleId="30">
    <w:name w:val="Заголовок 3 Знак"/>
    <w:basedOn w:val="a0"/>
    <w:link w:val="3"/>
    <w:uiPriority w:val="9"/>
    <w:rsid w:val="00A90273"/>
    <w:rPr>
      <w:rFonts w:ascii="Times New Roman" w:eastAsiaTheme="majorEastAsia" w:hAnsi="Times New Roman" w:cstheme="majorBidi"/>
      <w:sz w:val="28"/>
      <w:szCs w:val="24"/>
      <w:lang w:val="uk-UA"/>
    </w:rPr>
  </w:style>
  <w:style w:type="character" w:customStyle="1" w:styleId="40">
    <w:name w:val="Заголовок 4 Знак"/>
    <w:basedOn w:val="a0"/>
    <w:link w:val="4"/>
    <w:uiPriority w:val="9"/>
    <w:semiHidden/>
    <w:rsid w:val="00A90273"/>
    <w:rPr>
      <w:rFonts w:asciiTheme="majorHAnsi" w:eastAsiaTheme="majorEastAsia" w:hAnsiTheme="majorHAnsi" w:cstheme="majorBidi"/>
      <w:b/>
      <w:bCs/>
      <w:i/>
      <w:iCs/>
      <w:color w:val="5B9BD5" w:themeColor="accent1"/>
      <w:sz w:val="28"/>
      <w:lang w:val="uk-UA"/>
    </w:rPr>
  </w:style>
  <w:style w:type="character" w:customStyle="1" w:styleId="50">
    <w:name w:val="Заголовок 5 Знак"/>
    <w:basedOn w:val="a0"/>
    <w:link w:val="5"/>
    <w:uiPriority w:val="9"/>
    <w:semiHidden/>
    <w:rsid w:val="00A90273"/>
    <w:rPr>
      <w:rFonts w:ascii="Arial" w:eastAsia="Times New Roman" w:hAnsi="Arial" w:cs="Times New Roman"/>
      <w:b/>
      <w:bCs/>
      <w:i/>
      <w:iCs/>
      <w:sz w:val="26"/>
      <w:szCs w:val="26"/>
      <w:lang w:eastAsia="ru-RU"/>
    </w:rPr>
  </w:style>
  <w:style w:type="character" w:customStyle="1" w:styleId="60">
    <w:name w:val="Заголовок 6 Знак"/>
    <w:basedOn w:val="a0"/>
    <w:link w:val="6"/>
    <w:uiPriority w:val="9"/>
    <w:semiHidden/>
    <w:rsid w:val="00A90273"/>
    <w:rPr>
      <w:rFonts w:ascii="Times New Roman" w:eastAsia="Times New Roman" w:hAnsi="Times New Roman" w:cs="Times New Roman"/>
      <w:b/>
      <w:bCs/>
      <w:lang w:eastAsia="ru-RU"/>
    </w:rPr>
  </w:style>
  <w:style w:type="character" w:customStyle="1" w:styleId="70">
    <w:name w:val="Заголовок 7 Знак"/>
    <w:basedOn w:val="a0"/>
    <w:link w:val="7"/>
    <w:uiPriority w:val="9"/>
    <w:semiHidden/>
    <w:rsid w:val="00A90273"/>
    <w:rPr>
      <w:rFonts w:asciiTheme="majorHAnsi" w:eastAsiaTheme="majorEastAsia" w:hAnsiTheme="majorHAnsi" w:cstheme="majorBidi"/>
      <w:i/>
      <w:iCs/>
      <w:color w:val="404040" w:themeColor="text1" w:themeTint="BF"/>
      <w:sz w:val="28"/>
      <w:lang w:val="uk-UA"/>
    </w:rPr>
  </w:style>
  <w:style w:type="character" w:customStyle="1" w:styleId="80">
    <w:name w:val="Заголовок 8 Знак"/>
    <w:basedOn w:val="a0"/>
    <w:link w:val="8"/>
    <w:uiPriority w:val="9"/>
    <w:semiHidden/>
    <w:rsid w:val="00A90273"/>
    <w:rPr>
      <w:rFonts w:asciiTheme="majorHAnsi" w:eastAsiaTheme="majorEastAsia" w:hAnsiTheme="majorHAnsi" w:cstheme="majorBidi"/>
      <w:color w:val="404040" w:themeColor="text1" w:themeTint="BF"/>
      <w:sz w:val="20"/>
      <w:szCs w:val="20"/>
      <w:lang w:val="uk-UA"/>
    </w:rPr>
  </w:style>
  <w:style w:type="character" w:customStyle="1" w:styleId="90">
    <w:name w:val="Заголовок 9 Знак"/>
    <w:basedOn w:val="a0"/>
    <w:link w:val="9"/>
    <w:uiPriority w:val="9"/>
    <w:semiHidden/>
    <w:rsid w:val="00A90273"/>
    <w:rPr>
      <w:rFonts w:asciiTheme="majorHAnsi" w:eastAsiaTheme="majorEastAsia" w:hAnsiTheme="majorHAnsi" w:cstheme="majorBidi"/>
      <w:i/>
      <w:iCs/>
      <w:color w:val="404040" w:themeColor="text1" w:themeTint="BF"/>
      <w:sz w:val="20"/>
      <w:szCs w:val="20"/>
      <w:lang w:val="uk-UA"/>
    </w:rPr>
  </w:style>
  <w:style w:type="character" w:customStyle="1" w:styleId="apple-style-span">
    <w:name w:val="apple-style-span"/>
    <w:basedOn w:val="a0"/>
    <w:rsid w:val="00A90273"/>
  </w:style>
  <w:style w:type="character" w:customStyle="1" w:styleId="apple-converted-space">
    <w:name w:val="apple-converted-space"/>
    <w:basedOn w:val="a0"/>
    <w:rsid w:val="00A90273"/>
  </w:style>
  <w:style w:type="character" w:customStyle="1" w:styleId="tlid-translation">
    <w:name w:val="tlid-translation"/>
    <w:basedOn w:val="a0"/>
    <w:rsid w:val="00A90273"/>
  </w:style>
  <w:style w:type="paragraph" w:styleId="af">
    <w:name w:val="Balloon Text"/>
    <w:basedOn w:val="a"/>
    <w:link w:val="af0"/>
    <w:uiPriority w:val="99"/>
    <w:semiHidden/>
    <w:unhideWhenUsed/>
    <w:rsid w:val="00A90273"/>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A90273"/>
    <w:rPr>
      <w:rFonts w:ascii="Tahoma" w:hAnsi="Tahoma" w:cs="Tahoma"/>
      <w:sz w:val="16"/>
      <w:szCs w:val="16"/>
    </w:rPr>
  </w:style>
  <w:style w:type="character" w:styleId="af1">
    <w:name w:val="Placeholder Text"/>
    <w:basedOn w:val="a0"/>
    <w:uiPriority w:val="99"/>
    <w:semiHidden/>
    <w:rsid w:val="00A90273"/>
    <w:rPr>
      <w:color w:val="808080"/>
    </w:rPr>
  </w:style>
  <w:style w:type="paragraph" w:styleId="31">
    <w:name w:val="toc 3"/>
    <w:basedOn w:val="a"/>
    <w:next w:val="a"/>
    <w:autoRedefine/>
    <w:uiPriority w:val="39"/>
    <w:unhideWhenUsed/>
    <w:qFormat/>
    <w:rsid w:val="00A90273"/>
    <w:pPr>
      <w:spacing w:after="100" w:line="276" w:lineRule="auto"/>
      <w:ind w:left="440"/>
    </w:pPr>
    <w:rPr>
      <w:rFonts w:eastAsiaTheme="minorEastAsia"/>
      <w:lang w:eastAsia="ru-RU"/>
    </w:rPr>
  </w:style>
  <w:style w:type="paragraph" w:styleId="41">
    <w:name w:val="toc 4"/>
    <w:basedOn w:val="a"/>
    <w:next w:val="a"/>
    <w:autoRedefine/>
    <w:uiPriority w:val="39"/>
    <w:unhideWhenUsed/>
    <w:rsid w:val="00A90273"/>
    <w:pPr>
      <w:spacing w:after="100" w:line="276" w:lineRule="auto"/>
      <w:ind w:left="660"/>
    </w:pPr>
    <w:rPr>
      <w:rFonts w:eastAsiaTheme="minorEastAsia"/>
      <w:lang w:eastAsia="ru-RU"/>
    </w:rPr>
  </w:style>
  <w:style w:type="paragraph" w:styleId="51">
    <w:name w:val="toc 5"/>
    <w:basedOn w:val="a"/>
    <w:next w:val="a"/>
    <w:autoRedefine/>
    <w:uiPriority w:val="39"/>
    <w:unhideWhenUsed/>
    <w:rsid w:val="00A90273"/>
    <w:pPr>
      <w:spacing w:after="100" w:line="276" w:lineRule="auto"/>
      <w:ind w:left="880"/>
    </w:pPr>
    <w:rPr>
      <w:rFonts w:eastAsiaTheme="minorEastAsia"/>
      <w:lang w:eastAsia="ru-RU"/>
    </w:rPr>
  </w:style>
  <w:style w:type="paragraph" w:styleId="61">
    <w:name w:val="toc 6"/>
    <w:basedOn w:val="a"/>
    <w:next w:val="a"/>
    <w:autoRedefine/>
    <w:uiPriority w:val="39"/>
    <w:unhideWhenUsed/>
    <w:rsid w:val="00A90273"/>
    <w:pPr>
      <w:spacing w:after="100" w:line="276" w:lineRule="auto"/>
      <w:ind w:left="1100"/>
    </w:pPr>
    <w:rPr>
      <w:rFonts w:eastAsiaTheme="minorEastAsia"/>
      <w:lang w:eastAsia="ru-RU"/>
    </w:rPr>
  </w:style>
  <w:style w:type="paragraph" w:styleId="71">
    <w:name w:val="toc 7"/>
    <w:basedOn w:val="a"/>
    <w:next w:val="a"/>
    <w:autoRedefine/>
    <w:uiPriority w:val="39"/>
    <w:unhideWhenUsed/>
    <w:rsid w:val="00A90273"/>
    <w:pPr>
      <w:spacing w:after="100" w:line="276" w:lineRule="auto"/>
      <w:ind w:left="1320"/>
    </w:pPr>
    <w:rPr>
      <w:rFonts w:eastAsiaTheme="minorEastAsia"/>
      <w:lang w:eastAsia="ru-RU"/>
    </w:rPr>
  </w:style>
  <w:style w:type="paragraph" w:styleId="81">
    <w:name w:val="toc 8"/>
    <w:basedOn w:val="a"/>
    <w:next w:val="a"/>
    <w:autoRedefine/>
    <w:uiPriority w:val="39"/>
    <w:unhideWhenUsed/>
    <w:rsid w:val="00A90273"/>
    <w:pPr>
      <w:spacing w:after="100" w:line="276" w:lineRule="auto"/>
      <w:ind w:left="1540"/>
    </w:pPr>
    <w:rPr>
      <w:rFonts w:eastAsiaTheme="minorEastAsia"/>
      <w:lang w:eastAsia="ru-RU"/>
    </w:rPr>
  </w:style>
  <w:style w:type="paragraph" w:styleId="91">
    <w:name w:val="toc 9"/>
    <w:basedOn w:val="a"/>
    <w:next w:val="a"/>
    <w:autoRedefine/>
    <w:uiPriority w:val="39"/>
    <w:unhideWhenUsed/>
    <w:rsid w:val="00A90273"/>
    <w:pPr>
      <w:spacing w:after="100" w:line="276" w:lineRule="auto"/>
      <w:ind w:left="1760"/>
    </w:pPr>
    <w:rPr>
      <w:rFonts w:eastAsiaTheme="minorEastAsia"/>
      <w:lang w:eastAsia="ru-RU"/>
    </w:rPr>
  </w:style>
  <w:style w:type="paragraph" w:styleId="af2">
    <w:name w:val="footnote text"/>
    <w:basedOn w:val="a"/>
    <w:link w:val="af3"/>
    <w:uiPriority w:val="99"/>
    <w:semiHidden/>
    <w:unhideWhenUsed/>
    <w:rsid w:val="00A90273"/>
    <w:pPr>
      <w:spacing w:after="0" w:line="240" w:lineRule="auto"/>
    </w:pPr>
    <w:rPr>
      <w:rFonts w:ascii="Times New Roman" w:hAnsi="Times New Roman" w:cs="Times New Roman"/>
      <w:sz w:val="20"/>
      <w:szCs w:val="20"/>
    </w:rPr>
  </w:style>
  <w:style w:type="character" w:customStyle="1" w:styleId="af3">
    <w:name w:val="Текст сноски Знак"/>
    <w:basedOn w:val="a0"/>
    <w:link w:val="af2"/>
    <w:uiPriority w:val="99"/>
    <w:semiHidden/>
    <w:rsid w:val="00A90273"/>
    <w:rPr>
      <w:rFonts w:ascii="Times New Roman" w:hAnsi="Times New Roman" w:cs="Times New Roman"/>
      <w:sz w:val="20"/>
      <w:szCs w:val="20"/>
    </w:rPr>
  </w:style>
  <w:style w:type="character" w:styleId="af4">
    <w:name w:val="footnote reference"/>
    <w:basedOn w:val="a0"/>
    <w:uiPriority w:val="99"/>
    <w:semiHidden/>
    <w:unhideWhenUsed/>
    <w:rsid w:val="00A90273"/>
    <w:rPr>
      <w:vertAlign w:val="superscript"/>
    </w:rPr>
  </w:style>
  <w:style w:type="paragraph" w:styleId="af5">
    <w:name w:val="endnote text"/>
    <w:basedOn w:val="a"/>
    <w:link w:val="af6"/>
    <w:uiPriority w:val="99"/>
    <w:semiHidden/>
    <w:unhideWhenUsed/>
    <w:rsid w:val="00A90273"/>
    <w:pPr>
      <w:spacing w:after="0" w:line="240" w:lineRule="auto"/>
    </w:pPr>
    <w:rPr>
      <w:rFonts w:ascii="Times New Roman" w:hAnsi="Times New Roman" w:cs="Times New Roman"/>
      <w:sz w:val="20"/>
      <w:szCs w:val="20"/>
    </w:rPr>
  </w:style>
  <w:style w:type="character" w:customStyle="1" w:styleId="af6">
    <w:name w:val="Текст концевой сноски Знак"/>
    <w:basedOn w:val="a0"/>
    <w:link w:val="af5"/>
    <w:uiPriority w:val="99"/>
    <w:semiHidden/>
    <w:rsid w:val="00A90273"/>
    <w:rPr>
      <w:rFonts w:ascii="Times New Roman" w:hAnsi="Times New Roman" w:cs="Times New Roman"/>
      <w:sz w:val="20"/>
      <w:szCs w:val="20"/>
    </w:rPr>
  </w:style>
  <w:style w:type="character" w:styleId="af7">
    <w:name w:val="endnote reference"/>
    <w:basedOn w:val="a0"/>
    <w:uiPriority w:val="99"/>
    <w:semiHidden/>
    <w:unhideWhenUsed/>
    <w:rsid w:val="00A90273"/>
    <w:rPr>
      <w:vertAlign w:val="superscript"/>
    </w:rPr>
  </w:style>
  <w:style w:type="paragraph" w:styleId="af8">
    <w:name w:val="Normal (Web)"/>
    <w:aliases w:val="Обычный (веб)1,Обычный (Web)2"/>
    <w:basedOn w:val="1"/>
    <w:next w:val="a"/>
    <w:autoRedefine/>
    <w:uiPriority w:val="39"/>
    <w:unhideWhenUsed/>
    <w:qFormat/>
    <w:rsid w:val="00A90273"/>
    <w:pPr>
      <w:spacing w:before="480" w:line="276" w:lineRule="auto"/>
      <w:jc w:val="center"/>
      <w:outlineLvl w:val="9"/>
    </w:pPr>
    <w:rPr>
      <w:rFonts w:ascii="Times New Roman" w:hAnsi="Times New Roman"/>
      <w:b/>
      <w:bCs/>
      <w:color w:val="auto"/>
      <w:sz w:val="28"/>
      <w:szCs w:val="28"/>
    </w:rPr>
  </w:style>
  <w:style w:type="character" w:customStyle="1" w:styleId="af9">
    <w:name w:val="Текст примечания Знак"/>
    <w:basedOn w:val="a0"/>
    <w:link w:val="afa"/>
    <w:uiPriority w:val="99"/>
    <w:semiHidden/>
    <w:locked/>
    <w:rsid w:val="00A90273"/>
    <w:rPr>
      <w:sz w:val="20"/>
      <w:szCs w:val="20"/>
    </w:rPr>
  </w:style>
  <w:style w:type="paragraph" w:styleId="afa">
    <w:name w:val="annotation text"/>
    <w:basedOn w:val="a"/>
    <w:link w:val="af9"/>
    <w:uiPriority w:val="99"/>
    <w:semiHidden/>
    <w:unhideWhenUsed/>
    <w:rsid w:val="00A90273"/>
    <w:pPr>
      <w:spacing w:after="0" w:line="240" w:lineRule="auto"/>
      <w:ind w:firstLine="720"/>
      <w:jc w:val="both"/>
    </w:pPr>
    <w:rPr>
      <w:sz w:val="20"/>
      <w:szCs w:val="20"/>
    </w:rPr>
  </w:style>
  <w:style w:type="character" w:customStyle="1" w:styleId="13">
    <w:name w:val="Текст примечания Знак1"/>
    <w:basedOn w:val="a0"/>
    <w:uiPriority w:val="99"/>
    <w:semiHidden/>
    <w:rsid w:val="00A90273"/>
    <w:rPr>
      <w:sz w:val="20"/>
      <w:szCs w:val="20"/>
    </w:rPr>
  </w:style>
  <w:style w:type="character" w:customStyle="1" w:styleId="afb">
    <w:name w:val="Название Знак"/>
    <w:basedOn w:val="a0"/>
    <w:link w:val="afc"/>
    <w:uiPriority w:val="10"/>
    <w:locked/>
    <w:rsid w:val="00A90273"/>
    <w:rPr>
      <w:rFonts w:ascii="Cambria" w:eastAsia="Times New Roman" w:hAnsi="Cambria"/>
      <w:color w:val="17365D"/>
      <w:spacing w:val="5"/>
      <w:kern w:val="28"/>
      <w:sz w:val="52"/>
      <w:szCs w:val="52"/>
      <w:lang w:eastAsia="ru-RU"/>
    </w:rPr>
  </w:style>
  <w:style w:type="paragraph" w:styleId="afc">
    <w:name w:val="Title"/>
    <w:basedOn w:val="a"/>
    <w:next w:val="a"/>
    <w:link w:val="afb"/>
    <w:uiPriority w:val="10"/>
    <w:qFormat/>
    <w:rsid w:val="00A90273"/>
    <w:pPr>
      <w:pBdr>
        <w:bottom w:val="single" w:sz="8" w:space="4" w:color="5B9BD5" w:themeColor="accent1"/>
      </w:pBdr>
      <w:spacing w:after="300" w:line="240" w:lineRule="auto"/>
      <w:ind w:firstLine="720"/>
      <w:contextualSpacing/>
      <w:jc w:val="both"/>
    </w:pPr>
    <w:rPr>
      <w:rFonts w:ascii="Cambria" w:eastAsia="Times New Roman" w:hAnsi="Cambria"/>
      <w:color w:val="17365D"/>
      <w:spacing w:val="5"/>
      <w:kern w:val="28"/>
      <w:sz w:val="52"/>
      <w:szCs w:val="52"/>
      <w:lang w:eastAsia="ru-RU"/>
    </w:rPr>
  </w:style>
  <w:style w:type="character" w:customStyle="1" w:styleId="14">
    <w:name w:val="Заголовок Знак1"/>
    <w:basedOn w:val="a0"/>
    <w:uiPriority w:val="10"/>
    <w:rsid w:val="00A90273"/>
    <w:rPr>
      <w:rFonts w:asciiTheme="majorHAnsi" w:eastAsiaTheme="majorEastAsia" w:hAnsiTheme="majorHAnsi" w:cstheme="majorBidi"/>
      <w:spacing w:val="-10"/>
      <w:kern w:val="28"/>
      <w:sz w:val="56"/>
      <w:szCs w:val="56"/>
    </w:rPr>
  </w:style>
  <w:style w:type="character" w:customStyle="1" w:styleId="15">
    <w:name w:val="Название Знак1"/>
    <w:basedOn w:val="a0"/>
    <w:uiPriority w:val="10"/>
    <w:rsid w:val="00A90273"/>
    <w:rPr>
      <w:rFonts w:asciiTheme="majorHAnsi" w:eastAsiaTheme="majorEastAsia" w:hAnsiTheme="majorHAnsi" w:cstheme="majorBidi"/>
      <w:i/>
      <w:color w:val="323E4F" w:themeColor="text2" w:themeShade="BF"/>
      <w:spacing w:val="5"/>
      <w:kern w:val="28"/>
      <w:sz w:val="52"/>
      <w:szCs w:val="52"/>
    </w:rPr>
  </w:style>
  <w:style w:type="character" w:customStyle="1" w:styleId="16">
    <w:name w:val="Основной текст Знак1"/>
    <w:basedOn w:val="a0"/>
    <w:uiPriority w:val="99"/>
    <w:semiHidden/>
    <w:rsid w:val="00A90273"/>
    <w:rPr>
      <w:i/>
    </w:rPr>
  </w:style>
  <w:style w:type="character" w:customStyle="1" w:styleId="afd">
    <w:name w:val="Основной текст с отступом Знак"/>
    <w:basedOn w:val="a0"/>
    <w:link w:val="afe"/>
    <w:uiPriority w:val="99"/>
    <w:semiHidden/>
    <w:locked/>
    <w:rsid w:val="00A90273"/>
    <w:rPr>
      <w:rFonts w:ascii="Arial" w:eastAsia="Times New Roman" w:hAnsi="Arial"/>
      <w:lang w:val="uk-UA" w:eastAsia="ru-RU"/>
    </w:rPr>
  </w:style>
  <w:style w:type="paragraph" w:styleId="afe">
    <w:name w:val="Body Text Indent"/>
    <w:basedOn w:val="a"/>
    <w:link w:val="afd"/>
    <w:uiPriority w:val="99"/>
    <w:semiHidden/>
    <w:unhideWhenUsed/>
    <w:rsid w:val="00A90273"/>
    <w:pPr>
      <w:spacing w:after="120" w:line="360" w:lineRule="auto"/>
      <w:ind w:left="283" w:firstLine="720"/>
      <w:jc w:val="both"/>
    </w:pPr>
    <w:rPr>
      <w:rFonts w:ascii="Arial" w:eastAsia="Times New Roman" w:hAnsi="Arial"/>
      <w:lang w:val="uk-UA" w:eastAsia="ru-RU"/>
    </w:rPr>
  </w:style>
  <w:style w:type="character" w:customStyle="1" w:styleId="17">
    <w:name w:val="Основной текст с отступом Знак1"/>
    <w:basedOn w:val="a0"/>
    <w:uiPriority w:val="99"/>
    <w:semiHidden/>
    <w:rsid w:val="00A90273"/>
  </w:style>
  <w:style w:type="character" w:customStyle="1" w:styleId="aff">
    <w:name w:val="Подзаголовок Знак"/>
    <w:basedOn w:val="a0"/>
    <w:link w:val="aff0"/>
    <w:uiPriority w:val="11"/>
    <w:locked/>
    <w:rsid w:val="00A90273"/>
    <w:rPr>
      <w:rFonts w:ascii="Cambria" w:eastAsia="Times New Roman" w:hAnsi="Cambria"/>
      <w:i/>
      <w:iCs/>
      <w:color w:val="4F81BD"/>
      <w:spacing w:val="15"/>
      <w:lang w:eastAsia="ru-RU"/>
    </w:rPr>
  </w:style>
  <w:style w:type="paragraph" w:styleId="aff0">
    <w:name w:val="Subtitle"/>
    <w:basedOn w:val="a"/>
    <w:next w:val="a"/>
    <w:link w:val="aff"/>
    <w:uiPriority w:val="11"/>
    <w:qFormat/>
    <w:rsid w:val="00A90273"/>
    <w:pPr>
      <w:numPr>
        <w:ilvl w:val="1"/>
      </w:numPr>
      <w:spacing w:after="0" w:line="360" w:lineRule="auto"/>
      <w:ind w:firstLine="720"/>
      <w:jc w:val="both"/>
    </w:pPr>
    <w:rPr>
      <w:rFonts w:ascii="Cambria" w:eastAsia="Times New Roman" w:hAnsi="Cambria"/>
      <w:i/>
      <w:iCs/>
      <w:color w:val="4F81BD"/>
      <w:spacing w:val="15"/>
      <w:lang w:eastAsia="ru-RU"/>
    </w:rPr>
  </w:style>
  <w:style w:type="character" w:customStyle="1" w:styleId="18">
    <w:name w:val="Подзаголовок Знак1"/>
    <w:basedOn w:val="a0"/>
    <w:uiPriority w:val="11"/>
    <w:rsid w:val="00A90273"/>
    <w:rPr>
      <w:rFonts w:eastAsiaTheme="minorEastAsia"/>
      <w:color w:val="5A5A5A" w:themeColor="text1" w:themeTint="A5"/>
      <w:spacing w:val="15"/>
    </w:rPr>
  </w:style>
  <w:style w:type="character" w:customStyle="1" w:styleId="23">
    <w:name w:val="Основной текст 2 Знак"/>
    <w:basedOn w:val="a0"/>
    <w:link w:val="24"/>
    <w:uiPriority w:val="99"/>
    <w:semiHidden/>
    <w:locked/>
    <w:rsid w:val="00A90273"/>
    <w:rPr>
      <w:rFonts w:ascii="Courier New" w:eastAsia="Times New Roman" w:hAnsi="Courier New"/>
      <w:szCs w:val="20"/>
      <w:lang w:val="uk-UA" w:eastAsia="ru-RU"/>
    </w:rPr>
  </w:style>
  <w:style w:type="paragraph" w:styleId="24">
    <w:name w:val="Body Text 2"/>
    <w:basedOn w:val="a"/>
    <w:link w:val="23"/>
    <w:uiPriority w:val="99"/>
    <w:semiHidden/>
    <w:unhideWhenUsed/>
    <w:rsid w:val="00A90273"/>
    <w:pPr>
      <w:spacing w:after="120" w:line="480" w:lineRule="auto"/>
      <w:ind w:firstLine="720"/>
      <w:jc w:val="both"/>
    </w:pPr>
    <w:rPr>
      <w:rFonts w:ascii="Courier New" w:eastAsia="Times New Roman" w:hAnsi="Courier New"/>
      <w:szCs w:val="20"/>
      <w:lang w:val="uk-UA" w:eastAsia="ru-RU"/>
    </w:rPr>
  </w:style>
  <w:style w:type="character" w:customStyle="1" w:styleId="210">
    <w:name w:val="Основной текст 2 Знак1"/>
    <w:basedOn w:val="a0"/>
    <w:uiPriority w:val="99"/>
    <w:semiHidden/>
    <w:rsid w:val="00A90273"/>
  </w:style>
  <w:style w:type="character" w:customStyle="1" w:styleId="25">
    <w:name w:val="Основной текст с отступом 2 Знак"/>
    <w:basedOn w:val="a0"/>
    <w:link w:val="26"/>
    <w:uiPriority w:val="99"/>
    <w:semiHidden/>
    <w:locked/>
    <w:rsid w:val="00A90273"/>
    <w:rPr>
      <w:rFonts w:ascii="Arial" w:eastAsia="Times New Roman" w:hAnsi="Arial"/>
      <w:lang w:eastAsia="ru-RU"/>
    </w:rPr>
  </w:style>
  <w:style w:type="paragraph" w:styleId="26">
    <w:name w:val="Body Text Indent 2"/>
    <w:basedOn w:val="a"/>
    <w:link w:val="25"/>
    <w:uiPriority w:val="99"/>
    <w:semiHidden/>
    <w:unhideWhenUsed/>
    <w:rsid w:val="00A90273"/>
    <w:pPr>
      <w:spacing w:after="120" w:line="480" w:lineRule="auto"/>
      <w:ind w:left="283" w:firstLine="720"/>
      <w:jc w:val="both"/>
    </w:pPr>
    <w:rPr>
      <w:rFonts w:ascii="Arial" w:eastAsia="Times New Roman" w:hAnsi="Arial"/>
      <w:lang w:eastAsia="ru-RU"/>
    </w:rPr>
  </w:style>
  <w:style w:type="character" w:customStyle="1" w:styleId="211">
    <w:name w:val="Основной текст с отступом 2 Знак1"/>
    <w:basedOn w:val="a0"/>
    <w:uiPriority w:val="99"/>
    <w:semiHidden/>
    <w:rsid w:val="00A90273"/>
  </w:style>
  <w:style w:type="character" w:customStyle="1" w:styleId="32">
    <w:name w:val="Основной текст с отступом 3 Знак"/>
    <w:link w:val="33"/>
    <w:uiPriority w:val="99"/>
    <w:semiHidden/>
    <w:locked/>
    <w:rsid w:val="00A90273"/>
    <w:rPr>
      <w:sz w:val="16"/>
      <w:szCs w:val="16"/>
    </w:rPr>
  </w:style>
  <w:style w:type="paragraph" w:styleId="33">
    <w:name w:val="Body Text Indent 3"/>
    <w:basedOn w:val="a"/>
    <w:link w:val="32"/>
    <w:uiPriority w:val="99"/>
    <w:semiHidden/>
    <w:unhideWhenUsed/>
    <w:rsid w:val="00A90273"/>
    <w:pPr>
      <w:spacing w:after="120" w:line="360" w:lineRule="auto"/>
      <w:ind w:left="283" w:firstLine="720"/>
      <w:jc w:val="both"/>
    </w:pPr>
    <w:rPr>
      <w:sz w:val="16"/>
      <w:szCs w:val="16"/>
    </w:rPr>
  </w:style>
  <w:style w:type="character" w:customStyle="1" w:styleId="310">
    <w:name w:val="Основной текст с отступом 3 Знак1"/>
    <w:basedOn w:val="a0"/>
    <w:uiPriority w:val="99"/>
    <w:semiHidden/>
    <w:rsid w:val="00A90273"/>
    <w:rPr>
      <w:sz w:val="16"/>
      <w:szCs w:val="16"/>
    </w:rPr>
  </w:style>
  <w:style w:type="character" w:customStyle="1" w:styleId="aff1">
    <w:name w:val="Тема примечания Знак"/>
    <w:basedOn w:val="af9"/>
    <w:link w:val="aff2"/>
    <w:uiPriority w:val="99"/>
    <w:semiHidden/>
    <w:locked/>
    <w:rsid w:val="00A90273"/>
    <w:rPr>
      <w:b/>
      <w:bCs/>
      <w:sz w:val="20"/>
      <w:szCs w:val="20"/>
    </w:rPr>
  </w:style>
  <w:style w:type="paragraph" w:styleId="aff2">
    <w:name w:val="annotation subject"/>
    <w:basedOn w:val="afa"/>
    <w:next w:val="afa"/>
    <w:link w:val="aff1"/>
    <w:uiPriority w:val="99"/>
    <w:semiHidden/>
    <w:unhideWhenUsed/>
    <w:rsid w:val="00A90273"/>
    <w:rPr>
      <w:b/>
      <w:bCs/>
    </w:rPr>
  </w:style>
  <w:style w:type="character" w:customStyle="1" w:styleId="19">
    <w:name w:val="Тема примечания Знак1"/>
    <w:basedOn w:val="13"/>
    <w:uiPriority w:val="99"/>
    <w:semiHidden/>
    <w:rsid w:val="00A90273"/>
    <w:rPr>
      <w:b/>
      <w:bCs/>
      <w:sz w:val="20"/>
      <w:szCs w:val="20"/>
    </w:rPr>
  </w:style>
  <w:style w:type="paragraph" w:customStyle="1" w:styleId="Figurecaption">
    <w:name w:val="Figure caption"/>
    <w:basedOn w:val="a"/>
    <w:next w:val="a"/>
    <w:qFormat/>
    <w:rsid w:val="00A90273"/>
    <w:pPr>
      <w:spacing w:after="0" w:line="360" w:lineRule="auto"/>
      <w:jc w:val="center"/>
      <w:outlineLvl w:val="3"/>
    </w:pPr>
    <w:rPr>
      <w:rFonts w:ascii="Times New Roman" w:hAnsi="Times New Roman"/>
      <w:sz w:val="28"/>
    </w:rPr>
  </w:style>
  <w:style w:type="paragraph" w:customStyle="1" w:styleId="NumberedHeading1">
    <w:name w:val="Numbered Heading 1"/>
    <w:basedOn w:val="1"/>
    <w:next w:val="1"/>
    <w:qFormat/>
    <w:rsid w:val="00A90273"/>
    <w:pPr>
      <w:keepNext w:val="0"/>
      <w:keepLines w:val="0"/>
      <w:snapToGrid w:val="0"/>
      <w:spacing w:before="120" w:after="120" w:line="360" w:lineRule="auto"/>
      <w:ind w:left="540"/>
      <w:jc w:val="center"/>
    </w:pPr>
    <w:rPr>
      <w:rFonts w:ascii="Times New Roman" w:eastAsiaTheme="minorHAnsi" w:hAnsi="Times New Roman" w:cstheme="minorBidi"/>
      <w:color w:val="000000" w:themeColor="text1"/>
      <w:sz w:val="28"/>
      <w:lang w:val="uk-UA"/>
    </w:rPr>
  </w:style>
  <w:style w:type="paragraph" w:customStyle="1" w:styleId="Tablecaptions">
    <w:name w:val="Table captions"/>
    <w:basedOn w:val="a"/>
    <w:qFormat/>
    <w:rsid w:val="00A90273"/>
    <w:pPr>
      <w:spacing w:after="0" w:line="360" w:lineRule="auto"/>
      <w:ind w:left="720"/>
      <w:outlineLvl w:val="3"/>
    </w:pPr>
    <w:rPr>
      <w:rFonts w:ascii="Times New Roman" w:hAnsi="Times New Roman"/>
      <w:sz w:val="28"/>
      <w:lang w:val="uk-UA"/>
    </w:rPr>
  </w:style>
  <w:style w:type="paragraph" w:customStyle="1" w:styleId="Picturecaption">
    <w:name w:val="Picture caption"/>
    <w:basedOn w:val="a"/>
    <w:next w:val="a"/>
    <w:autoRedefine/>
    <w:rsid w:val="00A90273"/>
    <w:pPr>
      <w:spacing w:after="0" w:line="360" w:lineRule="auto"/>
      <w:jc w:val="center"/>
      <w:outlineLvl w:val="3"/>
    </w:pPr>
    <w:rPr>
      <w:rFonts w:ascii="Times New Roman" w:hAnsi="Times New Roman"/>
      <w:sz w:val="28"/>
    </w:rPr>
  </w:style>
  <w:style w:type="paragraph" w:customStyle="1" w:styleId="Default">
    <w:name w:val="Default"/>
    <w:rsid w:val="00A90273"/>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MAIN">
    <w:name w:val="MAIN Знак"/>
    <w:link w:val="MAIN0"/>
    <w:locked/>
    <w:rsid w:val="00A90273"/>
    <w:rPr>
      <w:rFonts w:ascii="Journal" w:eastAsia="Times New Roman" w:hAnsi="Journal"/>
      <w:bCs/>
      <w:color w:val="000000"/>
      <w:sz w:val="28"/>
      <w:szCs w:val="28"/>
      <w:lang w:val="uk-UA"/>
    </w:rPr>
  </w:style>
  <w:style w:type="paragraph" w:customStyle="1" w:styleId="MAIN0">
    <w:name w:val="MAIN"/>
    <w:basedOn w:val="a"/>
    <w:link w:val="MAIN"/>
    <w:qFormat/>
    <w:rsid w:val="00A90273"/>
    <w:pPr>
      <w:spacing w:after="0" w:line="360" w:lineRule="auto"/>
      <w:ind w:firstLine="709"/>
      <w:contextualSpacing/>
      <w:jc w:val="both"/>
    </w:pPr>
    <w:rPr>
      <w:rFonts w:ascii="Journal" w:eastAsia="Times New Roman" w:hAnsi="Journal"/>
      <w:bCs/>
      <w:color w:val="000000"/>
      <w:sz w:val="28"/>
      <w:szCs w:val="28"/>
      <w:lang w:val="uk-UA"/>
    </w:rPr>
  </w:style>
  <w:style w:type="paragraph" w:customStyle="1" w:styleId="aff3">
    <w:name w:val="крапка"/>
    <w:basedOn w:val="a"/>
    <w:rsid w:val="00A90273"/>
    <w:pPr>
      <w:tabs>
        <w:tab w:val="num" w:pos="284"/>
        <w:tab w:val="num" w:pos="1080"/>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4">
    <w:name w:val="птичка"/>
    <w:basedOn w:val="a"/>
    <w:rsid w:val="00A90273"/>
    <w:pPr>
      <w:tabs>
        <w:tab w:val="num" w:pos="284"/>
        <w:tab w:val="num" w:pos="2086"/>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5">
    <w:name w:val="рис підпис"/>
    <w:basedOn w:val="a"/>
    <w:rsid w:val="00A90273"/>
    <w:pPr>
      <w:spacing w:before="60" w:after="60" w:line="240" w:lineRule="auto"/>
      <w:jc w:val="center"/>
    </w:pPr>
    <w:rPr>
      <w:rFonts w:ascii="Times New Roman" w:eastAsia="Times New Roman" w:hAnsi="Times New Roman" w:cs="Times New Roman"/>
      <w:i/>
      <w:sz w:val="20"/>
      <w:szCs w:val="20"/>
      <w:lang w:val="uk-UA" w:eastAsia="ru-RU"/>
    </w:rPr>
  </w:style>
  <w:style w:type="paragraph" w:customStyle="1" w:styleId="1a">
    <w:name w:val="Обычный1"/>
    <w:rsid w:val="00A90273"/>
    <w:pPr>
      <w:widowControl w:val="0"/>
      <w:snapToGrid w:val="0"/>
      <w:spacing w:after="0" w:line="240" w:lineRule="auto"/>
      <w:jc w:val="center"/>
    </w:pPr>
    <w:rPr>
      <w:rFonts w:ascii="Times New Roman" w:eastAsia="Times New Roman" w:hAnsi="Times New Roman" w:cs="Times New Roman"/>
      <w:sz w:val="18"/>
      <w:szCs w:val="20"/>
      <w:lang w:val="uk-UA" w:eastAsia="ru-RU"/>
    </w:rPr>
  </w:style>
  <w:style w:type="paragraph" w:customStyle="1" w:styleId="BodyText21">
    <w:name w:val="Body Text 21"/>
    <w:basedOn w:val="a"/>
    <w:rsid w:val="00A90273"/>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
    <w:rsid w:val="00A90273"/>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character" w:styleId="aff6">
    <w:name w:val="Subtle Emphasis"/>
    <w:uiPriority w:val="19"/>
    <w:qFormat/>
    <w:rsid w:val="00A90273"/>
    <w:rPr>
      <w:i/>
      <w:iCs/>
      <w:color w:val="808080"/>
    </w:rPr>
  </w:style>
  <w:style w:type="character" w:styleId="aff7">
    <w:name w:val="Book Title"/>
    <w:uiPriority w:val="33"/>
    <w:qFormat/>
    <w:rsid w:val="00A90273"/>
    <w:rPr>
      <w:b/>
      <w:bCs/>
      <w:smallCaps/>
      <w:spacing w:val="5"/>
    </w:rPr>
  </w:style>
  <w:style w:type="paragraph" w:styleId="27">
    <w:name w:val="Quote"/>
    <w:basedOn w:val="a"/>
    <w:next w:val="a"/>
    <w:link w:val="28"/>
    <w:uiPriority w:val="29"/>
    <w:qFormat/>
    <w:rsid w:val="00A90273"/>
    <w:pPr>
      <w:spacing w:after="0" w:line="360" w:lineRule="auto"/>
      <w:ind w:firstLine="720"/>
      <w:jc w:val="both"/>
    </w:pPr>
    <w:rPr>
      <w:rFonts w:ascii="Times New Roman" w:hAnsi="Times New Roman"/>
      <w:i/>
      <w:iCs/>
      <w:color w:val="000000" w:themeColor="text1"/>
      <w:sz w:val="28"/>
      <w:lang w:val="uk-UA"/>
    </w:rPr>
  </w:style>
  <w:style w:type="character" w:customStyle="1" w:styleId="28">
    <w:name w:val="Цитата 2 Знак"/>
    <w:basedOn w:val="a0"/>
    <w:link w:val="27"/>
    <w:uiPriority w:val="29"/>
    <w:rsid w:val="00A90273"/>
    <w:rPr>
      <w:rFonts w:ascii="Times New Roman" w:hAnsi="Times New Roman"/>
      <w:i/>
      <w:iCs/>
      <w:color w:val="000000" w:themeColor="text1"/>
      <w:sz w:val="28"/>
      <w:lang w:val="uk-UA"/>
    </w:rPr>
  </w:style>
  <w:style w:type="character" w:customStyle="1" w:styleId="small-link-text">
    <w:name w:val="small-link-text"/>
    <w:basedOn w:val="a0"/>
    <w:rsid w:val="00A902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E55"/>
  </w:style>
  <w:style w:type="paragraph" w:styleId="1">
    <w:name w:val="heading 1"/>
    <w:basedOn w:val="a"/>
    <w:next w:val="a"/>
    <w:link w:val="10"/>
    <w:uiPriority w:val="9"/>
    <w:qFormat/>
    <w:rsid w:val="00C74B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74B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90273"/>
    <w:pPr>
      <w:keepNext/>
      <w:keepLines/>
      <w:spacing w:before="40" w:after="0" w:line="360" w:lineRule="auto"/>
      <w:ind w:left="720"/>
      <w:outlineLvl w:val="2"/>
    </w:pPr>
    <w:rPr>
      <w:rFonts w:ascii="Times New Roman" w:eastAsiaTheme="majorEastAsia" w:hAnsi="Times New Roman" w:cstheme="majorBidi"/>
      <w:sz w:val="28"/>
      <w:szCs w:val="24"/>
      <w:lang w:val="uk-UA"/>
    </w:rPr>
  </w:style>
  <w:style w:type="paragraph" w:styleId="4">
    <w:name w:val="heading 4"/>
    <w:basedOn w:val="a"/>
    <w:next w:val="a"/>
    <w:link w:val="40"/>
    <w:uiPriority w:val="9"/>
    <w:semiHidden/>
    <w:unhideWhenUsed/>
    <w:qFormat/>
    <w:rsid w:val="00A90273"/>
    <w:pPr>
      <w:keepNext/>
      <w:keepLines/>
      <w:spacing w:before="200" w:after="0" w:line="360" w:lineRule="auto"/>
      <w:ind w:firstLine="720"/>
      <w:jc w:val="both"/>
      <w:outlineLvl w:val="3"/>
    </w:pPr>
    <w:rPr>
      <w:rFonts w:asciiTheme="majorHAnsi" w:eastAsiaTheme="majorEastAsia" w:hAnsiTheme="majorHAnsi" w:cstheme="majorBidi"/>
      <w:b/>
      <w:bCs/>
      <w:i/>
      <w:iCs/>
      <w:color w:val="5B9BD5" w:themeColor="accent1"/>
      <w:sz w:val="28"/>
      <w:lang w:val="uk-UA"/>
    </w:rPr>
  </w:style>
  <w:style w:type="paragraph" w:styleId="5">
    <w:name w:val="heading 5"/>
    <w:basedOn w:val="a"/>
    <w:next w:val="a"/>
    <w:link w:val="50"/>
    <w:uiPriority w:val="9"/>
    <w:semiHidden/>
    <w:unhideWhenUsed/>
    <w:qFormat/>
    <w:rsid w:val="00A90273"/>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eastAsia="ru-RU"/>
    </w:rPr>
  </w:style>
  <w:style w:type="paragraph" w:styleId="6">
    <w:name w:val="heading 6"/>
    <w:basedOn w:val="a"/>
    <w:next w:val="a"/>
    <w:link w:val="60"/>
    <w:uiPriority w:val="9"/>
    <w:semiHidden/>
    <w:unhideWhenUsed/>
    <w:qFormat/>
    <w:rsid w:val="00A90273"/>
    <w:pPr>
      <w:tabs>
        <w:tab w:val="num" w:pos="1152"/>
      </w:tabs>
      <w:spacing w:before="240" w:after="60" w:line="360" w:lineRule="auto"/>
      <w:ind w:left="1152" w:hanging="1152"/>
      <w:jc w:val="both"/>
      <w:outlineLvl w:val="5"/>
    </w:pPr>
    <w:rPr>
      <w:rFonts w:ascii="Times New Roman" w:eastAsia="Times New Roman" w:hAnsi="Times New Roman" w:cs="Times New Roman"/>
      <w:b/>
      <w:bCs/>
      <w:lang w:eastAsia="ru-RU"/>
    </w:rPr>
  </w:style>
  <w:style w:type="paragraph" w:styleId="7">
    <w:name w:val="heading 7"/>
    <w:basedOn w:val="a"/>
    <w:next w:val="a"/>
    <w:link w:val="70"/>
    <w:uiPriority w:val="9"/>
    <w:semiHidden/>
    <w:unhideWhenUsed/>
    <w:qFormat/>
    <w:rsid w:val="00A90273"/>
    <w:pPr>
      <w:keepNext/>
      <w:keepLines/>
      <w:spacing w:before="200" w:after="0" w:line="360" w:lineRule="auto"/>
      <w:ind w:firstLine="720"/>
      <w:jc w:val="both"/>
      <w:outlineLvl w:val="6"/>
    </w:pPr>
    <w:rPr>
      <w:rFonts w:asciiTheme="majorHAnsi" w:eastAsiaTheme="majorEastAsia" w:hAnsiTheme="majorHAnsi" w:cstheme="majorBidi"/>
      <w:i/>
      <w:iCs/>
      <w:color w:val="404040" w:themeColor="text1" w:themeTint="BF"/>
      <w:sz w:val="28"/>
      <w:lang w:val="uk-UA"/>
    </w:rPr>
  </w:style>
  <w:style w:type="paragraph" w:styleId="8">
    <w:name w:val="heading 8"/>
    <w:basedOn w:val="a"/>
    <w:next w:val="a"/>
    <w:link w:val="80"/>
    <w:uiPriority w:val="9"/>
    <w:semiHidden/>
    <w:unhideWhenUsed/>
    <w:qFormat/>
    <w:rsid w:val="00A90273"/>
    <w:pPr>
      <w:keepNext/>
      <w:keepLines/>
      <w:spacing w:before="200" w:after="0" w:line="360" w:lineRule="auto"/>
      <w:ind w:firstLine="720"/>
      <w:jc w:val="both"/>
      <w:outlineLvl w:val="7"/>
    </w:pPr>
    <w:rPr>
      <w:rFonts w:asciiTheme="majorHAnsi" w:eastAsiaTheme="majorEastAsia" w:hAnsiTheme="majorHAnsi" w:cstheme="majorBidi"/>
      <w:color w:val="404040" w:themeColor="text1" w:themeTint="BF"/>
      <w:sz w:val="20"/>
      <w:szCs w:val="20"/>
      <w:lang w:val="uk-UA"/>
    </w:rPr>
  </w:style>
  <w:style w:type="paragraph" w:styleId="9">
    <w:name w:val="heading 9"/>
    <w:basedOn w:val="a"/>
    <w:next w:val="a"/>
    <w:link w:val="90"/>
    <w:uiPriority w:val="9"/>
    <w:semiHidden/>
    <w:unhideWhenUsed/>
    <w:qFormat/>
    <w:rsid w:val="00A90273"/>
    <w:pPr>
      <w:keepNext/>
      <w:keepLines/>
      <w:spacing w:before="200" w:after="0" w:line="360" w:lineRule="auto"/>
      <w:ind w:firstLine="720"/>
      <w:jc w:val="both"/>
      <w:outlineLvl w:val="8"/>
    </w:pPr>
    <w:rPr>
      <w:rFonts w:asciiTheme="majorHAnsi" w:eastAsiaTheme="majorEastAsia" w:hAnsiTheme="majorHAnsi" w:cstheme="majorBidi"/>
      <w:i/>
      <w:iCs/>
      <w:color w:val="404040" w:themeColor="text1" w:themeTint="BF"/>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74B61"/>
    <w:rPr>
      <w:color w:val="0563C1" w:themeColor="hyperlink"/>
      <w:u w:val="single"/>
    </w:rPr>
  </w:style>
  <w:style w:type="paragraph" w:styleId="11">
    <w:name w:val="toc 1"/>
    <w:basedOn w:val="a"/>
    <w:next w:val="a"/>
    <w:autoRedefine/>
    <w:uiPriority w:val="39"/>
    <w:unhideWhenUsed/>
    <w:qFormat/>
    <w:rsid w:val="00C74B61"/>
    <w:pPr>
      <w:tabs>
        <w:tab w:val="right" w:leader="dot" w:pos="9345"/>
      </w:tabs>
      <w:spacing w:after="100" w:line="276"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qFormat/>
    <w:rsid w:val="00C74B61"/>
    <w:pPr>
      <w:tabs>
        <w:tab w:val="left" w:pos="840"/>
        <w:tab w:val="right" w:leader="dot" w:pos="9299"/>
      </w:tabs>
      <w:spacing w:after="100" w:line="276" w:lineRule="auto"/>
      <w:ind w:left="220"/>
    </w:pPr>
    <w:rPr>
      <w:rFonts w:ascii="Times New Roman" w:hAnsi="Times New Roman" w:cs="Times New Roman"/>
      <w:noProof/>
      <w:snapToGrid w:val="0"/>
      <w:w w:val="0"/>
      <w:sz w:val="28"/>
      <w:szCs w:val="28"/>
      <w:lang w:val="uk-UA"/>
    </w:rPr>
  </w:style>
  <w:style w:type="character" w:customStyle="1" w:styleId="10">
    <w:name w:val="Заголовок 1 Знак"/>
    <w:basedOn w:val="a0"/>
    <w:link w:val="1"/>
    <w:uiPriority w:val="9"/>
    <w:rsid w:val="00C74B61"/>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C74B61"/>
    <w:pPr>
      <w:spacing w:before="480" w:line="276" w:lineRule="auto"/>
      <w:outlineLvl w:val="9"/>
    </w:pPr>
    <w:rPr>
      <w:b/>
      <w:bCs/>
      <w:sz w:val="28"/>
      <w:szCs w:val="28"/>
    </w:rPr>
  </w:style>
  <w:style w:type="table" w:customStyle="1" w:styleId="22">
    <w:name w:val="Сетка таблицы2"/>
    <w:basedOn w:val="a1"/>
    <w:next w:val="a5"/>
    <w:uiPriority w:val="59"/>
    <w:rsid w:val="00C74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39"/>
    <w:rsid w:val="00C74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C74B61"/>
    <w:rPr>
      <w:rFonts w:asciiTheme="majorHAnsi" w:eastAsiaTheme="majorEastAsia" w:hAnsiTheme="majorHAnsi" w:cstheme="majorBidi"/>
      <w:color w:val="2E74B5" w:themeColor="accent1" w:themeShade="BF"/>
      <w:sz w:val="26"/>
      <w:szCs w:val="26"/>
    </w:rPr>
  </w:style>
  <w:style w:type="paragraph" w:styleId="a6">
    <w:name w:val="List Paragraph"/>
    <w:basedOn w:val="a"/>
    <w:uiPriority w:val="34"/>
    <w:qFormat/>
    <w:rsid w:val="00167F4D"/>
    <w:pPr>
      <w:ind w:left="720"/>
      <w:contextualSpacing/>
    </w:pPr>
  </w:style>
  <w:style w:type="numbering" w:customStyle="1" w:styleId="12">
    <w:name w:val="Нет списка1"/>
    <w:next w:val="a2"/>
    <w:uiPriority w:val="99"/>
    <w:semiHidden/>
    <w:unhideWhenUsed/>
    <w:rsid w:val="000A18FC"/>
  </w:style>
  <w:style w:type="paragraph" w:styleId="a7">
    <w:name w:val="Body Text"/>
    <w:basedOn w:val="a"/>
    <w:link w:val="a8"/>
    <w:uiPriority w:val="99"/>
    <w:qFormat/>
    <w:rsid w:val="000A18FC"/>
    <w:pPr>
      <w:widowControl w:val="0"/>
      <w:autoSpaceDE w:val="0"/>
      <w:autoSpaceDN w:val="0"/>
      <w:spacing w:after="0" w:line="240" w:lineRule="auto"/>
    </w:pPr>
    <w:rPr>
      <w:rFonts w:ascii="Times New Roman" w:eastAsia="Times New Roman" w:hAnsi="Times New Roman" w:cs="Times New Roman"/>
      <w:sz w:val="28"/>
      <w:szCs w:val="28"/>
      <w:lang w:val="en-US"/>
    </w:rPr>
  </w:style>
  <w:style w:type="character" w:customStyle="1" w:styleId="a8">
    <w:name w:val="Основной текст Знак"/>
    <w:basedOn w:val="a0"/>
    <w:link w:val="a7"/>
    <w:uiPriority w:val="99"/>
    <w:rsid w:val="000A18FC"/>
    <w:rPr>
      <w:rFonts w:ascii="Times New Roman" w:eastAsia="Times New Roman" w:hAnsi="Times New Roman" w:cs="Times New Roman"/>
      <w:sz w:val="28"/>
      <w:szCs w:val="28"/>
      <w:lang w:val="en-US"/>
    </w:rPr>
  </w:style>
  <w:style w:type="table" w:customStyle="1" w:styleId="TableNormal">
    <w:name w:val="Table Normal"/>
    <w:uiPriority w:val="2"/>
    <w:semiHidden/>
    <w:unhideWhenUsed/>
    <w:qFormat/>
    <w:rsid w:val="000A18F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18FC"/>
    <w:pPr>
      <w:widowControl w:val="0"/>
      <w:autoSpaceDE w:val="0"/>
      <w:autoSpaceDN w:val="0"/>
      <w:spacing w:after="0" w:line="240" w:lineRule="auto"/>
    </w:pPr>
    <w:rPr>
      <w:rFonts w:ascii="Times New Roman" w:eastAsia="Times New Roman" w:hAnsi="Times New Roman" w:cs="Times New Roman"/>
      <w:lang w:val="en-US"/>
    </w:rPr>
  </w:style>
  <w:style w:type="paragraph" w:styleId="a9">
    <w:name w:val="caption"/>
    <w:basedOn w:val="a"/>
    <w:next w:val="a"/>
    <w:uiPriority w:val="35"/>
    <w:unhideWhenUsed/>
    <w:qFormat/>
    <w:rsid w:val="000A18FC"/>
    <w:pPr>
      <w:spacing w:after="200" w:line="240" w:lineRule="auto"/>
    </w:pPr>
    <w:rPr>
      <w:b/>
      <w:bCs/>
      <w:color w:val="5B9BD5" w:themeColor="accent1"/>
      <w:sz w:val="18"/>
      <w:szCs w:val="18"/>
      <w:lang w:val="uk-UA"/>
    </w:rPr>
  </w:style>
  <w:style w:type="character" w:styleId="aa">
    <w:name w:val="line number"/>
    <w:basedOn w:val="a0"/>
    <w:uiPriority w:val="99"/>
    <w:semiHidden/>
    <w:unhideWhenUsed/>
    <w:rsid w:val="002B50A6"/>
  </w:style>
  <w:style w:type="paragraph" w:styleId="ab">
    <w:name w:val="header"/>
    <w:basedOn w:val="a"/>
    <w:link w:val="ac"/>
    <w:uiPriority w:val="99"/>
    <w:unhideWhenUsed/>
    <w:rsid w:val="0083033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830332"/>
  </w:style>
  <w:style w:type="paragraph" w:styleId="ad">
    <w:name w:val="footer"/>
    <w:basedOn w:val="a"/>
    <w:link w:val="ae"/>
    <w:uiPriority w:val="99"/>
    <w:unhideWhenUsed/>
    <w:rsid w:val="00830332"/>
    <w:pPr>
      <w:tabs>
        <w:tab w:val="center" w:pos="4677"/>
        <w:tab w:val="right" w:pos="9355"/>
      </w:tabs>
      <w:spacing w:after="0" w:line="240" w:lineRule="auto"/>
    </w:pPr>
  </w:style>
  <w:style w:type="character" w:customStyle="1" w:styleId="ae">
    <w:name w:val="Нижний колонтитул Знак"/>
    <w:basedOn w:val="a0"/>
    <w:link w:val="ad"/>
    <w:uiPriority w:val="99"/>
    <w:rsid w:val="00830332"/>
  </w:style>
  <w:style w:type="character" w:customStyle="1" w:styleId="30">
    <w:name w:val="Заголовок 3 Знак"/>
    <w:basedOn w:val="a0"/>
    <w:link w:val="3"/>
    <w:uiPriority w:val="9"/>
    <w:rsid w:val="00A90273"/>
    <w:rPr>
      <w:rFonts w:ascii="Times New Roman" w:eastAsiaTheme="majorEastAsia" w:hAnsi="Times New Roman" w:cstheme="majorBidi"/>
      <w:sz w:val="28"/>
      <w:szCs w:val="24"/>
      <w:lang w:val="uk-UA"/>
    </w:rPr>
  </w:style>
  <w:style w:type="character" w:customStyle="1" w:styleId="40">
    <w:name w:val="Заголовок 4 Знак"/>
    <w:basedOn w:val="a0"/>
    <w:link w:val="4"/>
    <w:uiPriority w:val="9"/>
    <w:semiHidden/>
    <w:rsid w:val="00A90273"/>
    <w:rPr>
      <w:rFonts w:asciiTheme="majorHAnsi" w:eastAsiaTheme="majorEastAsia" w:hAnsiTheme="majorHAnsi" w:cstheme="majorBidi"/>
      <w:b/>
      <w:bCs/>
      <w:i/>
      <w:iCs/>
      <w:color w:val="5B9BD5" w:themeColor="accent1"/>
      <w:sz w:val="28"/>
      <w:lang w:val="uk-UA"/>
    </w:rPr>
  </w:style>
  <w:style w:type="character" w:customStyle="1" w:styleId="50">
    <w:name w:val="Заголовок 5 Знак"/>
    <w:basedOn w:val="a0"/>
    <w:link w:val="5"/>
    <w:uiPriority w:val="9"/>
    <w:semiHidden/>
    <w:rsid w:val="00A90273"/>
    <w:rPr>
      <w:rFonts w:ascii="Arial" w:eastAsia="Times New Roman" w:hAnsi="Arial" w:cs="Times New Roman"/>
      <w:b/>
      <w:bCs/>
      <w:i/>
      <w:iCs/>
      <w:sz w:val="26"/>
      <w:szCs w:val="26"/>
      <w:lang w:eastAsia="ru-RU"/>
    </w:rPr>
  </w:style>
  <w:style w:type="character" w:customStyle="1" w:styleId="60">
    <w:name w:val="Заголовок 6 Знак"/>
    <w:basedOn w:val="a0"/>
    <w:link w:val="6"/>
    <w:uiPriority w:val="9"/>
    <w:semiHidden/>
    <w:rsid w:val="00A90273"/>
    <w:rPr>
      <w:rFonts w:ascii="Times New Roman" w:eastAsia="Times New Roman" w:hAnsi="Times New Roman" w:cs="Times New Roman"/>
      <w:b/>
      <w:bCs/>
      <w:lang w:eastAsia="ru-RU"/>
    </w:rPr>
  </w:style>
  <w:style w:type="character" w:customStyle="1" w:styleId="70">
    <w:name w:val="Заголовок 7 Знак"/>
    <w:basedOn w:val="a0"/>
    <w:link w:val="7"/>
    <w:uiPriority w:val="9"/>
    <w:semiHidden/>
    <w:rsid w:val="00A90273"/>
    <w:rPr>
      <w:rFonts w:asciiTheme="majorHAnsi" w:eastAsiaTheme="majorEastAsia" w:hAnsiTheme="majorHAnsi" w:cstheme="majorBidi"/>
      <w:i/>
      <w:iCs/>
      <w:color w:val="404040" w:themeColor="text1" w:themeTint="BF"/>
      <w:sz w:val="28"/>
      <w:lang w:val="uk-UA"/>
    </w:rPr>
  </w:style>
  <w:style w:type="character" w:customStyle="1" w:styleId="80">
    <w:name w:val="Заголовок 8 Знак"/>
    <w:basedOn w:val="a0"/>
    <w:link w:val="8"/>
    <w:uiPriority w:val="9"/>
    <w:semiHidden/>
    <w:rsid w:val="00A90273"/>
    <w:rPr>
      <w:rFonts w:asciiTheme="majorHAnsi" w:eastAsiaTheme="majorEastAsia" w:hAnsiTheme="majorHAnsi" w:cstheme="majorBidi"/>
      <w:color w:val="404040" w:themeColor="text1" w:themeTint="BF"/>
      <w:sz w:val="20"/>
      <w:szCs w:val="20"/>
      <w:lang w:val="uk-UA"/>
    </w:rPr>
  </w:style>
  <w:style w:type="character" w:customStyle="1" w:styleId="90">
    <w:name w:val="Заголовок 9 Знак"/>
    <w:basedOn w:val="a0"/>
    <w:link w:val="9"/>
    <w:uiPriority w:val="9"/>
    <w:semiHidden/>
    <w:rsid w:val="00A90273"/>
    <w:rPr>
      <w:rFonts w:asciiTheme="majorHAnsi" w:eastAsiaTheme="majorEastAsia" w:hAnsiTheme="majorHAnsi" w:cstheme="majorBidi"/>
      <w:i/>
      <w:iCs/>
      <w:color w:val="404040" w:themeColor="text1" w:themeTint="BF"/>
      <w:sz w:val="20"/>
      <w:szCs w:val="20"/>
      <w:lang w:val="uk-UA"/>
    </w:rPr>
  </w:style>
  <w:style w:type="character" w:customStyle="1" w:styleId="apple-style-span">
    <w:name w:val="apple-style-span"/>
    <w:basedOn w:val="a0"/>
    <w:rsid w:val="00A90273"/>
  </w:style>
  <w:style w:type="character" w:customStyle="1" w:styleId="apple-converted-space">
    <w:name w:val="apple-converted-space"/>
    <w:basedOn w:val="a0"/>
    <w:rsid w:val="00A90273"/>
  </w:style>
  <w:style w:type="character" w:customStyle="1" w:styleId="tlid-translation">
    <w:name w:val="tlid-translation"/>
    <w:basedOn w:val="a0"/>
    <w:rsid w:val="00A90273"/>
  </w:style>
  <w:style w:type="paragraph" w:styleId="af">
    <w:name w:val="Balloon Text"/>
    <w:basedOn w:val="a"/>
    <w:link w:val="af0"/>
    <w:uiPriority w:val="99"/>
    <w:semiHidden/>
    <w:unhideWhenUsed/>
    <w:rsid w:val="00A90273"/>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A90273"/>
    <w:rPr>
      <w:rFonts w:ascii="Tahoma" w:hAnsi="Tahoma" w:cs="Tahoma"/>
      <w:sz w:val="16"/>
      <w:szCs w:val="16"/>
    </w:rPr>
  </w:style>
  <w:style w:type="character" w:styleId="af1">
    <w:name w:val="Placeholder Text"/>
    <w:basedOn w:val="a0"/>
    <w:uiPriority w:val="99"/>
    <w:semiHidden/>
    <w:rsid w:val="00A90273"/>
    <w:rPr>
      <w:color w:val="808080"/>
    </w:rPr>
  </w:style>
  <w:style w:type="paragraph" w:styleId="31">
    <w:name w:val="toc 3"/>
    <w:basedOn w:val="a"/>
    <w:next w:val="a"/>
    <w:autoRedefine/>
    <w:uiPriority w:val="39"/>
    <w:unhideWhenUsed/>
    <w:qFormat/>
    <w:rsid w:val="00A90273"/>
    <w:pPr>
      <w:spacing w:after="100" w:line="276" w:lineRule="auto"/>
      <w:ind w:left="440"/>
    </w:pPr>
    <w:rPr>
      <w:rFonts w:eastAsiaTheme="minorEastAsia"/>
      <w:lang w:eastAsia="ru-RU"/>
    </w:rPr>
  </w:style>
  <w:style w:type="paragraph" w:styleId="41">
    <w:name w:val="toc 4"/>
    <w:basedOn w:val="a"/>
    <w:next w:val="a"/>
    <w:autoRedefine/>
    <w:uiPriority w:val="39"/>
    <w:unhideWhenUsed/>
    <w:rsid w:val="00A90273"/>
    <w:pPr>
      <w:spacing w:after="100" w:line="276" w:lineRule="auto"/>
      <w:ind w:left="660"/>
    </w:pPr>
    <w:rPr>
      <w:rFonts w:eastAsiaTheme="minorEastAsia"/>
      <w:lang w:eastAsia="ru-RU"/>
    </w:rPr>
  </w:style>
  <w:style w:type="paragraph" w:styleId="51">
    <w:name w:val="toc 5"/>
    <w:basedOn w:val="a"/>
    <w:next w:val="a"/>
    <w:autoRedefine/>
    <w:uiPriority w:val="39"/>
    <w:unhideWhenUsed/>
    <w:rsid w:val="00A90273"/>
    <w:pPr>
      <w:spacing w:after="100" w:line="276" w:lineRule="auto"/>
      <w:ind w:left="880"/>
    </w:pPr>
    <w:rPr>
      <w:rFonts w:eastAsiaTheme="minorEastAsia"/>
      <w:lang w:eastAsia="ru-RU"/>
    </w:rPr>
  </w:style>
  <w:style w:type="paragraph" w:styleId="61">
    <w:name w:val="toc 6"/>
    <w:basedOn w:val="a"/>
    <w:next w:val="a"/>
    <w:autoRedefine/>
    <w:uiPriority w:val="39"/>
    <w:unhideWhenUsed/>
    <w:rsid w:val="00A90273"/>
    <w:pPr>
      <w:spacing w:after="100" w:line="276" w:lineRule="auto"/>
      <w:ind w:left="1100"/>
    </w:pPr>
    <w:rPr>
      <w:rFonts w:eastAsiaTheme="minorEastAsia"/>
      <w:lang w:eastAsia="ru-RU"/>
    </w:rPr>
  </w:style>
  <w:style w:type="paragraph" w:styleId="71">
    <w:name w:val="toc 7"/>
    <w:basedOn w:val="a"/>
    <w:next w:val="a"/>
    <w:autoRedefine/>
    <w:uiPriority w:val="39"/>
    <w:unhideWhenUsed/>
    <w:rsid w:val="00A90273"/>
    <w:pPr>
      <w:spacing w:after="100" w:line="276" w:lineRule="auto"/>
      <w:ind w:left="1320"/>
    </w:pPr>
    <w:rPr>
      <w:rFonts w:eastAsiaTheme="minorEastAsia"/>
      <w:lang w:eastAsia="ru-RU"/>
    </w:rPr>
  </w:style>
  <w:style w:type="paragraph" w:styleId="81">
    <w:name w:val="toc 8"/>
    <w:basedOn w:val="a"/>
    <w:next w:val="a"/>
    <w:autoRedefine/>
    <w:uiPriority w:val="39"/>
    <w:unhideWhenUsed/>
    <w:rsid w:val="00A90273"/>
    <w:pPr>
      <w:spacing w:after="100" w:line="276" w:lineRule="auto"/>
      <w:ind w:left="1540"/>
    </w:pPr>
    <w:rPr>
      <w:rFonts w:eastAsiaTheme="minorEastAsia"/>
      <w:lang w:eastAsia="ru-RU"/>
    </w:rPr>
  </w:style>
  <w:style w:type="paragraph" w:styleId="91">
    <w:name w:val="toc 9"/>
    <w:basedOn w:val="a"/>
    <w:next w:val="a"/>
    <w:autoRedefine/>
    <w:uiPriority w:val="39"/>
    <w:unhideWhenUsed/>
    <w:rsid w:val="00A90273"/>
    <w:pPr>
      <w:spacing w:after="100" w:line="276" w:lineRule="auto"/>
      <w:ind w:left="1760"/>
    </w:pPr>
    <w:rPr>
      <w:rFonts w:eastAsiaTheme="minorEastAsia"/>
      <w:lang w:eastAsia="ru-RU"/>
    </w:rPr>
  </w:style>
  <w:style w:type="paragraph" w:styleId="af2">
    <w:name w:val="footnote text"/>
    <w:basedOn w:val="a"/>
    <w:link w:val="af3"/>
    <w:uiPriority w:val="99"/>
    <w:semiHidden/>
    <w:unhideWhenUsed/>
    <w:rsid w:val="00A90273"/>
    <w:pPr>
      <w:spacing w:after="0" w:line="240" w:lineRule="auto"/>
    </w:pPr>
    <w:rPr>
      <w:rFonts w:ascii="Times New Roman" w:hAnsi="Times New Roman" w:cs="Times New Roman"/>
      <w:sz w:val="20"/>
      <w:szCs w:val="20"/>
    </w:rPr>
  </w:style>
  <w:style w:type="character" w:customStyle="1" w:styleId="af3">
    <w:name w:val="Текст сноски Знак"/>
    <w:basedOn w:val="a0"/>
    <w:link w:val="af2"/>
    <w:uiPriority w:val="99"/>
    <w:semiHidden/>
    <w:rsid w:val="00A90273"/>
    <w:rPr>
      <w:rFonts w:ascii="Times New Roman" w:hAnsi="Times New Roman" w:cs="Times New Roman"/>
      <w:sz w:val="20"/>
      <w:szCs w:val="20"/>
    </w:rPr>
  </w:style>
  <w:style w:type="character" w:styleId="af4">
    <w:name w:val="footnote reference"/>
    <w:basedOn w:val="a0"/>
    <w:uiPriority w:val="99"/>
    <w:semiHidden/>
    <w:unhideWhenUsed/>
    <w:rsid w:val="00A90273"/>
    <w:rPr>
      <w:vertAlign w:val="superscript"/>
    </w:rPr>
  </w:style>
  <w:style w:type="paragraph" w:styleId="af5">
    <w:name w:val="endnote text"/>
    <w:basedOn w:val="a"/>
    <w:link w:val="af6"/>
    <w:uiPriority w:val="99"/>
    <w:semiHidden/>
    <w:unhideWhenUsed/>
    <w:rsid w:val="00A90273"/>
    <w:pPr>
      <w:spacing w:after="0" w:line="240" w:lineRule="auto"/>
    </w:pPr>
    <w:rPr>
      <w:rFonts w:ascii="Times New Roman" w:hAnsi="Times New Roman" w:cs="Times New Roman"/>
      <w:sz w:val="20"/>
      <w:szCs w:val="20"/>
    </w:rPr>
  </w:style>
  <w:style w:type="character" w:customStyle="1" w:styleId="af6">
    <w:name w:val="Текст концевой сноски Знак"/>
    <w:basedOn w:val="a0"/>
    <w:link w:val="af5"/>
    <w:uiPriority w:val="99"/>
    <w:semiHidden/>
    <w:rsid w:val="00A90273"/>
    <w:rPr>
      <w:rFonts w:ascii="Times New Roman" w:hAnsi="Times New Roman" w:cs="Times New Roman"/>
      <w:sz w:val="20"/>
      <w:szCs w:val="20"/>
    </w:rPr>
  </w:style>
  <w:style w:type="character" w:styleId="af7">
    <w:name w:val="endnote reference"/>
    <w:basedOn w:val="a0"/>
    <w:uiPriority w:val="99"/>
    <w:semiHidden/>
    <w:unhideWhenUsed/>
    <w:rsid w:val="00A90273"/>
    <w:rPr>
      <w:vertAlign w:val="superscript"/>
    </w:rPr>
  </w:style>
  <w:style w:type="paragraph" w:styleId="af8">
    <w:name w:val="Normal (Web)"/>
    <w:aliases w:val="Обычный (веб)1,Обычный (Web)2"/>
    <w:basedOn w:val="1"/>
    <w:next w:val="a"/>
    <w:autoRedefine/>
    <w:uiPriority w:val="39"/>
    <w:unhideWhenUsed/>
    <w:qFormat/>
    <w:rsid w:val="00A90273"/>
    <w:pPr>
      <w:spacing w:before="480" w:line="276" w:lineRule="auto"/>
      <w:jc w:val="center"/>
      <w:outlineLvl w:val="9"/>
    </w:pPr>
    <w:rPr>
      <w:rFonts w:ascii="Times New Roman" w:hAnsi="Times New Roman"/>
      <w:b/>
      <w:bCs/>
      <w:color w:val="auto"/>
      <w:sz w:val="28"/>
      <w:szCs w:val="28"/>
    </w:rPr>
  </w:style>
  <w:style w:type="character" w:customStyle="1" w:styleId="af9">
    <w:name w:val="Текст примечания Знак"/>
    <w:basedOn w:val="a0"/>
    <w:link w:val="afa"/>
    <w:uiPriority w:val="99"/>
    <w:semiHidden/>
    <w:locked/>
    <w:rsid w:val="00A90273"/>
    <w:rPr>
      <w:sz w:val="20"/>
      <w:szCs w:val="20"/>
    </w:rPr>
  </w:style>
  <w:style w:type="paragraph" w:styleId="afa">
    <w:name w:val="annotation text"/>
    <w:basedOn w:val="a"/>
    <w:link w:val="af9"/>
    <w:uiPriority w:val="99"/>
    <w:semiHidden/>
    <w:unhideWhenUsed/>
    <w:rsid w:val="00A90273"/>
    <w:pPr>
      <w:spacing w:after="0" w:line="240" w:lineRule="auto"/>
      <w:ind w:firstLine="720"/>
      <w:jc w:val="both"/>
    </w:pPr>
    <w:rPr>
      <w:sz w:val="20"/>
      <w:szCs w:val="20"/>
    </w:rPr>
  </w:style>
  <w:style w:type="character" w:customStyle="1" w:styleId="13">
    <w:name w:val="Текст примечания Знак1"/>
    <w:basedOn w:val="a0"/>
    <w:uiPriority w:val="99"/>
    <w:semiHidden/>
    <w:rsid w:val="00A90273"/>
    <w:rPr>
      <w:sz w:val="20"/>
      <w:szCs w:val="20"/>
    </w:rPr>
  </w:style>
  <w:style w:type="character" w:customStyle="1" w:styleId="afb">
    <w:name w:val="Название Знак"/>
    <w:basedOn w:val="a0"/>
    <w:link w:val="afc"/>
    <w:uiPriority w:val="10"/>
    <w:locked/>
    <w:rsid w:val="00A90273"/>
    <w:rPr>
      <w:rFonts w:ascii="Cambria" w:eastAsia="Times New Roman" w:hAnsi="Cambria"/>
      <w:color w:val="17365D"/>
      <w:spacing w:val="5"/>
      <w:kern w:val="28"/>
      <w:sz w:val="52"/>
      <w:szCs w:val="52"/>
      <w:lang w:eastAsia="ru-RU"/>
    </w:rPr>
  </w:style>
  <w:style w:type="paragraph" w:styleId="afc">
    <w:name w:val="Title"/>
    <w:basedOn w:val="a"/>
    <w:next w:val="a"/>
    <w:link w:val="afb"/>
    <w:uiPriority w:val="10"/>
    <w:qFormat/>
    <w:rsid w:val="00A90273"/>
    <w:pPr>
      <w:pBdr>
        <w:bottom w:val="single" w:sz="8" w:space="4" w:color="5B9BD5" w:themeColor="accent1"/>
      </w:pBdr>
      <w:spacing w:after="300" w:line="240" w:lineRule="auto"/>
      <w:ind w:firstLine="720"/>
      <w:contextualSpacing/>
      <w:jc w:val="both"/>
    </w:pPr>
    <w:rPr>
      <w:rFonts w:ascii="Cambria" w:eastAsia="Times New Roman" w:hAnsi="Cambria"/>
      <w:color w:val="17365D"/>
      <w:spacing w:val="5"/>
      <w:kern w:val="28"/>
      <w:sz w:val="52"/>
      <w:szCs w:val="52"/>
      <w:lang w:eastAsia="ru-RU"/>
    </w:rPr>
  </w:style>
  <w:style w:type="character" w:customStyle="1" w:styleId="14">
    <w:name w:val="Заголовок Знак1"/>
    <w:basedOn w:val="a0"/>
    <w:uiPriority w:val="10"/>
    <w:rsid w:val="00A90273"/>
    <w:rPr>
      <w:rFonts w:asciiTheme="majorHAnsi" w:eastAsiaTheme="majorEastAsia" w:hAnsiTheme="majorHAnsi" w:cstheme="majorBidi"/>
      <w:spacing w:val="-10"/>
      <w:kern w:val="28"/>
      <w:sz w:val="56"/>
      <w:szCs w:val="56"/>
    </w:rPr>
  </w:style>
  <w:style w:type="character" w:customStyle="1" w:styleId="15">
    <w:name w:val="Название Знак1"/>
    <w:basedOn w:val="a0"/>
    <w:uiPriority w:val="10"/>
    <w:rsid w:val="00A90273"/>
    <w:rPr>
      <w:rFonts w:asciiTheme="majorHAnsi" w:eastAsiaTheme="majorEastAsia" w:hAnsiTheme="majorHAnsi" w:cstheme="majorBidi"/>
      <w:i/>
      <w:color w:val="323E4F" w:themeColor="text2" w:themeShade="BF"/>
      <w:spacing w:val="5"/>
      <w:kern w:val="28"/>
      <w:sz w:val="52"/>
      <w:szCs w:val="52"/>
    </w:rPr>
  </w:style>
  <w:style w:type="character" w:customStyle="1" w:styleId="16">
    <w:name w:val="Основной текст Знак1"/>
    <w:basedOn w:val="a0"/>
    <w:uiPriority w:val="99"/>
    <w:semiHidden/>
    <w:rsid w:val="00A90273"/>
    <w:rPr>
      <w:i/>
    </w:rPr>
  </w:style>
  <w:style w:type="character" w:customStyle="1" w:styleId="afd">
    <w:name w:val="Основной текст с отступом Знак"/>
    <w:basedOn w:val="a0"/>
    <w:link w:val="afe"/>
    <w:uiPriority w:val="99"/>
    <w:semiHidden/>
    <w:locked/>
    <w:rsid w:val="00A90273"/>
    <w:rPr>
      <w:rFonts w:ascii="Arial" w:eastAsia="Times New Roman" w:hAnsi="Arial"/>
      <w:lang w:val="uk-UA" w:eastAsia="ru-RU"/>
    </w:rPr>
  </w:style>
  <w:style w:type="paragraph" w:styleId="afe">
    <w:name w:val="Body Text Indent"/>
    <w:basedOn w:val="a"/>
    <w:link w:val="afd"/>
    <w:uiPriority w:val="99"/>
    <w:semiHidden/>
    <w:unhideWhenUsed/>
    <w:rsid w:val="00A90273"/>
    <w:pPr>
      <w:spacing w:after="120" w:line="360" w:lineRule="auto"/>
      <w:ind w:left="283" w:firstLine="720"/>
      <w:jc w:val="both"/>
    </w:pPr>
    <w:rPr>
      <w:rFonts w:ascii="Arial" w:eastAsia="Times New Roman" w:hAnsi="Arial"/>
      <w:lang w:val="uk-UA" w:eastAsia="ru-RU"/>
    </w:rPr>
  </w:style>
  <w:style w:type="character" w:customStyle="1" w:styleId="17">
    <w:name w:val="Основной текст с отступом Знак1"/>
    <w:basedOn w:val="a0"/>
    <w:uiPriority w:val="99"/>
    <w:semiHidden/>
    <w:rsid w:val="00A90273"/>
  </w:style>
  <w:style w:type="character" w:customStyle="1" w:styleId="aff">
    <w:name w:val="Подзаголовок Знак"/>
    <w:basedOn w:val="a0"/>
    <w:link w:val="aff0"/>
    <w:uiPriority w:val="11"/>
    <w:locked/>
    <w:rsid w:val="00A90273"/>
    <w:rPr>
      <w:rFonts w:ascii="Cambria" w:eastAsia="Times New Roman" w:hAnsi="Cambria"/>
      <w:i/>
      <w:iCs/>
      <w:color w:val="4F81BD"/>
      <w:spacing w:val="15"/>
      <w:lang w:eastAsia="ru-RU"/>
    </w:rPr>
  </w:style>
  <w:style w:type="paragraph" w:styleId="aff0">
    <w:name w:val="Subtitle"/>
    <w:basedOn w:val="a"/>
    <w:next w:val="a"/>
    <w:link w:val="aff"/>
    <w:uiPriority w:val="11"/>
    <w:qFormat/>
    <w:rsid w:val="00A90273"/>
    <w:pPr>
      <w:numPr>
        <w:ilvl w:val="1"/>
      </w:numPr>
      <w:spacing w:after="0" w:line="360" w:lineRule="auto"/>
      <w:ind w:firstLine="720"/>
      <w:jc w:val="both"/>
    </w:pPr>
    <w:rPr>
      <w:rFonts w:ascii="Cambria" w:eastAsia="Times New Roman" w:hAnsi="Cambria"/>
      <w:i/>
      <w:iCs/>
      <w:color w:val="4F81BD"/>
      <w:spacing w:val="15"/>
      <w:lang w:eastAsia="ru-RU"/>
    </w:rPr>
  </w:style>
  <w:style w:type="character" w:customStyle="1" w:styleId="18">
    <w:name w:val="Подзаголовок Знак1"/>
    <w:basedOn w:val="a0"/>
    <w:uiPriority w:val="11"/>
    <w:rsid w:val="00A90273"/>
    <w:rPr>
      <w:rFonts w:eastAsiaTheme="minorEastAsia"/>
      <w:color w:val="5A5A5A" w:themeColor="text1" w:themeTint="A5"/>
      <w:spacing w:val="15"/>
    </w:rPr>
  </w:style>
  <w:style w:type="character" w:customStyle="1" w:styleId="23">
    <w:name w:val="Основной текст 2 Знак"/>
    <w:basedOn w:val="a0"/>
    <w:link w:val="24"/>
    <w:uiPriority w:val="99"/>
    <w:semiHidden/>
    <w:locked/>
    <w:rsid w:val="00A90273"/>
    <w:rPr>
      <w:rFonts w:ascii="Courier New" w:eastAsia="Times New Roman" w:hAnsi="Courier New"/>
      <w:szCs w:val="20"/>
      <w:lang w:val="uk-UA" w:eastAsia="ru-RU"/>
    </w:rPr>
  </w:style>
  <w:style w:type="paragraph" w:styleId="24">
    <w:name w:val="Body Text 2"/>
    <w:basedOn w:val="a"/>
    <w:link w:val="23"/>
    <w:uiPriority w:val="99"/>
    <w:semiHidden/>
    <w:unhideWhenUsed/>
    <w:rsid w:val="00A90273"/>
    <w:pPr>
      <w:spacing w:after="120" w:line="480" w:lineRule="auto"/>
      <w:ind w:firstLine="720"/>
      <w:jc w:val="both"/>
    </w:pPr>
    <w:rPr>
      <w:rFonts w:ascii="Courier New" w:eastAsia="Times New Roman" w:hAnsi="Courier New"/>
      <w:szCs w:val="20"/>
      <w:lang w:val="uk-UA" w:eastAsia="ru-RU"/>
    </w:rPr>
  </w:style>
  <w:style w:type="character" w:customStyle="1" w:styleId="210">
    <w:name w:val="Основной текст 2 Знак1"/>
    <w:basedOn w:val="a0"/>
    <w:uiPriority w:val="99"/>
    <w:semiHidden/>
    <w:rsid w:val="00A90273"/>
  </w:style>
  <w:style w:type="character" w:customStyle="1" w:styleId="25">
    <w:name w:val="Основной текст с отступом 2 Знак"/>
    <w:basedOn w:val="a0"/>
    <w:link w:val="26"/>
    <w:uiPriority w:val="99"/>
    <w:semiHidden/>
    <w:locked/>
    <w:rsid w:val="00A90273"/>
    <w:rPr>
      <w:rFonts w:ascii="Arial" w:eastAsia="Times New Roman" w:hAnsi="Arial"/>
      <w:lang w:eastAsia="ru-RU"/>
    </w:rPr>
  </w:style>
  <w:style w:type="paragraph" w:styleId="26">
    <w:name w:val="Body Text Indent 2"/>
    <w:basedOn w:val="a"/>
    <w:link w:val="25"/>
    <w:uiPriority w:val="99"/>
    <w:semiHidden/>
    <w:unhideWhenUsed/>
    <w:rsid w:val="00A90273"/>
    <w:pPr>
      <w:spacing w:after="120" w:line="480" w:lineRule="auto"/>
      <w:ind w:left="283" w:firstLine="720"/>
      <w:jc w:val="both"/>
    </w:pPr>
    <w:rPr>
      <w:rFonts w:ascii="Arial" w:eastAsia="Times New Roman" w:hAnsi="Arial"/>
      <w:lang w:eastAsia="ru-RU"/>
    </w:rPr>
  </w:style>
  <w:style w:type="character" w:customStyle="1" w:styleId="211">
    <w:name w:val="Основной текст с отступом 2 Знак1"/>
    <w:basedOn w:val="a0"/>
    <w:uiPriority w:val="99"/>
    <w:semiHidden/>
    <w:rsid w:val="00A90273"/>
  </w:style>
  <w:style w:type="character" w:customStyle="1" w:styleId="32">
    <w:name w:val="Основной текст с отступом 3 Знак"/>
    <w:link w:val="33"/>
    <w:uiPriority w:val="99"/>
    <w:semiHidden/>
    <w:locked/>
    <w:rsid w:val="00A90273"/>
    <w:rPr>
      <w:sz w:val="16"/>
      <w:szCs w:val="16"/>
    </w:rPr>
  </w:style>
  <w:style w:type="paragraph" w:styleId="33">
    <w:name w:val="Body Text Indent 3"/>
    <w:basedOn w:val="a"/>
    <w:link w:val="32"/>
    <w:uiPriority w:val="99"/>
    <w:semiHidden/>
    <w:unhideWhenUsed/>
    <w:rsid w:val="00A90273"/>
    <w:pPr>
      <w:spacing w:after="120" w:line="360" w:lineRule="auto"/>
      <w:ind w:left="283" w:firstLine="720"/>
      <w:jc w:val="both"/>
    </w:pPr>
    <w:rPr>
      <w:sz w:val="16"/>
      <w:szCs w:val="16"/>
    </w:rPr>
  </w:style>
  <w:style w:type="character" w:customStyle="1" w:styleId="310">
    <w:name w:val="Основной текст с отступом 3 Знак1"/>
    <w:basedOn w:val="a0"/>
    <w:uiPriority w:val="99"/>
    <w:semiHidden/>
    <w:rsid w:val="00A90273"/>
    <w:rPr>
      <w:sz w:val="16"/>
      <w:szCs w:val="16"/>
    </w:rPr>
  </w:style>
  <w:style w:type="character" w:customStyle="1" w:styleId="aff1">
    <w:name w:val="Тема примечания Знак"/>
    <w:basedOn w:val="af9"/>
    <w:link w:val="aff2"/>
    <w:uiPriority w:val="99"/>
    <w:semiHidden/>
    <w:locked/>
    <w:rsid w:val="00A90273"/>
    <w:rPr>
      <w:b/>
      <w:bCs/>
      <w:sz w:val="20"/>
      <w:szCs w:val="20"/>
    </w:rPr>
  </w:style>
  <w:style w:type="paragraph" w:styleId="aff2">
    <w:name w:val="annotation subject"/>
    <w:basedOn w:val="afa"/>
    <w:next w:val="afa"/>
    <w:link w:val="aff1"/>
    <w:uiPriority w:val="99"/>
    <w:semiHidden/>
    <w:unhideWhenUsed/>
    <w:rsid w:val="00A90273"/>
    <w:rPr>
      <w:b/>
      <w:bCs/>
    </w:rPr>
  </w:style>
  <w:style w:type="character" w:customStyle="1" w:styleId="19">
    <w:name w:val="Тема примечания Знак1"/>
    <w:basedOn w:val="13"/>
    <w:uiPriority w:val="99"/>
    <w:semiHidden/>
    <w:rsid w:val="00A90273"/>
    <w:rPr>
      <w:b/>
      <w:bCs/>
      <w:sz w:val="20"/>
      <w:szCs w:val="20"/>
    </w:rPr>
  </w:style>
  <w:style w:type="paragraph" w:customStyle="1" w:styleId="Figurecaption">
    <w:name w:val="Figure caption"/>
    <w:basedOn w:val="a"/>
    <w:next w:val="a"/>
    <w:qFormat/>
    <w:rsid w:val="00A90273"/>
    <w:pPr>
      <w:spacing w:after="0" w:line="360" w:lineRule="auto"/>
      <w:jc w:val="center"/>
      <w:outlineLvl w:val="3"/>
    </w:pPr>
    <w:rPr>
      <w:rFonts w:ascii="Times New Roman" w:hAnsi="Times New Roman"/>
      <w:sz w:val="28"/>
    </w:rPr>
  </w:style>
  <w:style w:type="paragraph" w:customStyle="1" w:styleId="NumberedHeading1">
    <w:name w:val="Numbered Heading 1"/>
    <w:basedOn w:val="1"/>
    <w:next w:val="1"/>
    <w:qFormat/>
    <w:rsid w:val="00A90273"/>
    <w:pPr>
      <w:keepNext w:val="0"/>
      <w:keepLines w:val="0"/>
      <w:snapToGrid w:val="0"/>
      <w:spacing w:before="120" w:after="120" w:line="360" w:lineRule="auto"/>
      <w:ind w:left="540"/>
      <w:jc w:val="center"/>
    </w:pPr>
    <w:rPr>
      <w:rFonts w:ascii="Times New Roman" w:eastAsiaTheme="minorHAnsi" w:hAnsi="Times New Roman" w:cstheme="minorBidi"/>
      <w:color w:val="000000" w:themeColor="text1"/>
      <w:sz w:val="28"/>
      <w:lang w:val="uk-UA"/>
    </w:rPr>
  </w:style>
  <w:style w:type="paragraph" w:customStyle="1" w:styleId="Tablecaptions">
    <w:name w:val="Table captions"/>
    <w:basedOn w:val="a"/>
    <w:qFormat/>
    <w:rsid w:val="00A90273"/>
    <w:pPr>
      <w:spacing w:after="0" w:line="360" w:lineRule="auto"/>
      <w:ind w:left="720"/>
      <w:outlineLvl w:val="3"/>
    </w:pPr>
    <w:rPr>
      <w:rFonts w:ascii="Times New Roman" w:hAnsi="Times New Roman"/>
      <w:sz w:val="28"/>
      <w:lang w:val="uk-UA"/>
    </w:rPr>
  </w:style>
  <w:style w:type="paragraph" w:customStyle="1" w:styleId="Picturecaption">
    <w:name w:val="Picture caption"/>
    <w:basedOn w:val="a"/>
    <w:next w:val="a"/>
    <w:autoRedefine/>
    <w:rsid w:val="00A90273"/>
    <w:pPr>
      <w:spacing w:after="0" w:line="360" w:lineRule="auto"/>
      <w:jc w:val="center"/>
      <w:outlineLvl w:val="3"/>
    </w:pPr>
    <w:rPr>
      <w:rFonts w:ascii="Times New Roman" w:hAnsi="Times New Roman"/>
      <w:sz w:val="28"/>
    </w:rPr>
  </w:style>
  <w:style w:type="paragraph" w:customStyle="1" w:styleId="Default">
    <w:name w:val="Default"/>
    <w:rsid w:val="00A90273"/>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MAIN">
    <w:name w:val="MAIN Знак"/>
    <w:link w:val="MAIN0"/>
    <w:locked/>
    <w:rsid w:val="00A90273"/>
    <w:rPr>
      <w:rFonts w:ascii="Journal" w:eastAsia="Times New Roman" w:hAnsi="Journal"/>
      <w:bCs/>
      <w:color w:val="000000"/>
      <w:sz w:val="28"/>
      <w:szCs w:val="28"/>
      <w:lang w:val="uk-UA"/>
    </w:rPr>
  </w:style>
  <w:style w:type="paragraph" w:customStyle="1" w:styleId="MAIN0">
    <w:name w:val="MAIN"/>
    <w:basedOn w:val="a"/>
    <w:link w:val="MAIN"/>
    <w:qFormat/>
    <w:rsid w:val="00A90273"/>
    <w:pPr>
      <w:spacing w:after="0" w:line="360" w:lineRule="auto"/>
      <w:ind w:firstLine="709"/>
      <w:contextualSpacing/>
      <w:jc w:val="both"/>
    </w:pPr>
    <w:rPr>
      <w:rFonts w:ascii="Journal" w:eastAsia="Times New Roman" w:hAnsi="Journal"/>
      <w:bCs/>
      <w:color w:val="000000"/>
      <w:sz w:val="28"/>
      <w:szCs w:val="28"/>
      <w:lang w:val="uk-UA"/>
    </w:rPr>
  </w:style>
  <w:style w:type="paragraph" w:customStyle="1" w:styleId="aff3">
    <w:name w:val="крапка"/>
    <w:basedOn w:val="a"/>
    <w:rsid w:val="00A90273"/>
    <w:pPr>
      <w:tabs>
        <w:tab w:val="num" w:pos="284"/>
        <w:tab w:val="num" w:pos="1080"/>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4">
    <w:name w:val="птичка"/>
    <w:basedOn w:val="a"/>
    <w:rsid w:val="00A90273"/>
    <w:pPr>
      <w:tabs>
        <w:tab w:val="num" w:pos="284"/>
        <w:tab w:val="num" w:pos="2086"/>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5">
    <w:name w:val="рис підпис"/>
    <w:basedOn w:val="a"/>
    <w:rsid w:val="00A90273"/>
    <w:pPr>
      <w:spacing w:before="60" w:after="60" w:line="240" w:lineRule="auto"/>
      <w:jc w:val="center"/>
    </w:pPr>
    <w:rPr>
      <w:rFonts w:ascii="Times New Roman" w:eastAsia="Times New Roman" w:hAnsi="Times New Roman" w:cs="Times New Roman"/>
      <w:i/>
      <w:sz w:val="20"/>
      <w:szCs w:val="20"/>
      <w:lang w:val="uk-UA" w:eastAsia="ru-RU"/>
    </w:rPr>
  </w:style>
  <w:style w:type="paragraph" w:customStyle="1" w:styleId="1a">
    <w:name w:val="Обычный1"/>
    <w:rsid w:val="00A90273"/>
    <w:pPr>
      <w:widowControl w:val="0"/>
      <w:snapToGrid w:val="0"/>
      <w:spacing w:after="0" w:line="240" w:lineRule="auto"/>
      <w:jc w:val="center"/>
    </w:pPr>
    <w:rPr>
      <w:rFonts w:ascii="Times New Roman" w:eastAsia="Times New Roman" w:hAnsi="Times New Roman" w:cs="Times New Roman"/>
      <w:sz w:val="18"/>
      <w:szCs w:val="20"/>
      <w:lang w:val="uk-UA" w:eastAsia="ru-RU"/>
    </w:rPr>
  </w:style>
  <w:style w:type="paragraph" w:customStyle="1" w:styleId="BodyText21">
    <w:name w:val="Body Text 21"/>
    <w:basedOn w:val="a"/>
    <w:rsid w:val="00A90273"/>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
    <w:rsid w:val="00A90273"/>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character" w:styleId="aff6">
    <w:name w:val="Subtle Emphasis"/>
    <w:uiPriority w:val="19"/>
    <w:qFormat/>
    <w:rsid w:val="00A90273"/>
    <w:rPr>
      <w:i/>
      <w:iCs/>
      <w:color w:val="808080"/>
    </w:rPr>
  </w:style>
  <w:style w:type="character" w:styleId="aff7">
    <w:name w:val="Book Title"/>
    <w:uiPriority w:val="33"/>
    <w:qFormat/>
    <w:rsid w:val="00A90273"/>
    <w:rPr>
      <w:b/>
      <w:bCs/>
      <w:smallCaps/>
      <w:spacing w:val="5"/>
    </w:rPr>
  </w:style>
  <w:style w:type="paragraph" w:styleId="27">
    <w:name w:val="Quote"/>
    <w:basedOn w:val="a"/>
    <w:next w:val="a"/>
    <w:link w:val="28"/>
    <w:uiPriority w:val="29"/>
    <w:qFormat/>
    <w:rsid w:val="00A90273"/>
    <w:pPr>
      <w:spacing w:after="0" w:line="360" w:lineRule="auto"/>
      <w:ind w:firstLine="720"/>
      <w:jc w:val="both"/>
    </w:pPr>
    <w:rPr>
      <w:rFonts w:ascii="Times New Roman" w:hAnsi="Times New Roman"/>
      <w:i/>
      <w:iCs/>
      <w:color w:val="000000" w:themeColor="text1"/>
      <w:sz w:val="28"/>
      <w:lang w:val="uk-UA"/>
    </w:rPr>
  </w:style>
  <w:style w:type="character" w:customStyle="1" w:styleId="28">
    <w:name w:val="Цитата 2 Знак"/>
    <w:basedOn w:val="a0"/>
    <w:link w:val="27"/>
    <w:uiPriority w:val="29"/>
    <w:rsid w:val="00A90273"/>
    <w:rPr>
      <w:rFonts w:ascii="Times New Roman" w:hAnsi="Times New Roman"/>
      <w:i/>
      <w:iCs/>
      <w:color w:val="000000" w:themeColor="text1"/>
      <w:sz w:val="28"/>
      <w:lang w:val="uk-UA"/>
    </w:rPr>
  </w:style>
  <w:style w:type="character" w:customStyle="1" w:styleId="small-link-text">
    <w:name w:val="small-link-text"/>
    <w:basedOn w:val="a0"/>
    <w:rsid w:val="00A902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66.png"/><Relationship Id="rId89" Type="http://schemas.openxmlformats.org/officeDocument/2006/relationships/image" Target="media/image68.jpe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07" Type="http://schemas.openxmlformats.org/officeDocument/2006/relationships/image" Target="media/image86.jpe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header" Target="header2.xml"/><Relationship Id="rId79" Type="http://schemas.openxmlformats.org/officeDocument/2006/relationships/image" Target="media/image65.png"/><Relationship Id="rId87" Type="http://schemas.openxmlformats.org/officeDocument/2006/relationships/hyperlink" Target="http://www.bis.org/publ/bcbsca07.pdf" TargetMode="External"/><Relationship Id="rId102" Type="http://schemas.openxmlformats.org/officeDocument/2006/relationships/image" Target="media/image81.jpeg"/><Relationship Id="rId110" Type="http://schemas.openxmlformats.org/officeDocument/2006/relationships/image" Target="media/image89.png"/><Relationship Id="rId5" Type="http://schemas.openxmlformats.org/officeDocument/2006/relationships/settings" Target="settings.xml"/><Relationship Id="rId61" Type="http://schemas.openxmlformats.org/officeDocument/2006/relationships/image" Target="media/image53.png"/><Relationship Id="rId82" Type="http://schemas.openxmlformats.org/officeDocument/2006/relationships/chart" Target="charts/chart3.xml"/><Relationship Id="rId90" Type="http://schemas.openxmlformats.org/officeDocument/2006/relationships/image" Target="media/image69.jpeg"/><Relationship Id="rId95" Type="http://schemas.openxmlformats.org/officeDocument/2006/relationships/image" Target="media/image74.jpe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header" Target="header3.xml"/><Relationship Id="rId100" Type="http://schemas.openxmlformats.org/officeDocument/2006/relationships/image" Target="media/image79.jpeg"/><Relationship Id="rId105" Type="http://schemas.openxmlformats.org/officeDocument/2006/relationships/image" Target="media/image84.jpeg"/><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chart" Target="charts/chart1.xml"/><Relationship Id="rId85" Type="http://schemas.openxmlformats.org/officeDocument/2006/relationships/image" Target="media/image67.png"/><Relationship Id="rId93" Type="http://schemas.openxmlformats.org/officeDocument/2006/relationships/image" Target="media/image72.jpeg"/><Relationship Id="rId98" Type="http://schemas.openxmlformats.org/officeDocument/2006/relationships/image" Target="media/image77.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103" Type="http://schemas.openxmlformats.org/officeDocument/2006/relationships/image" Target="media/image82.jpeg"/><Relationship Id="rId108" Type="http://schemas.openxmlformats.org/officeDocument/2006/relationships/image" Target="media/image87.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footer" Target="footer1.xml"/><Relationship Id="rId83" Type="http://schemas.openxmlformats.org/officeDocument/2006/relationships/chart" Target="charts/chart4.xml"/><Relationship Id="rId88" Type="http://schemas.openxmlformats.org/officeDocument/2006/relationships/hyperlink" Target="http://www.dmi.rs/projects/CMRNP/ivana.pdf" TargetMode="External"/><Relationship Id="rId91" Type="http://schemas.openxmlformats.org/officeDocument/2006/relationships/image" Target="media/image70.jpeg"/><Relationship Id="rId96" Type="http://schemas.openxmlformats.org/officeDocument/2006/relationships/image" Target="media/image75.jpe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image" Target="media/image85.jpe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header" Target="header1.xml"/><Relationship Id="rId78" Type="http://schemas.openxmlformats.org/officeDocument/2006/relationships/footer" Target="footer3.xml"/><Relationship Id="rId81" Type="http://schemas.openxmlformats.org/officeDocument/2006/relationships/chart" Target="charts/chart2.xml"/><Relationship Id="rId86" Type="http://schemas.openxmlformats.org/officeDocument/2006/relationships/hyperlink" Target="http://www.globalriskguard.com/" TargetMode="External"/><Relationship Id="rId94" Type="http://schemas.openxmlformats.org/officeDocument/2006/relationships/image" Target="media/image73.jpeg"/><Relationship Id="rId99" Type="http://schemas.openxmlformats.org/officeDocument/2006/relationships/image" Target="media/image78.jpeg"/><Relationship Id="rId101" Type="http://schemas.openxmlformats.org/officeDocument/2006/relationships/image" Target="media/image80.jpe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88.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footer" Target="footer2.xml"/><Relationship Id="rId97" Type="http://schemas.openxmlformats.org/officeDocument/2006/relationships/image" Target="media/image76.jpeg"/><Relationship Id="rId104" Type="http://schemas.openxmlformats.org/officeDocument/2006/relationships/image" Target="media/image83.jpeg"/><Relationship Id="rId7" Type="http://schemas.openxmlformats.org/officeDocument/2006/relationships/footnotes" Target="footnotes.xml"/><Relationship Id="rId71" Type="http://schemas.openxmlformats.org/officeDocument/2006/relationships/image" Target="media/image63.png"/><Relationship Id="rId92" Type="http://schemas.openxmlformats.org/officeDocument/2006/relationships/image" Target="media/image71.jpeg"/></Relationships>
</file>

<file path=word/charts/_rels/chart1.xml.rels><?xml version="1.0" encoding="UTF-8" standalone="yes"?>
<Relationships xmlns="http://schemas.openxmlformats.org/package/2006/relationships"><Relationship Id="rId2" Type="http://schemas.openxmlformats.org/officeDocument/2006/relationships/oleObject" Target="file:///D:\&#1091;&#1095;&#1077;&#1073;&#1082;&#1072;\&#1050;&#1072;&#1090;&#1102;&#1096;&#1072;%20&#1089;&#1090;&#1072;&#1088;&#1086;&#1089;&#1090;&#1072;%20%5e_%5e\emailKA44.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1091;&#1095;&#1077;&#1073;&#1082;&#1072;\&#1050;&#1072;&#1090;&#1102;&#1096;&#1072;%20&#1089;&#1090;&#1072;&#1088;&#1086;&#1089;&#1090;&#1072;%20%5e_%5e\emailKA44.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1091;&#1095;&#1077;&#1073;&#1082;&#1072;\&#1050;&#1072;&#1090;&#1102;&#1096;&#1072;%20&#1089;&#1090;&#1072;&#1088;&#1086;&#1089;&#1090;&#1072;%20%5e_%5e\emailKA44.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1091;&#1095;&#1077;&#1073;&#1082;&#1072;\&#1050;&#1072;&#1090;&#1102;&#1096;&#1072;%20&#1089;&#1090;&#1072;&#1088;&#1086;&#1089;&#1090;&#1072;%20%5e_%5e\emailKA44.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Лист4!$B$3</c:f>
              <c:strCache>
                <c:ptCount val="1"/>
                <c:pt idx="0">
                  <c:v>Х1</c:v>
                </c:pt>
              </c:strCache>
            </c:strRef>
          </c:tx>
          <c:spPr>
            <a:ln w="28575" cap="rnd">
              <a:solidFill>
                <a:schemeClr val="accent1"/>
              </a:solidFill>
              <a:round/>
            </a:ln>
            <a:effectLst/>
          </c:spPr>
          <c:marker>
            <c:symbol val="none"/>
          </c:marker>
          <c:cat>
            <c:numRef>
              <c:f>Лист4!$C$3:$E$3</c:f>
              <c:numCache>
                <c:formatCode>General</c:formatCode>
                <c:ptCount val="3"/>
                <c:pt idx="0">
                  <c:v>1000</c:v>
                </c:pt>
                <c:pt idx="1">
                  <c:v>500</c:v>
                </c:pt>
                <c:pt idx="2">
                  <c:v>200</c:v>
                </c:pt>
              </c:numCache>
            </c:numRef>
          </c:cat>
          <c:val>
            <c:numRef>
              <c:f>Лист4!$C$3:$E$3</c:f>
              <c:numCache>
                <c:formatCode>General</c:formatCode>
                <c:ptCount val="3"/>
                <c:pt idx="0">
                  <c:v>1000</c:v>
                </c:pt>
                <c:pt idx="1">
                  <c:v>500</c:v>
                </c:pt>
                <c:pt idx="2">
                  <c:v>200</c:v>
                </c:pt>
              </c:numCache>
            </c:numRef>
          </c:val>
          <c:smooth val="0"/>
          <c:extLst xmlns:c16r2="http://schemas.microsoft.com/office/drawing/2015/06/chart">
            <c:ext xmlns:c16="http://schemas.microsoft.com/office/drawing/2014/chart" uri="{C3380CC4-5D6E-409C-BE32-E72D297353CC}">
              <c16:uniqueId val="{00000000-372A-4B72-958B-33228902B6F0}"/>
            </c:ext>
          </c:extLst>
        </c:ser>
        <c:dLbls>
          <c:showLegendKey val="0"/>
          <c:showVal val="0"/>
          <c:showCatName val="0"/>
          <c:showSerName val="0"/>
          <c:showPercent val="0"/>
          <c:showBubbleSize val="0"/>
        </c:dLbls>
        <c:marker val="1"/>
        <c:smooth val="0"/>
        <c:axId val="196916736"/>
        <c:axId val="196918272"/>
      </c:lineChart>
      <c:catAx>
        <c:axId val="19691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918272"/>
        <c:crosses val="autoZero"/>
        <c:auto val="1"/>
        <c:lblAlgn val="ctr"/>
        <c:lblOffset val="100"/>
        <c:noMultiLvlLbl val="0"/>
      </c:catAx>
      <c:valAx>
        <c:axId val="19691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9167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Лист4!$B$4</c:f>
              <c:strCache>
                <c:ptCount val="1"/>
                <c:pt idx="0">
                  <c:v>X2</c:v>
                </c:pt>
              </c:strCache>
            </c:strRef>
          </c:tx>
          <c:spPr>
            <a:ln w="28575" cap="rnd">
              <a:solidFill>
                <a:schemeClr val="accent1"/>
              </a:solidFill>
              <a:round/>
            </a:ln>
            <a:effectLst/>
          </c:spPr>
          <c:marker>
            <c:symbol val="none"/>
          </c:marker>
          <c:cat>
            <c:numRef>
              <c:f>Лист4!$C$4:$E$4</c:f>
              <c:numCache>
                <c:formatCode>General</c:formatCode>
                <c:ptCount val="3"/>
                <c:pt idx="0">
                  <c:v>50</c:v>
                </c:pt>
                <c:pt idx="1">
                  <c:v>20</c:v>
                </c:pt>
                <c:pt idx="2">
                  <c:v>1</c:v>
                </c:pt>
              </c:numCache>
            </c:numRef>
          </c:cat>
          <c:val>
            <c:numRef>
              <c:f>Лист4!$C$4:$E$4</c:f>
              <c:numCache>
                <c:formatCode>General</c:formatCode>
                <c:ptCount val="3"/>
                <c:pt idx="0">
                  <c:v>50</c:v>
                </c:pt>
                <c:pt idx="1">
                  <c:v>20</c:v>
                </c:pt>
                <c:pt idx="2">
                  <c:v>1</c:v>
                </c:pt>
              </c:numCache>
            </c:numRef>
          </c:val>
          <c:smooth val="0"/>
          <c:extLst xmlns:c16r2="http://schemas.microsoft.com/office/drawing/2015/06/chart">
            <c:ext xmlns:c16="http://schemas.microsoft.com/office/drawing/2014/chart" uri="{C3380CC4-5D6E-409C-BE32-E72D297353CC}">
              <c16:uniqueId val="{00000000-517C-4840-9F5F-F23E91C37E62}"/>
            </c:ext>
          </c:extLst>
        </c:ser>
        <c:dLbls>
          <c:showLegendKey val="0"/>
          <c:showVal val="0"/>
          <c:showCatName val="0"/>
          <c:showSerName val="0"/>
          <c:showPercent val="0"/>
          <c:showBubbleSize val="0"/>
        </c:dLbls>
        <c:marker val="1"/>
        <c:smooth val="0"/>
        <c:axId val="197037056"/>
        <c:axId val="197055232"/>
      </c:lineChart>
      <c:catAx>
        <c:axId val="197037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055232"/>
        <c:crosses val="autoZero"/>
        <c:auto val="1"/>
        <c:lblAlgn val="ctr"/>
        <c:lblOffset val="100"/>
        <c:noMultiLvlLbl val="0"/>
      </c:catAx>
      <c:valAx>
        <c:axId val="197055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0370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Лист4!$B$5</c:f>
              <c:strCache>
                <c:ptCount val="1"/>
                <c:pt idx="0">
                  <c:v>Х3</c:v>
                </c:pt>
              </c:strCache>
            </c:strRef>
          </c:tx>
          <c:spPr>
            <a:ln w="28575" cap="rnd">
              <a:solidFill>
                <a:schemeClr val="accent1"/>
              </a:solidFill>
              <a:round/>
            </a:ln>
            <a:effectLst/>
          </c:spPr>
          <c:marker>
            <c:symbol val="none"/>
          </c:marker>
          <c:cat>
            <c:numRef>
              <c:f>Лист4!$C$5:$E$5</c:f>
              <c:numCache>
                <c:formatCode>General</c:formatCode>
                <c:ptCount val="3"/>
                <c:pt idx="0">
                  <c:v>130</c:v>
                </c:pt>
                <c:pt idx="1">
                  <c:v>250</c:v>
                </c:pt>
                <c:pt idx="2">
                  <c:v>300</c:v>
                </c:pt>
              </c:numCache>
            </c:numRef>
          </c:cat>
          <c:val>
            <c:numRef>
              <c:f>Лист4!$C$5:$E$5</c:f>
              <c:numCache>
                <c:formatCode>General</c:formatCode>
                <c:ptCount val="3"/>
                <c:pt idx="0">
                  <c:v>130</c:v>
                </c:pt>
                <c:pt idx="1">
                  <c:v>250</c:v>
                </c:pt>
                <c:pt idx="2">
                  <c:v>300</c:v>
                </c:pt>
              </c:numCache>
            </c:numRef>
          </c:val>
          <c:smooth val="0"/>
          <c:extLst xmlns:c16r2="http://schemas.microsoft.com/office/drawing/2015/06/chart">
            <c:ext xmlns:c16="http://schemas.microsoft.com/office/drawing/2014/chart" uri="{C3380CC4-5D6E-409C-BE32-E72D297353CC}">
              <c16:uniqueId val="{00000000-71E1-4486-98E6-D2BDA9C35D03}"/>
            </c:ext>
          </c:extLst>
        </c:ser>
        <c:dLbls>
          <c:showLegendKey val="0"/>
          <c:showVal val="0"/>
          <c:showCatName val="0"/>
          <c:showSerName val="0"/>
          <c:showPercent val="0"/>
          <c:showBubbleSize val="0"/>
        </c:dLbls>
        <c:marker val="1"/>
        <c:smooth val="0"/>
        <c:axId val="214635264"/>
        <c:axId val="214636800"/>
      </c:lineChart>
      <c:catAx>
        <c:axId val="21463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4636800"/>
        <c:crosses val="autoZero"/>
        <c:auto val="1"/>
        <c:lblAlgn val="ctr"/>
        <c:lblOffset val="100"/>
        <c:noMultiLvlLbl val="0"/>
      </c:catAx>
      <c:valAx>
        <c:axId val="214636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46352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1"/>
          <c:order val="0"/>
          <c:tx>
            <c:strRef>
              <c:f>Лист4!$B$6</c:f>
              <c:strCache>
                <c:ptCount val="1"/>
                <c:pt idx="0">
                  <c:v>Х4</c:v>
                </c:pt>
              </c:strCache>
            </c:strRef>
          </c:tx>
          <c:spPr>
            <a:ln w="28575" cap="rnd">
              <a:solidFill>
                <a:schemeClr val="accent1"/>
              </a:solidFill>
              <a:round/>
            </a:ln>
            <a:effectLst/>
          </c:spPr>
          <c:marker>
            <c:symbol val="none"/>
          </c:marker>
          <c:cat>
            <c:numRef>
              <c:f>Лист4!$C$6:$E$6</c:f>
              <c:numCache>
                <c:formatCode>General</c:formatCode>
                <c:ptCount val="3"/>
                <c:pt idx="0">
                  <c:v>32</c:v>
                </c:pt>
                <c:pt idx="1">
                  <c:v>16</c:v>
                </c:pt>
                <c:pt idx="2">
                  <c:v>8</c:v>
                </c:pt>
              </c:numCache>
            </c:numRef>
          </c:cat>
          <c:val>
            <c:numRef>
              <c:f>Лист4!$C$6:$E$6</c:f>
              <c:numCache>
                <c:formatCode>General</c:formatCode>
                <c:ptCount val="3"/>
                <c:pt idx="0">
                  <c:v>32</c:v>
                </c:pt>
                <c:pt idx="1">
                  <c:v>16</c:v>
                </c:pt>
                <c:pt idx="2">
                  <c:v>8</c:v>
                </c:pt>
              </c:numCache>
            </c:numRef>
          </c:val>
          <c:smooth val="0"/>
          <c:extLst xmlns:c16r2="http://schemas.microsoft.com/office/drawing/2015/06/chart">
            <c:ext xmlns:c16="http://schemas.microsoft.com/office/drawing/2014/chart" uri="{C3380CC4-5D6E-409C-BE32-E72D297353CC}">
              <c16:uniqueId val="{00000000-400D-4A8A-AFC2-482B5AD68019}"/>
            </c:ext>
          </c:extLst>
        </c:ser>
        <c:dLbls>
          <c:showLegendKey val="0"/>
          <c:showVal val="0"/>
          <c:showCatName val="0"/>
          <c:showSerName val="0"/>
          <c:showPercent val="0"/>
          <c:showBubbleSize val="0"/>
        </c:dLbls>
        <c:marker val="1"/>
        <c:smooth val="0"/>
        <c:axId val="215001344"/>
        <c:axId val="218234880"/>
      </c:lineChart>
      <c:catAx>
        <c:axId val="215001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8234880"/>
        <c:crosses val="autoZero"/>
        <c:auto val="1"/>
        <c:lblAlgn val="ctr"/>
        <c:lblOffset val="100"/>
        <c:noMultiLvlLbl val="0"/>
      </c:catAx>
      <c:valAx>
        <c:axId val="218234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50013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3771D-9958-4BF8-A333-B5A2FF834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113</Pages>
  <Words>14510</Words>
  <Characters>82710</Characters>
  <Application>Microsoft Office Word</Application>
  <DocSecurity>0</DocSecurity>
  <Lines>689</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dc:creator>
  <cp:keywords/>
  <dc:description/>
  <cp:lastModifiedBy>Galya</cp:lastModifiedBy>
  <cp:revision>5</cp:revision>
  <dcterms:created xsi:type="dcterms:W3CDTF">2019-07-03T07:53:00Z</dcterms:created>
  <dcterms:modified xsi:type="dcterms:W3CDTF">2019-07-03T08:09:00Z</dcterms:modified>
</cp:coreProperties>
</file>