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BA9D3" w14:textId="77777777" w:rsidR="001E7C33" w:rsidRPr="00CD03AB" w:rsidRDefault="001E7C33" w:rsidP="00DD2A5D">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МІНІСТЕРСТВО ОСВІТИ І НАУКИ УКРАЇНИ</w:t>
      </w:r>
    </w:p>
    <w:p w14:paraId="5B0EDA31" w14:textId="77777777" w:rsidR="001E7C33" w:rsidRPr="00CD03AB" w:rsidRDefault="001E7C33" w:rsidP="00DD2A5D">
      <w:pPr>
        <w:pStyle w:val="Default"/>
        <w:jc w:val="center"/>
        <w:rPr>
          <w:rFonts w:ascii="Times New Roman" w:hAnsi="Times New Roman" w:cs="Times New Roman"/>
          <w:sz w:val="28"/>
          <w:szCs w:val="28"/>
          <w:lang w:val="uk-UA"/>
        </w:rPr>
      </w:pPr>
    </w:p>
    <w:p w14:paraId="63D58222" w14:textId="77777777" w:rsidR="001E7C33" w:rsidRPr="00CD03AB" w:rsidRDefault="001E7C33" w:rsidP="00DD2A5D">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 xml:space="preserve">НАЦІОНАЛЬНИЙ ТЕХНІЧНИЙ УНІВЕРСИТЕТ УКРАЇНИ </w:t>
      </w:r>
    </w:p>
    <w:p w14:paraId="10EE479E" w14:textId="26811FFE" w:rsidR="001E7C33" w:rsidRPr="00CD03AB" w:rsidRDefault="009701A6" w:rsidP="00DD2A5D">
      <w:pPr>
        <w:pStyle w:val="Default"/>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1E7C33" w:rsidRPr="00CD03AB">
        <w:rPr>
          <w:rFonts w:ascii="Times New Roman" w:hAnsi="Times New Roman" w:cs="Times New Roman"/>
          <w:sz w:val="28"/>
          <w:szCs w:val="28"/>
          <w:lang w:val="uk-UA"/>
        </w:rPr>
        <w:t>КИЇВСЬКИЙ ПОЛІТЕХНІЧНИЙ ІНСТИТУТ</w:t>
      </w:r>
    </w:p>
    <w:p w14:paraId="203E3624" w14:textId="77777777" w:rsidR="001E7C33" w:rsidRPr="00CD03AB" w:rsidRDefault="001E7C33" w:rsidP="00DD2A5D">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імені ІГОРЯ СІКОРСЬКОГО»</w:t>
      </w:r>
    </w:p>
    <w:p w14:paraId="6ED0821F" w14:textId="77777777" w:rsidR="001E7C33" w:rsidRPr="00CD03AB" w:rsidRDefault="001E7C33" w:rsidP="00BE029A">
      <w:pPr>
        <w:spacing w:line="360" w:lineRule="auto"/>
        <w:ind w:firstLine="4820"/>
        <w:rPr>
          <w:sz w:val="28"/>
          <w:szCs w:val="28"/>
          <w:lang w:val="uk-UA"/>
        </w:rPr>
      </w:pPr>
    </w:p>
    <w:p w14:paraId="501CE190" w14:textId="77777777" w:rsidR="001E7C33" w:rsidRPr="00CD03AB" w:rsidRDefault="001E7C33" w:rsidP="00BE029A">
      <w:pPr>
        <w:spacing w:line="360" w:lineRule="auto"/>
        <w:rPr>
          <w:sz w:val="28"/>
          <w:szCs w:val="28"/>
          <w:lang w:val="uk-UA"/>
        </w:rPr>
      </w:pPr>
    </w:p>
    <w:p w14:paraId="29FA511E" w14:textId="407B2DF5" w:rsidR="001E7C33" w:rsidRPr="00CD03AB" w:rsidRDefault="00795ECF" w:rsidP="00BE029A">
      <w:pPr>
        <w:spacing w:line="360" w:lineRule="auto"/>
        <w:jc w:val="center"/>
        <w:rPr>
          <w:b/>
          <w:sz w:val="28"/>
          <w:szCs w:val="28"/>
          <w:lang w:val="uk-UA"/>
        </w:rPr>
      </w:pPr>
      <w:r w:rsidRPr="00CD03AB">
        <w:rPr>
          <w:b/>
          <w:sz w:val="28"/>
          <w:szCs w:val="28"/>
          <w:lang w:val="uk-UA"/>
        </w:rPr>
        <w:t>МОНІТОРИНГ ТА ДІАГНОСТУВАННЯ ЕЛЕКТРОТЕХНІЧНОГО ТА ЕНЕРГЕТИЧНОГО ОБЛАДНАННЯ</w:t>
      </w:r>
    </w:p>
    <w:p w14:paraId="0306C0A5" w14:textId="77777777" w:rsidR="001E7C33" w:rsidRPr="00CD03AB" w:rsidRDefault="001E7C33" w:rsidP="00BE029A">
      <w:pPr>
        <w:spacing w:line="360" w:lineRule="auto"/>
        <w:jc w:val="center"/>
        <w:rPr>
          <w:bCs/>
          <w:sz w:val="28"/>
          <w:szCs w:val="28"/>
          <w:lang w:val="uk-UA"/>
        </w:rPr>
      </w:pPr>
      <w:r w:rsidRPr="00CD03AB">
        <w:rPr>
          <w:bCs/>
          <w:sz w:val="28"/>
          <w:szCs w:val="28"/>
          <w:lang w:val="uk-UA"/>
        </w:rPr>
        <w:t>Конспект лекцій</w:t>
      </w:r>
    </w:p>
    <w:p w14:paraId="35193E21" w14:textId="77777777" w:rsidR="001E7C33" w:rsidRPr="00CD03AB" w:rsidRDefault="001E7C33" w:rsidP="00BE029A">
      <w:pPr>
        <w:spacing w:line="360" w:lineRule="auto"/>
        <w:jc w:val="center"/>
        <w:rPr>
          <w:b/>
          <w:sz w:val="28"/>
          <w:szCs w:val="28"/>
          <w:lang w:val="uk-UA"/>
        </w:rPr>
      </w:pPr>
      <w:r w:rsidRPr="00CD03AB">
        <w:rPr>
          <w:b/>
          <w:sz w:val="28"/>
          <w:szCs w:val="28"/>
          <w:lang w:val="uk-UA"/>
        </w:rPr>
        <w:t>Навчальний посібник</w:t>
      </w:r>
    </w:p>
    <w:p w14:paraId="247136B5" w14:textId="77777777" w:rsidR="001E7C33" w:rsidRPr="00CD03AB" w:rsidRDefault="001E7C33" w:rsidP="00BE029A">
      <w:pPr>
        <w:spacing w:line="360" w:lineRule="auto"/>
        <w:rPr>
          <w:bCs/>
          <w:sz w:val="28"/>
          <w:szCs w:val="28"/>
          <w:lang w:val="uk-UA"/>
        </w:rPr>
      </w:pPr>
    </w:p>
    <w:p w14:paraId="264C8982" w14:textId="77777777" w:rsidR="001E7C33" w:rsidRPr="00CD03AB" w:rsidRDefault="001E7C33" w:rsidP="00125686">
      <w:pPr>
        <w:jc w:val="center"/>
        <w:rPr>
          <w:iCs/>
          <w:lang w:val="uk-UA"/>
        </w:rPr>
      </w:pPr>
      <w:r w:rsidRPr="00CD03AB">
        <w:rPr>
          <w:iCs/>
          <w:lang w:val="uk-UA"/>
        </w:rPr>
        <w:t>Рекомендовано Методичною радою КПІ ім. Ігоря Сікорського</w:t>
      </w:r>
    </w:p>
    <w:p w14:paraId="61440C34" w14:textId="77777777" w:rsidR="001E7C33" w:rsidRPr="00CD03AB" w:rsidRDefault="001E7C33" w:rsidP="00125686">
      <w:pPr>
        <w:jc w:val="center"/>
        <w:rPr>
          <w:iCs/>
          <w:lang w:val="uk-UA"/>
        </w:rPr>
      </w:pPr>
      <w:r w:rsidRPr="00CD03AB">
        <w:rPr>
          <w:iCs/>
          <w:lang w:val="uk-UA"/>
        </w:rPr>
        <w:t xml:space="preserve"> як навчальний посібник для здобувачів ступеня магістр за освітньою  програмою:</w:t>
      </w:r>
    </w:p>
    <w:p w14:paraId="0A9507C7" w14:textId="71EC5A17" w:rsidR="001E7C33" w:rsidRPr="00CD03AB" w:rsidRDefault="001E7C33" w:rsidP="00125686">
      <w:pPr>
        <w:jc w:val="center"/>
        <w:rPr>
          <w:iCs/>
          <w:lang w:val="uk-UA"/>
        </w:rPr>
      </w:pPr>
      <w:r w:rsidRPr="00CD03AB">
        <w:rPr>
          <w:iCs/>
          <w:lang w:val="uk-UA"/>
        </w:rPr>
        <w:t xml:space="preserve"> </w:t>
      </w:r>
      <w:r w:rsidR="009701A6">
        <w:rPr>
          <w:iCs/>
          <w:lang w:val="uk-UA"/>
        </w:rPr>
        <w:t>«</w:t>
      </w:r>
      <w:r w:rsidR="00A132E0" w:rsidRPr="00A132E0">
        <w:rPr>
          <w:iCs/>
          <w:lang w:val="uk-UA"/>
        </w:rPr>
        <w:t>Енергетичний менеджмент, електропостачання та інжиніринг електротехнічних комплексів</w:t>
      </w:r>
      <w:r w:rsidRPr="00CD03AB">
        <w:rPr>
          <w:iCs/>
          <w:lang w:val="uk-UA"/>
        </w:rPr>
        <w:t xml:space="preserve">», </w:t>
      </w:r>
    </w:p>
    <w:p w14:paraId="12580B74" w14:textId="5DAF3827" w:rsidR="001E7C33" w:rsidRPr="00CD03AB" w:rsidRDefault="001E7C33" w:rsidP="00125686">
      <w:pPr>
        <w:jc w:val="center"/>
        <w:rPr>
          <w:iCs/>
          <w:lang w:val="uk-UA"/>
        </w:rPr>
      </w:pPr>
      <w:r w:rsidRPr="00CD03AB">
        <w:rPr>
          <w:iCs/>
          <w:lang w:val="uk-UA"/>
        </w:rPr>
        <w:t xml:space="preserve">спеціальності 141 </w:t>
      </w:r>
      <w:r w:rsidR="009701A6">
        <w:rPr>
          <w:iCs/>
          <w:lang w:val="uk-UA"/>
        </w:rPr>
        <w:t>«</w:t>
      </w:r>
      <w:r w:rsidRPr="00CD03AB">
        <w:rPr>
          <w:iCs/>
          <w:lang w:val="uk-UA"/>
        </w:rPr>
        <w:t xml:space="preserve">Електроенергетика, електротехніка та електромеханіка»  </w:t>
      </w:r>
    </w:p>
    <w:p w14:paraId="56BC106B" w14:textId="77777777" w:rsidR="001E7C33" w:rsidRPr="00CD03AB" w:rsidRDefault="001E7C33" w:rsidP="00BE029A">
      <w:pPr>
        <w:spacing w:line="360" w:lineRule="auto"/>
        <w:rPr>
          <w:iCs/>
          <w:sz w:val="28"/>
          <w:szCs w:val="28"/>
          <w:lang w:val="uk-UA"/>
        </w:rPr>
      </w:pPr>
    </w:p>
    <w:p w14:paraId="07CECA51" w14:textId="600908C8" w:rsidR="001E7C33" w:rsidRPr="00CD03AB" w:rsidRDefault="001E7C33" w:rsidP="00125686">
      <w:pPr>
        <w:spacing w:line="264" w:lineRule="auto"/>
        <w:jc w:val="center"/>
        <w:rPr>
          <w:noProof/>
          <w:sz w:val="28"/>
          <w:szCs w:val="26"/>
          <w:lang w:val="uk-UA"/>
        </w:rPr>
      </w:pPr>
      <w:r w:rsidRPr="00CD03AB">
        <w:rPr>
          <w:noProof/>
          <w:sz w:val="28"/>
          <w:szCs w:val="26"/>
          <w:lang w:val="uk-UA"/>
        </w:rPr>
        <w:t xml:space="preserve">Укладачі: </w:t>
      </w:r>
      <w:r w:rsidR="00D84A54" w:rsidRPr="00CD03AB">
        <w:rPr>
          <w:noProof/>
          <w:sz w:val="28"/>
          <w:szCs w:val="26"/>
          <w:lang w:val="uk-UA"/>
        </w:rPr>
        <w:t>С</w:t>
      </w:r>
      <w:r w:rsidRPr="00CD03AB">
        <w:rPr>
          <w:noProof/>
          <w:sz w:val="28"/>
          <w:szCs w:val="26"/>
          <w:lang w:val="uk-UA"/>
        </w:rPr>
        <w:t>.</w:t>
      </w:r>
      <w:r w:rsidR="00D84A54" w:rsidRPr="00CD03AB">
        <w:rPr>
          <w:noProof/>
          <w:sz w:val="28"/>
          <w:szCs w:val="26"/>
          <w:lang w:val="uk-UA"/>
        </w:rPr>
        <w:t>В</w:t>
      </w:r>
      <w:r w:rsidRPr="00CD03AB">
        <w:rPr>
          <w:noProof/>
          <w:sz w:val="28"/>
          <w:szCs w:val="26"/>
          <w:lang w:val="uk-UA"/>
        </w:rPr>
        <w:t xml:space="preserve">. </w:t>
      </w:r>
      <w:r w:rsidR="00D84A54" w:rsidRPr="00CD03AB">
        <w:rPr>
          <w:noProof/>
          <w:sz w:val="28"/>
          <w:szCs w:val="26"/>
          <w:lang w:val="uk-UA"/>
        </w:rPr>
        <w:t>Зайченко</w:t>
      </w:r>
      <w:r w:rsidRPr="00CD03AB">
        <w:rPr>
          <w:noProof/>
          <w:sz w:val="28"/>
          <w:szCs w:val="26"/>
          <w:lang w:val="uk-UA"/>
        </w:rPr>
        <w:t xml:space="preserve">, </w:t>
      </w:r>
      <w:r w:rsidR="0004092C" w:rsidRPr="00CD03AB">
        <w:rPr>
          <w:noProof/>
          <w:sz w:val="28"/>
          <w:szCs w:val="26"/>
          <w:lang w:val="uk-UA"/>
        </w:rPr>
        <w:t>Д.Г. Дерев’янко</w:t>
      </w:r>
    </w:p>
    <w:p w14:paraId="2334390E" w14:textId="77777777" w:rsidR="001E7C33" w:rsidRPr="00CD03AB" w:rsidRDefault="001E7C33" w:rsidP="00BE029A">
      <w:pPr>
        <w:spacing w:line="360" w:lineRule="auto"/>
        <w:rPr>
          <w:iCs/>
          <w:sz w:val="28"/>
          <w:szCs w:val="28"/>
          <w:lang w:val="uk-UA"/>
        </w:rPr>
      </w:pPr>
    </w:p>
    <w:p w14:paraId="257D8755" w14:textId="77777777" w:rsidR="001E7C33" w:rsidRPr="00CD03AB" w:rsidRDefault="001E7C33" w:rsidP="00BE029A">
      <w:pPr>
        <w:spacing w:line="360" w:lineRule="auto"/>
        <w:rPr>
          <w:iCs/>
          <w:sz w:val="28"/>
          <w:szCs w:val="28"/>
          <w:lang w:val="uk-UA"/>
        </w:rPr>
      </w:pPr>
    </w:p>
    <w:p w14:paraId="5BBD9906" w14:textId="77777777" w:rsidR="001E7C33" w:rsidRPr="00CD03AB" w:rsidRDefault="001E7C33" w:rsidP="00125686">
      <w:pPr>
        <w:jc w:val="center"/>
        <w:rPr>
          <w:spacing w:val="20"/>
          <w:lang w:val="uk-UA"/>
        </w:rPr>
      </w:pPr>
      <w:r w:rsidRPr="00CD03AB">
        <w:rPr>
          <w:spacing w:val="20"/>
          <w:lang w:val="uk-UA"/>
        </w:rPr>
        <w:t>Електронне мережне навчальне видання</w:t>
      </w:r>
    </w:p>
    <w:p w14:paraId="364BDE6C" w14:textId="77777777" w:rsidR="001E7C33" w:rsidRPr="00CD03AB" w:rsidRDefault="001E7C33" w:rsidP="00BE029A">
      <w:pPr>
        <w:spacing w:line="360" w:lineRule="auto"/>
        <w:rPr>
          <w:sz w:val="28"/>
          <w:szCs w:val="28"/>
          <w:lang w:val="uk-UA"/>
        </w:rPr>
      </w:pPr>
    </w:p>
    <w:p w14:paraId="17A09899" w14:textId="77777777" w:rsidR="001E7C33" w:rsidRPr="00CD03AB" w:rsidRDefault="001E7C33" w:rsidP="00BE029A">
      <w:pPr>
        <w:spacing w:line="360" w:lineRule="auto"/>
        <w:rPr>
          <w:sz w:val="28"/>
          <w:szCs w:val="28"/>
          <w:lang w:val="uk-UA"/>
        </w:rPr>
      </w:pPr>
    </w:p>
    <w:p w14:paraId="070AE460" w14:textId="77777777" w:rsidR="001E7C33" w:rsidRPr="00CD03AB" w:rsidRDefault="001E7C33" w:rsidP="00BE029A">
      <w:pPr>
        <w:spacing w:line="360" w:lineRule="auto"/>
        <w:rPr>
          <w:sz w:val="28"/>
          <w:szCs w:val="28"/>
          <w:lang w:val="uk-UA"/>
        </w:rPr>
      </w:pPr>
    </w:p>
    <w:p w14:paraId="47E7F298" w14:textId="77777777" w:rsidR="001E7C33" w:rsidRPr="00CD03AB" w:rsidRDefault="001E7C33" w:rsidP="00125686">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Київ</w:t>
      </w:r>
    </w:p>
    <w:p w14:paraId="28528225" w14:textId="77777777" w:rsidR="001E7C33" w:rsidRPr="00CD03AB" w:rsidRDefault="001E7C33" w:rsidP="00125686">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КПІ ім. Ігоря Сікорського</w:t>
      </w:r>
    </w:p>
    <w:p w14:paraId="00577F84" w14:textId="77777777" w:rsidR="001E7C33" w:rsidRPr="00CD03AB" w:rsidRDefault="001E7C33" w:rsidP="00125686">
      <w:pPr>
        <w:pStyle w:val="Default"/>
        <w:jc w:val="center"/>
        <w:rPr>
          <w:rFonts w:ascii="Times New Roman" w:hAnsi="Times New Roman" w:cs="Times New Roman"/>
          <w:sz w:val="28"/>
          <w:szCs w:val="28"/>
          <w:lang w:val="uk-UA"/>
        </w:rPr>
      </w:pPr>
      <w:r w:rsidRPr="00CD03AB">
        <w:rPr>
          <w:rFonts w:ascii="Times New Roman" w:hAnsi="Times New Roman" w:cs="Times New Roman"/>
          <w:sz w:val="28"/>
          <w:szCs w:val="28"/>
          <w:lang w:val="uk-UA"/>
        </w:rPr>
        <w:t>2023</w:t>
      </w:r>
    </w:p>
    <w:p w14:paraId="37C395AA" w14:textId="77777777" w:rsidR="001E7C33" w:rsidRPr="00CD03AB" w:rsidRDefault="001E7C33" w:rsidP="00BE029A">
      <w:pPr>
        <w:spacing w:line="360" w:lineRule="auto"/>
        <w:jc w:val="both"/>
        <w:rPr>
          <w:sz w:val="28"/>
          <w:szCs w:val="28"/>
          <w:lang w:val="uk-UA"/>
        </w:rPr>
      </w:pPr>
      <w:r w:rsidRPr="00CD03AB">
        <w:rPr>
          <w:sz w:val="28"/>
          <w:szCs w:val="28"/>
          <w:lang w:val="uk-UA"/>
        </w:rPr>
        <w:br w:type="page"/>
      </w:r>
    </w:p>
    <w:p w14:paraId="655162C3" w14:textId="380F6BF6" w:rsidR="001E7C33" w:rsidRPr="00CD03AB" w:rsidRDefault="001E7C33" w:rsidP="00125686">
      <w:pPr>
        <w:tabs>
          <w:tab w:val="left" w:pos="2520"/>
        </w:tabs>
        <w:autoSpaceDE w:val="0"/>
        <w:autoSpaceDN w:val="0"/>
        <w:adjustRightInd w:val="0"/>
        <w:ind w:left="2124" w:hanging="1764"/>
        <w:rPr>
          <w:lang w:val="uk-UA"/>
        </w:rPr>
      </w:pPr>
      <w:r w:rsidRPr="00CD03AB">
        <w:rPr>
          <w:lang w:val="uk-UA"/>
        </w:rPr>
        <w:lastRenderedPageBreak/>
        <w:t xml:space="preserve">Рецензент </w:t>
      </w:r>
      <w:r w:rsidRPr="00CD03AB">
        <w:rPr>
          <w:lang w:val="uk-UA"/>
        </w:rPr>
        <w:tab/>
      </w:r>
      <w:r w:rsidR="00D84A54" w:rsidRPr="00CD03AB">
        <w:rPr>
          <w:i/>
          <w:iCs/>
          <w:lang w:val="uk-UA"/>
        </w:rPr>
        <w:t>Шаленко В.О.</w:t>
      </w:r>
      <w:r w:rsidRPr="00CD03AB">
        <w:rPr>
          <w:i/>
          <w:iCs/>
          <w:lang w:val="uk-UA"/>
        </w:rPr>
        <w:t>,</w:t>
      </w:r>
      <w:r w:rsidR="00D84A54" w:rsidRPr="00CD03AB">
        <w:rPr>
          <w:lang w:val="uk-UA"/>
        </w:rPr>
        <w:t xml:space="preserve"> кандидат </w:t>
      </w:r>
      <w:r w:rsidRPr="00CD03AB">
        <w:rPr>
          <w:lang w:val="uk-UA"/>
        </w:rPr>
        <w:t xml:space="preserve">техн. наук, </w:t>
      </w:r>
      <w:r w:rsidR="00D84A54" w:rsidRPr="00CD03AB">
        <w:rPr>
          <w:lang w:val="uk-UA"/>
        </w:rPr>
        <w:t>доцент</w:t>
      </w:r>
    </w:p>
    <w:p w14:paraId="7E46D06B" w14:textId="57F588F4" w:rsidR="001E7C33" w:rsidRPr="00CD03AB" w:rsidRDefault="001E7C33" w:rsidP="00CF19C0">
      <w:pPr>
        <w:tabs>
          <w:tab w:val="left" w:pos="2520"/>
        </w:tabs>
        <w:autoSpaceDE w:val="0"/>
        <w:autoSpaceDN w:val="0"/>
        <w:adjustRightInd w:val="0"/>
        <w:ind w:left="2124" w:hanging="1764"/>
        <w:rPr>
          <w:lang w:val="uk-UA"/>
        </w:rPr>
      </w:pPr>
      <w:r w:rsidRPr="00CD03AB">
        <w:rPr>
          <w:lang w:val="uk-UA"/>
        </w:rPr>
        <w:tab/>
        <w:t xml:space="preserve">професор кафедри </w:t>
      </w:r>
      <w:r w:rsidR="00D84A54" w:rsidRPr="00CD03AB">
        <w:rPr>
          <w:lang w:val="uk-UA"/>
        </w:rPr>
        <w:t>професійного навчання</w:t>
      </w:r>
    </w:p>
    <w:p w14:paraId="7DB68331" w14:textId="0EDCF1D4" w:rsidR="001E7C33" w:rsidRPr="00CD03AB" w:rsidRDefault="001E7C33" w:rsidP="00CF19C0">
      <w:pPr>
        <w:tabs>
          <w:tab w:val="left" w:pos="2520"/>
        </w:tabs>
        <w:autoSpaceDE w:val="0"/>
        <w:autoSpaceDN w:val="0"/>
        <w:adjustRightInd w:val="0"/>
        <w:ind w:left="2124" w:hanging="1764"/>
        <w:rPr>
          <w:lang w:val="uk-UA"/>
        </w:rPr>
      </w:pPr>
      <w:r w:rsidRPr="00CD03AB">
        <w:rPr>
          <w:lang w:val="uk-UA"/>
        </w:rPr>
        <w:tab/>
      </w:r>
      <w:r w:rsidR="00D84A54" w:rsidRPr="00CD03AB">
        <w:rPr>
          <w:lang w:val="uk-UA"/>
        </w:rPr>
        <w:t>Київський національний університет будівництва і архітектури</w:t>
      </w:r>
    </w:p>
    <w:p w14:paraId="5DD3E569" w14:textId="77777777" w:rsidR="001E7C33" w:rsidRPr="00CD03AB" w:rsidRDefault="001E7C33" w:rsidP="00CF19C0">
      <w:pPr>
        <w:tabs>
          <w:tab w:val="left" w:pos="2520"/>
        </w:tabs>
        <w:autoSpaceDE w:val="0"/>
        <w:autoSpaceDN w:val="0"/>
        <w:adjustRightInd w:val="0"/>
        <w:ind w:firstLine="360"/>
        <w:rPr>
          <w:i/>
          <w:iCs/>
          <w:sz w:val="28"/>
          <w:szCs w:val="28"/>
          <w:lang w:val="uk-UA"/>
        </w:rPr>
      </w:pPr>
      <w:r w:rsidRPr="00CD03AB">
        <w:rPr>
          <w:i/>
          <w:iCs/>
          <w:sz w:val="28"/>
          <w:szCs w:val="28"/>
          <w:lang w:val="uk-UA"/>
        </w:rPr>
        <w:tab/>
      </w:r>
    </w:p>
    <w:p w14:paraId="2514DBAA" w14:textId="77777777" w:rsidR="001E7C33" w:rsidRPr="00CD03AB" w:rsidRDefault="001E7C33" w:rsidP="00CF19C0">
      <w:pPr>
        <w:autoSpaceDE w:val="0"/>
        <w:autoSpaceDN w:val="0"/>
        <w:adjustRightInd w:val="0"/>
        <w:rPr>
          <w:sz w:val="28"/>
          <w:szCs w:val="28"/>
          <w:lang w:val="uk-UA"/>
        </w:rPr>
      </w:pPr>
    </w:p>
    <w:p w14:paraId="2C3BDF87" w14:textId="77777777" w:rsidR="001E7C33" w:rsidRPr="00CD03AB" w:rsidRDefault="001E7C33" w:rsidP="00CF19C0">
      <w:pPr>
        <w:autoSpaceDE w:val="0"/>
        <w:autoSpaceDN w:val="0"/>
        <w:adjustRightInd w:val="0"/>
        <w:ind w:firstLine="360"/>
        <w:rPr>
          <w:lang w:val="uk-UA"/>
        </w:rPr>
      </w:pPr>
      <w:r w:rsidRPr="00CD03AB">
        <w:rPr>
          <w:lang w:val="uk-UA"/>
        </w:rPr>
        <w:t xml:space="preserve">Відповідальний </w:t>
      </w:r>
    </w:p>
    <w:p w14:paraId="0FFAFE8F" w14:textId="27C5209B" w:rsidR="001E7C33" w:rsidRPr="00CD03AB" w:rsidRDefault="001E7C33" w:rsidP="00125686">
      <w:pPr>
        <w:autoSpaceDE w:val="0"/>
        <w:autoSpaceDN w:val="0"/>
        <w:adjustRightInd w:val="0"/>
        <w:ind w:firstLine="360"/>
        <w:rPr>
          <w:lang w:val="uk-UA"/>
        </w:rPr>
      </w:pPr>
      <w:r w:rsidRPr="00CD03AB">
        <w:rPr>
          <w:lang w:val="uk-UA"/>
        </w:rPr>
        <w:t>редактор</w:t>
      </w:r>
      <w:r w:rsidRPr="00CD03AB">
        <w:rPr>
          <w:lang w:val="uk-UA"/>
        </w:rPr>
        <w:tab/>
      </w:r>
      <w:r w:rsidR="00125686" w:rsidRPr="00CD03AB">
        <w:rPr>
          <w:lang w:val="uk-UA"/>
        </w:rPr>
        <w:tab/>
      </w:r>
      <w:r w:rsidR="00CF19C0" w:rsidRPr="00CD03AB">
        <w:rPr>
          <w:i/>
          <w:iCs/>
          <w:lang w:val="uk-UA"/>
        </w:rPr>
        <w:t>Мейта</w:t>
      </w:r>
      <w:r w:rsidRPr="00CD03AB">
        <w:rPr>
          <w:i/>
          <w:iCs/>
          <w:lang w:val="uk-UA"/>
        </w:rPr>
        <w:t xml:space="preserve"> </w:t>
      </w:r>
      <w:r w:rsidR="00CF19C0" w:rsidRPr="00CD03AB">
        <w:rPr>
          <w:i/>
          <w:iCs/>
          <w:lang w:val="uk-UA"/>
        </w:rPr>
        <w:t>О</w:t>
      </w:r>
      <w:r w:rsidRPr="00CD03AB">
        <w:rPr>
          <w:i/>
          <w:iCs/>
          <w:lang w:val="uk-UA"/>
        </w:rPr>
        <w:t>.В.,</w:t>
      </w:r>
      <w:r w:rsidRPr="00CD03AB">
        <w:rPr>
          <w:lang w:val="uk-UA"/>
        </w:rPr>
        <w:t xml:space="preserve"> </w:t>
      </w:r>
      <w:r w:rsidR="00CF19C0" w:rsidRPr="00CD03AB">
        <w:rPr>
          <w:lang w:val="uk-UA"/>
        </w:rPr>
        <w:t>кандидат</w:t>
      </w:r>
      <w:r w:rsidRPr="00CD03AB">
        <w:rPr>
          <w:lang w:val="uk-UA"/>
        </w:rPr>
        <w:t xml:space="preserve"> техн. наук, </w:t>
      </w:r>
      <w:r w:rsidR="00CF19C0" w:rsidRPr="00CD03AB">
        <w:rPr>
          <w:lang w:val="uk-UA"/>
        </w:rPr>
        <w:t>доцент</w:t>
      </w:r>
    </w:p>
    <w:p w14:paraId="2B04767D" w14:textId="77777777" w:rsidR="001E7C33" w:rsidRPr="00CD03AB" w:rsidRDefault="001E7C33" w:rsidP="00125686">
      <w:pPr>
        <w:autoSpaceDE w:val="0"/>
        <w:autoSpaceDN w:val="0"/>
        <w:adjustRightInd w:val="0"/>
        <w:ind w:firstLine="360"/>
        <w:rPr>
          <w:lang w:val="uk-UA"/>
        </w:rPr>
      </w:pPr>
    </w:p>
    <w:p w14:paraId="65425846" w14:textId="77777777" w:rsidR="001E7C33" w:rsidRPr="00CD03AB" w:rsidRDefault="001E7C33" w:rsidP="00CF19C0">
      <w:pPr>
        <w:autoSpaceDE w:val="0"/>
        <w:autoSpaceDN w:val="0"/>
        <w:adjustRightInd w:val="0"/>
        <w:rPr>
          <w:sz w:val="28"/>
          <w:szCs w:val="28"/>
          <w:lang w:val="uk-UA"/>
        </w:rPr>
      </w:pPr>
    </w:p>
    <w:p w14:paraId="3D415E7B" w14:textId="77777777" w:rsidR="001E7C33" w:rsidRPr="00CD03AB" w:rsidRDefault="001E7C33" w:rsidP="00CF19C0">
      <w:pPr>
        <w:autoSpaceDE w:val="0"/>
        <w:autoSpaceDN w:val="0"/>
        <w:adjustRightInd w:val="0"/>
        <w:rPr>
          <w:sz w:val="28"/>
          <w:szCs w:val="28"/>
          <w:lang w:val="uk-UA"/>
        </w:rPr>
      </w:pPr>
    </w:p>
    <w:p w14:paraId="0FD2617D" w14:textId="39B376D0" w:rsidR="001E7C33" w:rsidRPr="00CD03AB" w:rsidRDefault="001E7C33" w:rsidP="00CF19C0">
      <w:pPr>
        <w:jc w:val="center"/>
        <w:rPr>
          <w:i/>
          <w:szCs w:val="28"/>
          <w:lang w:val="uk-UA"/>
        </w:rPr>
      </w:pPr>
      <w:r w:rsidRPr="00CD03AB">
        <w:rPr>
          <w:i/>
          <w:szCs w:val="28"/>
          <w:lang w:val="uk-UA"/>
        </w:rPr>
        <w:t xml:space="preserve">Гриф надано Методичною радою КПІ ім. Ігоря Сікорського </w:t>
      </w:r>
      <w:r w:rsidRPr="00CD03AB">
        <w:rPr>
          <w:i/>
          <w:szCs w:val="28"/>
          <w:lang w:val="uk-UA"/>
        </w:rPr>
        <w:br/>
        <w:t xml:space="preserve">(протокол № </w:t>
      </w:r>
      <w:r w:rsidR="00A132E0">
        <w:rPr>
          <w:i/>
          <w:szCs w:val="28"/>
          <w:lang w:val="uk-UA"/>
        </w:rPr>
        <w:t>1</w:t>
      </w:r>
      <w:r w:rsidRPr="00CD03AB">
        <w:rPr>
          <w:i/>
          <w:szCs w:val="28"/>
          <w:lang w:val="uk-UA"/>
        </w:rPr>
        <w:t xml:space="preserve">від </w:t>
      </w:r>
      <w:r w:rsidR="00A132E0">
        <w:rPr>
          <w:i/>
          <w:szCs w:val="28"/>
          <w:lang w:val="uk-UA"/>
        </w:rPr>
        <w:t>04</w:t>
      </w:r>
      <w:r w:rsidRPr="00CD03AB">
        <w:rPr>
          <w:i/>
          <w:szCs w:val="28"/>
          <w:lang w:val="uk-UA"/>
        </w:rPr>
        <w:t>.</w:t>
      </w:r>
      <w:r w:rsidR="00A132E0">
        <w:rPr>
          <w:i/>
          <w:szCs w:val="28"/>
          <w:lang w:val="uk-UA"/>
        </w:rPr>
        <w:t>09</w:t>
      </w:r>
      <w:bookmarkStart w:id="0" w:name="_GoBack"/>
      <w:bookmarkEnd w:id="0"/>
      <w:r w:rsidRPr="00CD03AB">
        <w:rPr>
          <w:i/>
          <w:szCs w:val="28"/>
          <w:lang w:val="uk-UA"/>
        </w:rPr>
        <w:t xml:space="preserve">. 2023 р.) </w:t>
      </w:r>
      <w:r w:rsidRPr="00CD03AB">
        <w:rPr>
          <w:i/>
          <w:szCs w:val="28"/>
          <w:lang w:val="uk-UA"/>
        </w:rPr>
        <w:br/>
        <w:t xml:space="preserve">за поданням Вченої ради Навчально-наукового інституту </w:t>
      </w:r>
    </w:p>
    <w:p w14:paraId="14F2B2DB" w14:textId="77777777" w:rsidR="001E7C33" w:rsidRPr="00CD03AB" w:rsidRDefault="001E7C33" w:rsidP="00CF19C0">
      <w:pPr>
        <w:jc w:val="center"/>
        <w:rPr>
          <w:i/>
          <w:szCs w:val="28"/>
          <w:lang w:val="uk-UA"/>
        </w:rPr>
      </w:pPr>
      <w:r w:rsidRPr="00CD03AB">
        <w:rPr>
          <w:i/>
          <w:szCs w:val="28"/>
          <w:lang w:val="uk-UA"/>
        </w:rPr>
        <w:t>енергозбереження та енергоменеджменту</w:t>
      </w:r>
    </w:p>
    <w:p w14:paraId="3DC4491C" w14:textId="00C5075D" w:rsidR="001E7C33" w:rsidRPr="00CD03AB" w:rsidRDefault="001E7C33" w:rsidP="00125686">
      <w:pPr>
        <w:jc w:val="center"/>
        <w:rPr>
          <w:i/>
          <w:szCs w:val="28"/>
          <w:lang w:val="uk-UA"/>
        </w:rPr>
      </w:pPr>
      <w:r w:rsidRPr="00CD03AB">
        <w:rPr>
          <w:i/>
          <w:szCs w:val="28"/>
          <w:lang w:val="uk-UA"/>
        </w:rPr>
        <w:t>(протокол №</w:t>
      </w:r>
      <w:r w:rsidR="00A132E0">
        <w:rPr>
          <w:i/>
          <w:szCs w:val="28"/>
          <w:lang w:val="uk-UA"/>
        </w:rPr>
        <w:t>С/2400.01/0116.01/5672/2023</w:t>
      </w:r>
      <w:r w:rsidRPr="00CD03AB">
        <w:rPr>
          <w:i/>
          <w:szCs w:val="28"/>
          <w:lang w:val="uk-UA"/>
        </w:rPr>
        <w:t>від</w:t>
      </w:r>
      <w:r w:rsidR="00A132E0">
        <w:rPr>
          <w:i/>
          <w:szCs w:val="28"/>
          <w:lang w:val="uk-UA"/>
        </w:rPr>
        <w:t xml:space="preserve"> 02</w:t>
      </w:r>
      <w:r w:rsidRPr="00CD03AB">
        <w:rPr>
          <w:i/>
          <w:szCs w:val="28"/>
          <w:lang w:val="uk-UA"/>
        </w:rPr>
        <w:t>.</w:t>
      </w:r>
      <w:r w:rsidR="00A132E0">
        <w:rPr>
          <w:i/>
          <w:szCs w:val="28"/>
          <w:lang w:val="uk-UA"/>
        </w:rPr>
        <w:t>10</w:t>
      </w:r>
      <w:r w:rsidRPr="00CD03AB">
        <w:rPr>
          <w:i/>
          <w:szCs w:val="28"/>
          <w:lang w:val="uk-UA"/>
        </w:rPr>
        <w:t>.2023 р.)</w:t>
      </w:r>
    </w:p>
    <w:p w14:paraId="2E3590F0" w14:textId="77777777" w:rsidR="001E7C33" w:rsidRPr="00CD03AB" w:rsidRDefault="001E7C33" w:rsidP="00CF19C0">
      <w:pPr>
        <w:autoSpaceDE w:val="0"/>
        <w:autoSpaceDN w:val="0"/>
        <w:adjustRightInd w:val="0"/>
        <w:rPr>
          <w:sz w:val="28"/>
          <w:szCs w:val="28"/>
          <w:lang w:val="uk-UA"/>
        </w:rPr>
      </w:pPr>
    </w:p>
    <w:p w14:paraId="580611E4" w14:textId="77777777" w:rsidR="001E7C33" w:rsidRPr="00A132E0" w:rsidRDefault="001E7C33" w:rsidP="00CF19C0">
      <w:pPr>
        <w:autoSpaceDE w:val="0"/>
        <w:autoSpaceDN w:val="0"/>
        <w:adjustRightInd w:val="0"/>
        <w:rPr>
          <w:sz w:val="28"/>
          <w:szCs w:val="28"/>
        </w:rPr>
      </w:pPr>
    </w:p>
    <w:p w14:paraId="62A14B46" w14:textId="77777777" w:rsidR="001E7C33" w:rsidRPr="00CD03AB" w:rsidRDefault="001E7C33" w:rsidP="00CF19C0">
      <w:pPr>
        <w:autoSpaceDE w:val="0"/>
        <w:autoSpaceDN w:val="0"/>
        <w:adjustRightInd w:val="0"/>
        <w:rPr>
          <w:sz w:val="28"/>
          <w:szCs w:val="28"/>
          <w:lang w:val="uk-UA"/>
        </w:rPr>
      </w:pPr>
    </w:p>
    <w:p w14:paraId="60D1A2EE" w14:textId="3B350A74" w:rsidR="001E7C33" w:rsidRPr="00CD03AB" w:rsidRDefault="001E7C33" w:rsidP="00CF19C0">
      <w:pPr>
        <w:jc w:val="both"/>
        <w:rPr>
          <w:lang w:val="uk-UA"/>
        </w:rPr>
      </w:pPr>
      <w:r w:rsidRPr="00CD03AB">
        <w:rPr>
          <w:lang w:val="uk-UA"/>
        </w:rPr>
        <w:t>Конспект лекцій “</w:t>
      </w:r>
      <w:r w:rsidR="00795ECF" w:rsidRPr="00CD03AB">
        <w:rPr>
          <w:lang w:val="uk-UA"/>
        </w:rPr>
        <w:t>Моніторинг та діагностування електротехнічного та енергетичного обладнання</w:t>
      </w:r>
      <w:r w:rsidRPr="00CD03AB">
        <w:rPr>
          <w:lang w:val="uk-UA"/>
        </w:rPr>
        <w:t xml:space="preserve">” розроблено для </w:t>
      </w:r>
      <w:r w:rsidR="00D84A54" w:rsidRPr="00CD03AB">
        <w:rPr>
          <w:lang w:val="uk-UA"/>
        </w:rPr>
        <w:t>вивчення теорії методів і засобів моніторингу та технічного діагностування електротехнічного обладнання</w:t>
      </w:r>
      <w:r w:rsidRPr="00CD03AB">
        <w:rPr>
          <w:lang w:val="uk-UA"/>
        </w:rPr>
        <w:t xml:space="preserve">. </w:t>
      </w:r>
      <w:r w:rsidR="00D84A54" w:rsidRPr="00CD03AB">
        <w:rPr>
          <w:lang w:val="uk-UA"/>
        </w:rPr>
        <w:t xml:space="preserve">Розглянуто </w:t>
      </w:r>
      <w:r w:rsidRPr="00CD03AB">
        <w:rPr>
          <w:lang w:val="uk-UA"/>
        </w:rPr>
        <w:t xml:space="preserve">конкретні практичні приклади </w:t>
      </w:r>
      <w:r w:rsidR="00D84A54" w:rsidRPr="00CD03AB">
        <w:rPr>
          <w:lang w:val="uk-UA"/>
        </w:rPr>
        <w:t xml:space="preserve">створення систем технічного діагностування для різних типів енергетичного обладнання, </w:t>
      </w:r>
      <w:r w:rsidRPr="00CD03AB">
        <w:rPr>
          <w:lang w:val="uk-UA"/>
        </w:rPr>
        <w:t xml:space="preserve">електротехнічних та мехатронних комплексів. Приділено увагу особливостям </w:t>
      </w:r>
      <w:r w:rsidR="00A04C01" w:rsidRPr="00CD03AB">
        <w:rPr>
          <w:lang w:val="uk-UA"/>
        </w:rPr>
        <w:t xml:space="preserve">створення та застосування систем моніторингу та технічного діагностуванню для </w:t>
      </w:r>
      <w:r w:rsidR="009E29C7" w:rsidRPr="00CD03AB">
        <w:rPr>
          <w:lang w:val="uk-UA"/>
        </w:rPr>
        <w:t>визначення технічного стану енергетичного обладнання, електротехнічних та мехатронних комплексів</w:t>
      </w:r>
      <w:r w:rsidRPr="00CD03AB">
        <w:rPr>
          <w:lang w:val="uk-UA"/>
        </w:rPr>
        <w:t xml:space="preserve">. Видання призначено для студентів і аспірантів вищих навчальних закладів, які навчаються за спеціальністю 141 </w:t>
      </w:r>
      <w:r w:rsidR="009701A6">
        <w:rPr>
          <w:lang w:val="uk-UA"/>
        </w:rPr>
        <w:t>«</w:t>
      </w:r>
      <w:r w:rsidRPr="00CD03AB">
        <w:rPr>
          <w:lang w:val="uk-UA"/>
        </w:rPr>
        <w:t xml:space="preserve">Електроенергетика, електротехніка та електромеханіка» освітньої програми </w:t>
      </w:r>
      <w:r w:rsidR="009701A6">
        <w:rPr>
          <w:lang w:val="uk-UA"/>
        </w:rPr>
        <w:t>«</w:t>
      </w:r>
      <w:r w:rsidR="00A132E0" w:rsidRPr="00A132E0">
        <w:rPr>
          <w:lang w:val="uk-UA"/>
        </w:rPr>
        <w:t>Енергетичний менеджмент, електропостачання та інжиніринг електротехнічних комплексів</w:t>
      </w:r>
      <w:r w:rsidRPr="00CD03AB">
        <w:rPr>
          <w:lang w:val="uk-UA"/>
        </w:rPr>
        <w:t>» і буде цікавим також фахівцям з питань аудиту промислових підприємств.</w:t>
      </w:r>
    </w:p>
    <w:p w14:paraId="656470E1" w14:textId="77777777" w:rsidR="001E7C33" w:rsidRPr="00CD03AB" w:rsidRDefault="001E7C33" w:rsidP="00CF19C0">
      <w:pPr>
        <w:autoSpaceDE w:val="0"/>
        <w:autoSpaceDN w:val="0"/>
        <w:adjustRightInd w:val="0"/>
        <w:rPr>
          <w:sz w:val="28"/>
          <w:szCs w:val="28"/>
          <w:lang w:val="uk-UA"/>
        </w:rPr>
      </w:pPr>
    </w:p>
    <w:p w14:paraId="5D26EA12" w14:textId="77777777" w:rsidR="001E7C33" w:rsidRPr="00CD03AB" w:rsidRDefault="001E7C33" w:rsidP="00CF19C0">
      <w:pPr>
        <w:ind w:right="-2"/>
        <w:jc w:val="center"/>
        <w:rPr>
          <w:sz w:val="20"/>
          <w:lang w:val="uk-UA"/>
        </w:rPr>
      </w:pPr>
      <w:r w:rsidRPr="00CD03AB">
        <w:rPr>
          <w:sz w:val="20"/>
          <w:lang w:val="uk-UA"/>
        </w:rPr>
        <w:t>Реєстр. № НП ХХ/ХХ-ХХХ. Обсяг Х,Х авт. арк.</w:t>
      </w:r>
    </w:p>
    <w:p w14:paraId="38EE9F16" w14:textId="75C2424B" w:rsidR="001E7C33" w:rsidRPr="00CD03AB" w:rsidRDefault="001E7C33" w:rsidP="00125686">
      <w:pPr>
        <w:ind w:right="-2"/>
        <w:jc w:val="center"/>
        <w:rPr>
          <w:sz w:val="20"/>
          <w:lang w:val="uk-UA"/>
        </w:rPr>
      </w:pPr>
      <w:r w:rsidRPr="00CD03AB">
        <w:rPr>
          <w:sz w:val="20"/>
          <w:lang w:val="uk-UA"/>
        </w:rPr>
        <w:t xml:space="preserve">Національний технічний університет України </w:t>
      </w:r>
      <w:r w:rsidRPr="00CD03AB">
        <w:rPr>
          <w:sz w:val="20"/>
          <w:lang w:val="uk-UA"/>
        </w:rPr>
        <w:br/>
      </w:r>
      <w:r w:rsidR="009701A6">
        <w:rPr>
          <w:sz w:val="20"/>
          <w:lang w:val="uk-UA"/>
        </w:rPr>
        <w:t>«</w:t>
      </w:r>
      <w:r w:rsidRPr="00CD03AB">
        <w:rPr>
          <w:sz w:val="20"/>
          <w:lang w:val="uk-UA"/>
        </w:rPr>
        <w:t>Київський політехнічний інститут імені Ігоря Сікорського»</w:t>
      </w:r>
    </w:p>
    <w:p w14:paraId="3559F412" w14:textId="3AFEBB7C" w:rsidR="001E7C33" w:rsidRPr="00CD03AB" w:rsidRDefault="006867AF" w:rsidP="00125686">
      <w:pPr>
        <w:ind w:right="-2"/>
        <w:jc w:val="center"/>
        <w:rPr>
          <w:sz w:val="20"/>
          <w:lang w:val="uk-UA"/>
        </w:rPr>
      </w:pPr>
      <w:r w:rsidRPr="00CD03AB">
        <w:rPr>
          <w:sz w:val="20"/>
          <w:lang w:val="uk-UA"/>
        </w:rPr>
        <w:t xml:space="preserve">Берестейський </w:t>
      </w:r>
      <w:r w:rsidR="001E7C33" w:rsidRPr="00CD03AB">
        <w:rPr>
          <w:sz w:val="20"/>
          <w:lang w:val="uk-UA"/>
        </w:rPr>
        <w:t>проспект, 37, м. Київ, 03056</w:t>
      </w:r>
      <w:r w:rsidR="001E7C33" w:rsidRPr="00CD03AB">
        <w:rPr>
          <w:sz w:val="20"/>
          <w:lang w:val="uk-UA"/>
        </w:rPr>
        <w:br/>
      </w:r>
      <w:hyperlink r:id="rId8" w:history="1">
        <w:r w:rsidR="001E7C33" w:rsidRPr="00CD03AB">
          <w:rPr>
            <w:sz w:val="20"/>
            <w:lang w:val="uk-UA"/>
          </w:rPr>
          <w:t>https://kpi.ua</w:t>
        </w:r>
      </w:hyperlink>
    </w:p>
    <w:p w14:paraId="56F531A7" w14:textId="77777777" w:rsidR="001E7C33" w:rsidRPr="00CD03AB" w:rsidRDefault="001E7C33" w:rsidP="00125686">
      <w:pPr>
        <w:ind w:right="-2"/>
        <w:jc w:val="center"/>
        <w:rPr>
          <w:sz w:val="20"/>
          <w:lang w:val="uk-UA"/>
        </w:rPr>
      </w:pPr>
      <w:r w:rsidRPr="00CD03AB">
        <w:rPr>
          <w:sz w:val="20"/>
          <w:lang w:val="uk-UA"/>
        </w:rPr>
        <w:t xml:space="preserve">Свідоцтво про внесення до Державного реєстру видавців, виготовлювачів </w:t>
      </w:r>
      <w:r w:rsidRPr="00CD03AB">
        <w:rPr>
          <w:sz w:val="20"/>
          <w:lang w:val="uk-UA"/>
        </w:rPr>
        <w:br/>
        <w:t>і розповсюджувачів видавничої продукції ДК № 5354 від 25.05.2017 р.</w:t>
      </w:r>
    </w:p>
    <w:p w14:paraId="177EA8B7" w14:textId="77777777" w:rsidR="001E7C33" w:rsidRPr="00CD03AB" w:rsidRDefault="001E7C33" w:rsidP="00125686">
      <w:pPr>
        <w:ind w:right="-2"/>
        <w:jc w:val="center"/>
        <w:rPr>
          <w:sz w:val="20"/>
          <w:lang w:val="uk-UA"/>
        </w:rPr>
      </w:pPr>
    </w:p>
    <w:p w14:paraId="711B2E2C" w14:textId="77777777" w:rsidR="001E7C33" w:rsidRPr="00CD03AB" w:rsidRDefault="001E7C33" w:rsidP="00CF19C0">
      <w:pPr>
        <w:ind w:left="284" w:right="-2"/>
        <w:jc w:val="center"/>
        <w:rPr>
          <w:sz w:val="28"/>
          <w:szCs w:val="28"/>
          <w:lang w:val="uk-UA"/>
        </w:rPr>
      </w:pPr>
    </w:p>
    <w:p w14:paraId="3AC748F1" w14:textId="77777777" w:rsidR="001E7C33" w:rsidRPr="00CD03AB" w:rsidRDefault="001E7C33" w:rsidP="00125686">
      <w:pPr>
        <w:ind w:left="284" w:right="-2"/>
        <w:jc w:val="right"/>
        <w:rPr>
          <w:szCs w:val="26"/>
          <w:lang w:val="uk-UA"/>
        </w:rPr>
      </w:pPr>
      <w:r w:rsidRPr="00CD03AB">
        <w:rPr>
          <w:szCs w:val="26"/>
          <w:lang w:val="uk-UA"/>
        </w:rPr>
        <w:sym w:font="Symbol" w:char="F0E3"/>
      </w:r>
      <w:r w:rsidRPr="00CD03AB">
        <w:rPr>
          <w:szCs w:val="26"/>
          <w:lang w:val="uk-UA"/>
        </w:rPr>
        <w:t xml:space="preserve"> КПІ ім. Ігоря Сікорського, 2023</w:t>
      </w:r>
    </w:p>
    <w:p w14:paraId="0A46223E" w14:textId="77777777" w:rsidR="001E7C33" w:rsidRPr="00CD03AB" w:rsidRDefault="001E7C33" w:rsidP="00BE029A">
      <w:pPr>
        <w:spacing w:line="360" w:lineRule="auto"/>
        <w:jc w:val="both"/>
        <w:rPr>
          <w:b/>
          <w:bCs/>
          <w:sz w:val="28"/>
          <w:szCs w:val="28"/>
          <w:lang w:val="uk-UA"/>
        </w:rPr>
      </w:pPr>
      <w:r w:rsidRPr="00CD03AB">
        <w:rPr>
          <w:b/>
          <w:bCs/>
          <w:sz w:val="28"/>
          <w:szCs w:val="28"/>
          <w:lang w:val="uk-UA"/>
        </w:rPr>
        <w:br w:type="page"/>
      </w:r>
    </w:p>
    <w:p w14:paraId="3F9C4C16" w14:textId="77777777" w:rsidR="001E7C33" w:rsidRPr="00CD03AB" w:rsidRDefault="001E7C33" w:rsidP="00BE029A">
      <w:pPr>
        <w:pageBreakBefore/>
        <w:spacing w:line="360" w:lineRule="auto"/>
        <w:jc w:val="center"/>
        <w:rPr>
          <w:b/>
          <w:sz w:val="28"/>
          <w:szCs w:val="28"/>
          <w:lang w:val="uk-UA"/>
        </w:rPr>
      </w:pPr>
      <w:bookmarkStart w:id="1" w:name="_Hlk133066941"/>
      <w:r w:rsidRPr="00CD03AB">
        <w:rPr>
          <w:b/>
          <w:sz w:val="28"/>
          <w:szCs w:val="28"/>
          <w:lang w:val="uk-UA"/>
        </w:rPr>
        <w:lastRenderedPageBreak/>
        <w:t>ЗМІСТ</w:t>
      </w:r>
    </w:p>
    <w:p w14:paraId="122EF48E" w14:textId="689471BF" w:rsidR="00B874D2" w:rsidRPr="00CD03AB" w:rsidRDefault="00B874D2" w:rsidP="00BE029A">
      <w:pPr>
        <w:spacing w:line="360" w:lineRule="auto"/>
        <w:jc w:val="center"/>
        <w:rPr>
          <w:b/>
          <w:sz w:val="28"/>
          <w:szCs w:val="28"/>
          <w:lang w:val="uk-UA"/>
        </w:rPr>
      </w:pPr>
    </w:p>
    <w:sdt>
      <w:sdtPr>
        <w:rPr>
          <w:rFonts w:ascii="Times New Roman" w:eastAsia="Times New Roman" w:hAnsi="Times New Roman" w:cs="Times New Roman"/>
          <w:b w:val="0"/>
          <w:color w:val="auto"/>
          <w:sz w:val="24"/>
          <w:szCs w:val="24"/>
        </w:rPr>
        <w:id w:val="-1972200476"/>
        <w:docPartObj>
          <w:docPartGallery w:val="Table of Contents"/>
          <w:docPartUnique/>
        </w:docPartObj>
      </w:sdtPr>
      <w:sdtEndPr>
        <w:rPr>
          <w:bCs/>
        </w:rPr>
      </w:sdtEndPr>
      <w:sdtContent>
        <w:p w14:paraId="0ABE7516" w14:textId="4DB2C893" w:rsidR="00CD03AB" w:rsidRDefault="00CD03AB">
          <w:pPr>
            <w:pStyle w:val="af6"/>
          </w:pPr>
        </w:p>
        <w:p w14:paraId="70976728" w14:textId="33AC719A" w:rsidR="00CD03AB" w:rsidRDefault="00CD03AB">
          <w:pPr>
            <w:pStyle w:val="12"/>
            <w:rPr>
              <w:rFonts w:asciiTheme="minorHAnsi" w:eastAsiaTheme="minorEastAsia" w:hAnsiTheme="minorHAnsi" w:cstheme="minorBidi"/>
              <w:sz w:val="22"/>
              <w:szCs w:val="22"/>
              <w:lang w:val="uk-UA" w:eastAsia="uk-UA" w:bidi="ar-SA"/>
            </w:rPr>
          </w:pPr>
          <w:r>
            <w:fldChar w:fldCharType="begin"/>
          </w:r>
          <w:r>
            <w:instrText xml:space="preserve"> TOC \o "1-3" \h \z \u </w:instrText>
          </w:r>
          <w:r>
            <w:fldChar w:fldCharType="separate"/>
          </w:r>
          <w:hyperlink w:anchor="_Toc144233880" w:history="1">
            <w:r w:rsidRPr="00520B00">
              <w:rPr>
                <w:rStyle w:val="a4"/>
              </w:rPr>
              <w:t>ПЕРЕДМОВА</w:t>
            </w:r>
            <w:r>
              <w:rPr>
                <w:webHidden/>
              </w:rPr>
              <w:tab/>
            </w:r>
            <w:r>
              <w:rPr>
                <w:webHidden/>
              </w:rPr>
              <w:fldChar w:fldCharType="begin"/>
            </w:r>
            <w:r>
              <w:rPr>
                <w:webHidden/>
              </w:rPr>
              <w:instrText xml:space="preserve"> PAGEREF _Toc144233880 \h </w:instrText>
            </w:r>
            <w:r>
              <w:rPr>
                <w:webHidden/>
              </w:rPr>
            </w:r>
            <w:r>
              <w:rPr>
                <w:webHidden/>
              </w:rPr>
              <w:fldChar w:fldCharType="separate"/>
            </w:r>
            <w:r>
              <w:rPr>
                <w:webHidden/>
              </w:rPr>
              <w:t>4</w:t>
            </w:r>
            <w:r>
              <w:rPr>
                <w:webHidden/>
              </w:rPr>
              <w:fldChar w:fldCharType="end"/>
            </w:r>
          </w:hyperlink>
        </w:p>
        <w:p w14:paraId="7B5D5EDE" w14:textId="5B13CF68" w:rsidR="00CD03AB" w:rsidRDefault="00982A59">
          <w:pPr>
            <w:pStyle w:val="12"/>
            <w:rPr>
              <w:rFonts w:asciiTheme="minorHAnsi" w:eastAsiaTheme="minorEastAsia" w:hAnsiTheme="minorHAnsi" w:cstheme="minorBidi"/>
              <w:sz w:val="22"/>
              <w:szCs w:val="22"/>
              <w:lang w:val="uk-UA" w:eastAsia="uk-UA" w:bidi="ar-SA"/>
            </w:rPr>
          </w:pPr>
          <w:hyperlink w:anchor="_Toc144233881" w:history="1">
            <w:r w:rsidR="00CD03AB" w:rsidRPr="00520B00">
              <w:rPr>
                <w:rStyle w:val="a4"/>
              </w:rPr>
              <w:t>ПЕРЕЛІК УМОВНИХ ПОЗНАЧЕНЬ ТА СКОРОЧЕНЬ</w:t>
            </w:r>
            <w:r w:rsidR="00CD03AB">
              <w:rPr>
                <w:webHidden/>
              </w:rPr>
              <w:tab/>
            </w:r>
            <w:r w:rsidR="00CD03AB">
              <w:rPr>
                <w:webHidden/>
              </w:rPr>
              <w:fldChar w:fldCharType="begin"/>
            </w:r>
            <w:r w:rsidR="00CD03AB">
              <w:rPr>
                <w:webHidden/>
              </w:rPr>
              <w:instrText xml:space="preserve"> PAGEREF _Toc144233881 \h </w:instrText>
            </w:r>
            <w:r w:rsidR="00CD03AB">
              <w:rPr>
                <w:webHidden/>
              </w:rPr>
            </w:r>
            <w:r w:rsidR="00CD03AB">
              <w:rPr>
                <w:webHidden/>
              </w:rPr>
              <w:fldChar w:fldCharType="separate"/>
            </w:r>
            <w:r w:rsidR="00CD03AB">
              <w:rPr>
                <w:webHidden/>
              </w:rPr>
              <w:t>8</w:t>
            </w:r>
            <w:r w:rsidR="00CD03AB">
              <w:rPr>
                <w:webHidden/>
              </w:rPr>
              <w:fldChar w:fldCharType="end"/>
            </w:r>
          </w:hyperlink>
        </w:p>
        <w:p w14:paraId="480D55DF" w14:textId="182810BB" w:rsidR="00CD03AB" w:rsidRDefault="00982A59">
          <w:pPr>
            <w:pStyle w:val="12"/>
            <w:rPr>
              <w:rFonts w:asciiTheme="minorHAnsi" w:eastAsiaTheme="minorEastAsia" w:hAnsiTheme="minorHAnsi" w:cstheme="minorBidi"/>
              <w:sz w:val="22"/>
              <w:szCs w:val="22"/>
              <w:lang w:val="uk-UA" w:eastAsia="uk-UA" w:bidi="ar-SA"/>
            </w:rPr>
          </w:pPr>
          <w:hyperlink w:anchor="_Toc144233882" w:history="1">
            <w:r w:rsidR="00CD03AB" w:rsidRPr="00520B00">
              <w:rPr>
                <w:rStyle w:val="a4"/>
              </w:rPr>
              <w:t>1. Вступ до предмету. Основні напрямки технічної діагностики</w:t>
            </w:r>
            <w:r w:rsidR="00CD03AB">
              <w:rPr>
                <w:webHidden/>
              </w:rPr>
              <w:tab/>
            </w:r>
            <w:r w:rsidR="00CD03AB">
              <w:rPr>
                <w:webHidden/>
              </w:rPr>
              <w:fldChar w:fldCharType="begin"/>
            </w:r>
            <w:r w:rsidR="00CD03AB">
              <w:rPr>
                <w:webHidden/>
              </w:rPr>
              <w:instrText xml:space="preserve"> PAGEREF _Toc144233882 \h </w:instrText>
            </w:r>
            <w:r w:rsidR="00CD03AB">
              <w:rPr>
                <w:webHidden/>
              </w:rPr>
            </w:r>
            <w:r w:rsidR="00CD03AB">
              <w:rPr>
                <w:webHidden/>
              </w:rPr>
              <w:fldChar w:fldCharType="separate"/>
            </w:r>
            <w:r w:rsidR="00CD03AB">
              <w:rPr>
                <w:webHidden/>
              </w:rPr>
              <w:t>9</w:t>
            </w:r>
            <w:r w:rsidR="00CD03AB">
              <w:rPr>
                <w:webHidden/>
              </w:rPr>
              <w:fldChar w:fldCharType="end"/>
            </w:r>
          </w:hyperlink>
        </w:p>
        <w:p w14:paraId="42A42327" w14:textId="3E1D9109" w:rsidR="00CD03AB" w:rsidRDefault="00982A59">
          <w:pPr>
            <w:pStyle w:val="12"/>
            <w:rPr>
              <w:rFonts w:asciiTheme="minorHAnsi" w:eastAsiaTheme="minorEastAsia" w:hAnsiTheme="minorHAnsi" w:cstheme="minorBidi"/>
              <w:sz w:val="22"/>
              <w:szCs w:val="22"/>
              <w:lang w:val="uk-UA" w:eastAsia="uk-UA" w:bidi="ar-SA"/>
            </w:rPr>
          </w:pPr>
          <w:hyperlink w:anchor="_Toc144233883" w:history="1">
            <w:r w:rsidR="00CD03AB" w:rsidRPr="00520B00">
              <w:rPr>
                <w:rStyle w:val="a4"/>
              </w:rPr>
              <w:t>1.1. Передмова</w:t>
            </w:r>
            <w:r w:rsidR="00CD03AB">
              <w:rPr>
                <w:webHidden/>
              </w:rPr>
              <w:tab/>
            </w:r>
            <w:r w:rsidR="00CD03AB">
              <w:rPr>
                <w:webHidden/>
              </w:rPr>
              <w:fldChar w:fldCharType="begin"/>
            </w:r>
            <w:r w:rsidR="00CD03AB">
              <w:rPr>
                <w:webHidden/>
              </w:rPr>
              <w:instrText xml:space="preserve"> PAGEREF _Toc144233883 \h </w:instrText>
            </w:r>
            <w:r w:rsidR="00CD03AB">
              <w:rPr>
                <w:webHidden/>
              </w:rPr>
            </w:r>
            <w:r w:rsidR="00CD03AB">
              <w:rPr>
                <w:webHidden/>
              </w:rPr>
              <w:fldChar w:fldCharType="separate"/>
            </w:r>
            <w:r w:rsidR="00CD03AB">
              <w:rPr>
                <w:webHidden/>
              </w:rPr>
              <w:t>9</w:t>
            </w:r>
            <w:r w:rsidR="00CD03AB">
              <w:rPr>
                <w:webHidden/>
              </w:rPr>
              <w:fldChar w:fldCharType="end"/>
            </w:r>
          </w:hyperlink>
        </w:p>
        <w:p w14:paraId="2DE57286" w14:textId="6299585B" w:rsidR="00CD03AB" w:rsidRDefault="00982A59">
          <w:pPr>
            <w:pStyle w:val="12"/>
            <w:rPr>
              <w:rFonts w:asciiTheme="minorHAnsi" w:eastAsiaTheme="minorEastAsia" w:hAnsiTheme="minorHAnsi" w:cstheme="minorBidi"/>
              <w:sz w:val="22"/>
              <w:szCs w:val="22"/>
              <w:lang w:val="uk-UA" w:eastAsia="uk-UA" w:bidi="ar-SA"/>
            </w:rPr>
          </w:pPr>
          <w:hyperlink w:anchor="_Toc144233884" w:history="1">
            <w:r w:rsidR="00CD03AB" w:rsidRPr="00520B00">
              <w:rPr>
                <w:rStyle w:val="a4"/>
              </w:rPr>
              <w:t>1.2. Основні напрямки технічної діагностики</w:t>
            </w:r>
            <w:r w:rsidR="00CD03AB">
              <w:rPr>
                <w:webHidden/>
              </w:rPr>
              <w:tab/>
            </w:r>
            <w:r w:rsidR="00CD03AB">
              <w:rPr>
                <w:webHidden/>
              </w:rPr>
              <w:fldChar w:fldCharType="begin"/>
            </w:r>
            <w:r w:rsidR="00CD03AB">
              <w:rPr>
                <w:webHidden/>
              </w:rPr>
              <w:instrText xml:space="preserve"> PAGEREF _Toc144233884 \h </w:instrText>
            </w:r>
            <w:r w:rsidR="00CD03AB">
              <w:rPr>
                <w:webHidden/>
              </w:rPr>
            </w:r>
            <w:r w:rsidR="00CD03AB">
              <w:rPr>
                <w:webHidden/>
              </w:rPr>
              <w:fldChar w:fldCharType="separate"/>
            </w:r>
            <w:r w:rsidR="00CD03AB">
              <w:rPr>
                <w:webHidden/>
              </w:rPr>
              <w:t>10</w:t>
            </w:r>
            <w:r w:rsidR="00CD03AB">
              <w:rPr>
                <w:webHidden/>
              </w:rPr>
              <w:fldChar w:fldCharType="end"/>
            </w:r>
          </w:hyperlink>
        </w:p>
        <w:p w14:paraId="566752F9" w14:textId="466018ED" w:rsidR="00CD03AB" w:rsidRDefault="00982A59">
          <w:pPr>
            <w:pStyle w:val="12"/>
            <w:rPr>
              <w:rFonts w:asciiTheme="minorHAnsi" w:eastAsiaTheme="minorEastAsia" w:hAnsiTheme="minorHAnsi" w:cstheme="minorBidi"/>
              <w:sz w:val="22"/>
              <w:szCs w:val="22"/>
              <w:lang w:val="uk-UA" w:eastAsia="uk-UA" w:bidi="ar-SA"/>
            </w:rPr>
          </w:pPr>
          <w:hyperlink w:anchor="_Toc144233885" w:history="1">
            <w:r w:rsidR="00CD03AB" w:rsidRPr="00520B00">
              <w:rPr>
                <w:rStyle w:val="a4"/>
              </w:rPr>
              <w:t>1.3. Основні завдання технічної діагностики.</w:t>
            </w:r>
            <w:r w:rsidR="00CD03AB">
              <w:rPr>
                <w:webHidden/>
              </w:rPr>
              <w:tab/>
            </w:r>
            <w:r w:rsidR="00CD03AB">
              <w:rPr>
                <w:webHidden/>
              </w:rPr>
              <w:fldChar w:fldCharType="begin"/>
            </w:r>
            <w:r w:rsidR="00CD03AB">
              <w:rPr>
                <w:webHidden/>
              </w:rPr>
              <w:instrText xml:space="preserve"> PAGEREF _Toc144233885 \h </w:instrText>
            </w:r>
            <w:r w:rsidR="00CD03AB">
              <w:rPr>
                <w:webHidden/>
              </w:rPr>
            </w:r>
            <w:r w:rsidR="00CD03AB">
              <w:rPr>
                <w:webHidden/>
              </w:rPr>
              <w:fldChar w:fldCharType="separate"/>
            </w:r>
            <w:r w:rsidR="00CD03AB">
              <w:rPr>
                <w:webHidden/>
              </w:rPr>
              <w:t>11</w:t>
            </w:r>
            <w:r w:rsidR="00CD03AB">
              <w:rPr>
                <w:webHidden/>
              </w:rPr>
              <w:fldChar w:fldCharType="end"/>
            </w:r>
          </w:hyperlink>
        </w:p>
        <w:p w14:paraId="54E7018F" w14:textId="1D8B1420" w:rsidR="00CD03AB" w:rsidRDefault="00982A59">
          <w:pPr>
            <w:pStyle w:val="12"/>
            <w:rPr>
              <w:rFonts w:asciiTheme="minorHAnsi" w:eastAsiaTheme="minorEastAsia" w:hAnsiTheme="minorHAnsi" w:cstheme="minorBidi"/>
              <w:sz w:val="22"/>
              <w:szCs w:val="22"/>
              <w:lang w:val="uk-UA" w:eastAsia="uk-UA" w:bidi="ar-SA"/>
            </w:rPr>
          </w:pPr>
          <w:hyperlink w:anchor="_Toc144233886" w:history="1">
            <w:r w:rsidR="00CD03AB" w:rsidRPr="00520B00">
              <w:rPr>
                <w:rStyle w:val="a4"/>
              </w:rPr>
              <w:t>1.4. Структура технічної діагностики</w:t>
            </w:r>
            <w:r w:rsidR="00CD03AB">
              <w:rPr>
                <w:webHidden/>
              </w:rPr>
              <w:tab/>
            </w:r>
            <w:r w:rsidR="00CD03AB">
              <w:rPr>
                <w:webHidden/>
              </w:rPr>
              <w:fldChar w:fldCharType="begin"/>
            </w:r>
            <w:r w:rsidR="00CD03AB">
              <w:rPr>
                <w:webHidden/>
              </w:rPr>
              <w:instrText xml:space="preserve"> PAGEREF _Toc144233886 \h </w:instrText>
            </w:r>
            <w:r w:rsidR="00CD03AB">
              <w:rPr>
                <w:webHidden/>
              </w:rPr>
            </w:r>
            <w:r w:rsidR="00CD03AB">
              <w:rPr>
                <w:webHidden/>
              </w:rPr>
              <w:fldChar w:fldCharType="separate"/>
            </w:r>
            <w:r w:rsidR="00CD03AB">
              <w:rPr>
                <w:webHidden/>
              </w:rPr>
              <w:t>13</w:t>
            </w:r>
            <w:r w:rsidR="00CD03AB">
              <w:rPr>
                <w:webHidden/>
              </w:rPr>
              <w:fldChar w:fldCharType="end"/>
            </w:r>
          </w:hyperlink>
        </w:p>
        <w:p w14:paraId="3D33A264" w14:textId="55FFF133" w:rsidR="00CD03AB" w:rsidRDefault="00982A59">
          <w:pPr>
            <w:pStyle w:val="12"/>
            <w:rPr>
              <w:rFonts w:asciiTheme="minorHAnsi" w:eastAsiaTheme="minorEastAsia" w:hAnsiTheme="minorHAnsi" w:cstheme="minorBidi"/>
              <w:sz w:val="22"/>
              <w:szCs w:val="22"/>
              <w:lang w:val="uk-UA" w:eastAsia="uk-UA" w:bidi="ar-SA"/>
            </w:rPr>
          </w:pPr>
          <w:hyperlink w:anchor="_Toc144233887" w:history="1">
            <w:r w:rsidR="00CD03AB" w:rsidRPr="00520B00">
              <w:rPr>
                <w:rStyle w:val="a4"/>
                <w:rFonts w:eastAsia="TimesNewRomanPSMT"/>
              </w:rPr>
              <w:t>1.5. Контрольні запитання</w:t>
            </w:r>
            <w:r w:rsidR="00CD03AB">
              <w:rPr>
                <w:webHidden/>
              </w:rPr>
              <w:tab/>
            </w:r>
            <w:r w:rsidR="00CD03AB">
              <w:rPr>
                <w:webHidden/>
              </w:rPr>
              <w:fldChar w:fldCharType="begin"/>
            </w:r>
            <w:r w:rsidR="00CD03AB">
              <w:rPr>
                <w:webHidden/>
              </w:rPr>
              <w:instrText xml:space="preserve"> PAGEREF _Toc144233887 \h </w:instrText>
            </w:r>
            <w:r w:rsidR="00CD03AB">
              <w:rPr>
                <w:webHidden/>
              </w:rPr>
            </w:r>
            <w:r w:rsidR="00CD03AB">
              <w:rPr>
                <w:webHidden/>
              </w:rPr>
              <w:fldChar w:fldCharType="separate"/>
            </w:r>
            <w:r w:rsidR="00CD03AB">
              <w:rPr>
                <w:webHidden/>
              </w:rPr>
              <w:t>17</w:t>
            </w:r>
            <w:r w:rsidR="00CD03AB">
              <w:rPr>
                <w:webHidden/>
              </w:rPr>
              <w:fldChar w:fldCharType="end"/>
            </w:r>
          </w:hyperlink>
        </w:p>
        <w:p w14:paraId="00E9AF32" w14:textId="6470F3C5" w:rsidR="00CD03AB" w:rsidRDefault="00982A59">
          <w:pPr>
            <w:pStyle w:val="12"/>
            <w:rPr>
              <w:rFonts w:asciiTheme="minorHAnsi" w:eastAsiaTheme="minorEastAsia" w:hAnsiTheme="minorHAnsi" w:cstheme="minorBidi"/>
              <w:sz w:val="22"/>
              <w:szCs w:val="22"/>
              <w:lang w:val="uk-UA" w:eastAsia="uk-UA" w:bidi="ar-SA"/>
            </w:rPr>
          </w:pPr>
          <w:hyperlink w:anchor="_Toc144233888" w:history="1">
            <w:r w:rsidR="00CD03AB" w:rsidRPr="00520B00">
              <w:rPr>
                <w:rStyle w:val="a4"/>
                <w:rFonts w:eastAsia="TimesNewRomanPSMT"/>
              </w:rPr>
              <w:t>1.6.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_Toc144233888 \h </w:instrText>
            </w:r>
            <w:r w:rsidR="00CD03AB">
              <w:rPr>
                <w:webHidden/>
              </w:rPr>
            </w:r>
            <w:r w:rsidR="00CD03AB">
              <w:rPr>
                <w:webHidden/>
              </w:rPr>
              <w:fldChar w:fldCharType="separate"/>
            </w:r>
            <w:r w:rsidR="00CD03AB">
              <w:rPr>
                <w:webHidden/>
              </w:rPr>
              <w:t>17</w:t>
            </w:r>
            <w:r w:rsidR="00CD03AB">
              <w:rPr>
                <w:webHidden/>
              </w:rPr>
              <w:fldChar w:fldCharType="end"/>
            </w:r>
          </w:hyperlink>
        </w:p>
        <w:p w14:paraId="1FF2D4FA" w14:textId="662683B8" w:rsidR="00CD03AB" w:rsidRDefault="00982A59">
          <w:pPr>
            <w:pStyle w:val="12"/>
            <w:rPr>
              <w:rFonts w:asciiTheme="minorHAnsi" w:eastAsiaTheme="minorEastAsia" w:hAnsiTheme="minorHAnsi" w:cstheme="minorBidi"/>
              <w:sz w:val="22"/>
              <w:szCs w:val="22"/>
              <w:lang w:val="uk-UA" w:eastAsia="uk-UA" w:bidi="ar-SA"/>
            </w:rPr>
          </w:pPr>
          <w:hyperlink w:anchor="_Toc144233889" w:history="1">
            <w:r w:rsidR="00CD03AB" w:rsidRPr="00520B00">
              <w:rPr>
                <w:rStyle w:val="a4"/>
              </w:rPr>
              <w:t>2. Постановка завдань технічної діагностики</w:t>
            </w:r>
            <w:r w:rsidR="00CD03AB">
              <w:rPr>
                <w:webHidden/>
              </w:rPr>
              <w:tab/>
            </w:r>
            <w:r w:rsidR="00CD03AB">
              <w:rPr>
                <w:webHidden/>
              </w:rPr>
              <w:fldChar w:fldCharType="begin"/>
            </w:r>
            <w:r w:rsidR="00CD03AB">
              <w:rPr>
                <w:webHidden/>
              </w:rPr>
              <w:instrText xml:space="preserve"> PAGEREF _Toc144233889 \h </w:instrText>
            </w:r>
            <w:r w:rsidR="00CD03AB">
              <w:rPr>
                <w:webHidden/>
              </w:rPr>
            </w:r>
            <w:r w:rsidR="00CD03AB">
              <w:rPr>
                <w:webHidden/>
              </w:rPr>
              <w:fldChar w:fldCharType="separate"/>
            </w:r>
            <w:r w:rsidR="00CD03AB">
              <w:rPr>
                <w:webHidden/>
              </w:rPr>
              <w:t>18</w:t>
            </w:r>
            <w:r w:rsidR="00CD03AB">
              <w:rPr>
                <w:webHidden/>
              </w:rPr>
              <w:fldChar w:fldCharType="end"/>
            </w:r>
          </w:hyperlink>
        </w:p>
        <w:p w14:paraId="41E13D0F" w14:textId="1E1351CF" w:rsidR="00CD03AB" w:rsidRDefault="00982A59">
          <w:pPr>
            <w:pStyle w:val="12"/>
            <w:rPr>
              <w:rFonts w:asciiTheme="minorHAnsi" w:eastAsiaTheme="minorEastAsia" w:hAnsiTheme="minorHAnsi" w:cstheme="minorBidi"/>
              <w:sz w:val="22"/>
              <w:szCs w:val="22"/>
              <w:lang w:val="uk-UA" w:eastAsia="uk-UA" w:bidi="ar-SA"/>
            </w:rPr>
          </w:pPr>
          <w:hyperlink w:anchor="_Toc144233890" w:history="1">
            <w:r w:rsidR="00CD03AB" w:rsidRPr="00520B00">
              <w:rPr>
                <w:rStyle w:val="a4"/>
              </w:rPr>
              <w:t>2.1. Вступні зауваження</w:t>
            </w:r>
            <w:r w:rsidR="00CD03AB">
              <w:rPr>
                <w:webHidden/>
              </w:rPr>
              <w:tab/>
            </w:r>
            <w:r w:rsidR="00CD03AB">
              <w:rPr>
                <w:webHidden/>
              </w:rPr>
              <w:fldChar w:fldCharType="begin"/>
            </w:r>
            <w:r w:rsidR="00CD03AB">
              <w:rPr>
                <w:webHidden/>
              </w:rPr>
              <w:instrText xml:space="preserve"> PAGEREF _Toc144233890 \h </w:instrText>
            </w:r>
            <w:r w:rsidR="00CD03AB">
              <w:rPr>
                <w:webHidden/>
              </w:rPr>
            </w:r>
            <w:r w:rsidR="00CD03AB">
              <w:rPr>
                <w:webHidden/>
              </w:rPr>
              <w:fldChar w:fldCharType="separate"/>
            </w:r>
            <w:r w:rsidR="00CD03AB">
              <w:rPr>
                <w:webHidden/>
              </w:rPr>
              <w:t>18</w:t>
            </w:r>
            <w:r w:rsidR="00CD03AB">
              <w:rPr>
                <w:webHidden/>
              </w:rPr>
              <w:fldChar w:fldCharType="end"/>
            </w:r>
          </w:hyperlink>
        </w:p>
        <w:p w14:paraId="78F03D4D" w14:textId="1D74D191" w:rsidR="00CD03AB" w:rsidRDefault="00982A59">
          <w:pPr>
            <w:pStyle w:val="12"/>
            <w:rPr>
              <w:rFonts w:asciiTheme="minorHAnsi" w:eastAsiaTheme="minorEastAsia" w:hAnsiTheme="minorHAnsi" w:cstheme="minorBidi"/>
              <w:sz w:val="22"/>
              <w:szCs w:val="22"/>
              <w:lang w:val="uk-UA" w:eastAsia="uk-UA" w:bidi="ar-SA"/>
            </w:rPr>
          </w:pPr>
          <w:hyperlink w:anchor="_Toc144233891" w:history="1">
            <w:r w:rsidR="00CD03AB" w:rsidRPr="00520B00">
              <w:rPr>
                <w:rStyle w:val="a4"/>
              </w:rPr>
              <w:t>2.2. Математична постановка задачі</w:t>
            </w:r>
            <w:r w:rsidR="00CD03AB">
              <w:rPr>
                <w:webHidden/>
              </w:rPr>
              <w:tab/>
            </w:r>
            <w:r w:rsidR="00CD03AB">
              <w:rPr>
                <w:webHidden/>
              </w:rPr>
              <w:fldChar w:fldCharType="begin"/>
            </w:r>
            <w:r w:rsidR="00CD03AB">
              <w:rPr>
                <w:webHidden/>
              </w:rPr>
              <w:instrText xml:space="preserve"> PAGEREF _Toc144233891 \h </w:instrText>
            </w:r>
            <w:r w:rsidR="00CD03AB">
              <w:rPr>
                <w:webHidden/>
              </w:rPr>
            </w:r>
            <w:r w:rsidR="00CD03AB">
              <w:rPr>
                <w:webHidden/>
              </w:rPr>
              <w:fldChar w:fldCharType="separate"/>
            </w:r>
            <w:r w:rsidR="00CD03AB">
              <w:rPr>
                <w:webHidden/>
              </w:rPr>
              <w:t>19</w:t>
            </w:r>
            <w:r w:rsidR="00CD03AB">
              <w:rPr>
                <w:webHidden/>
              </w:rPr>
              <w:fldChar w:fldCharType="end"/>
            </w:r>
          </w:hyperlink>
        </w:p>
        <w:p w14:paraId="336CBB32" w14:textId="73EE1A82" w:rsidR="00CD03AB" w:rsidRDefault="00982A59">
          <w:pPr>
            <w:pStyle w:val="12"/>
            <w:tabs>
              <w:tab w:val="left" w:pos="660"/>
            </w:tabs>
            <w:rPr>
              <w:rFonts w:asciiTheme="minorHAnsi" w:eastAsiaTheme="minorEastAsia" w:hAnsiTheme="minorHAnsi" w:cstheme="minorBidi"/>
              <w:sz w:val="22"/>
              <w:szCs w:val="22"/>
              <w:lang w:val="uk-UA" w:eastAsia="uk-UA" w:bidi="ar-SA"/>
            </w:rPr>
          </w:pPr>
          <w:hyperlink w:anchor="_Toc144233892" w:history="1">
            <w:r w:rsidR="00CD03AB" w:rsidRPr="00520B00">
              <w:rPr>
                <w:rStyle w:val="a4"/>
                <w:rFonts w:eastAsia="TimesNewRomanPSMT"/>
              </w:rPr>
              <w:t>2.3.</w:t>
            </w:r>
            <w:r w:rsidR="00CD03AB">
              <w:rPr>
                <w:rFonts w:asciiTheme="minorHAnsi" w:eastAsiaTheme="minorEastAsia" w:hAnsiTheme="minorHAnsi" w:cstheme="minorBidi"/>
                <w:sz w:val="22"/>
                <w:szCs w:val="22"/>
                <w:lang w:val="uk-UA" w:eastAsia="uk-UA" w:bidi="ar-SA"/>
              </w:rPr>
              <w:tab/>
            </w:r>
            <w:r w:rsidR="00CD03AB" w:rsidRPr="00520B00">
              <w:rPr>
                <w:rStyle w:val="a4"/>
                <w:rFonts w:eastAsia="TimesNewRomanPSMT"/>
              </w:rPr>
              <w:t>Математичні моделі об’єкта перевірки</w:t>
            </w:r>
            <w:r w:rsidR="00CD03AB">
              <w:rPr>
                <w:webHidden/>
              </w:rPr>
              <w:tab/>
            </w:r>
            <w:r w:rsidR="00CD03AB">
              <w:rPr>
                <w:webHidden/>
              </w:rPr>
              <w:fldChar w:fldCharType="begin"/>
            </w:r>
            <w:r w:rsidR="00CD03AB">
              <w:rPr>
                <w:webHidden/>
              </w:rPr>
              <w:instrText xml:space="preserve"> PAGEREF _Toc144233892 \h </w:instrText>
            </w:r>
            <w:r w:rsidR="00CD03AB">
              <w:rPr>
                <w:webHidden/>
              </w:rPr>
            </w:r>
            <w:r w:rsidR="00CD03AB">
              <w:rPr>
                <w:webHidden/>
              </w:rPr>
              <w:fldChar w:fldCharType="separate"/>
            </w:r>
            <w:r w:rsidR="00CD03AB">
              <w:rPr>
                <w:webHidden/>
              </w:rPr>
              <w:t>22</w:t>
            </w:r>
            <w:r w:rsidR="00CD03AB">
              <w:rPr>
                <w:webHidden/>
              </w:rPr>
              <w:fldChar w:fldCharType="end"/>
            </w:r>
          </w:hyperlink>
        </w:p>
        <w:p w14:paraId="6D562954" w14:textId="610D415E" w:rsidR="00CD03AB" w:rsidRDefault="00982A59">
          <w:pPr>
            <w:pStyle w:val="12"/>
            <w:rPr>
              <w:rFonts w:asciiTheme="minorHAnsi" w:eastAsiaTheme="minorEastAsia" w:hAnsiTheme="minorHAnsi" w:cstheme="minorBidi"/>
              <w:sz w:val="22"/>
              <w:szCs w:val="22"/>
              <w:lang w:val="uk-UA" w:eastAsia="uk-UA" w:bidi="ar-SA"/>
            </w:rPr>
          </w:pPr>
          <w:hyperlink w:anchor="_Toc144233893" w:history="1">
            <w:r w:rsidR="00CD03AB" w:rsidRPr="00520B00">
              <w:rPr>
                <w:rStyle w:val="a4"/>
                <w:rFonts w:eastAsia="TimesNewRomanPSMT"/>
              </w:rPr>
              <w:t>2.4. Контрольні запитання</w:t>
            </w:r>
            <w:r w:rsidR="00CD03AB">
              <w:rPr>
                <w:webHidden/>
              </w:rPr>
              <w:tab/>
            </w:r>
            <w:r w:rsidR="00CD03AB">
              <w:rPr>
                <w:webHidden/>
              </w:rPr>
              <w:fldChar w:fldCharType="begin"/>
            </w:r>
            <w:r w:rsidR="00CD03AB">
              <w:rPr>
                <w:webHidden/>
              </w:rPr>
              <w:instrText xml:space="preserve"> PAGEREF _Toc144233893 \h </w:instrText>
            </w:r>
            <w:r w:rsidR="00CD03AB">
              <w:rPr>
                <w:webHidden/>
              </w:rPr>
            </w:r>
            <w:r w:rsidR="00CD03AB">
              <w:rPr>
                <w:webHidden/>
              </w:rPr>
              <w:fldChar w:fldCharType="separate"/>
            </w:r>
            <w:r w:rsidR="00CD03AB">
              <w:rPr>
                <w:webHidden/>
              </w:rPr>
              <w:t>26</w:t>
            </w:r>
            <w:r w:rsidR="00CD03AB">
              <w:rPr>
                <w:webHidden/>
              </w:rPr>
              <w:fldChar w:fldCharType="end"/>
            </w:r>
          </w:hyperlink>
        </w:p>
        <w:p w14:paraId="1D7C7640" w14:textId="4F9E414F" w:rsidR="00CD03AB" w:rsidRDefault="00982A59">
          <w:pPr>
            <w:pStyle w:val="12"/>
            <w:rPr>
              <w:rFonts w:asciiTheme="minorHAnsi" w:eastAsiaTheme="minorEastAsia" w:hAnsiTheme="minorHAnsi" w:cstheme="minorBidi"/>
              <w:sz w:val="22"/>
              <w:szCs w:val="22"/>
              <w:lang w:val="uk-UA" w:eastAsia="uk-UA" w:bidi="ar-SA"/>
            </w:rPr>
          </w:pPr>
          <w:hyperlink w:anchor="_Toc144233894" w:history="1">
            <w:r w:rsidR="00CD03AB" w:rsidRPr="00520B00">
              <w:rPr>
                <w:rStyle w:val="a4"/>
                <w:rFonts w:eastAsia="TimesNewRomanPSMT"/>
              </w:rPr>
              <w:t>2.5.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_Toc144233894 \h </w:instrText>
            </w:r>
            <w:r w:rsidR="00CD03AB">
              <w:rPr>
                <w:webHidden/>
              </w:rPr>
            </w:r>
            <w:r w:rsidR="00CD03AB">
              <w:rPr>
                <w:webHidden/>
              </w:rPr>
              <w:fldChar w:fldCharType="separate"/>
            </w:r>
            <w:r w:rsidR="00CD03AB">
              <w:rPr>
                <w:webHidden/>
              </w:rPr>
              <w:t>26</w:t>
            </w:r>
            <w:r w:rsidR="00CD03AB">
              <w:rPr>
                <w:webHidden/>
              </w:rPr>
              <w:fldChar w:fldCharType="end"/>
            </w:r>
          </w:hyperlink>
        </w:p>
        <w:p w14:paraId="4AD13D1B" w14:textId="230311AB" w:rsidR="00CD03AB" w:rsidRDefault="00982A59">
          <w:pPr>
            <w:pStyle w:val="12"/>
            <w:rPr>
              <w:rFonts w:asciiTheme="minorHAnsi" w:eastAsiaTheme="minorEastAsia" w:hAnsiTheme="minorHAnsi" w:cstheme="minorBidi"/>
              <w:sz w:val="22"/>
              <w:szCs w:val="22"/>
              <w:lang w:val="uk-UA" w:eastAsia="uk-UA" w:bidi="ar-SA"/>
            </w:rPr>
          </w:pPr>
          <w:hyperlink w:anchor="_Toc144233895" w:history="1">
            <w:r w:rsidR="00CD03AB" w:rsidRPr="00520B00">
              <w:rPr>
                <w:rStyle w:val="a4"/>
                <w:rFonts w:eastAsia="TimesNewRomanPSMT"/>
              </w:rPr>
              <w:t>3. Статистичні методи розпізнавання</w:t>
            </w:r>
            <w:r w:rsidR="00CD03AB">
              <w:rPr>
                <w:webHidden/>
              </w:rPr>
              <w:tab/>
            </w:r>
            <w:r w:rsidR="00CD03AB">
              <w:rPr>
                <w:webHidden/>
              </w:rPr>
              <w:fldChar w:fldCharType="begin"/>
            </w:r>
            <w:r w:rsidR="00CD03AB">
              <w:rPr>
                <w:webHidden/>
              </w:rPr>
              <w:instrText xml:space="preserve"> PAGEREF _Toc144233895 \h </w:instrText>
            </w:r>
            <w:r w:rsidR="00CD03AB">
              <w:rPr>
                <w:webHidden/>
              </w:rPr>
            </w:r>
            <w:r w:rsidR="00CD03AB">
              <w:rPr>
                <w:webHidden/>
              </w:rPr>
              <w:fldChar w:fldCharType="separate"/>
            </w:r>
            <w:r w:rsidR="00CD03AB">
              <w:rPr>
                <w:webHidden/>
              </w:rPr>
              <w:t>27</w:t>
            </w:r>
            <w:r w:rsidR="00CD03AB">
              <w:rPr>
                <w:webHidden/>
              </w:rPr>
              <w:fldChar w:fldCharType="end"/>
            </w:r>
          </w:hyperlink>
        </w:p>
        <w:p w14:paraId="58221610" w14:textId="7A448E12" w:rsidR="00CD03AB" w:rsidRDefault="00982A59">
          <w:pPr>
            <w:pStyle w:val="12"/>
            <w:rPr>
              <w:rFonts w:asciiTheme="minorHAnsi" w:eastAsiaTheme="minorEastAsia" w:hAnsiTheme="minorHAnsi" w:cstheme="minorBidi"/>
              <w:sz w:val="22"/>
              <w:szCs w:val="22"/>
              <w:lang w:val="uk-UA" w:eastAsia="uk-UA" w:bidi="ar-SA"/>
            </w:rPr>
          </w:pPr>
          <w:hyperlink w:anchor="_Toc144233896" w:history="1">
            <w:r w:rsidR="00CD03AB" w:rsidRPr="00520B00">
              <w:rPr>
                <w:rStyle w:val="a4"/>
              </w:rPr>
              <w:t>3.1. Метод Байєса</w:t>
            </w:r>
            <w:r w:rsidR="00CD03AB">
              <w:rPr>
                <w:webHidden/>
              </w:rPr>
              <w:tab/>
            </w:r>
            <w:r w:rsidR="00CD03AB">
              <w:rPr>
                <w:webHidden/>
              </w:rPr>
              <w:fldChar w:fldCharType="begin"/>
            </w:r>
            <w:r w:rsidR="00CD03AB">
              <w:rPr>
                <w:webHidden/>
              </w:rPr>
              <w:instrText xml:space="preserve"> PAGEREF _Toc144233896 \h </w:instrText>
            </w:r>
            <w:r w:rsidR="00CD03AB">
              <w:rPr>
                <w:webHidden/>
              </w:rPr>
            </w:r>
            <w:r w:rsidR="00CD03AB">
              <w:rPr>
                <w:webHidden/>
              </w:rPr>
              <w:fldChar w:fldCharType="separate"/>
            </w:r>
            <w:r w:rsidR="00CD03AB">
              <w:rPr>
                <w:webHidden/>
              </w:rPr>
              <w:t>27</w:t>
            </w:r>
            <w:r w:rsidR="00CD03AB">
              <w:rPr>
                <w:webHidden/>
              </w:rPr>
              <w:fldChar w:fldCharType="end"/>
            </w:r>
          </w:hyperlink>
        </w:p>
        <w:p w14:paraId="2EB55B2D" w14:textId="0875F990" w:rsidR="00CD03AB" w:rsidRDefault="00982A59">
          <w:pPr>
            <w:pStyle w:val="12"/>
            <w:rPr>
              <w:rFonts w:asciiTheme="minorHAnsi" w:eastAsiaTheme="minorEastAsia" w:hAnsiTheme="minorHAnsi" w:cstheme="minorBidi"/>
              <w:sz w:val="22"/>
              <w:szCs w:val="22"/>
              <w:lang w:val="uk-UA" w:eastAsia="uk-UA" w:bidi="ar-SA"/>
            </w:rPr>
          </w:pPr>
          <w:hyperlink w:anchor="_Toc144233897" w:history="1">
            <w:r w:rsidR="00CD03AB" w:rsidRPr="00520B00">
              <w:rPr>
                <w:rStyle w:val="a4"/>
              </w:rPr>
              <w:t>3.2. Узагальнена формула Байєса.</w:t>
            </w:r>
            <w:r w:rsidR="00CD03AB">
              <w:rPr>
                <w:webHidden/>
              </w:rPr>
              <w:tab/>
            </w:r>
            <w:r w:rsidR="00CD03AB">
              <w:rPr>
                <w:webHidden/>
              </w:rPr>
              <w:fldChar w:fldCharType="begin"/>
            </w:r>
            <w:r w:rsidR="00CD03AB">
              <w:rPr>
                <w:webHidden/>
              </w:rPr>
              <w:instrText xml:space="preserve"> PAGEREF _Toc144233897 \h </w:instrText>
            </w:r>
            <w:r w:rsidR="00CD03AB">
              <w:rPr>
                <w:webHidden/>
              </w:rPr>
            </w:r>
            <w:r w:rsidR="00CD03AB">
              <w:rPr>
                <w:webHidden/>
              </w:rPr>
              <w:fldChar w:fldCharType="separate"/>
            </w:r>
            <w:r w:rsidR="00CD03AB">
              <w:rPr>
                <w:webHidden/>
              </w:rPr>
              <w:t>29</w:t>
            </w:r>
            <w:r w:rsidR="00CD03AB">
              <w:rPr>
                <w:webHidden/>
              </w:rPr>
              <w:fldChar w:fldCharType="end"/>
            </w:r>
          </w:hyperlink>
        </w:p>
        <w:p w14:paraId="7E778E62" w14:textId="54AF1753" w:rsidR="00CD03AB" w:rsidRDefault="00982A59">
          <w:pPr>
            <w:pStyle w:val="12"/>
            <w:rPr>
              <w:rFonts w:asciiTheme="minorHAnsi" w:eastAsiaTheme="minorEastAsia" w:hAnsiTheme="minorHAnsi" w:cstheme="minorBidi"/>
              <w:sz w:val="22"/>
              <w:szCs w:val="22"/>
              <w:lang w:val="uk-UA" w:eastAsia="uk-UA" w:bidi="ar-SA"/>
            </w:rPr>
          </w:pPr>
          <w:hyperlink w:anchor="_Toc144233898" w:history="1">
            <w:r w:rsidR="00CD03AB" w:rsidRPr="00520B00">
              <w:rPr>
                <w:rStyle w:val="a4"/>
              </w:rPr>
              <w:t>3.2. Діагностична матриця</w:t>
            </w:r>
            <w:r w:rsidR="00CD03AB">
              <w:rPr>
                <w:webHidden/>
              </w:rPr>
              <w:tab/>
            </w:r>
            <w:r w:rsidR="00CD03AB">
              <w:rPr>
                <w:webHidden/>
              </w:rPr>
              <w:fldChar w:fldCharType="begin"/>
            </w:r>
            <w:r w:rsidR="00CD03AB">
              <w:rPr>
                <w:webHidden/>
              </w:rPr>
              <w:instrText xml:space="preserve"> PAGEREF _Toc144233898 \h </w:instrText>
            </w:r>
            <w:r w:rsidR="00CD03AB">
              <w:rPr>
                <w:webHidden/>
              </w:rPr>
            </w:r>
            <w:r w:rsidR="00CD03AB">
              <w:rPr>
                <w:webHidden/>
              </w:rPr>
              <w:fldChar w:fldCharType="separate"/>
            </w:r>
            <w:r w:rsidR="00CD03AB">
              <w:rPr>
                <w:webHidden/>
              </w:rPr>
              <w:t>31</w:t>
            </w:r>
            <w:r w:rsidR="00CD03AB">
              <w:rPr>
                <w:webHidden/>
              </w:rPr>
              <w:fldChar w:fldCharType="end"/>
            </w:r>
          </w:hyperlink>
        </w:p>
        <w:p w14:paraId="4B9E38EA" w14:textId="349DCA21" w:rsidR="00CD03AB" w:rsidRDefault="00982A59">
          <w:pPr>
            <w:pStyle w:val="12"/>
            <w:rPr>
              <w:rFonts w:asciiTheme="minorHAnsi" w:eastAsiaTheme="minorEastAsia" w:hAnsiTheme="minorHAnsi" w:cstheme="minorBidi"/>
              <w:sz w:val="22"/>
              <w:szCs w:val="22"/>
              <w:lang w:val="uk-UA" w:eastAsia="uk-UA" w:bidi="ar-SA"/>
            </w:rPr>
          </w:pPr>
          <w:hyperlink w:anchor="_Toc144233899" w:history="1">
            <w:r w:rsidR="00CD03AB" w:rsidRPr="00520B00">
              <w:rPr>
                <w:rStyle w:val="a4"/>
              </w:rPr>
              <w:t>3.4. Вирішальне правило методу</w:t>
            </w:r>
            <w:r w:rsidR="00CD03AB">
              <w:rPr>
                <w:webHidden/>
              </w:rPr>
              <w:tab/>
            </w:r>
            <w:r w:rsidR="00CD03AB">
              <w:rPr>
                <w:webHidden/>
              </w:rPr>
              <w:fldChar w:fldCharType="begin"/>
            </w:r>
            <w:r w:rsidR="00CD03AB">
              <w:rPr>
                <w:webHidden/>
              </w:rPr>
              <w:instrText xml:space="preserve"> PAGEREF _Toc144233899 \h </w:instrText>
            </w:r>
            <w:r w:rsidR="00CD03AB">
              <w:rPr>
                <w:webHidden/>
              </w:rPr>
            </w:r>
            <w:r w:rsidR="00CD03AB">
              <w:rPr>
                <w:webHidden/>
              </w:rPr>
              <w:fldChar w:fldCharType="separate"/>
            </w:r>
            <w:r w:rsidR="00CD03AB">
              <w:rPr>
                <w:webHidden/>
              </w:rPr>
              <w:t>35</w:t>
            </w:r>
            <w:r w:rsidR="00CD03AB">
              <w:rPr>
                <w:webHidden/>
              </w:rPr>
              <w:fldChar w:fldCharType="end"/>
            </w:r>
          </w:hyperlink>
        </w:p>
        <w:p w14:paraId="0FFA57D4" w14:textId="04C86600" w:rsidR="00CD03AB" w:rsidRDefault="00982A59">
          <w:pPr>
            <w:pStyle w:val="12"/>
            <w:rPr>
              <w:rFonts w:asciiTheme="minorHAnsi" w:eastAsiaTheme="minorEastAsia" w:hAnsiTheme="minorHAnsi" w:cstheme="minorBidi"/>
              <w:sz w:val="22"/>
              <w:szCs w:val="22"/>
              <w:lang w:val="uk-UA" w:eastAsia="uk-UA" w:bidi="ar-SA"/>
            </w:rPr>
          </w:pPr>
          <w:hyperlink w:anchor="_Toc144233900" w:history="1">
            <w:r w:rsidR="00CD03AB" w:rsidRPr="00520B00">
              <w:rPr>
                <w:rStyle w:val="a4"/>
                <w:rFonts w:eastAsia="TimesNewRomanPSMT"/>
              </w:rPr>
              <w:t>3.5. Контрольні запитання</w:t>
            </w:r>
            <w:r w:rsidR="00CD03AB">
              <w:rPr>
                <w:webHidden/>
              </w:rPr>
              <w:tab/>
            </w:r>
            <w:r w:rsidR="00CD03AB">
              <w:rPr>
                <w:webHidden/>
              </w:rPr>
              <w:fldChar w:fldCharType="begin"/>
            </w:r>
            <w:r w:rsidR="00CD03AB">
              <w:rPr>
                <w:webHidden/>
              </w:rPr>
              <w:instrText xml:space="preserve"> PAGEREF _Toc144233900 \h </w:instrText>
            </w:r>
            <w:r w:rsidR="00CD03AB">
              <w:rPr>
                <w:webHidden/>
              </w:rPr>
            </w:r>
            <w:r w:rsidR="00CD03AB">
              <w:rPr>
                <w:webHidden/>
              </w:rPr>
              <w:fldChar w:fldCharType="separate"/>
            </w:r>
            <w:r w:rsidR="00CD03AB">
              <w:rPr>
                <w:webHidden/>
              </w:rPr>
              <w:t>37</w:t>
            </w:r>
            <w:r w:rsidR="00CD03AB">
              <w:rPr>
                <w:webHidden/>
              </w:rPr>
              <w:fldChar w:fldCharType="end"/>
            </w:r>
          </w:hyperlink>
        </w:p>
        <w:p w14:paraId="12082C4C" w14:textId="2A6E481D" w:rsidR="00CD03AB" w:rsidRDefault="00982A59">
          <w:pPr>
            <w:pStyle w:val="12"/>
            <w:rPr>
              <w:rFonts w:asciiTheme="minorHAnsi" w:eastAsiaTheme="minorEastAsia" w:hAnsiTheme="minorHAnsi" w:cstheme="minorBidi"/>
              <w:sz w:val="22"/>
              <w:szCs w:val="22"/>
              <w:lang w:val="uk-UA" w:eastAsia="uk-UA" w:bidi="ar-SA"/>
            </w:rPr>
          </w:pPr>
          <w:hyperlink w:anchor="_Toc144233901" w:history="1">
            <w:r w:rsidR="00CD03AB" w:rsidRPr="00520B00">
              <w:rPr>
                <w:rStyle w:val="a4"/>
                <w:rFonts w:eastAsia="TimesNewRomanPSMT"/>
              </w:rPr>
              <w:t>3.6.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_Toc144233901 \h </w:instrText>
            </w:r>
            <w:r w:rsidR="00CD03AB">
              <w:rPr>
                <w:webHidden/>
              </w:rPr>
            </w:r>
            <w:r w:rsidR="00CD03AB">
              <w:rPr>
                <w:webHidden/>
              </w:rPr>
              <w:fldChar w:fldCharType="separate"/>
            </w:r>
            <w:r w:rsidR="00CD03AB">
              <w:rPr>
                <w:webHidden/>
              </w:rPr>
              <w:t>37</w:t>
            </w:r>
            <w:r w:rsidR="00CD03AB">
              <w:rPr>
                <w:webHidden/>
              </w:rPr>
              <w:fldChar w:fldCharType="end"/>
            </w:r>
          </w:hyperlink>
        </w:p>
        <w:p w14:paraId="5E980FA3" w14:textId="21529DFB" w:rsidR="00CD03AB" w:rsidRDefault="00982A59">
          <w:pPr>
            <w:pStyle w:val="12"/>
            <w:rPr>
              <w:rFonts w:asciiTheme="minorHAnsi" w:eastAsiaTheme="minorEastAsia" w:hAnsiTheme="minorHAnsi" w:cstheme="minorBidi"/>
              <w:sz w:val="22"/>
              <w:szCs w:val="22"/>
              <w:lang w:val="uk-UA" w:eastAsia="uk-UA" w:bidi="ar-SA"/>
            </w:rPr>
          </w:pPr>
          <w:hyperlink w:anchor="_Toc144233902" w:history="1">
            <w:r w:rsidR="00CD03AB" w:rsidRPr="00520B00">
              <w:rPr>
                <w:rStyle w:val="a4"/>
              </w:rPr>
              <w:t>4. Статистичні рішення для одного діагностичного параметру</w:t>
            </w:r>
            <w:r w:rsidR="00CD03AB">
              <w:rPr>
                <w:webHidden/>
              </w:rPr>
              <w:tab/>
            </w:r>
            <w:r w:rsidR="00CD03AB">
              <w:rPr>
                <w:webHidden/>
              </w:rPr>
              <w:fldChar w:fldCharType="begin"/>
            </w:r>
            <w:r w:rsidR="00CD03AB">
              <w:rPr>
                <w:webHidden/>
              </w:rPr>
              <w:instrText xml:space="preserve"> PAGEREF _Toc144233902 \h </w:instrText>
            </w:r>
            <w:r w:rsidR="00CD03AB">
              <w:rPr>
                <w:webHidden/>
              </w:rPr>
            </w:r>
            <w:r w:rsidR="00CD03AB">
              <w:rPr>
                <w:webHidden/>
              </w:rPr>
              <w:fldChar w:fldCharType="separate"/>
            </w:r>
            <w:r w:rsidR="00CD03AB">
              <w:rPr>
                <w:webHidden/>
              </w:rPr>
              <w:t>37</w:t>
            </w:r>
            <w:r w:rsidR="00CD03AB">
              <w:rPr>
                <w:webHidden/>
              </w:rPr>
              <w:fldChar w:fldCharType="end"/>
            </w:r>
          </w:hyperlink>
        </w:p>
        <w:p w14:paraId="0A9CCA9E" w14:textId="523996CA" w:rsidR="00CD03AB" w:rsidRDefault="00982A59">
          <w:pPr>
            <w:pStyle w:val="12"/>
            <w:rPr>
              <w:rFonts w:asciiTheme="minorHAnsi" w:eastAsiaTheme="minorEastAsia" w:hAnsiTheme="minorHAnsi" w:cstheme="minorBidi"/>
              <w:sz w:val="22"/>
              <w:szCs w:val="22"/>
              <w:lang w:val="uk-UA" w:eastAsia="uk-UA" w:bidi="ar-SA"/>
            </w:rPr>
          </w:pPr>
          <w:hyperlink w:anchor="_Toc144233903" w:history="1">
            <w:r w:rsidR="00CD03AB" w:rsidRPr="00520B00">
              <w:rPr>
                <w:rStyle w:val="a4"/>
              </w:rPr>
              <w:t>4.1. Правило розв'язання.</w:t>
            </w:r>
            <w:r w:rsidR="00CD03AB">
              <w:rPr>
                <w:webHidden/>
              </w:rPr>
              <w:tab/>
            </w:r>
            <w:r w:rsidR="00CD03AB">
              <w:rPr>
                <w:webHidden/>
              </w:rPr>
              <w:fldChar w:fldCharType="begin"/>
            </w:r>
            <w:r w:rsidR="00CD03AB">
              <w:rPr>
                <w:webHidden/>
              </w:rPr>
              <w:instrText xml:space="preserve"> PAGEREF _Toc144233903 \h </w:instrText>
            </w:r>
            <w:r w:rsidR="00CD03AB">
              <w:rPr>
                <w:webHidden/>
              </w:rPr>
            </w:r>
            <w:r w:rsidR="00CD03AB">
              <w:rPr>
                <w:webHidden/>
              </w:rPr>
              <w:fldChar w:fldCharType="separate"/>
            </w:r>
            <w:r w:rsidR="00CD03AB">
              <w:rPr>
                <w:webHidden/>
              </w:rPr>
              <w:t>38</w:t>
            </w:r>
            <w:r w:rsidR="00CD03AB">
              <w:rPr>
                <w:webHidden/>
              </w:rPr>
              <w:fldChar w:fldCharType="end"/>
            </w:r>
          </w:hyperlink>
        </w:p>
        <w:p w14:paraId="3C15C02D" w14:textId="6923D2CE" w:rsidR="00CD03AB" w:rsidRDefault="00982A59">
          <w:pPr>
            <w:pStyle w:val="12"/>
            <w:rPr>
              <w:rFonts w:asciiTheme="minorHAnsi" w:eastAsiaTheme="minorEastAsia" w:hAnsiTheme="minorHAnsi" w:cstheme="minorBidi"/>
              <w:sz w:val="22"/>
              <w:szCs w:val="22"/>
              <w:lang w:val="uk-UA" w:eastAsia="uk-UA" w:bidi="ar-SA"/>
            </w:rPr>
          </w:pPr>
          <w:hyperlink w:anchor="_Toc144233904" w:history="1">
            <w:r w:rsidR="00CD03AB" w:rsidRPr="00520B00">
              <w:rPr>
                <w:rStyle w:val="a4"/>
              </w:rPr>
              <w:t>4.2 Хибна тривога та пропуск мети (дефекту).</w:t>
            </w:r>
            <w:r w:rsidR="00CD03AB">
              <w:rPr>
                <w:webHidden/>
              </w:rPr>
              <w:tab/>
            </w:r>
            <w:r w:rsidR="00CD03AB">
              <w:rPr>
                <w:webHidden/>
              </w:rPr>
              <w:fldChar w:fldCharType="begin"/>
            </w:r>
            <w:r w:rsidR="00CD03AB">
              <w:rPr>
                <w:webHidden/>
              </w:rPr>
              <w:instrText xml:space="preserve"> PAGEREF _Toc144233904 \h </w:instrText>
            </w:r>
            <w:r w:rsidR="00CD03AB">
              <w:rPr>
                <w:webHidden/>
              </w:rPr>
            </w:r>
            <w:r w:rsidR="00CD03AB">
              <w:rPr>
                <w:webHidden/>
              </w:rPr>
              <w:fldChar w:fldCharType="separate"/>
            </w:r>
            <w:r w:rsidR="00CD03AB">
              <w:rPr>
                <w:webHidden/>
              </w:rPr>
              <w:t>39</w:t>
            </w:r>
            <w:r w:rsidR="00CD03AB">
              <w:rPr>
                <w:webHidden/>
              </w:rPr>
              <w:fldChar w:fldCharType="end"/>
            </w:r>
          </w:hyperlink>
        </w:p>
        <w:p w14:paraId="297A61B4" w14:textId="762AB8B4" w:rsidR="00CD03AB" w:rsidRDefault="00982A59">
          <w:pPr>
            <w:pStyle w:val="12"/>
            <w:rPr>
              <w:rFonts w:asciiTheme="minorHAnsi" w:eastAsiaTheme="minorEastAsia" w:hAnsiTheme="minorHAnsi" w:cstheme="minorBidi"/>
              <w:sz w:val="22"/>
              <w:szCs w:val="22"/>
              <w:lang w:val="uk-UA" w:eastAsia="uk-UA" w:bidi="ar-SA"/>
            </w:rPr>
          </w:pPr>
          <w:hyperlink w:anchor="_Toc144233905" w:history="1">
            <w:r w:rsidR="00CD03AB" w:rsidRPr="00520B00">
              <w:rPr>
                <w:rStyle w:val="a4"/>
              </w:rPr>
              <w:t>4.3. Середній ризик.</w:t>
            </w:r>
            <w:r w:rsidR="00CD03AB">
              <w:rPr>
                <w:webHidden/>
              </w:rPr>
              <w:tab/>
            </w:r>
            <w:r w:rsidR="00CD03AB">
              <w:rPr>
                <w:webHidden/>
              </w:rPr>
              <w:fldChar w:fldCharType="begin"/>
            </w:r>
            <w:r w:rsidR="00CD03AB">
              <w:rPr>
                <w:webHidden/>
              </w:rPr>
              <w:instrText xml:space="preserve"> PAGEREF _Toc144233905 \h </w:instrText>
            </w:r>
            <w:r w:rsidR="00CD03AB">
              <w:rPr>
                <w:webHidden/>
              </w:rPr>
            </w:r>
            <w:r w:rsidR="00CD03AB">
              <w:rPr>
                <w:webHidden/>
              </w:rPr>
              <w:fldChar w:fldCharType="separate"/>
            </w:r>
            <w:r w:rsidR="00CD03AB">
              <w:rPr>
                <w:webHidden/>
              </w:rPr>
              <w:t>40</w:t>
            </w:r>
            <w:r w:rsidR="00CD03AB">
              <w:rPr>
                <w:webHidden/>
              </w:rPr>
              <w:fldChar w:fldCharType="end"/>
            </w:r>
          </w:hyperlink>
        </w:p>
        <w:p w14:paraId="57030AAF" w14:textId="67AFAFC6" w:rsidR="00CD03AB" w:rsidRDefault="00982A59">
          <w:pPr>
            <w:pStyle w:val="12"/>
            <w:rPr>
              <w:rFonts w:asciiTheme="minorHAnsi" w:eastAsiaTheme="minorEastAsia" w:hAnsiTheme="minorHAnsi" w:cstheme="minorBidi"/>
              <w:sz w:val="22"/>
              <w:szCs w:val="22"/>
              <w:lang w:val="uk-UA" w:eastAsia="uk-UA" w:bidi="ar-SA"/>
            </w:rPr>
          </w:pPr>
          <w:hyperlink w:anchor="_Toc144233906" w:history="1">
            <w:r w:rsidR="00CD03AB" w:rsidRPr="00520B00">
              <w:rPr>
                <w:rStyle w:val="a4"/>
              </w:rPr>
              <w:t>4.4. Метод мінімального ризику.</w:t>
            </w:r>
            <w:r w:rsidR="00CD03AB">
              <w:rPr>
                <w:webHidden/>
              </w:rPr>
              <w:tab/>
            </w:r>
            <w:r w:rsidR="00CD03AB">
              <w:rPr>
                <w:webHidden/>
              </w:rPr>
              <w:fldChar w:fldCharType="begin"/>
            </w:r>
            <w:r w:rsidR="00CD03AB">
              <w:rPr>
                <w:webHidden/>
              </w:rPr>
              <w:instrText xml:space="preserve"> PAGEREF _Toc144233906 \h </w:instrText>
            </w:r>
            <w:r w:rsidR="00CD03AB">
              <w:rPr>
                <w:webHidden/>
              </w:rPr>
            </w:r>
            <w:r w:rsidR="00CD03AB">
              <w:rPr>
                <w:webHidden/>
              </w:rPr>
              <w:fldChar w:fldCharType="separate"/>
            </w:r>
            <w:r w:rsidR="00CD03AB">
              <w:rPr>
                <w:webHidden/>
              </w:rPr>
              <w:t>41</w:t>
            </w:r>
            <w:r w:rsidR="00CD03AB">
              <w:rPr>
                <w:webHidden/>
              </w:rPr>
              <w:fldChar w:fldCharType="end"/>
            </w:r>
          </w:hyperlink>
        </w:p>
        <w:p w14:paraId="2ABDC2AD" w14:textId="1AB1E439" w:rsidR="00CD03AB" w:rsidRDefault="00982A59">
          <w:pPr>
            <w:pStyle w:val="12"/>
            <w:rPr>
              <w:rFonts w:asciiTheme="minorHAnsi" w:eastAsiaTheme="minorEastAsia" w:hAnsiTheme="minorHAnsi" w:cstheme="minorBidi"/>
              <w:sz w:val="22"/>
              <w:szCs w:val="22"/>
              <w:lang w:val="uk-UA" w:eastAsia="uk-UA" w:bidi="ar-SA"/>
            </w:rPr>
          </w:pPr>
          <w:hyperlink w:anchor="_Toc144233907" w:history="1">
            <w:r w:rsidR="00CD03AB" w:rsidRPr="00520B00">
              <w:rPr>
                <w:rStyle w:val="a4"/>
              </w:rPr>
              <w:t>4.5. Контрольні запитання</w:t>
            </w:r>
            <w:r w:rsidR="00CD03AB">
              <w:rPr>
                <w:webHidden/>
              </w:rPr>
              <w:tab/>
            </w:r>
            <w:r w:rsidR="00CD03AB">
              <w:rPr>
                <w:webHidden/>
              </w:rPr>
              <w:fldChar w:fldCharType="begin"/>
            </w:r>
            <w:r w:rsidR="00CD03AB">
              <w:rPr>
                <w:webHidden/>
              </w:rPr>
              <w:instrText xml:space="preserve"> PAGEREF _Toc144233907 \h </w:instrText>
            </w:r>
            <w:r w:rsidR="00CD03AB">
              <w:rPr>
                <w:webHidden/>
              </w:rPr>
            </w:r>
            <w:r w:rsidR="00CD03AB">
              <w:rPr>
                <w:webHidden/>
              </w:rPr>
              <w:fldChar w:fldCharType="separate"/>
            </w:r>
            <w:r w:rsidR="00CD03AB">
              <w:rPr>
                <w:webHidden/>
              </w:rPr>
              <w:t>46</w:t>
            </w:r>
            <w:r w:rsidR="00CD03AB">
              <w:rPr>
                <w:webHidden/>
              </w:rPr>
              <w:fldChar w:fldCharType="end"/>
            </w:r>
          </w:hyperlink>
        </w:p>
        <w:p w14:paraId="4CE23E4A" w14:textId="251E3E2C" w:rsidR="00CD03AB" w:rsidRDefault="00982A59">
          <w:pPr>
            <w:pStyle w:val="12"/>
            <w:rPr>
              <w:rFonts w:asciiTheme="minorHAnsi" w:eastAsiaTheme="minorEastAsia" w:hAnsiTheme="minorHAnsi" w:cstheme="minorBidi"/>
              <w:sz w:val="22"/>
              <w:szCs w:val="22"/>
              <w:lang w:val="uk-UA" w:eastAsia="uk-UA" w:bidi="ar-SA"/>
            </w:rPr>
          </w:pPr>
          <w:hyperlink w:anchor="_Toc144233908" w:history="1">
            <w:r w:rsidR="00CD03AB" w:rsidRPr="00520B00">
              <w:rPr>
                <w:rStyle w:val="a4"/>
              </w:rPr>
              <w:t>4.6.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_Toc144233908 \h </w:instrText>
            </w:r>
            <w:r w:rsidR="00CD03AB">
              <w:rPr>
                <w:webHidden/>
              </w:rPr>
            </w:r>
            <w:r w:rsidR="00CD03AB">
              <w:rPr>
                <w:webHidden/>
              </w:rPr>
              <w:fldChar w:fldCharType="separate"/>
            </w:r>
            <w:r w:rsidR="00CD03AB">
              <w:rPr>
                <w:webHidden/>
              </w:rPr>
              <w:t>46</w:t>
            </w:r>
            <w:r w:rsidR="00CD03AB">
              <w:rPr>
                <w:webHidden/>
              </w:rPr>
              <w:fldChar w:fldCharType="end"/>
            </w:r>
          </w:hyperlink>
        </w:p>
        <w:p w14:paraId="1E7C75C0" w14:textId="1E710FD3" w:rsidR="00CD03AB" w:rsidRDefault="00982A59">
          <w:pPr>
            <w:pStyle w:val="12"/>
            <w:rPr>
              <w:rFonts w:asciiTheme="minorHAnsi" w:eastAsiaTheme="minorEastAsia" w:hAnsiTheme="minorHAnsi" w:cstheme="minorBidi"/>
              <w:sz w:val="22"/>
              <w:szCs w:val="22"/>
              <w:lang w:val="uk-UA" w:eastAsia="uk-UA" w:bidi="ar-SA"/>
            </w:rPr>
          </w:pPr>
          <w:hyperlink w:anchor="_Toc144233909" w:history="1">
            <w:r w:rsidR="00CD03AB" w:rsidRPr="00520B00">
              <w:rPr>
                <w:rStyle w:val="a4"/>
              </w:rPr>
              <w:t>5. Методи розділу у просторі ознаків. Лінійні методи розділу</w:t>
            </w:r>
            <w:r w:rsidR="00CD03AB">
              <w:rPr>
                <w:webHidden/>
              </w:rPr>
              <w:tab/>
            </w:r>
            <w:r w:rsidR="00CD03AB">
              <w:rPr>
                <w:webHidden/>
              </w:rPr>
              <w:fldChar w:fldCharType="begin"/>
            </w:r>
            <w:r w:rsidR="00CD03AB">
              <w:rPr>
                <w:webHidden/>
              </w:rPr>
              <w:instrText xml:space="preserve"> PAGEREF _Toc144233909 \h </w:instrText>
            </w:r>
            <w:r w:rsidR="00CD03AB">
              <w:rPr>
                <w:webHidden/>
              </w:rPr>
            </w:r>
            <w:r w:rsidR="00CD03AB">
              <w:rPr>
                <w:webHidden/>
              </w:rPr>
              <w:fldChar w:fldCharType="separate"/>
            </w:r>
            <w:r w:rsidR="00CD03AB">
              <w:rPr>
                <w:webHidden/>
              </w:rPr>
              <w:t>47</w:t>
            </w:r>
            <w:r w:rsidR="00CD03AB">
              <w:rPr>
                <w:webHidden/>
              </w:rPr>
              <w:fldChar w:fldCharType="end"/>
            </w:r>
          </w:hyperlink>
        </w:p>
        <w:p w14:paraId="27BE0A90" w14:textId="6D20111F" w:rsidR="00CD03AB" w:rsidRDefault="00982A59">
          <w:pPr>
            <w:pStyle w:val="12"/>
            <w:rPr>
              <w:rFonts w:asciiTheme="minorHAnsi" w:eastAsiaTheme="minorEastAsia" w:hAnsiTheme="minorHAnsi" w:cstheme="minorBidi"/>
              <w:sz w:val="22"/>
              <w:szCs w:val="22"/>
              <w:lang w:val="uk-UA" w:eastAsia="uk-UA" w:bidi="ar-SA"/>
            </w:rPr>
          </w:pPr>
          <w:hyperlink w:anchor="_Toc144233910" w:history="1">
            <w:r w:rsidR="00CD03AB" w:rsidRPr="00520B00">
              <w:rPr>
                <w:rStyle w:val="a4"/>
              </w:rPr>
              <w:t>5.1. Простір ознак</w:t>
            </w:r>
            <w:r w:rsidR="00CD03AB">
              <w:rPr>
                <w:webHidden/>
              </w:rPr>
              <w:tab/>
            </w:r>
            <w:r w:rsidR="00CD03AB">
              <w:rPr>
                <w:webHidden/>
              </w:rPr>
              <w:fldChar w:fldCharType="begin"/>
            </w:r>
            <w:r w:rsidR="00CD03AB">
              <w:rPr>
                <w:webHidden/>
              </w:rPr>
              <w:instrText xml:space="preserve"> PAGEREF _Toc144233910 \h </w:instrText>
            </w:r>
            <w:r w:rsidR="00CD03AB">
              <w:rPr>
                <w:webHidden/>
              </w:rPr>
            </w:r>
            <w:r w:rsidR="00CD03AB">
              <w:rPr>
                <w:webHidden/>
              </w:rPr>
              <w:fldChar w:fldCharType="separate"/>
            </w:r>
            <w:r w:rsidR="00CD03AB">
              <w:rPr>
                <w:webHidden/>
              </w:rPr>
              <w:t>47</w:t>
            </w:r>
            <w:r w:rsidR="00CD03AB">
              <w:rPr>
                <w:webHidden/>
              </w:rPr>
              <w:fldChar w:fldCharType="end"/>
            </w:r>
          </w:hyperlink>
        </w:p>
        <w:p w14:paraId="40A7F88D" w14:textId="4D53869F" w:rsidR="00CD03AB" w:rsidRDefault="00982A59">
          <w:pPr>
            <w:pStyle w:val="12"/>
            <w:rPr>
              <w:rFonts w:asciiTheme="minorHAnsi" w:eastAsiaTheme="minorEastAsia" w:hAnsiTheme="minorHAnsi" w:cstheme="minorBidi"/>
              <w:sz w:val="22"/>
              <w:szCs w:val="22"/>
              <w:lang w:val="uk-UA" w:eastAsia="uk-UA" w:bidi="ar-SA"/>
            </w:rPr>
          </w:pPr>
          <w:hyperlink w:anchor="_Toc144233911" w:history="1">
            <w:r w:rsidR="00CD03AB" w:rsidRPr="00520B00">
              <w:rPr>
                <w:rStyle w:val="a4"/>
              </w:rPr>
              <w:t>5.2. Дискримінантні та розділяючі функції</w:t>
            </w:r>
            <w:r w:rsidR="00CD03AB">
              <w:rPr>
                <w:webHidden/>
              </w:rPr>
              <w:tab/>
            </w:r>
            <w:r w:rsidR="00CD03AB">
              <w:rPr>
                <w:webHidden/>
              </w:rPr>
              <w:fldChar w:fldCharType="begin"/>
            </w:r>
            <w:r w:rsidR="00CD03AB">
              <w:rPr>
                <w:webHidden/>
              </w:rPr>
              <w:instrText xml:space="preserve"> PAGEREF _Toc144233911 \h </w:instrText>
            </w:r>
            <w:r w:rsidR="00CD03AB">
              <w:rPr>
                <w:webHidden/>
              </w:rPr>
            </w:r>
            <w:r w:rsidR="00CD03AB">
              <w:rPr>
                <w:webHidden/>
              </w:rPr>
              <w:fldChar w:fldCharType="separate"/>
            </w:r>
            <w:r w:rsidR="00CD03AB">
              <w:rPr>
                <w:webHidden/>
              </w:rPr>
              <w:t>49</w:t>
            </w:r>
            <w:r w:rsidR="00CD03AB">
              <w:rPr>
                <w:webHidden/>
              </w:rPr>
              <w:fldChar w:fldCharType="end"/>
            </w:r>
          </w:hyperlink>
        </w:p>
        <w:p w14:paraId="06F70295" w14:textId="56650533" w:rsidR="00CD03AB" w:rsidRDefault="00982A59">
          <w:pPr>
            <w:pStyle w:val="12"/>
            <w:rPr>
              <w:rFonts w:asciiTheme="minorHAnsi" w:eastAsiaTheme="minorEastAsia" w:hAnsiTheme="minorHAnsi" w:cstheme="minorBidi"/>
              <w:sz w:val="22"/>
              <w:szCs w:val="22"/>
              <w:lang w:val="uk-UA" w:eastAsia="uk-UA" w:bidi="ar-SA"/>
            </w:rPr>
          </w:pPr>
          <w:hyperlink w:anchor="_Toc144233912" w:history="1">
            <w:r w:rsidR="00CD03AB" w:rsidRPr="00520B00">
              <w:rPr>
                <w:rStyle w:val="a4"/>
              </w:rPr>
              <w:t>5.3. Лінійні розділяючі функції.</w:t>
            </w:r>
            <w:r w:rsidR="00CD03AB">
              <w:rPr>
                <w:webHidden/>
              </w:rPr>
              <w:tab/>
            </w:r>
            <w:r w:rsidR="00CD03AB">
              <w:rPr>
                <w:webHidden/>
              </w:rPr>
              <w:fldChar w:fldCharType="begin"/>
            </w:r>
            <w:r w:rsidR="00CD03AB">
              <w:rPr>
                <w:webHidden/>
              </w:rPr>
              <w:instrText xml:space="preserve"> PAGEREF _Toc144233912 \h </w:instrText>
            </w:r>
            <w:r w:rsidR="00CD03AB">
              <w:rPr>
                <w:webHidden/>
              </w:rPr>
            </w:r>
            <w:r w:rsidR="00CD03AB">
              <w:rPr>
                <w:webHidden/>
              </w:rPr>
              <w:fldChar w:fldCharType="separate"/>
            </w:r>
            <w:r w:rsidR="00CD03AB">
              <w:rPr>
                <w:webHidden/>
              </w:rPr>
              <w:t>51</w:t>
            </w:r>
            <w:r w:rsidR="00CD03AB">
              <w:rPr>
                <w:webHidden/>
              </w:rPr>
              <w:fldChar w:fldCharType="end"/>
            </w:r>
          </w:hyperlink>
        </w:p>
        <w:p w14:paraId="4D2ABAF0" w14:textId="22040982" w:rsidR="00CD03AB" w:rsidRDefault="00982A59">
          <w:pPr>
            <w:pStyle w:val="12"/>
            <w:rPr>
              <w:rFonts w:asciiTheme="minorHAnsi" w:eastAsiaTheme="minorEastAsia" w:hAnsiTheme="minorHAnsi" w:cstheme="minorBidi"/>
              <w:sz w:val="22"/>
              <w:szCs w:val="22"/>
              <w:lang w:val="uk-UA" w:eastAsia="uk-UA" w:bidi="ar-SA"/>
            </w:rPr>
          </w:pPr>
          <w:hyperlink w:anchor="_Toc144233913" w:history="1">
            <w:r w:rsidR="00CD03AB" w:rsidRPr="00520B00">
              <w:rPr>
                <w:rStyle w:val="a4"/>
              </w:rPr>
              <w:t>5.4. Знаходження роздільної гіперплощини.</w:t>
            </w:r>
            <w:r w:rsidR="00CD03AB">
              <w:rPr>
                <w:webHidden/>
              </w:rPr>
              <w:tab/>
            </w:r>
            <w:r w:rsidR="00CD03AB">
              <w:rPr>
                <w:webHidden/>
              </w:rPr>
              <w:fldChar w:fldCharType="begin"/>
            </w:r>
            <w:r w:rsidR="00CD03AB">
              <w:rPr>
                <w:webHidden/>
              </w:rPr>
              <w:instrText xml:space="preserve"> PAGEREF _Toc144233913 \h </w:instrText>
            </w:r>
            <w:r w:rsidR="00CD03AB">
              <w:rPr>
                <w:webHidden/>
              </w:rPr>
            </w:r>
            <w:r w:rsidR="00CD03AB">
              <w:rPr>
                <w:webHidden/>
              </w:rPr>
              <w:fldChar w:fldCharType="separate"/>
            </w:r>
            <w:r w:rsidR="00CD03AB">
              <w:rPr>
                <w:webHidden/>
              </w:rPr>
              <w:t>53</w:t>
            </w:r>
            <w:r w:rsidR="00CD03AB">
              <w:rPr>
                <w:webHidden/>
              </w:rPr>
              <w:fldChar w:fldCharType="end"/>
            </w:r>
          </w:hyperlink>
        </w:p>
        <w:p w14:paraId="7B52547D" w14:textId="20E8008A" w:rsidR="00CD03AB" w:rsidRDefault="00982A59">
          <w:pPr>
            <w:pStyle w:val="12"/>
            <w:rPr>
              <w:rFonts w:asciiTheme="minorHAnsi" w:eastAsiaTheme="minorEastAsia" w:hAnsiTheme="minorHAnsi" w:cstheme="minorBidi"/>
              <w:sz w:val="22"/>
              <w:szCs w:val="22"/>
              <w:lang w:val="uk-UA" w:eastAsia="uk-UA" w:bidi="ar-SA"/>
            </w:rPr>
          </w:pPr>
          <w:hyperlink w:anchor="_Toc144233914" w:history="1">
            <w:r w:rsidR="00CD03AB" w:rsidRPr="00520B00">
              <w:rPr>
                <w:rStyle w:val="a4"/>
              </w:rPr>
              <w:t>5.5. Контрольні запитання</w:t>
            </w:r>
            <w:r w:rsidR="00CD03AB">
              <w:rPr>
                <w:webHidden/>
              </w:rPr>
              <w:tab/>
            </w:r>
            <w:r w:rsidR="00CD03AB">
              <w:rPr>
                <w:webHidden/>
              </w:rPr>
              <w:fldChar w:fldCharType="begin"/>
            </w:r>
            <w:r w:rsidR="00CD03AB">
              <w:rPr>
                <w:webHidden/>
              </w:rPr>
              <w:instrText xml:space="preserve"> PAGEREF _Toc144233914 \h </w:instrText>
            </w:r>
            <w:r w:rsidR="00CD03AB">
              <w:rPr>
                <w:webHidden/>
              </w:rPr>
            </w:r>
            <w:r w:rsidR="00CD03AB">
              <w:rPr>
                <w:webHidden/>
              </w:rPr>
              <w:fldChar w:fldCharType="separate"/>
            </w:r>
            <w:r w:rsidR="00CD03AB">
              <w:rPr>
                <w:webHidden/>
              </w:rPr>
              <w:t>57</w:t>
            </w:r>
            <w:r w:rsidR="00CD03AB">
              <w:rPr>
                <w:webHidden/>
              </w:rPr>
              <w:fldChar w:fldCharType="end"/>
            </w:r>
          </w:hyperlink>
        </w:p>
        <w:p w14:paraId="20802E4E" w14:textId="3EB651F1" w:rsidR="00CD03AB" w:rsidRDefault="00982A59">
          <w:pPr>
            <w:pStyle w:val="12"/>
            <w:rPr>
              <w:rFonts w:asciiTheme="minorHAnsi" w:eastAsiaTheme="minorEastAsia" w:hAnsiTheme="minorHAnsi" w:cstheme="minorBidi"/>
              <w:sz w:val="22"/>
              <w:szCs w:val="22"/>
              <w:lang w:val="uk-UA" w:eastAsia="uk-UA" w:bidi="ar-SA"/>
            </w:rPr>
          </w:pPr>
          <w:hyperlink w:anchor="_Toc144233915" w:history="1">
            <w:r w:rsidR="00CD03AB" w:rsidRPr="00520B00">
              <w:rPr>
                <w:rStyle w:val="a4"/>
              </w:rPr>
              <w:t>5.6.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_Toc144233915 \h </w:instrText>
            </w:r>
            <w:r w:rsidR="00CD03AB">
              <w:rPr>
                <w:webHidden/>
              </w:rPr>
            </w:r>
            <w:r w:rsidR="00CD03AB">
              <w:rPr>
                <w:webHidden/>
              </w:rPr>
              <w:fldChar w:fldCharType="separate"/>
            </w:r>
            <w:r w:rsidR="00CD03AB">
              <w:rPr>
                <w:webHidden/>
              </w:rPr>
              <w:t>57</w:t>
            </w:r>
            <w:r w:rsidR="00CD03AB">
              <w:rPr>
                <w:webHidden/>
              </w:rPr>
              <w:fldChar w:fldCharType="end"/>
            </w:r>
          </w:hyperlink>
        </w:p>
        <w:p w14:paraId="707D3994" w14:textId="4D4C4B33" w:rsidR="00CD03AB" w:rsidRDefault="00982A59">
          <w:pPr>
            <w:pStyle w:val="12"/>
            <w:rPr>
              <w:rFonts w:asciiTheme="minorHAnsi" w:eastAsiaTheme="minorEastAsia" w:hAnsiTheme="minorHAnsi" w:cstheme="minorBidi"/>
              <w:sz w:val="22"/>
              <w:szCs w:val="22"/>
              <w:lang w:val="uk-UA" w:eastAsia="uk-UA" w:bidi="ar-SA"/>
            </w:rPr>
          </w:pPr>
          <w:hyperlink w:anchor="_Toc144233916" w:history="1">
            <w:r w:rsidR="00CD03AB" w:rsidRPr="00520B00">
              <w:rPr>
                <w:rStyle w:val="a4"/>
              </w:rPr>
              <w:t>6. Логічні методи розпізнання</w:t>
            </w:r>
            <w:r w:rsidR="00CD03AB">
              <w:rPr>
                <w:webHidden/>
              </w:rPr>
              <w:tab/>
            </w:r>
            <w:r w:rsidR="00CD03AB">
              <w:rPr>
                <w:webHidden/>
              </w:rPr>
              <w:fldChar w:fldCharType="begin"/>
            </w:r>
            <w:r w:rsidR="00CD03AB">
              <w:rPr>
                <w:webHidden/>
              </w:rPr>
              <w:instrText xml:space="preserve"> PAGEREF _Toc144233916 \h </w:instrText>
            </w:r>
            <w:r w:rsidR="00CD03AB">
              <w:rPr>
                <w:webHidden/>
              </w:rPr>
            </w:r>
            <w:r w:rsidR="00CD03AB">
              <w:rPr>
                <w:webHidden/>
              </w:rPr>
              <w:fldChar w:fldCharType="separate"/>
            </w:r>
            <w:r w:rsidR="00CD03AB">
              <w:rPr>
                <w:webHidden/>
              </w:rPr>
              <w:t>58</w:t>
            </w:r>
            <w:r w:rsidR="00CD03AB">
              <w:rPr>
                <w:webHidden/>
              </w:rPr>
              <w:fldChar w:fldCharType="end"/>
            </w:r>
          </w:hyperlink>
        </w:p>
        <w:p w14:paraId="0F16DB67" w14:textId="66561F8F" w:rsidR="00CD03AB" w:rsidRDefault="00982A59">
          <w:pPr>
            <w:pStyle w:val="12"/>
            <w:rPr>
              <w:rFonts w:asciiTheme="minorHAnsi" w:eastAsiaTheme="minorEastAsia" w:hAnsiTheme="minorHAnsi" w:cstheme="minorBidi"/>
              <w:sz w:val="22"/>
              <w:szCs w:val="22"/>
              <w:lang w:val="uk-UA" w:eastAsia="uk-UA" w:bidi="ar-SA"/>
            </w:rPr>
          </w:pPr>
          <w:hyperlink w:anchor="_Toc144233917" w:history="1">
            <w:r w:rsidR="00CD03AB" w:rsidRPr="00520B00">
              <w:rPr>
                <w:rStyle w:val="a4"/>
              </w:rPr>
              <w:t>6.1. Основні поняття алгебри логіки.</w:t>
            </w:r>
            <w:r w:rsidR="00CD03AB">
              <w:rPr>
                <w:webHidden/>
              </w:rPr>
              <w:tab/>
            </w:r>
            <w:r w:rsidR="00CD03AB">
              <w:rPr>
                <w:webHidden/>
              </w:rPr>
              <w:fldChar w:fldCharType="begin"/>
            </w:r>
            <w:r w:rsidR="00CD03AB">
              <w:rPr>
                <w:webHidden/>
              </w:rPr>
              <w:instrText xml:space="preserve"> PAGEREF _Toc144233917 \h </w:instrText>
            </w:r>
            <w:r w:rsidR="00CD03AB">
              <w:rPr>
                <w:webHidden/>
              </w:rPr>
            </w:r>
            <w:r w:rsidR="00CD03AB">
              <w:rPr>
                <w:webHidden/>
              </w:rPr>
              <w:fldChar w:fldCharType="separate"/>
            </w:r>
            <w:r w:rsidR="00CD03AB">
              <w:rPr>
                <w:webHidden/>
              </w:rPr>
              <w:t>59</w:t>
            </w:r>
            <w:r w:rsidR="00CD03AB">
              <w:rPr>
                <w:webHidden/>
              </w:rPr>
              <w:fldChar w:fldCharType="end"/>
            </w:r>
          </w:hyperlink>
        </w:p>
        <w:p w14:paraId="7AEBC2F9" w14:textId="41918BDA" w:rsidR="00CD03AB" w:rsidRDefault="00982A59">
          <w:pPr>
            <w:pStyle w:val="12"/>
            <w:rPr>
              <w:rFonts w:asciiTheme="minorHAnsi" w:eastAsiaTheme="minorEastAsia" w:hAnsiTheme="minorHAnsi" w:cstheme="minorBidi"/>
              <w:sz w:val="22"/>
              <w:szCs w:val="22"/>
              <w:lang w:val="uk-UA" w:eastAsia="uk-UA" w:bidi="ar-SA"/>
            </w:rPr>
          </w:pPr>
          <w:hyperlink w:anchor="_Toc144233918" w:history="1">
            <w:r w:rsidR="00CD03AB" w:rsidRPr="00520B00">
              <w:rPr>
                <w:rStyle w:val="a4"/>
              </w:rPr>
              <w:t>6.2. Булівські функції.</w:t>
            </w:r>
            <w:r w:rsidR="00CD03AB">
              <w:rPr>
                <w:webHidden/>
              </w:rPr>
              <w:tab/>
            </w:r>
            <w:r w:rsidR="00CD03AB">
              <w:rPr>
                <w:webHidden/>
              </w:rPr>
              <w:fldChar w:fldCharType="begin"/>
            </w:r>
            <w:r w:rsidR="00CD03AB">
              <w:rPr>
                <w:webHidden/>
              </w:rPr>
              <w:instrText xml:space="preserve"> PAGEREF _Toc144233918 \h </w:instrText>
            </w:r>
            <w:r w:rsidR="00CD03AB">
              <w:rPr>
                <w:webHidden/>
              </w:rPr>
            </w:r>
            <w:r w:rsidR="00CD03AB">
              <w:rPr>
                <w:webHidden/>
              </w:rPr>
              <w:fldChar w:fldCharType="separate"/>
            </w:r>
            <w:r w:rsidR="00CD03AB">
              <w:rPr>
                <w:webHidden/>
              </w:rPr>
              <w:t>61</w:t>
            </w:r>
            <w:r w:rsidR="00CD03AB">
              <w:rPr>
                <w:webHidden/>
              </w:rPr>
              <w:fldChar w:fldCharType="end"/>
            </w:r>
          </w:hyperlink>
        </w:p>
        <w:p w14:paraId="41A3D261" w14:textId="5D4CE807" w:rsidR="00CD03AB" w:rsidRDefault="00982A59">
          <w:pPr>
            <w:pStyle w:val="12"/>
            <w:rPr>
              <w:rFonts w:asciiTheme="minorHAnsi" w:eastAsiaTheme="minorEastAsia" w:hAnsiTheme="minorHAnsi" w:cstheme="minorBidi"/>
              <w:sz w:val="22"/>
              <w:szCs w:val="22"/>
              <w:lang w:val="uk-UA" w:eastAsia="uk-UA" w:bidi="ar-SA"/>
            </w:rPr>
          </w:pPr>
          <w:hyperlink w:anchor="_Toc144233919" w:history="1">
            <w:r w:rsidR="00CD03AB" w:rsidRPr="00520B00">
              <w:rPr>
                <w:rStyle w:val="a4"/>
              </w:rPr>
              <w:t>6.3. Базис булевської функції та зображувальні числа</w:t>
            </w:r>
            <w:r w:rsidR="00CD03AB">
              <w:rPr>
                <w:webHidden/>
              </w:rPr>
              <w:tab/>
            </w:r>
            <w:r w:rsidR="00CD03AB">
              <w:rPr>
                <w:webHidden/>
              </w:rPr>
              <w:fldChar w:fldCharType="begin"/>
            </w:r>
            <w:r w:rsidR="00CD03AB">
              <w:rPr>
                <w:webHidden/>
              </w:rPr>
              <w:instrText xml:space="preserve"> PAGEREF _Toc144233919 \h </w:instrText>
            </w:r>
            <w:r w:rsidR="00CD03AB">
              <w:rPr>
                <w:webHidden/>
              </w:rPr>
            </w:r>
            <w:r w:rsidR="00CD03AB">
              <w:rPr>
                <w:webHidden/>
              </w:rPr>
              <w:fldChar w:fldCharType="separate"/>
            </w:r>
            <w:r w:rsidR="00CD03AB">
              <w:rPr>
                <w:webHidden/>
              </w:rPr>
              <w:t>63</w:t>
            </w:r>
            <w:r w:rsidR="00CD03AB">
              <w:rPr>
                <w:webHidden/>
              </w:rPr>
              <w:fldChar w:fldCharType="end"/>
            </w:r>
          </w:hyperlink>
        </w:p>
        <w:p w14:paraId="44CA99E5" w14:textId="27EA8FFA" w:rsidR="00CD03AB" w:rsidRDefault="00982A59">
          <w:pPr>
            <w:pStyle w:val="12"/>
            <w:rPr>
              <w:rFonts w:asciiTheme="minorHAnsi" w:eastAsiaTheme="minorEastAsia" w:hAnsiTheme="minorHAnsi" w:cstheme="minorBidi"/>
              <w:sz w:val="22"/>
              <w:szCs w:val="22"/>
              <w:lang w:val="uk-UA" w:eastAsia="uk-UA" w:bidi="ar-SA"/>
            </w:rPr>
          </w:pPr>
          <w:hyperlink w:anchor="_Toc144233920" w:history="1">
            <w:r w:rsidR="00CD03AB" w:rsidRPr="00520B00">
              <w:rPr>
                <w:rStyle w:val="a4"/>
              </w:rPr>
              <w:t>6.4. Використання булевських функцій для побудови діагностичних пристроїв</w:t>
            </w:r>
            <w:r w:rsidR="00CD03AB">
              <w:rPr>
                <w:webHidden/>
              </w:rPr>
              <w:tab/>
            </w:r>
            <w:r w:rsidR="00CD03AB">
              <w:rPr>
                <w:webHidden/>
              </w:rPr>
              <w:fldChar w:fldCharType="begin"/>
            </w:r>
            <w:r w:rsidR="00CD03AB">
              <w:rPr>
                <w:webHidden/>
              </w:rPr>
              <w:instrText xml:space="preserve"> PAGEREF _Toc144233920 \h </w:instrText>
            </w:r>
            <w:r w:rsidR="00CD03AB">
              <w:rPr>
                <w:webHidden/>
              </w:rPr>
            </w:r>
            <w:r w:rsidR="00CD03AB">
              <w:rPr>
                <w:webHidden/>
              </w:rPr>
              <w:fldChar w:fldCharType="separate"/>
            </w:r>
            <w:r w:rsidR="00CD03AB">
              <w:rPr>
                <w:webHidden/>
              </w:rPr>
              <w:t>65</w:t>
            </w:r>
            <w:r w:rsidR="00CD03AB">
              <w:rPr>
                <w:webHidden/>
              </w:rPr>
              <w:fldChar w:fldCharType="end"/>
            </w:r>
          </w:hyperlink>
        </w:p>
        <w:p w14:paraId="2B7ECB0C" w14:textId="397291AA" w:rsidR="00CD03AB" w:rsidRDefault="00982A59">
          <w:pPr>
            <w:pStyle w:val="12"/>
            <w:rPr>
              <w:rFonts w:asciiTheme="minorHAnsi" w:eastAsiaTheme="minorEastAsia" w:hAnsiTheme="minorHAnsi" w:cstheme="minorBidi"/>
              <w:sz w:val="22"/>
              <w:szCs w:val="22"/>
              <w:lang w:val="uk-UA" w:eastAsia="uk-UA" w:bidi="ar-SA"/>
            </w:rPr>
          </w:pPr>
          <w:hyperlink w:anchor="_Toc144233921" w:history="1">
            <w:r w:rsidR="00CD03AB" w:rsidRPr="00520B00">
              <w:rPr>
                <w:rStyle w:val="a4"/>
              </w:rPr>
              <w:t>6.5. Контрольні запитання</w:t>
            </w:r>
            <w:r w:rsidR="00CD03AB">
              <w:rPr>
                <w:webHidden/>
              </w:rPr>
              <w:tab/>
            </w:r>
            <w:r w:rsidR="00CD03AB">
              <w:rPr>
                <w:webHidden/>
              </w:rPr>
              <w:fldChar w:fldCharType="begin"/>
            </w:r>
            <w:r w:rsidR="00CD03AB">
              <w:rPr>
                <w:webHidden/>
              </w:rPr>
              <w:instrText xml:space="preserve"> PAGEREF _Toc144233921 \h </w:instrText>
            </w:r>
            <w:r w:rsidR="00CD03AB">
              <w:rPr>
                <w:webHidden/>
              </w:rPr>
            </w:r>
            <w:r w:rsidR="00CD03AB">
              <w:rPr>
                <w:webHidden/>
              </w:rPr>
              <w:fldChar w:fldCharType="separate"/>
            </w:r>
            <w:r w:rsidR="00CD03AB">
              <w:rPr>
                <w:webHidden/>
              </w:rPr>
              <w:t>67</w:t>
            </w:r>
            <w:r w:rsidR="00CD03AB">
              <w:rPr>
                <w:webHidden/>
              </w:rPr>
              <w:fldChar w:fldCharType="end"/>
            </w:r>
          </w:hyperlink>
        </w:p>
        <w:p w14:paraId="3A405191" w14:textId="28D17E38" w:rsidR="00CD03AB" w:rsidRDefault="00982A59">
          <w:pPr>
            <w:pStyle w:val="12"/>
            <w:rPr>
              <w:rFonts w:asciiTheme="minorHAnsi" w:eastAsiaTheme="minorEastAsia" w:hAnsiTheme="minorHAnsi" w:cstheme="minorBidi"/>
              <w:sz w:val="22"/>
              <w:szCs w:val="22"/>
              <w:lang w:val="uk-UA" w:eastAsia="uk-UA" w:bidi="ar-SA"/>
            </w:rPr>
          </w:pPr>
          <w:hyperlink w:anchor="_Toc144233922" w:history="1">
            <w:r w:rsidR="00CD03AB" w:rsidRPr="00520B00">
              <w:rPr>
                <w:rStyle w:val="a4"/>
              </w:rPr>
              <w:t>6.6.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_Toc144233922 \h </w:instrText>
            </w:r>
            <w:r w:rsidR="00CD03AB">
              <w:rPr>
                <w:webHidden/>
              </w:rPr>
            </w:r>
            <w:r w:rsidR="00CD03AB">
              <w:rPr>
                <w:webHidden/>
              </w:rPr>
              <w:fldChar w:fldCharType="separate"/>
            </w:r>
            <w:r w:rsidR="00CD03AB">
              <w:rPr>
                <w:webHidden/>
              </w:rPr>
              <w:t>67</w:t>
            </w:r>
            <w:r w:rsidR="00CD03AB">
              <w:rPr>
                <w:webHidden/>
              </w:rPr>
              <w:fldChar w:fldCharType="end"/>
            </w:r>
          </w:hyperlink>
        </w:p>
        <w:p w14:paraId="50860915" w14:textId="3EE4EE5B" w:rsidR="00CD03AB" w:rsidRDefault="00982A59">
          <w:pPr>
            <w:pStyle w:val="12"/>
            <w:rPr>
              <w:rFonts w:asciiTheme="minorHAnsi" w:eastAsiaTheme="minorEastAsia" w:hAnsiTheme="minorHAnsi" w:cstheme="minorBidi"/>
              <w:sz w:val="22"/>
              <w:szCs w:val="22"/>
              <w:lang w:val="uk-UA" w:eastAsia="uk-UA" w:bidi="ar-SA"/>
            </w:rPr>
          </w:pPr>
          <w:hyperlink w:anchor="_Toc144233923" w:history="1">
            <w:r w:rsidR="00CD03AB" w:rsidRPr="00520B00">
              <w:rPr>
                <w:rStyle w:val="a4"/>
              </w:rPr>
              <w:t>7. Теорія інформації та діагностика</w:t>
            </w:r>
            <w:r w:rsidR="00CD03AB">
              <w:rPr>
                <w:webHidden/>
              </w:rPr>
              <w:tab/>
            </w:r>
            <w:r w:rsidR="00CD03AB">
              <w:rPr>
                <w:webHidden/>
              </w:rPr>
              <w:fldChar w:fldCharType="begin"/>
            </w:r>
            <w:r w:rsidR="00CD03AB">
              <w:rPr>
                <w:webHidden/>
              </w:rPr>
              <w:instrText xml:space="preserve"> PAGEREF _Toc144233923 \h </w:instrText>
            </w:r>
            <w:r w:rsidR="00CD03AB">
              <w:rPr>
                <w:webHidden/>
              </w:rPr>
            </w:r>
            <w:r w:rsidR="00CD03AB">
              <w:rPr>
                <w:webHidden/>
              </w:rPr>
              <w:fldChar w:fldCharType="separate"/>
            </w:r>
            <w:r w:rsidR="00CD03AB">
              <w:rPr>
                <w:webHidden/>
              </w:rPr>
              <w:t>68</w:t>
            </w:r>
            <w:r w:rsidR="00CD03AB">
              <w:rPr>
                <w:webHidden/>
              </w:rPr>
              <w:fldChar w:fldCharType="end"/>
            </w:r>
          </w:hyperlink>
        </w:p>
        <w:p w14:paraId="41174990" w14:textId="24FD67B0" w:rsidR="00CD03AB" w:rsidRDefault="00982A59">
          <w:pPr>
            <w:pStyle w:val="12"/>
            <w:rPr>
              <w:rFonts w:asciiTheme="minorHAnsi" w:eastAsiaTheme="minorEastAsia" w:hAnsiTheme="minorHAnsi" w:cstheme="minorBidi"/>
              <w:sz w:val="22"/>
              <w:szCs w:val="22"/>
              <w:lang w:val="uk-UA" w:eastAsia="uk-UA" w:bidi="ar-SA"/>
            </w:rPr>
          </w:pPr>
          <w:hyperlink w:anchor="_Toc144233924" w:history="1">
            <w:r w:rsidR="00CD03AB" w:rsidRPr="00520B00">
              <w:rPr>
                <w:rStyle w:val="a4"/>
              </w:rPr>
              <w:t>7.1. Ентропія системи</w:t>
            </w:r>
            <w:r w:rsidR="00CD03AB">
              <w:rPr>
                <w:webHidden/>
              </w:rPr>
              <w:tab/>
            </w:r>
            <w:r w:rsidR="00CD03AB">
              <w:rPr>
                <w:webHidden/>
              </w:rPr>
              <w:fldChar w:fldCharType="begin"/>
            </w:r>
            <w:r w:rsidR="00CD03AB">
              <w:rPr>
                <w:webHidden/>
              </w:rPr>
              <w:instrText xml:space="preserve"> PAGEREF _Toc144233924 \h </w:instrText>
            </w:r>
            <w:r w:rsidR="00CD03AB">
              <w:rPr>
                <w:webHidden/>
              </w:rPr>
            </w:r>
            <w:r w:rsidR="00CD03AB">
              <w:rPr>
                <w:webHidden/>
              </w:rPr>
              <w:fldChar w:fldCharType="separate"/>
            </w:r>
            <w:r w:rsidR="00CD03AB">
              <w:rPr>
                <w:webHidden/>
              </w:rPr>
              <w:t>68</w:t>
            </w:r>
            <w:r w:rsidR="00CD03AB">
              <w:rPr>
                <w:webHidden/>
              </w:rPr>
              <w:fldChar w:fldCharType="end"/>
            </w:r>
          </w:hyperlink>
        </w:p>
        <w:p w14:paraId="356DF879" w14:textId="4EB556AC" w:rsidR="00CD03AB" w:rsidRDefault="00982A59">
          <w:pPr>
            <w:pStyle w:val="12"/>
            <w:rPr>
              <w:rFonts w:asciiTheme="minorHAnsi" w:eastAsiaTheme="minorEastAsia" w:hAnsiTheme="minorHAnsi" w:cstheme="minorBidi"/>
              <w:sz w:val="22"/>
              <w:szCs w:val="22"/>
              <w:lang w:val="uk-UA" w:eastAsia="uk-UA" w:bidi="ar-SA"/>
            </w:rPr>
          </w:pPr>
          <w:hyperlink w:anchor="_Toc144233925" w:history="1">
            <w:r w:rsidR="00CD03AB" w:rsidRPr="00520B00">
              <w:rPr>
                <w:rStyle w:val="a4"/>
              </w:rPr>
              <w:t>7.2. Кількість інформації, що отримується при діагностуванні</w:t>
            </w:r>
            <w:r w:rsidR="00CD03AB">
              <w:rPr>
                <w:webHidden/>
              </w:rPr>
              <w:tab/>
            </w:r>
            <w:r w:rsidR="00CD03AB">
              <w:rPr>
                <w:webHidden/>
              </w:rPr>
              <w:fldChar w:fldCharType="begin"/>
            </w:r>
            <w:r w:rsidR="00CD03AB">
              <w:rPr>
                <w:webHidden/>
              </w:rPr>
              <w:instrText xml:space="preserve"> PAGEREF _Toc144233925 \h </w:instrText>
            </w:r>
            <w:r w:rsidR="00CD03AB">
              <w:rPr>
                <w:webHidden/>
              </w:rPr>
            </w:r>
            <w:r w:rsidR="00CD03AB">
              <w:rPr>
                <w:webHidden/>
              </w:rPr>
              <w:fldChar w:fldCharType="separate"/>
            </w:r>
            <w:r w:rsidR="00CD03AB">
              <w:rPr>
                <w:webHidden/>
              </w:rPr>
              <w:t>71</w:t>
            </w:r>
            <w:r w:rsidR="00CD03AB">
              <w:rPr>
                <w:webHidden/>
              </w:rPr>
              <w:fldChar w:fldCharType="end"/>
            </w:r>
          </w:hyperlink>
        </w:p>
        <w:p w14:paraId="56E207A8" w14:textId="73FC3DAE" w:rsidR="00CD03AB" w:rsidRDefault="00982A59">
          <w:pPr>
            <w:pStyle w:val="12"/>
            <w:rPr>
              <w:rFonts w:asciiTheme="minorHAnsi" w:eastAsiaTheme="minorEastAsia" w:hAnsiTheme="minorHAnsi" w:cstheme="minorBidi"/>
              <w:sz w:val="22"/>
              <w:szCs w:val="22"/>
              <w:lang w:val="uk-UA" w:eastAsia="uk-UA" w:bidi="ar-SA"/>
            </w:rPr>
          </w:pPr>
          <w:hyperlink w:anchor="_Toc144233926" w:history="1">
            <w:r w:rsidR="00CD03AB" w:rsidRPr="00520B00">
              <w:rPr>
                <w:rStyle w:val="a4"/>
              </w:rPr>
              <w:t>7. 3. Діагностична цінність обстеження</w:t>
            </w:r>
            <w:r w:rsidR="00CD03AB">
              <w:rPr>
                <w:webHidden/>
              </w:rPr>
              <w:tab/>
            </w:r>
            <w:r w:rsidR="00CD03AB">
              <w:rPr>
                <w:webHidden/>
              </w:rPr>
              <w:fldChar w:fldCharType="begin"/>
            </w:r>
            <w:r w:rsidR="00CD03AB">
              <w:rPr>
                <w:webHidden/>
              </w:rPr>
              <w:instrText xml:space="preserve"> PAGEREF _Toc144233926 \h </w:instrText>
            </w:r>
            <w:r w:rsidR="00CD03AB">
              <w:rPr>
                <w:webHidden/>
              </w:rPr>
            </w:r>
            <w:r w:rsidR="00CD03AB">
              <w:rPr>
                <w:webHidden/>
              </w:rPr>
              <w:fldChar w:fldCharType="separate"/>
            </w:r>
            <w:r w:rsidR="00CD03AB">
              <w:rPr>
                <w:webHidden/>
              </w:rPr>
              <w:t>73</w:t>
            </w:r>
            <w:r w:rsidR="00CD03AB">
              <w:rPr>
                <w:webHidden/>
              </w:rPr>
              <w:fldChar w:fldCharType="end"/>
            </w:r>
          </w:hyperlink>
        </w:p>
        <w:p w14:paraId="384C9FBC" w14:textId="78C2734A" w:rsidR="00CD03AB" w:rsidRDefault="00982A59">
          <w:pPr>
            <w:pStyle w:val="12"/>
            <w:rPr>
              <w:rFonts w:asciiTheme="minorHAnsi" w:eastAsiaTheme="minorEastAsia" w:hAnsiTheme="minorHAnsi" w:cstheme="minorBidi"/>
              <w:sz w:val="22"/>
              <w:szCs w:val="22"/>
              <w:lang w:val="uk-UA" w:eastAsia="uk-UA" w:bidi="ar-SA"/>
            </w:rPr>
          </w:pPr>
          <w:hyperlink w:anchor="_Toc144233927" w:history="1">
            <w:r w:rsidR="00CD03AB" w:rsidRPr="00520B00">
              <w:rPr>
                <w:rStyle w:val="a4"/>
              </w:rPr>
              <w:t>7.4. Контрольні запитання</w:t>
            </w:r>
            <w:r w:rsidR="00CD03AB">
              <w:rPr>
                <w:webHidden/>
              </w:rPr>
              <w:tab/>
            </w:r>
            <w:r w:rsidR="00CD03AB">
              <w:rPr>
                <w:webHidden/>
              </w:rPr>
              <w:fldChar w:fldCharType="begin"/>
            </w:r>
            <w:r w:rsidR="00CD03AB">
              <w:rPr>
                <w:webHidden/>
              </w:rPr>
              <w:instrText xml:space="preserve"> PAGEREF _Toc144233927 \h </w:instrText>
            </w:r>
            <w:r w:rsidR="00CD03AB">
              <w:rPr>
                <w:webHidden/>
              </w:rPr>
            </w:r>
            <w:r w:rsidR="00CD03AB">
              <w:rPr>
                <w:webHidden/>
              </w:rPr>
              <w:fldChar w:fldCharType="separate"/>
            </w:r>
            <w:r w:rsidR="00CD03AB">
              <w:rPr>
                <w:webHidden/>
              </w:rPr>
              <w:t>76</w:t>
            </w:r>
            <w:r w:rsidR="00CD03AB">
              <w:rPr>
                <w:webHidden/>
              </w:rPr>
              <w:fldChar w:fldCharType="end"/>
            </w:r>
          </w:hyperlink>
        </w:p>
        <w:p w14:paraId="6E98B1C1" w14:textId="17873DDB" w:rsidR="00CD03AB" w:rsidRDefault="00982A59">
          <w:pPr>
            <w:pStyle w:val="12"/>
            <w:rPr>
              <w:rFonts w:asciiTheme="minorHAnsi" w:eastAsiaTheme="minorEastAsia" w:hAnsiTheme="minorHAnsi" w:cstheme="minorBidi"/>
              <w:sz w:val="22"/>
              <w:szCs w:val="22"/>
              <w:lang w:val="uk-UA" w:eastAsia="uk-UA" w:bidi="ar-SA"/>
            </w:rPr>
          </w:pPr>
          <w:hyperlink w:anchor="_Toc144233928" w:history="1">
            <w:r w:rsidR="00CD03AB" w:rsidRPr="00520B00">
              <w:rPr>
                <w:rStyle w:val="a4"/>
              </w:rPr>
              <w:t>7.5.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_Toc144233928 \h </w:instrText>
            </w:r>
            <w:r w:rsidR="00CD03AB">
              <w:rPr>
                <w:webHidden/>
              </w:rPr>
            </w:r>
            <w:r w:rsidR="00CD03AB">
              <w:rPr>
                <w:webHidden/>
              </w:rPr>
              <w:fldChar w:fldCharType="separate"/>
            </w:r>
            <w:r w:rsidR="00CD03AB">
              <w:rPr>
                <w:webHidden/>
              </w:rPr>
              <w:t>76</w:t>
            </w:r>
            <w:r w:rsidR="00CD03AB">
              <w:rPr>
                <w:webHidden/>
              </w:rPr>
              <w:fldChar w:fldCharType="end"/>
            </w:r>
          </w:hyperlink>
        </w:p>
        <w:p w14:paraId="72E83DBC" w14:textId="20157DED" w:rsidR="00CD03AB" w:rsidRDefault="00982A59">
          <w:pPr>
            <w:pStyle w:val="12"/>
            <w:rPr>
              <w:rFonts w:asciiTheme="minorHAnsi" w:eastAsiaTheme="minorEastAsia" w:hAnsiTheme="minorHAnsi" w:cstheme="minorBidi"/>
              <w:sz w:val="22"/>
              <w:szCs w:val="22"/>
              <w:lang w:val="uk-UA" w:eastAsia="uk-UA" w:bidi="ar-SA"/>
            </w:rPr>
          </w:pPr>
          <w:hyperlink w:anchor="_Toc144233929" w:history="1">
            <w:r w:rsidR="00CD03AB" w:rsidRPr="00520B00">
              <w:rPr>
                <w:rStyle w:val="a4"/>
              </w:rPr>
              <w:t>8. Способи вибору діагностичних параметрів електротехнічного обладнання</w:t>
            </w:r>
            <w:r w:rsidR="00CD03AB">
              <w:rPr>
                <w:webHidden/>
              </w:rPr>
              <w:tab/>
            </w:r>
            <w:r w:rsidR="00CD03AB">
              <w:rPr>
                <w:webHidden/>
              </w:rPr>
              <w:fldChar w:fldCharType="begin"/>
            </w:r>
            <w:r w:rsidR="00CD03AB">
              <w:rPr>
                <w:webHidden/>
              </w:rPr>
              <w:instrText xml:space="preserve"> PAGEREF _Toc144233929 \h </w:instrText>
            </w:r>
            <w:r w:rsidR="00CD03AB">
              <w:rPr>
                <w:webHidden/>
              </w:rPr>
            </w:r>
            <w:r w:rsidR="00CD03AB">
              <w:rPr>
                <w:webHidden/>
              </w:rPr>
              <w:fldChar w:fldCharType="separate"/>
            </w:r>
            <w:r w:rsidR="00CD03AB">
              <w:rPr>
                <w:webHidden/>
              </w:rPr>
              <w:t>77</w:t>
            </w:r>
            <w:r w:rsidR="00CD03AB">
              <w:rPr>
                <w:webHidden/>
              </w:rPr>
              <w:fldChar w:fldCharType="end"/>
            </w:r>
          </w:hyperlink>
        </w:p>
        <w:p w14:paraId="5295429E" w14:textId="74313D19" w:rsidR="00CD03AB" w:rsidRDefault="00982A59">
          <w:pPr>
            <w:pStyle w:val="12"/>
            <w:rPr>
              <w:rFonts w:asciiTheme="minorHAnsi" w:eastAsiaTheme="minorEastAsia" w:hAnsiTheme="minorHAnsi" w:cstheme="minorBidi"/>
              <w:sz w:val="22"/>
              <w:szCs w:val="22"/>
              <w:lang w:val="uk-UA" w:eastAsia="uk-UA" w:bidi="ar-SA"/>
            </w:rPr>
          </w:pPr>
          <w:hyperlink w:anchor="_Toc144233930" w:history="1">
            <w:r w:rsidR="00CD03AB" w:rsidRPr="00520B00">
              <w:rPr>
                <w:rStyle w:val="a4"/>
              </w:rPr>
              <w:t>8.1. Вибір діагностичних параметрів за критерієм забезпечення безвідмовності</w:t>
            </w:r>
            <w:r w:rsidR="00CD03AB">
              <w:rPr>
                <w:webHidden/>
              </w:rPr>
              <w:tab/>
            </w:r>
            <w:r w:rsidR="00CD03AB">
              <w:rPr>
                <w:webHidden/>
              </w:rPr>
              <w:fldChar w:fldCharType="begin"/>
            </w:r>
            <w:r w:rsidR="00CD03AB">
              <w:rPr>
                <w:webHidden/>
              </w:rPr>
              <w:instrText xml:space="preserve"> PAGEREF _Toc144233930 \h </w:instrText>
            </w:r>
            <w:r w:rsidR="00CD03AB">
              <w:rPr>
                <w:webHidden/>
              </w:rPr>
            </w:r>
            <w:r w:rsidR="00CD03AB">
              <w:rPr>
                <w:webHidden/>
              </w:rPr>
              <w:fldChar w:fldCharType="separate"/>
            </w:r>
            <w:r w:rsidR="00CD03AB">
              <w:rPr>
                <w:webHidden/>
              </w:rPr>
              <w:t>78</w:t>
            </w:r>
            <w:r w:rsidR="00CD03AB">
              <w:rPr>
                <w:webHidden/>
              </w:rPr>
              <w:fldChar w:fldCharType="end"/>
            </w:r>
          </w:hyperlink>
        </w:p>
        <w:p w14:paraId="432981D6" w14:textId="2C24E4D8" w:rsidR="00CD03AB" w:rsidRDefault="00982A59">
          <w:pPr>
            <w:pStyle w:val="12"/>
            <w:rPr>
              <w:rFonts w:asciiTheme="minorHAnsi" w:eastAsiaTheme="minorEastAsia" w:hAnsiTheme="minorHAnsi" w:cstheme="minorBidi"/>
              <w:sz w:val="22"/>
              <w:szCs w:val="22"/>
              <w:lang w:val="uk-UA" w:eastAsia="uk-UA" w:bidi="ar-SA"/>
            </w:rPr>
          </w:pPr>
          <w:hyperlink w:anchor="_Toc144233931" w:history="1">
            <w:r w:rsidR="00CD03AB" w:rsidRPr="00520B00">
              <w:rPr>
                <w:rStyle w:val="a4"/>
              </w:rPr>
              <w:t>8.2. Вибір діагностичних параметрів за інформативним критерієм</w:t>
            </w:r>
            <w:r w:rsidR="00CD03AB">
              <w:rPr>
                <w:webHidden/>
              </w:rPr>
              <w:tab/>
            </w:r>
            <w:r w:rsidR="00CD03AB">
              <w:rPr>
                <w:webHidden/>
              </w:rPr>
              <w:fldChar w:fldCharType="begin"/>
            </w:r>
            <w:r w:rsidR="00CD03AB">
              <w:rPr>
                <w:webHidden/>
              </w:rPr>
              <w:instrText xml:space="preserve"> PAGEREF _Toc144233931 \h </w:instrText>
            </w:r>
            <w:r w:rsidR="00CD03AB">
              <w:rPr>
                <w:webHidden/>
              </w:rPr>
            </w:r>
            <w:r w:rsidR="00CD03AB">
              <w:rPr>
                <w:webHidden/>
              </w:rPr>
              <w:fldChar w:fldCharType="separate"/>
            </w:r>
            <w:r w:rsidR="00CD03AB">
              <w:rPr>
                <w:webHidden/>
              </w:rPr>
              <w:t>80</w:t>
            </w:r>
            <w:r w:rsidR="00CD03AB">
              <w:rPr>
                <w:webHidden/>
              </w:rPr>
              <w:fldChar w:fldCharType="end"/>
            </w:r>
          </w:hyperlink>
        </w:p>
        <w:p w14:paraId="2A66D1CD" w14:textId="40B284EB" w:rsidR="00CD03AB" w:rsidRDefault="00982A59">
          <w:pPr>
            <w:pStyle w:val="12"/>
            <w:rPr>
              <w:rFonts w:asciiTheme="minorHAnsi" w:eastAsiaTheme="minorEastAsia" w:hAnsiTheme="minorHAnsi" w:cstheme="minorBidi"/>
              <w:sz w:val="22"/>
              <w:szCs w:val="22"/>
              <w:lang w:val="uk-UA" w:eastAsia="uk-UA" w:bidi="ar-SA"/>
            </w:rPr>
          </w:pPr>
          <w:hyperlink w:anchor="_Toc144233932" w:history="1">
            <w:r w:rsidR="00CD03AB" w:rsidRPr="00520B00">
              <w:rPr>
                <w:rStyle w:val="a4"/>
              </w:rPr>
              <w:t>8.3. Обґрунтування діагностичних параметрів автономних джерел електричної енергії на базі двигуна внутрішнього згоряння</w:t>
            </w:r>
            <w:r w:rsidR="00CD03AB">
              <w:rPr>
                <w:webHidden/>
              </w:rPr>
              <w:tab/>
            </w:r>
            <w:r w:rsidR="00CD03AB">
              <w:rPr>
                <w:webHidden/>
              </w:rPr>
              <w:fldChar w:fldCharType="begin"/>
            </w:r>
            <w:r w:rsidR="00CD03AB">
              <w:rPr>
                <w:webHidden/>
              </w:rPr>
              <w:instrText xml:space="preserve"> PAGEREF _Toc144233932 \h </w:instrText>
            </w:r>
            <w:r w:rsidR="00CD03AB">
              <w:rPr>
                <w:webHidden/>
              </w:rPr>
            </w:r>
            <w:r w:rsidR="00CD03AB">
              <w:rPr>
                <w:webHidden/>
              </w:rPr>
              <w:fldChar w:fldCharType="separate"/>
            </w:r>
            <w:r w:rsidR="00CD03AB">
              <w:rPr>
                <w:webHidden/>
              </w:rPr>
              <w:t>82</w:t>
            </w:r>
            <w:r w:rsidR="00CD03AB">
              <w:rPr>
                <w:webHidden/>
              </w:rPr>
              <w:fldChar w:fldCharType="end"/>
            </w:r>
          </w:hyperlink>
        </w:p>
        <w:p w14:paraId="458B5DE5" w14:textId="76AD4E43" w:rsidR="00CD03AB" w:rsidRDefault="00982A59">
          <w:pPr>
            <w:pStyle w:val="12"/>
            <w:rPr>
              <w:rFonts w:asciiTheme="minorHAnsi" w:eastAsiaTheme="minorEastAsia" w:hAnsiTheme="minorHAnsi" w:cstheme="minorBidi"/>
              <w:sz w:val="22"/>
              <w:szCs w:val="22"/>
              <w:lang w:val="uk-UA" w:eastAsia="uk-UA" w:bidi="ar-SA"/>
            </w:rPr>
          </w:pPr>
          <w:hyperlink w:anchor="_Toc144233933" w:history="1">
            <w:r w:rsidR="00CD03AB" w:rsidRPr="00520B00">
              <w:rPr>
                <w:rStyle w:val="a4"/>
              </w:rPr>
              <w:t>8.4. Контрольні запитання</w:t>
            </w:r>
            <w:r w:rsidR="00CD03AB">
              <w:rPr>
                <w:webHidden/>
              </w:rPr>
              <w:tab/>
            </w:r>
            <w:r w:rsidR="00CD03AB">
              <w:rPr>
                <w:webHidden/>
              </w:rPr>
              <w:fldChar w:fldCharType="begin"/>
            </w:r>
            <w:r w:rsidR="00CD03AB">
              <w:rPr>
                <w:webHidden/>
              </w:rPr>
              <w:instrText xml:space="preserve"> PAGEREF _Toc144233933 \h </w:instrText>
            </w:r>
            <w:r w:rsidR="00CD03AB">
              <w:rPr>
                <w:webHidden/>
              </w:rPr>
            </w:r>
            <w:r w:rsidR="00CD03AB">
              <w:rPr>
                <w:webHidden/>
              </w:rPr>
              <w:fldChar w:fldCharType="separate"/>
            </w:r>
            <w:r w:rsidR="00CD03AB">
              <w:rPr>
                <w:webHidden/>
              </w:rPr>
              <w:t>87</w:t>
            </w:r>
            <w:r w:rsidR="00CD03AB">
              <w:rPr>
                <w:webHidden/>
              </w:rPr>
              <w:fldChar w:fldCharType="end"/>
            </w:r>
          </w:hyperlink>
        </w:p>
        <w:p w14:paraId="0E9DEB6B" w14:textId="75962101" w:rsidR="00CD03AB" w:rsidRDefault="00982A59">
          <w:pPr>
            <w:pStyle w:val="12"/>
            <w:rPr>
              <w:rFonts w:asciiTheme="minorHAnsi" w:eastAsiaTheme="minorEastAsia" w:hAnsiTheme="minorHAnsi" w:cstheme="minorBidi"/>
              <w:sz w:val="22"/>
              <w:szCs w:val="22"/>
              <w:lang w:val="uk-UA" w:eastAsia="uk-UA" w:bidi="ar-SA"/>
            </w:rPr>
          </w:pPr>
          <w:hyperlink w:anchor="_Toc144233934" w:history="1">
            <w:r w:rsidR="00CD03AB" w:rsidRPr="00520B00">
              <w:rPr>
                <w:rStyle w:val="a4"/>
              </w:rPr>
              <w:t>8.5.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_Toc144233934 \h </w:instrText>
            </w:r>
            <w:r w:rsidR="00CD03AB">
              <w:rPr>
                <w:webHidden/>
              </w:rPr>
            </w:r>
            <w:r w:rsidR="00CD03AB">
              <w:rPr>
                <w:webHidden/>
              </w:rPr>
              <w:fldChar w:fldCharType="separate"/>
            </w:r>
            <w:r w:rsidR="00CD03AB">
              <w:rPr>
                <w:webHidden/>
              </w:rPr>
              <w:t>87</w:t>
            </w:r>
            <w:r w:rsidR="00CD03AB">
              <w:rPr>
                <w:webHidden/>
              </w:rPr>
              <w:fldChar w:fldCharType="end"/>
            </w:r>
          </w:hyperlink>
        </w:p>
        <w:p w14:paraId="5B5D1773" w14:textId="5D296BB9" w:rsidR="00CD03AB" w:rsidRDefault="00982A59">
          <w:pPr>
            <w:pStyle w:val="12"/>
            <w:rPr>
              <w:rFonts w:asciiTheme="minorHAnsi" w:eastAsiaTheme="minorEastAsia" w:hAnsiTheme="minorHAnsi" w:cstheme="minorBidi"/>
              <w:sz w:val="22"/>
              <w:szCs w:val="22"/>
              <w:lang w:val="uk-UA" w:eastAsia="uk-UA" w:bidi="ar-SA"/>
            </w:rPr>
          </w:pPr>
          <w:hyperlink w:anchor="_Toc144233935" w:history="1">
            <w:r w:rsidR="00CD03AB" w:rsidRPr="00520B00">
              <w:rPr>
                <w:rStyle w:val="a4"/>
              </w:rPr>
              <w:t>9. Аналіз випадкових процесів. Статистичні характеристики випадкових функцій</w:t>
            </w:r>
            <w:r w:rsidR="00CD03AB">
              <w:rPr>
                <w:webHidden/>
              </w:rPr>
              <w:tab/>
            </w:r>
            <w:r w:rsidR="00CD03AB">
              <w:rPr>
                <w:webHidden/>
              </w:rPr>
              <w:fldChar w:fldCharType="begin"/>
            </w:r>
            <w:r w:rsidR="00CD03AB">
              <w:rPr>
                <w:webHidden/>
              </w:rPr>
              <w:instrText xml:space="preserve"> PAGEREF _Toc144233935 \h </w:instrText>
            </w:r>
            <w:r w:rsidR="00CD03AB">
              <w:rPr>
                <w:webHidden/>
              </w:rPr>
            </w:r>
            <w:r w:rsidR="00CD03AB">
              <w:rPr>
                <w:webHidden/>
              </w:rPr>
              <w:fldChar w:fldCharType="separate"/>
            </w:r>
            <w:r w:rsidR="00CD03AB">
              <w:rPr>
                <w:webHidden/>
              </w:rPr>
              <w:t>88</w:t>
            </w:r>
            <w:r w:rsidR="00CD03AB">
              <w:rPr>
                <w:webHidden/>
              </w:rPr>
              <w:fldChar w:fldCharType="end"/>
            </w:r>
          </w:hyperlink>
        </w:p>
        <w:p w14:paraId="1D597DBB" w14:textId="131BD545" w:rsidR="00CD03AB" w:rsidRDefault="00982A59">
          <w:pPr>
            <w:pStyle w:val="12"/>
            <w:rPr>
              <w:rFonts w:asciiTheme="minorHAnsi" w:eastAsiaTheme="minorEastAsia" w:hAnsiTheme="minorHAnsi" w:cstheme="minorBidi"/>
              <w:sz w:val="22"/>
              <w:szCs w:val="22"/>
              <w:lang w:val="uk-UA" w:eastAsia="uk-UA" w:bidi="ar-SA"/>
            </w:rPr>
          </w:pPr>
          <w:hyperlink w:anchor="_Toc144233936" w:history="1">
            <w:r w:rsidR="00CD03AB" w:rsidRPr="00520B00">
              <w:rPr>
                <w:rStyle w:val="a4"/>
              </w:rPr>
              <w:t>9.1. Випадкова функція</w:t>
            </w:r>
            <w:r w:rsidR="00CD03AB">
              <w:rPr>
                <w:webHidden/>
              </w:rPr>
              <w:tab/>
            </w:r>
            <w:r w:rsidR="00CD03AB">
              <w:rPr>
                <w:webHidden/>
              </w:rPr>
              <w:fldChar w:fldCharType="begin"/>
            </w:r>
            <w:r w:rsidR="00CD03AB">
              <w:rPr>
                <w:webHidden/>
              </w:rPr>
              <w:instrText xml:space="preserve"> PAGEREF _Toc144233936 \h </w:instrText>
            </w:r>
            <w:r w:rsidR="00CD03AB">
              <w:rPr>
                <w:webHidden/>
              </w:rPr>
            </w:r>
            <w:r w:rsidR="00CD03AB">
              <w:rPr>
                <w:webHidden/>
              </w:rPr>
              <w:fldChar w:fldCharType="separate"/>
            </w:r>
            <w:r w:rsidR="00CD03AB">
              <w:rPr>
                <w:webHidden/>
              </w:rPr>
              <w:t>89</w:t>
            </w:r>
            <w:r w:rsidR="00CD03AB">
              <w:rPr>
                <w:webHidden/>
              </w:rPr>
              <w:fldChar w:fldCharType="end"/>
            </w:r>
          </w:hyperlink>
        </w:p>
        <w:p w14:paraId="0D393871" w14:textId="5389B66C" w:rsidR="00CD03AB" w:rsidRDefault="00982A59">
          <w:pPr>
            <w:pStyle w:val="12"/>
            <w:rPr>
              <w:rFonts w:asciiTheme="minorHAnsi" w:eastAsiaTheme="minorEastAsia" w:hAnsiTheme="minorHAnsi" w:cstheme="minorBidi"/>
              <w:sz w:val="22"/>
              <w:szCs w:val="22"/>
              <w:lang w:val="uk-UA" w:eastAsia="uk-UA" w:bidi="ar-SA"/>
            </w:rPr>
          </w:pPr>
          <w:hyperlink w:anchor="_Toc144233937" w:history="1">
            <w:r w:rsidR="00CD03AB" w:rsidRPr="00520B00">
              <w:rPr>
                <w:rStyle w:val="a4"/>
              </w:rPr>
              <w:t>9.2. Щільність розподілу випадкових функцій та середнє значення.</w:t>
            </w:r>
            <w:r w:rsidR="00CD03AB">
              <w:rPr>
                <w:webHidden/>
              </w:rPr>
              <w:tab/>
            </w:r>
            <w:r w:rsidR="00CD03AB">
              <w:rPr>
                <w:webHidden/>
              </w:rPr>
              <w:fldChar w:fldCharType="begin"/>
            </w:r>
            <w:r w:rsidR="00CD03AB">
              <w:rPr>
                <w:webHidden/>
              </w:rPr>
              <w:instrText xml:space="preserve"> PAGEREF _Toc144233937 \h </w:instrText>
            </w:r>
            <w:r w:rsidR="00CD03AB">
              <w:rPr>
                <w:webHidden/>
              </w:rPr>
            </w:r>
            <w:r w:rsidR="00CD03AB">
              <w:rPr>
                <w:webHidden/>
              </w:rPr>
              <w:fldChar w:fldCharType="separate"/>
            </w:r>
            <w:r w:rsidR="00CD03AB">
              <w:rPr>
                <w:webHidden/>
              </w:rPr>
              <w:t>90</w:t>
            </w:r>
            <w:r w:rsidR="00CD03AB">
              <w:rPr>
                <w:webHidden/>
              </w:rPr>
              <w:fldChar w:fldCharType="end"/>
            </w:r>
          </w:hyperlink>
        </w:p>
        <w:p w14:paraId="673701CB" w14:textId="40FC5499" w:rsidR="00CD03AB" w:rsidRDefault="00982A59">
          <w:pPr>
            <w:pStyle w:val="12"/>
            <w:rPr>
              <w:rFonts w:asciiTheme="minorHAnsi" w:eastAsiaTheme="minorEastAsia" w:hAnsiTheme="minorHAnsi" w:cstheme="minorBidi"/>
              <w:sz w:val="22"/>
              <w:szCs w:val="22"/>
              <w:lang w:val="uk-UA" w:eastAsia="uk-UA" w:bidi="ar-SA"/>
            </w:rPr>
          </w:pPr>
          <w:hyperlink w:anchor="_Toc144233938" w:history="1">
            <w:r w:rsidR="00CD03AB" w:rsidRPr="00520B00">
              <w:rPr>
                <w:rStyle w:val="a4"/>
              </w:rPr>
              <w:t>9.3. Двовимірна щільність розподілу.</w:t>
            </w:r>
            <w:r w:rsidR="00CD03AB">
              <w:rPr>
                <w:webHidden/>
              </w:rPr>
              <w:tab/>
            </w:r>
            <w:r w:rsidR="00CD03AB">
              <w:rPr>
                <w:webHidden/>
              </w:rPr>
              <w:fldChar w:fldCharType="begin"/>
            </w:r>
            <w:r w:rsidR="00CD03AB">
              <w:rPr>
                <w:webHidden/>
              </w:rPr>
              <w:instrText xml:space="preserve"> PAGEREF _Toc144233938 \h </w:instrText>
            </w:r>
            <w:r w:rsidR="00CD03AB">
              <w:rPr>
                <w:webHidden/>
              </w:rPr>
            </w:r>
            <w:r w:rsidR="00CD03AB">
              <w:rPr>
                <w:webHidden/>
              </w:rPr>
              <w:fldChar w:fldCharType="separate"/>
            </w:r>
            <w:r w:rsidR="00CD03AB">
              <w:rPr>
                <w:webHidden/>
              </w:rPr>
              <w:t>93</w:t>
            </w:r>
            <w:r w:rsidR="00CD03AB">
              <w:rPr>
                <w:webHidden/>
              </w:rPr>
              <w:fldChar w:fldCharType="end"/>
            </w:r>
          </w:hyperlink>
        </w:p>
        <w:p w14:paraId="444CB22C" w14:textId="5B98EF6D" w:rsidR="00CD03AB" w:rsidRDefault="00982A59">
          <w:pPr>
            <w:pStyle w:val="12"/>
            <w:rPr>
              <w:rFonts w:asciiTheme="minorHAnsi" w:eastAsiaTheme="minorEastAsia" w:hAnsiTheme="minorHAnsi" w:cstheme="minorBidi"/>
              <w:sz w:val="22"/>
              <w:szCs w:val="22"/>
              <w:lang w:val="uk-UA" w:eastAsia="uk-UA" w:bidi="ar-SA"/>
            </w:rPr>
          </w:pPr>
          <w:hyperlink w:anchor="_Toc144233939" w:history="1">
            <w:r w:rsidR="00CD03AB" w:rsidRPr="00520B00">
              <w:rPr>
                <w:rStyle w:val="a4"/>
              </w:rPr>
              <w:t>9.4. Автокореляційна функція</w:t>
            </w:r>
            <w:r w:rsidR="00CD03AB">
              <w:rPr>
                <w:webHidden/>
              </w:rPr>
              <w:tab/>
            </w:r>
            <w:r w:rsidR="00CD03AB">
              <w:rPr>
                <w:webHidden/>
              </w:rPr>
              <w:fldChar w:fldCharType="begin"/>
            </w:r>
            <w:r w:rsidR="00CD03AB">
              <w:rPr>
                <w:webHidden/>
              </w:rPr>
              <w:instrText xml:space="preserve"> PAGEREF _Toc144233939 \h </w:instrText>
            </w:r>
            <w:r w:rsidR="00CD03AB">
              <w:rPr>
                <w:webHidden/>
              </w:rPr>
            </w:r>
            <w:r w:rsidR="00CD03AB">
              <w:rPr>
                <w:webHidden/>
              </w:rPr>
              <w:fldChar w:fldCharType="separate"/>
            </w:r>
            <w:r w:rsidR="00CD03AB">
              <w:rPr>
                <w:webHidden/>
              </w:rPr>
              <w:t>94</w:t>
            </w:r>
            <w:r w:rsidR="00CD03AB">
              <w:rPr>
                <w:webHidden/>
              </w:rPr>
              <w:fldChar w:fldCharType="end"/>
            </w:r>
          </w:hyperlink>
        </w:p>
        <w:p w14:paraId="4D5C0B44" w14:textId="5DB6E883" w:rsidR="00CD03AB" w:rsidRDefault="00982A59">
          <w:pPr>
            <w:pStyle w:val="12"/>
            <w:rPr>
              <w:rFonts w:asciiTheme="minorHAnsi" w:eastAsiaTheme="minorEastAsia" w:hAnsiTheme="minorHAnsi" w:cstheme="minorBidi"/>
              <w:sz w:val="22"/>
              <w:szCs w:val="22"/>
              <w:lang w:val="uk-UA" w:eastAsia="uk-UA" w:bidi="ar-SA"/>
            </w:rPr>
          </w:pPr>
          <w:hyperlink w:anchor="_Toc144233940" w:history="1">
            <w:r w:rsidR="00CD03AB" w:rsidRPr="00520B00">
              <w:rPr>
                <w:rStyle w:val="a4"/>
              </w:rPr>
              <w:t>9.5. Контрольні запитання</w:t>
            </w:r>
            <w:r w:rsidR="00CD03AB">
              <w:rPr>
                <w:webHidden/>
              </w:rPr>
              <w:tab/>
            </w:r>
            <w:r w:rsidR="00CD03AB">
              <w:rPr>
                <w:webHidden/>
              </w:rPr>
              <w:fldChar w:fldCharType="begin"/>
            </w:r>
            <w:r w:rsidR="00CD03AB">
              <w:rPr>
                <w:webHidden/>
              </w:rPr>
              <w:instrText xml:space="preserve"> PAGEREF _Toc144233940 \h </w:instrText>
            </w:r>
            <w:r w:rsidR="00CD03AB">
              <w:rPr>
                <w:webHidden/>
              </w:rPr>
            </w:r>
            <w:r w:rsidR="00CD03AB">
              <w:rPr>
                <w:webHidden/>
              </w:rPr>
              <w:fldChar w:fldCharType="separate"/>
            </w:r>
            <w:r w:rsidR="00CD03AB">
              <w:rPr>
                <w:webHidden/>
              </w:rPr>
              <w:t>96</w:t>
            </w:r>
            <w:r w:rsidR="00CD03AB">
              <w:rPr>
                <w:webHidden/>
              </w:rPr>
              <w:fldChar w:fldCharType="end"/>
            </w:r>
          </w:hyperlink>
        </w:p>
        <w:p w14:paraId="5F28FBE7" w14:textId="1BE460FE" w:rsidR="00CD03AB" w:rsidRDefault="00982A59">
          <w:pPr>
            <w:pStyle w:val="12"/>
            <w:rPr>
              <w:rFonts w:asciiTheme="minorHAnsi" w:eastAsiaTheme="minorEastAsia" w:hAnsiTheme="minorHAnsi" w:cstheme="minorBidi"/>
              <w:sz w:val="22"/>
              <w:szCs w:val="22"/>
              <w:lang w:val="uk-UA" w:eastAsia="uk-UA" w:bidi="ar-SA"/>
            </w:rPr>
          </w:pPr>
          <w:hyperlink w:anchor="_Toc144233941" w:history="1">
            <w:r w:rsidR="00CD03AB" w:rsidRPr="00520B00">
              <w:rPr>
                <w:rStyle w:val="a4"/>
              </w:rPr>
              <w:t>9.6.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_Toc144233941 \h </w:instrText>
            </w:r>
            <w:r w:rsidR="00CD03AB">
              <w:rPr>
                <w:webHidden/>
              </w:rPr>
            </w:r>
            <w:r w:rsidR="00CD03AB">
              <w:rPr>
                <w:webHidden/>
              </w:rPr>
              <w:fldChar w:fldCharType="separate"/>
            </w:r>
            <w:r w:rsidR="00CD03AB">
              <w:rPr>
                <w:webHidden/>
              </w:rPr>
              <w:t>96</w:t>
            </w:r>
            <w:r w:rsidR="00CD03AB">
              <w:rPr>
                <w:webHidden/>
              </w:rPr>
              <w:fldChar w:fldCharType="end"/>
            </w:r>
          </w:hyperlink>
        </w:p>
        <w:p w14:paraId="4254C2B5" w14:textId="725BB198" w:rsidR="00CD03AB" w:rsidRDefault="00982A59">
          <w:pPr>
            <w:pStyle w:val="12"/>
            <w:rPr>
              <w:rFonts w:asciiTheme="minorHAnsi" w:eastAsiaTheme="minorEastAsia" w:hAnsiTheme="minorHAnsi" w:cstheme="minorBidi"/>
              <w:sz w:val="22"/>
              <w:szCs w:val="22"/>
              <w:lang w:val="uk-UA" w:eastAsia="uk-UA" w:bidi="ar-SA"/>
            </w:rPr>
          </w:pPr>
          <w:hyperlink w:anchor="_Toc144233942" w:history="1">
            <w:r w:rsidR="00CD03AB" w:rsidRPr="00520B00">
              <w:rPr>
                <w:rStyle w:val="a4"/>
              </w:rPr>
              <w:t>Розділ ІІ. Засоби моніторингу та діагностування електротехнічного обладнання</w:t>
            </w:r>
            <w:r w:rsidR="00CD03AB">
              <w:rPr>
                <w:webHidden/>
              </w:rPr>
              <w:tab/>
            </w:r>
            <w:r w:rsidR="00CD03AB">
              <w:rPr>
                <w:webHidden/>
              </w:rPr>
              <w:fldChar w:fldCharType="begin"/>
            </w:r>
            <w:r w:rsidR="00CD03AB">
              <w:rPr>
                <w:webHidden/>
              </w:rPr>
              <w:instrText xml:space="preserve"> PAGEREF _Toc144233942 \h </w:instrText>
            </w:r>
            <w:r w:rsidR="00CD03AB">
              <w:rPr>
                <w:webHidden/>
              </w:rPr>
            </w:r>
            <w:r w:rsidR="00CD03AB">
              <w:rPr>
                <w:webHidden/>
              </w:rPr>
              <w:fldChar w:fldCharType="separate"/>
            </w:r>
            <w:r w:rsidR="00CD03AB">
              <w:rPr>
                <w:webHidden/>
              </w:rPr>
              <w:t>98</w:t>
            </w:r>
            <w:r w:rsidR="00CD03AB">
              <w:rPr>
                <w:webHidden/>
              </w:rPr>
              <w:fldChar w:fldCharType="end"/>
            </w:r>
          </w:hyperlink>
        </w:p>
        <w:p w14:paraId="48BE61E9" w14:textId="51AED7D2" w:rsidR="00CD03AB" w:rsidRDefault="00982A59">
          <w:pPr>
            <w:pStyle w:val="12"/>
            <w:rPr>
              <w:rFonts w:asciiTheme="minorHAnsi" w:eastAsiaTheme="minorEastAsia" w:hAnsiTheme="minorHAnsi" w:cstheme="minorBidi"/>
              <w:sz w:val="22"/>
              <w:szCs w:val="22"/>
              <w:lang w:val="uk-UA" w:eastAsia="uk-UA" w:bidi="ar-SA"/>
            </w:rPr>
          </w:pPr>
          <w:hyperlink w:anchor="_Toc144233943" w:history="1">
            <w:r w:rsidR="00CD03AB" w:rsidRPr="00520B00">
              <w:rPr>
                <w:rStyle w:val="a4"/>
              </w:rPr>
              <w:t>10. Основні прикладні питання технічної діагностики</w:t>
            </w:r>
            <w:r w:rsidR="00CD03AB">
              <w:rPr>
                <w:webHidden/>
              </w:rPr>
              <w:tab/>
            </w:r>
            <w:r w:rsidR="00CD03AB">
              <w:rPr>
                <w:webHidden/>
              </w:rPr>
              <w:fldChar w:fldCharType="begin"/>
            </w:r>
            <w:r w:rsidR="00CD03AB">
              <w:rPr>
                <w:webHidden/>
              </w:rPr>
              <w:instrText xml:space="preserve"> PAGEREF _Toc144233943 \h </w:instrText>
            </w:r>
            <w:r w:rsidR="00CD03AB">
              <w:rPr>
                <w:webHidden/>
              </w:rPr>
            </w:r>
            <w:r w:rsidR="00CD03AB">
              <w:rPr>
                <w:webHidden/>
              </w:rPr>
              <w:fldChar w:fldCharType="separate"/>
            </w:r>
            <w:r w:rsidR="00CD03AB">
              <w:rPr>
                <w:webHidden/>
              </w:rPr>
              <w:t>98</w:t>
            </w:r>
            <w:r w:rsidR="00CD03AB">
              <w:rPr>
                <w:webHidden/>
              </w:rPr>
              <w:fldChar w:fldCharType="end"/>
            </w:r>
          </w:hyperlink>
        </w:p>
        <w:p w14:paraId="4ABEFE69" w14:textId="51917450" w:rsidR="00CD03AB" w:rsidRDefault="00982A59">
          <w:pPr>
            <w:pStyle w:val="12"/>
            <w:rPr>
              <w:rFonts w:asciiTheme="minorHAnsi" w:eastAsiaTheme="minorEastAsia" w:hAnsiTheme="minorHAnsi" w:cstheme="minorBidi"/>
              <w:sz w:val="22"/>
              <w:szCs w:val="22"/>
              <w:lang w:val="uk-UA" w:eastAsia="uk-UA" w:bidi="ar-SA"/>
            </w:rPr>
          </w:pPr>
          <w:hyperlink w:anchor="_Toc144233944" w:history="1">
            <w:r w:rsidR="00CD03AB" w:rsidRPr="00520B00">
              <w:rPr>
                <w:rStyle w:val="a4"/>
              </w:rPr>
              <w:t>10.1. Контрольоздатність і отримання діагностичної інформації</w:t>
            </w:r>
            <w:r w:rsidR="00CD03AB">
              <w:rPr>
                <w:webHidden/>
              </w:rPr>
              <w:tab/>
            </w:r>
            <w:r w:rsidR="00CD03AB">
              <w:rPr>
                <w:webHidden/>
              </w:rPr>
              <w:fldChar w:fldCharType="begin"/>
            </w:r>
            <w:r w:rsidR="00CD03AB">
              <w:rPr>
                <w:webHidden/>
              </w:rPr>
              <w:instrText xml:space="preserve"> PAGEREF _Toc144233944 \h </w:instrText>
            </w:r>
            <w:r w:rsidR="00CD03AB">
              <w:rPr>
                <w:webHidden/>
              </w:rPr>
            </w:r>
            <w:r w:rsidR="00CD03AB">
              <w:rPr>
                <w:webHidden/>
              </w:rPr>
              <w:fldChar w:fldCharType="separate"/>
            </w:r>
            <w:r w:rsidR="00CD03AB">
              <w:rPr>
                <w:webHidden/>
              </w:rPr>
              <w:t>99</w:t>
            </w:r>
            <w:r w:rsidR="00CD03AB">
              <w:rPr>
                <w:webHidden/>
              </w:rPr>
              <w:fldChar w:fldCharType="end"/>
            </w:r>
          </w:hyperlink>
        </w:p>
        <w:p w14:paraId="1C32E906" w14:textId="2B52C08B" w:rsidR="00CD03AB" w:rsidRDefault="00982A59">
          <w:pPr>
            <w:pStyle w:val="12"/>
            <w:rPr>
              <w:rFonts w:asciiTheme="minorHAnsi" w:eastAsiaTheme="minorEastAsia" w:hAnsiTheme="minorHAnsi" w:cstheme="minorBidi"/>
              <w:sz w:val="22"/>
              <w:szCs w:val="22"/>
              <w:lang w:val="uk-UA" w:eastAsia="uk-UA" w:bidi="ar-SA"/>
            </w:rPr>
          </w:pPr>
          <w:hyperlink w:anchor="_Toc144233945" w:history="1">
            <w:r w:rsidR="00CD03AB" w:rsidRPr="00520B00">
              <w:rPr>
                <w:rStyle w:val="a4"/>
              </w:rPr>
              <w:t>10.2. Основні види діагностичної інформації</w:t>
            </w:r>
            <w:r w:rsidR="00CD03AB">
              <w:rPr>
                <w:webHidden/>
              </w:rPr>
              <w:tab/>
            </w:r>
            <w:r w:rsidR="00CD03AB">
              <w:rPr>
                <w:webHidden/>
              </w:rPr>
              <w:fldChar w:fldCharType="begin"/>
            </w:r>
            <w:r w:rsidR="00CD03AB">
              <w:rPr>
                <w:webHidden/>
              </w:rPr>
              <w:instrText xml:space="preserve"> PAGEREF _Toc144233945 \h </w:instrText>
            </w:r>
            <w:r w:rsidR="00CD03AB">
              <w:rPr>
                <w:webHidden/>
              </w:rPr>
            </w:r>
            <w:r w:rsidR="00CD03AB">
              <w:rPr>
                <w:webHidden/>
              </w:rPr>
              <w:fldChar w:fldCharType="separate"/>
            </w:r>
            <w:r w:rsidR="00CD03AB">
              <w:rPr>
                <w:webHidden/>
              </w:rPr>
              <w:t>99</w:t>
            </w:r>
            <w:r w:rsidR="00CD03AB">
              <w:rPr>
                <w:webHidden/>
              </w:rPr>
              <w:fldChar w:fldCharType="end"/>
            </w:r>
          </w:hyperlink>
        </w:p>
        <w:p w14:paraId="68224DB7" w14:textId="3EE4D04A" w:rsidR="00CD03AB" w:rsidRDefault="00982A59">
          <w:pPr>
            <w:pStyle w:val="12"/>
            <w:rPr>
              <w:rFonts w:asciiTheme="minorHAnsi" w:eastAsiaTheme="minorEastAsia" w:hAnsiTheme="minorHAnsi" w:cstheme="minorBidi"/>
              <w:sz w:val="22"/>
              <w:szCs w:val="22"/>
              <w:lang w:val="uk-UA" w:eastAsia="uk-UA" w:bidi="ar-SA"/>
            </w:rPr>
          </w:pPr>
          <w:hyperlink w:anchor="_Toc144233946" w:history="1">
            <w:r w:rsidR="00CD03AB" w:rsidRPr="00520B00">
              <w:rPr>
                <w:rStyle w:val="a4"/>
              </w:rPr>
              <w:t>10.3. Вимірювання вібрацій</w:t>
            </w:r>
            <w:r w:rsidR="00CD03AB">
              <w:rPr>
                <w:webHidden/>
              </w:rPr>
              <w:tab/>
            </w:r>
            <w:r w:rsidR="00CD03AB">
              <w:rPr>
                <w:webHidden/>
              </w:rPr>
              <w:fldChar w:fldCharType="begin"/>
            </w:r>
            <w:r w:rsidR="00CD03AB">
              <w:rPr>
                <w:webHidden/>
              </w:rPr>
              <w:instrText xml:space="preserve"> PAGEREF _Toc144233946 \h </w:instrText>
            </w:r>
            <w:r w:rsidR="00CD03AB">
              <w:rPr>
                <w:webHidden/>
              </w:rPr>
            </w:r>
            <w:r w:rsidR="00CD03AB">
              <w:rPr>
                <w:webHidden/>
              </w:rPr>
              <w:fldChar w:fldCharType="separate"/>
            </w:r>
            <w:r w:rsidR="00CD03AB">
              <w:rPr>
                <w:webHidden/>
              </w:rPr>
              <w:t>100</w:t>
            </w:r>
            <w:r w:rsidR="00CD03AB">
              <w:rPr>
                <w:webHidden/>
              </w:rPr>
              <w:fldChar w:fldCharType="end"/>
            </w:r>
          </w:hyperlink>
        </w:p>
        <w:p w14:paraId="070C4AB6" w14:textId="5DEB87F0" w:rsidR="00CD03AB" w:rsidRDefault="00982A59">
          <w:pPr>
            <w:pStyle w:val="12"/>
            <w:rPr>
              <w:rFonts w:asciiTheme="minorHAnsi" w:eastAsiaTheme="minorEastAsia" w:hAnsiTheme="minorHAnsi" w:cstheme="minorBidi"/>
              <w:sz w:val="22"/>
              <w:szCs w:val="22"/>
              <w:lang w:val="uk-UA" w:eastAsia="uk-UA" w:bidi="ar-SA"/>
            </w:rPr>
          </w:pPr>
          <w:hyperlink w:anchor="_Toc144233947" w:history="1">
            <w:r w:rsidR="00CD03AB" w:rsidRPr="00520B00">
              <w:rPr>
                <w:rStyle w:val="a4"/>
              </w:rPr>
              <w:t>10.4. Вимірювання акустичних коливань</w:t>
            </w:r>
            <w:r w:rsidR="00CD03AB">
              <w:rPr>
                <w:webHidden/>
              </w:rPr>
              <w:tab/>
            </w:r>
            <w:r w:rsidR="00CD03AB">
              <w:rPr>
                <w:webHidden/>
              </w:rPr>
              <w:fldChar w:fldCharType="begin"/>
            </w:r>
            <w:r w:rsidR="00CD03AB">
              <w:rPr>
                <w:webHidden/>
              </w:rPr>
              <w:instrText xml:space="preserve"> PAGEREF _Toc144233947 \h </w:instrText>
            </w:r>
            <w:r w:rsidR="00CD03AB">
              <w:rPr>
                <w:webHidden/>
              </w:rPr>
            </w:r>
            <w:r w:rsidR="00CD03AB">
              <w:rPr>
                <w:webHidden/>
              </w:rPr>
              <w:fldChar w:fldCharType="separate"/>
            </w:r>
            <w:r w:rsidR="00CD03AB">
              <w:rPr>
                <w:webHidden/>
              </w:rPr>
              <w:t>102</w:t>
            </w:r>
            <w:r w:rsidR="00CD03AB">
              <w:rPr>
                <w:webHidden/>
              </w:rPr>
              <w:fldChar w:fldCharType="end"/>
            </w:r>
          </w:hyperlink>
        </w:p>
        <w:p w14:paraId="7D9AEACD" w14:textId="0A5C1EE4" w:rsidR="00CD03AB" w:rsidRDefault="00982A59">
          <w:pPr>
            <w:pStyle w:val="12"/>
            <w:rPr>
              <w:rFonts w:asciiTheme="minorHAnsi" w:eastAsiaTheme="minorEastAsia" w:hAnsiTheme="minorHAnsi" w:cstheme="minorBidi"/>
              <w:sz w:val="22"/>
              <w:szCs w:val="22"/>
              <w:lang w:val="uk-UA" w:eastAsia="uk-UA" w:bidi="ar-SA"/>
            </w:rPr>
          </w:pPr>
          <w:hyperlink w:anchor="_Toc144233948" w:history="1">
            <w:r w:rsidR="00CD03AB" w:rsidRPr="00520B00">
              <w:rPr>
                <w:rStyle w:val="a4"/>
              </w:rPr>
              <w:t>10.5. Вимірювання постійних та змінних деформацій та зусиль</w:t>
            </w:r>
            <w:r w:rsidR="00CD03AB">
              <w:rPr>
                <w:webHidden/>
              </w:rPr>
              <w:tab/>
            </w:r>
            <w:r w:rsidR="00CD03AB">
              <w:rPr>
                <w:webHidden/>
              </w:rPr>
              <w:fldChar w:fldCharType="begin"/>
            </w:r>
            <w:r w:rsidR="00CD03AB">
              <w:rPr>
                <w:webHidden/>
              </w:rPr>
              <w:instrText xml:space="preserve"> PAGEREF _Toc144233948 \h </w:instrText>
            </w:r>
            <w:r w:rsidR="00CD03AB">
              <w:rPr>
                <w:webHidden/>
              </w:rPr>
            </w:r>
            <w:r w:rsidR="00CD03AB">
              <w:rPr>
                <w:webHidden/>
              </w:rPr>
              <w:fldChar w:fldCharType="separate"/>
            </w:r>
            <w:r w:rsidR="00CD03AB">
              <w:rPr>
                <w:webHidden/>
              </w:rPr>
              <w:t>103</w:t>
            </w:r>
            <w:r w:rsidR="00CD03AB">
              <w:rPr>
                <w:webHidden/>
              </w:rPr>
              <w:fldChar w:fldCharType="end"/>
            </w:r>
          </w:hyperlink>
        </w:p>
        <w:p w14:paraId="3B2EADA3" w14:textId="156FD53D" w:rsidR="00CD03AB" w:rsidRDefault="00982A59">
          <w:pPr>
            <w:pStyle w:val="12"/>
            <w:rPr>
              <w:rFonts w:asciiTheme="minorHAnsi" w:eastAsiaTheme="minorEastAsia" w:hAnsiTheme="minorHAnsi" w:cstheme="minorBidi"/>
              <w:sz w:val="22"/>
              <w:szCs w:val="22"/>
              <w:lang w:val="uk-UA" w:eastAsia="uk-UA" w:bidi="ar-SA"/>
            </w:rPr>
          </w:pPr>
          <w:hyperlink w:anchor="_Toc144233949" w:history="1">
            <w:r w:rsidR="00CD03AB" w:rsidRPr="00520B00">
              <w:rPr>
                <w:rStyle w:val="a4"/>
              </w:rPr>
              <w:t>10.6. Вимірювання параметрів процесу</w:t>
            </w:r>
            <w:r w:rsidR="00CD03AB">
              <w:rPr>
                <w:webHidden/>
              </w:rPr>
              <w:tab/>
            </w:r>
            <w:r w:rsidR="00CD03AB">
              <w:rPr>
                <w:webHidden/>
              </w:rPr>
              <w:fldChar w:fldCharType="begin"/>
            </w:r>
            <w:r w:rsidR="00CD03AB">
              <w:rPr>
                <w:webHidden/>
              </w:rPr>
              <w:instrText xml:space="preserve"> PAGEREF _Toc144233949 \h </w:instrText>
            </w:r>
            <w:r w:rsidR="00CD03AB">
              <w:rPr>
                <w:webHidden/>
              </w:rPr>
            </w:r>
            <w:r w:rsidR="00CD03AB">
              <w:rPr>
                <w:webHidden/>
              </w:rPr>
              <w:fldChar w:fldCharType="separate"/>
            </w:r>
            <w:r w:rsidR="00CD03AB">
              <w:rPr>
                <w:webHidden/>
              </w:rPr>
              <w:t>104</w:t>
            </w:r>
            <w:r w:rsidR="00CD03AB">
              <w:rPr>
                <w:webHidden/>
              </w:rPr>
              <w:fldChar w:fldCharType="end"/>
            </w:r>
          </w:hyperlink>
        </w:p>
        <w:p w14:paraId="08C8271A" w14:textId="121A65F8" w:rsidR="00CD03AB" w:rsidRDefault="00982A59">
          <w:pPr>
            <w:pStyle w:val="12"/>
            <w:rPr>
              <w:rFonts w:asciiTheme="minorHAnsi" w:eastAsiaTheme="minorEastAsia" w:hAnsiTheme="minorHAnsi" w:cstheme="minorBidi"/>
              <w:sz w:val="22"/>
              <w:szCs w:val="22"/>
              <w:lang w:val="uk-UA" w:eastAsia="uk-UA" w:bidi="ar-SA"/>
            </w:rPr>
          </w:pPr>
          <w:hyperlink w:anchor="_Toc144233950" w:history="1">
            <w:r w:rsidR="00CD03AB" w:rsidRPr="00520B00">
              <w:rPr>
                <w:rStyle w:val="a4"/>
              </w:rPr>
              <w:t>10.7. Контрольні запитання</w:t>
            </w:r>
            <w:r w:rsidR="00CD03AB">
              <w:rPr>
                <w:webHidden/>
              </w:rPr>
              <w:tab/>
            </w:r>
            <w:r w:rsidR="00CD03AB">
              <w:rPr>
                <w:webHidden/>
              </w:rPr>
              <w:fldChar w:fldCharType="begin"/>
            </w:r>
            <w:r w:rsidR="00CD03AB">
              <w:rPr>
                <w:webHidden/>
              </w:rPr>
              <w:instrText xml:space="preserve"> PAGEREF _Toc144233950 \h </w:instrText>
            </w:r>
            <w:r w:rsidR="00CD03AB">
              <w:rPr>
                <w:webHidden/>
              </w:rPr>
            </w:r>
            <w:r w:rsidR="00CD03AB">
              <w:rPr>
                <w:webHidden/>
              </w:rPr>
              <w:fldChar w:fldCharType="separate"/>
            </w:r>
            <w:r w:rsidR="00CD03AB">
              <w:rPr>
                <w:webHidden/>
              </w:rPr>
              <w:t>105</w:t>
            </w:r>
            <w:r w:rsidR="00CD03AB">
              <w:rPr>
                <w:webHidden/>
              </w:rPr>
              <w:fldChar w:fldCharType="end"/>
            </w:r>
          </w:hyperlink>
        </w:p>
        <w:p w14:paraId="0190BE9B" w14:textId="515D7668" w:rsidR="00CD03AB" w:rsidRDefault="00982A59">
          <w:pPr>
            <w:pStyle w:val="12"/>
            <w:rPr>
              <w:rFonts w:asciiTheme="minorHAnsi" w:eastAsiaTheme="minorEastAsia" w:hAnsiTheme="minorHAnsi" w:cstheme="minorBidi"/>
              <w:sz w:val="22"/>
              <w:szCs w:val="22"/>
              <w:lang w:val="uk-UA" w:eastAsia="uk-UA" w:bidi="ar-SA"/>
            </w:rPr>
          </w:pPr>
          <w:hyperlink w:anchor="_Toc144233951" w:history="1">
            <w:r w:rsidR="00CD03AB" w:rsidRPr="00520B00">
              <w:rPr>
                <w:rStyle w:val="a4"/>
              </w:rPr>
              <w:t>10.8.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_Toc144233951 \h </w:instrText>
            </w:r>
            <w:r w:rsidR="00CD03AB">
              <w:rPr>
                <w:webHidden/>
              </w:rPr>
            </w:r>
            <w:r w:rsidR="00CD03AB">
              <w:rPr>
                <w:webHidden/>
              </w:rPr>
              <w:fldChar w:fldCharType="separate"/>
            </w:r>
            <w:r w:rsidR="00CD03AB">
              <w:rPr>
                <w:webHidden/>
              </w:rPr>
              <w:t>106</w:t>
            </w:r>
            <w:r w:rsidR="00CD03AB">
              <w:rPr>
                <w:webHidden/>
              </w:rPr>
              <w:fldChar w:fldCharType="end"/>
            </w:r>
          </w:hyperlink>
        </w:p>
        <w:p w14:paraId="28ECEF97" w14:textId="3907C2AD" w:rsidR="00CD03AB" w:rsidRDefault="00982A59">
          <w:pPr>
            <w:pStyle w:val="12"/>
            <w:tabs>
              <w:tab w:val="left" w:pos="660"/>
            </w:tabs>
            <w:rPr>
              <w:rFonts w:asciiTheme="minorHAnsi" w:eastAsiaTheme="minorEastAsia" w:hAnsiTheme="minorHAnsi" w:cstheme="minorBidi"/>
              <w:sz w:val="22"/>
              <w:szCs w:val="22"/>
              <w:lang w:val="uk-UA" w:eastAsia="uk-UA" w:bidi="ar-SA"/>
            </w:rPr>
          </w:pPr>
          <w:hyperlink w:anchor="_Toc144233952" w:history="1">
            <w:r w:rsidR="00CD03AB" w:rsidRPr="00520B00">
              <w:rPr>
                <w:rStyle w:val="a4"/>
              </w:rPr>
              <w:t>11.</w:t>
            </w:r>
            <w:r w:rsidR="00CD03AB">
              <w:rPr>
                <w:rFonts w:asciiTheme="minorHAnsi" w:eastAsiaTheme="minorEastAsia" w:hAnsiTheme="minorHAnsi" w:cstheme="minorBidi"/>
                <w:sz w:val="22"/>
                <w:szCs w:val="22"/>
                <w:lang w:val="uk-UA" w:eastAsia="uk-UA" w:bidi="ar-SA"/>
              </w:rPr>
              <w:tab/>
            </w:r>
            <w:r w:rsidR="00CD03AB" w:rsidRPr="00520B00">
              <w:rPr>
                <w:rStyle w:val="a4"/>
              </w:rPr>
              <w:t>Основні терміни та визначення технічної діагностики</w:t>
            </w:r>
            <w:r w:rsidR="00CD03AB">
              <w:rPr>
                <w:webHidden/>
              </w:rPr>
              <w:tab/>
            </w:r>
            <w:r w:rsidR="00CD03AB">
              <w:rPr>
                <w:webHidden/>
              </w:rPr>
              <w:fldChar w:fldCharType="begin"/>
            </w:r>
            <w:r w:rsidR="00CD03AB">
              <w:rPr>
                <w:webHidden/>
              </w:rPr>
              <w:instrText xml:space="preserve"> PAGEREF _Toc144233952 \h </w:instrText>
            </w:r>
            <w:r w:rsidR="00CD03AB">
              <w:rPr>
                <w:webHidden/>
              </w:rPr>
            </w:r>
            <w:r w:rsidR="00CD03AB">
              <w:rPr>
                <w:webHidden/>
              </w:rPr>
              <w:fldChar w:fldCharType="separate"/>
            </w:r>
            <w:r w:rsidR="00CD03AB">
              <w:rPr>
                <w:webHidden/>
              </w:rPr>
              <w:t>106</w:t>
            </w:r>
            <w:r w:rsidR="00CD03AB">
              <w:rPr>
                <w:webHidden/>
              </w:rPr>
              <w:fldChar w:fldCharType="end"/>
            </w:r>
          </w:hyperlink>
        </w:p>
        <w:p w14:paraId="24B03EF0" w14:textId="7DE303CB" w:rsidR="00CD03AB" w:rsidRDefault="00982A59">
          <w:pPr>
            <w:pStyle w:val="12"/>
            <w:rPr>
              <w:rFonts w:asciiTheme="minorHAnsi" w:eastAsiaTheme="minorEastAsia" w:hAnsiTheme="minorHAnsi" w:cstheme="minorBidi"/>
              <w:sz w:val="22"/>
              <w:szCs w:val="22"/>
              <w:lang w:val="uk-UA" w:eastAsia="uk-UA" w:bidi="ar-SA"/>
            </w:rPr>
          </w:pPr>
          <w:hyperlink w:anchor="_Toc144233953" w:history="1">
            <w:r w:rsidR="00CD03AB" w:rsidRPr="00520B00">
              <w:rPr>
                <w:rStyle w:val="a4"/>
              </w:rPr>
              <w:t>11.2. Технічна діагностика і прогнозування</w:t>
            </w:r>
            <w:r w:rsidR="00CD03AB">
              <w:rPr>
                <w:webHidden/>
              </w:rPr>
              <w:tab/>
            </w:r>
            <w:r w:rsidR="00CD03AB">
              <w:rPr>
                <w:webHidden/>
              </w:rPr>
              <w:fldChar w:fldCharType="begin"/>
            </w:r>
            <w:r w:rsidR="00CD03AB">
              <w:rPr>
                <w:webHidden/>
              </w:rPr>
              <w:instrText xml:space="preserve"> PAGEREF _Toc144233953 \h </w:instrText>
            </w:r>
            <w:r w:rsidR="00CD03AB">
              <w:rPr>
                <w:webHidden/>
              </w:rPr>
            </w:r>
            <w:r w:rsidR="00CD03AB">
              <w:rPr>
                <w:webHidden/>
              </w:rPr>
              <w:fldChar w:fldCharType="separate"/>
            </w:r>
            <w:r w:rsidR="00CD03AB">
              <w:rPr>
                <w:webHidden/>
              </w:rPr>
              <w:t>110</w:t>
            </w:r>
            <w:r w:rsidR="00CD03AB">
              <w:rPr>
                <w:webHidden/>
              </w:rPr>
              <w:fldChar w:fldCharType="end"/>
            </w:r>
          </w:hyperlink>
        </w:p>
        <w:p w14:paraId="186B3C51" w14:textId="613ECD6B" w:rsidR="00CD03AB" w:rsidRDefault="00982A59">
          <w:pPr>
            <w:pStyle w:val="12"/>
            <w:rPr>
              <w:rFonts w:asciiTheme="minorHAnsi" w:eastAsiaTheme="minorEastAsia" w:hAnsiTheme="minorHAnsi" w:cstheme="minorBidi"/>
              <w:sz w:val="22"/>
              <w:szCs w:val="22"/>
              <w:lang w:val="uk-UA" w:eastAsia="uk-UA" w:bidi="ar-SA"/>
            </w:rPr>
          </w:pPr>
          <w:hyperlink w:anchor="_Toc144233954" w:history="1">
            <w:r w:rsidR="00CD03AB" w:rsidRPr="00520B00">
              <w:rPr>
                <w:rStyle w:val="a4"/>
              </w:rPr>
              <w:t>11.3.  Зв'язок технічної діагностики з надійністю і якістю</w:t>
            </w:r>
            <w:r w:rsidR="00CD03AB">
              <w:rPr>
                <w:webHidden/>
              </w:rPr>
              <w:tab/>
            </w:r>
            <w:r w:rsidR="00CD03AB">
              <w:rPr>
                <w:webHidden/>
              </w:rPr>
              <w:fldChar w:fldCharType="begin"/>
            </w:r>
            <w:r w:rsidR="00CD03AB">
              <w:rPr>
                <w:webHidden/>
              </w:rPr>
              <w:instrText xml:space="preserve"> PAGEREF _Toc144233954 \h </w:instrText>
            </w:r>
            <w:r w:rsidR="00CD03AB">
              <w:rPr>
                <w:webHidden/>
              </w:rPr>
            </w:r>
            <w:r w:rsidR="00CD03AB">
              <w:rPr>
                <w:webHidden/>
              </w:rPr>
              <w:fldChar w:fldCharType="separate"/>
            </w:r>
            <w:r w:rsidR="00CD03AB">
              <w:rPr>
                <w:webHidden/>
              </w:rPr>
              <w:t>111</w:t>
            </w:r>
            <w:r w:rsidR="00CD03AB">
              <w:rPr>
                <w:webHidden/>
              </w:rPr>
              <w:fldChar w:fldCharType="end"/>
            </w:r>
          </w:hyperlink>
        </w:p>
        <w:p w14:paraId="64F5B751" w14:textId="35F3BDC8" w:rsidR="00CD03AB" w:rsidRDefault="00982A59">
          <w:pPr>
            <w:pStyle w:val="12"/>
            <w:rPr>
              <w:rFonts w:asciiTheme="minorHAnsi" w:eastAsiaTheme="minorEastAsia" w:hAnsiTheme="minorHAnsi" w:cstheme="minorBidi"/>
              <w:sz w:val="22"/>
              <w:szCs w:val="22"/>
              <w:lang w:val="uk-UA" w:eastAsia="uk-UA" w:bidi="ar-SA"/>
            </w:rPr>
          </w:pPr>
          <w:hyperlink w:anchor="_Toc144233955" w:history="1">
            <w:r w:rsidR="00CD03AB" w:rsidRPr="00520B00">
              <w:rPr>
                <w:rStyle w:val="a4"/>
              </w:rPr>
              <w:t>11.4. Математичне моделювання при функціональному діагностуванні аналогових об’єктів</w:t>
            </w:r>
            <w:r w:rsidR="00CD03AB">
              <w:rPr>
                <w:webHidden/>
              </w:rPr>
              <w:tab/>
            </w:r>
            <w:r w:rsidR="00CD03AB">
              <w:rPr>
                <w:webHidden/>
              </w:rPr>
              <w:fldChar w:fldCharType="begin"/>
            </w:r>
            <w:r w:rsidR="00CD03AB">
              <w:rPr>
                <w:webHidden/>
              </w:rPr>
              <w:instrText xml:space="preserve"> PAGEREF _Toc144233955 \h </w:instrText>
            </w:r>
            <w:r w:rsidR="00CD03AB">
              <w:rPr>
                <w:webHidden/>
              </w:rPr>
            </w:r>
            <w:r w:rsidR="00CD03AB">
              <w:rPr>
                <w:webHidden/>
              </w:rPr>
              <w:fldChar w:fldCharType="separate"/>
            </w:r>
            <w:r w:rsidR="00CD03AB">
              <w:rPr>
                <w:webHidden/>
              </w:rPr>
              <w:t>112</w:t>
            </w:r>
            <w:r w:rsidR="00CD03AB">
              <w:rPr>
                <w:webHidden/>
              </w:rPr>
              <w:fldChar w:fldCharType="end"/>
            </w:r>
          </w:hyperlink>
        </w:p>
        <w:p w14:paraId="41869659" w14:textId="778FB882" w:rsidR="00CD03AB" w:rsidRDefault="00982A59">
          <w:pPr>
            <w:pStyle w:val="12"/>
            <w:rPr>
              <w:rFonts w:asciiTheme="minorHAnsi" w:eastAsiaTheme="minorEastAsia" w:hAnsiTheme="minorHAnsi" w:cstheme="minorBidi"/>
              <w:sz w:val="22"/>
              <w:szCs w:val="22"/>
              <w:lang w:val="uk-UA" w:eastAsia="uk-UA" w:bidi="ar-SA"/>
            </w:rPr>
          </w:pPr>
          <w:hyperlink w:anchor="_Toc144233956" w:history="1">
            <w:r w:rsidR="00CD03AB" w:rsidRPr="00520B00">
              <w:rPr>
                <w:rStyle w:val="a4"/>
              </w:rPr>
              <w:t>11.5. Контрольні запитання</w:t>
            </w:r>
            <w:r w:rsidR="00CD03AB">
              <w:rPr>
                <w:webHidden/>
              </w:rPr>
              <w:tab/>
            </w:r>
            <w:r w:rsidR="00CD03AB">
              <w:rPr>
                <w:webHidden/>
              </w:rPr>
              <w:fldChar w:fldCharType="begin"/>
            </w:r>
            <w:r w:rsidR="00CD03AB">
              <w:rPr>
                <w:webHidden/>
              </w:rPr>
              <w:instrText xml:space="preserve"> PAGEREF _Toc144233956 \h </w:instrText>
            </w:r>
            <w:r w:rsidR="00CD03AB">
              <w:rPr>
                <w:webHidden/>
              </w:rPr>
            </w:r>
            <w:r w:rsidR="00CD03AB">
              <w:rPr>
                <w:webHidden/>
              </w:rPr>
              <w:fldChar w:fldCharType="separate"/>
            </w:r>
            <w:r w:rsidR="00CD03AB">
              <w:rPr>
                <w:webHidden/>
              </w:rPr>
              <w:t>114</w:t>
            </w:r>
            <w:r w:rsidR="00CD03AB">
              <w:rPr>
                <w:webHidden/>
              </w:rPr>
              <w:fldChar w:fldCharType="end"/>
            </w:r>
          </w:hyperlink>
        </w:p>
        <w:p w14:paraId="6342B67C" w14:textId="07971963" w:rsidR="00CD03AB" w:rsidRDefault="00982A59">
          <w:pPr>
            <w:pStyle w:val="12"/>
            <w:rPr>
              <w:rFonts w:asciiTheme="minorHAnsi" w:eastAsiaTheme="minorEastAsia" w:hAnsiTheme="minorHAnsi" w:cstheme="minorBidi"/>
              <w:sz w:val="22"/>
              <w:szCs w:val="22"/>
              <w:lang w:val="uk-UA" w:eastAsia="uk-UA" w:bidi="ar-SA"/>
            </w:rPr>
          </w:pPr>
          <w:hyperlink w:anchor="_Toc144233957" w:history="1">
            <w:r w:rsidR="00CD03AB" w:rsidRPr="00520B00">
              <w:rPr>
                <w:rStyle w:val="a4"/>
              </w:rPr>
              <w:t>11.6.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_Toc144233957 \h </w:instrText>
            </w:r>
            <w:r w:rsidR="00CD03AB">
              <w:rPr>
                <w:webHidden/>
              </w:rPr>
            </w:r>
            <w:r w:rsidR="00CD03AB">
              <w:rPr>
                <w:webHidden/>
              </w:rPr>
              <w:fldChar w:fldCharType="separate"/>
            </w:r>
            <w:r w:rsidR="00CD03AB">
              <w:rPr>
                <w:webHidden/>
              </w:rPr>
              <w:t>114</w:t>
            </w:r>
            <w:r w:rsidR="00CD03AB">
              <w:rPr>
                <w:webHidden/>
              </w:rPr>
              <w:fldChar w:fldCharType="end"/>
            </w:r>
          </w:hyperlink>
        </w:p>
        <w:p w14:paraId="115FB14E" w14:textId="6E2CBA00" w:rsidR="00CD03AB" w:rsidRDefault="00982A59">
          <w:pPr>
            <w:pStyle w:val="12"/>
            <w:rPr>
              <w:rFonts w:asciiTheme="minorHAnsi" w:eastAsiaTheme="minorEastAsia" w:hAnsiTheme="minorHAnsi" w:cstheme="minorBidi"/>
              <w:sz w:val="22"/>
              <w:szCs w:val="22"/>
              <w:lang w:val="uk-UA" w:eastAsia="uk-UA" w:bidi="ar-SA"/>
            </w:rPr>
          </w:pPr>
          <w:hyperlink w:anchor="_Toc144233958" w:history="1">
            <w:r w:rsidR="00CD03AB" w:rsidRPr="00520B00">
              <w:rPr>
                <w:rStyle w:val="a4"/>
              </w:rPr>
              <w:t>12. Діагностичні моделі</w:t>
            </w:r>
            <w:r w:rsidR="00CD03AB">
              <w:rPr>
                <w:webHidden/>
              </w:rPr>
              <w:tab/>
            </w:r>
            <w:r w:rsidR="00CD03AB">
              <w:rPr>
                <w:webHidden/>
              </w:rPr>
              <w:fldChar w:fldCharType="begin"/>
            </w:r>
            <w:r w:rsidR="00CD03AB">
              <w:rPr>
                <w:webHidden/>
              </w:rPr>
              <w:instrText xml:space="preserve"> PAGEREF _Toc144233958 \h </w:instrText>
            </w:r>
            <w:r w:rsidR="00CD03AB">
              <w:rPr>
                <w:webHidden/>
              </w:rPr>
            </w:r>
            <w:r w:rsidR="00CD03AB">
              <w:rPr>
                <w:webHidden/>
              </w:rPr>
              <w:fldChar w:fldCharType="separate"/>
            </w:r>
            <w:r w:rsidR="00CD03AB">
              <w:rPr>
                <w:webHidden/>
              </w:rPr>
              <w:t>114</w:t>
            </w:r>
            <w:r w:rsidR="00CD03AB">
              <w:rPr>
                <w:webHidden/>
              </w:rPr>
              <w:fldChar w:fldCharType="end"/>
            </w:r>
          </w:hyperlink>
        </w:p>
        <w:p w14:paraId="1F21B349" w14:textId="6F15EE84" w:rsidR="00CD03AB" w:rsidRDefault="00982A59">
          <w:pPr>
            <w:pStyle w:val="12"/>
            <w:rPr>
              <w:rFonts w:asciiTheme="minorHAnsi" w:eastAsiaTheme="minorEastAsia" w:hAnsiTheme="minorHAnsi" w:cstheme="minorBidi"/>
              <w:sz w:val="22"/>
              <w:szCs w:val="22"/>
              <w:lang w:val="uk-UA" w:eastAsia="uk-UA" w:bidi="ar-SA"/>
            </w:rPr>
          </w:pPr>
          <w:hyperlink w:anchor="_Toc144233959" w:history="1">
            <w:r w:rsidR="00CD03AB" w:rsidRPr="00520B00">
              <w:rPr>
                <w:rStyle w:val="a4"/>
              </w:rPr>
              <w:t>12.2. Моделі безперервних об'єктів</w:t>
            </w:r>
            <w:r w:rsidR="00CD03AB">
              <w:rPr>
                <w:webHidden/>
              </w:rPr>
              <w:tab/>
            </w:r>
            <w:r w:rsidR="00CD03AB">
              <w:rPr>
                <w:webHidden/>
              </w:rPr>
              <w:fldChar w:fldCharType="begin"/>
            </w:r>
            <w:r w:rsidR="00CD03AB">
              <w:rPr>
                <w:webHidden/>
              </w:rPr>
              <w:instrText xml:space="preserve"> PAGEREF _Toc144233959 \h </w:instrText>
            </w:r>
            <w:r w:rsidR="00CD03AB">
              <w:rPr>
                <w:webHidden/>
              </w:rPr>
            </w:r>
            <w:r w:rsidR="00CD03AB">
              <w:rPr>
                <w:webHidden/>
              </w:rPr>
              <w:fldChar w:fldCharType="separate"/>
            </w:r>
            <w:r w:rsidR="00CD03AB">
              <w:rPr>
                <w:webHidden/>
              </w:rPr>
              <w:t>120</w:t>
            </w:r>
            <w:r w:rsidR="00CD03AB">
              <w:rPr>
                <w:webHidden/>
              </w:rPr>
              <w:fldChar w:fldCharType="end"/>
            </w:r>
          </w:hyperlink>
        </w:p>
        <w:p w14:paraId="6AE7C8F7" w14:textId="69ED44B3" w:rsidR="00CD03AB" w:rsidRDefault="00982A59">
          <w:pPr>
            <w:pStyle w:val="12"/>
            <w:rPr>
              <w:rFonts w:asciiTheme="minorHAnsi" w:eastAsiaTheme="minorEastAsia" w:hAnsiTheme="minorHAnsi" w:cstheme="minorBidi"/>
              <w:sz w:val="22"/>
              <w:szCs w:val="22"/>
              <w:lang w:val="uk-UA" w:eastAsia="uk-UA" w:bidi="ar-SA"/>
            </w:rPr>
          </w:pPr>
          <w:hyperlink w:anchor="_Toc144233960" w:history="1">
            <w:r w:rsidR="00CD03AB" w:rsidRPr="00520B00">
              <w:rPr>
                <w:rStyle w:val="a4"/>
              </w:rPr>
              <w:t>12.3. Моделі дискретних об'єктів</w:t>
            </w:r>
            <w:r w:rsidR="00CD03AB">
              <w:rPr>
                <w:webHidden/>
              </w:rPr>
              <w:tab/>
            </w:r>
            <w:r w:rsidR="00CD03AB">
              <w:rPr>
                <w:webHidden/>
              </w:rPr>
              <w:fldChar w:fldCharType="begin"/>
            </w:r>
            <w:r w:rsidR="00CD03AB">
              <w:rPr>
                <w:webHidden/>
              </w:rPr>
              <w:instrText xml:space="preserve"> PAGEREF _Toc144233960 \h </w:instrText>
            </w:r>
            <w:r w:rsidR="00CD03AB">
              <w:rPr>
                <w:webHidden/>
              </w:rPr>
            </w:r>
            <w:r w:rsidR="00CD03AB">
              <w:rPr>
                <w:webHidden/>
              </w:rPr>
              <w:fldChar w:fldCharType="separate"/>
            </w:r>
            <w:r w:rsidR="00CD03AB">
              <w:rPr>
                <w:webHidden/>
              </w:rPr>
              <w:t>121</w:t>
            </w:r>
            <w:r w:rsidR="00CD03AB">
              <w:rPr>
                <w:webHidden/>
              </w:rPr>
              <w:fldChar w:fldCharType="end"/>
            </w:r>
          </w:hyperlink>
        </w:p>
        <w:p w14:paraId="59159694" w14:textId="705D0877" w:rsidR="00CD03AB" w:rsidRDefault="00982A59">
          <w:pPr>
            <w:pStyle w:val="12"/>
            <w:rPr>
              <w:rFonts w:asciiTheme="minorHAnsi" w:eastAsiaTheme="minorEastAsia" w:hAnsiTheme="minorHAnsi" w:cstheme="minorBidi"/>
              <w:sz w:val="22"/>
              <w:szCs w:val="22"/>
              <w:lang w:val="uk-UA" w:eastAsia="uk-UA" w:bidi="ar-SA"/>
            </w:rPr>
          </w:pPr>
          <w:hyperlink w:anchor="_Toc144233961" w:history="1">
            <w:r w:rsidR="00CD03AB" w:rsidRPr="00520B00">
              <w:rPr>
                <w:rStyle w:val="a4"/>
              </w:rPr>
              <w:t>12.4. Функціональні моделі</w:t>
            </w:r>
            <w:r w:rsidR="00CD03AB">
              <w:rPr>
                <w:webHidden/>
              </w:rPr>
              <w:tab/>
            </w:r>
            <w:r w:rsidR="00CD03AB">
              <w:rPr>
                <w:webHidden/>
              </w:rPr>
              <w:fldChar w:fldCharType="begin"/>
            </w:r>
            <w:r w:rsidR="00CD03AB">
              <w:rPr>
                <w:webHidden/>
              </w:rPr>
              <w:instrText xml:space="preserve"> PAGEREF _Toc144233961 \h </w:instrText>
            </w:r>
            <w:r w:rsidR="00CD03AB">
              <w:rPr>
                <w:webHidden/>
              </w:rPr>
            </w:r>
            <w:r w:rsidR="00CD03AB">
              <w:rPr>
                <w:webHidden/>
              </w:rPr>
              <w:fldChar w:fldCharType="separate"/>
            </w:r>
            <w:r w:rsidR="00CD03AB">
              <w:rPr>
                <w:webHidden/>
              </w:rPr>
              <w:t>122</w:t>
            </w:r>
            <w:r w:rsidR="00CD03AB">
              <w:rPr>
                <w:webHidden/>
              </w:rPr>
              <w:fldChar w:fldCharType="end"/>
            </w:r>
          </w:hyperlink>
        </w:p>
        <w:p w14:paraId="2C3E8681" w14:textId="69BC6BFF" w:rsidR="00CD03AB" w:rsidRDefault="00982A59">
          <w:pPr>
            <w:pStyle w:val="12"/>
            <w:rPr>
              <w:rFonts w:asciiTheme="minorHAnsi" w:eastAsiaTheme="minorEastAsia" w:hAnsiTheme="minorHAnsi" w:cstheme="minorBidi"/>
              <w:sz w:val="22"/>
              <w:szCs w:val="22"/>
              <w:lang w:val="uk-UA" w:eastAsia="uk-UA" w:bidi="ar-SA"/>
            </w:rPr>
          </w:pPr>
          <w:hyperlink w:anchor="_Toc144233962" w:history="1">
            <w:r w:rsidR="00CD03AB" w:rsidRPr="00520B00">
              <w:rPr>
                <w:rStyle w:val="a4"/>
              </w:rPr>
              <w:t>12.5. Контрольні запитання</w:t>
            </w:r>
            <w:r w:rsidR="00CD03AB">
              <w:rPr>
                <w:webHidden/>
              </w:rPr>
              <w:tab/>
            </w:r>
            <w:r w:rsidR="00CD03AB">
              <w:rPr>
                <w:webHidden/>
              </w:rPr>
              <w:fldChar w:fldCharType="begin"/>
            </w:r>
            <w:r w:rsidR="00CD03AB">
              <w:rPr>
                <w:webHidden/>
              </w:rPr>
              <w:instrText xml:space="preserve"> PAGEREF _Toc144233962 \h </w:instrText>
            </w:r>
            <w:r w:rsidR="00CD03AB">
              <w:rPr>
                <w:webHidden/>
              </w:rPr>
            </w:r>
            <w:r w:rsidR="00CD03AB">
              <w:rPr>
                <w:webHidden/>
              </w:rPr>
              <w:fldChar w:fldCharType="separate"/>
            </w:r>
            <w:r w:rsidR="00CD03AB">
              <w:rPr>
                <w:webHidden/>
              </w:rPr>
              <w:t>124</w:t>
            </w:r>
            <w:r w:rsidR="00CD03AB">
              <w:rPr>
                <w:webHidden/>
              </w:rPr>
              <w:fldChar w:fldCharType="end"/>
            </w:r>
          </w:hyperlink>
        </w:p>
        <w:p w14:paraId="75BADB6D" w14:textId="1D45D04F" w:rsidR="00CD03AB" w:rsidRDefault="00982A59">
          <w:pPr>
            <w:pStyle w:val="12"/>
            <w:rPr>
              <w:rFonts w:asciiTheme="minorHAnsi" w:eastAsiaTheme="minorEastAsia" w:hAnsiTheme="minorHAnsi" w:cstheme="minorBidi"/>
              <w:sz w:val="22"/>
              <w:szCs w:val="22"/>
              <w:lang w:val="uk-UA" w:eastAsia="uk-UA" w:bidi="ar-SA"/>
            </w:rPr>
          </w:pPr>
          <w:hyperlink w:anchor="_Toc144233963" w:history="1">
            <w:r w:rsidR="00CD03AB" w:rsidRPr="00520B00">
              <w:rPr>
                <w:rStyle w:val="a4"/>
              </w:rPr>
              <w:t>12.6.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_Toc144233963 \h </w:instrText>
            </w:r>
            <w:r w:rsidR="00CD03AB">
              <w:rPr>
                <w:webHidden/>
              </w:rPr>
            </w:r>
            <w:r w:rsidR="00CD03AB">
              <w:rPr>
                <w:webHidden/>
              </w:rPr>
              <w:fldChar w:fldCharType="separate"/>
            </w:r>
            <w:r w:rsidR="00CD03AB">
              <w:rPr>
                <w:webHidden/>
              </w:rPr>
              <w:t>124</w:t>
            </w:r>
            <w:r w:rsidR="00CD03AB">
              <w:rPr>
                <w:webHidden/>
              </w:rPr>
              <w:fldChar w:fldCharType="end"/>
            </w:r>
          </w:hyperlink>
        </w:p>
        <w:p w14:paraId="1C80D943" w14:textId="180D678B" w:rsidR="00CD03AB" w:rsidRDefault="00982A59">
          <w:pPr>
            <w:pStyle w:val="12"/>
            <w:rPr>
              <w:rFonts w:asciiTheme="minorHAnsi" w:eastAsiaTheme="minorEastAsia" w:hAnsiTheme="minorHAnsi" w:cstheme="minorBidi"/>
              <w:sz w:val="22"/>
              <w:szCs w:val="22"/>
              <w:lang w:val="uk-UA" w:eastAsia="uk-UA" w:bidi="ar-SA"/>
            </w:rPr>
          </w:pPr>
          <w:hyperlink w:anchor="_Toc144233964" w:history="1">
            <w:r w:rsidR="00CD03AB" w:rsidRPr="00520B00">
              <w:rPr>
                <w:rStyle w:val="a4"/>
              </w:rPr>
              <w:t>13 Контролепридатність електротехнічних комплексів</w:t>
            </w:r>
            <w:r w:rsidR="00CD03AB">
              <w:rPr>
                <w:webHidden/>
              </w:rPr>
              <w:tab/>
            </w:r>
            <w:r w:rsidR="00CD03AB">
              <w:rPr>
                <w:webHidden/>
              </w:rPr>
              <w:fldChar w:fldCharType="begin"/>
            </w:r>
            <w:r w:rsidR="00CD03AB">
              <w:rPr>
                <w:webHidden/>
              </w:rPr>
              <w:instrText xml:space="preserve"> PAGEREF _Toc144233964 \h </w:instrText>
            </w:r>
            <w:r w:rsidR="00CD03AB">
              <w:rPr>
                <w:webHidden/>
              </w:rPr>
            </w:r>
            <w:r w:rsidR="00CD03AB">
              <w:rPr>
                <w:webHidden/>
              </w:rPr>
              <w:fldChar w:fldCharType="separate"/>
            </w:r>
            <w:r w:rsidR="00CD03AB">
              <w:rPr>
                <w:webHidden/>
              </w:rPr>
              <w:t>124</w:t>
            </w:r>
            <w:r w:rsidR="00CD03AB">
              <w:rPr>
                <w:webHidden/>
              </w:rPr>
              <w:fldChar w:fldCharType="end"/>
            </w:r>
          </w:hyperlink>
        </w:p>
        <w:p w14:paraId="161BB223" w14:textId="605BB6A9" w:rsidR="00CD03AB" w:rsidRDefault="00982A59">
          <w:pPr>
            <w:pStyle w:val="12"/>
            <w:rPr>
              <w:rFonts w:asciiTheme="minorHAnsi" w:eastAsiaTheme="minorEastAsia" w:hAnsiTheme="minorHAnsi" w:cstheme="minorBidi"/>
              <w:sz w:val="22"/>
              <w:szCs w:val="22"/>
              <w:lang w:val="uk-UA" w:eastAsia="uk-UA" w:bidi="ar-SA"/>
            </w:rPr>
          </w:pPr>
          <w:hyperlink w:anchor="_Toc144233965" w:history="1">
            <w:r w:rsidR="00CD03AB" w:rsidRPr="00520B00">
              <w:rPr>
                <w:rStyle w:val="a4"/>
              </w:rPr>
              <w:t>13.1. Основні поняття та визначення</w:t>
            </w:r>
            <w:r w:rsidR="00CD03AB">
              <w:rPr>
                <w:webHidden/>
              </w:rPr>
              <w:tab/>
            </w:r>
            <w:r w:rsidR="00CD03AB">
              <w:rPr>
                <w:webHidden/>
              </w:rPr>
              <w:fldChar w:fldCharType="begin"/>
            </w:r>
            <w:r w:rsidR="00CD03AB">
              <w:rPr>
                <w:webHidden/>
              </w:rPr>
              <w:instrText xml:space="preserve"> PAGEREF _Toc144233965 \h </w:instrText>
            </w:r>
            <w:r w:rsidR="00CD03AB">
              <w:rPr>
                <w:webHidden/>
              </w:rPr>
            </w:r>
            <w:r w:rsidR="00CD03AB">
              <w:rPr>
                <w:webHidden/>
              </w:rPr>
              <w:fldChar w:fldCharType="separate"/>
            </w:r>
            <w:r w:rsidR="00CD03AB">
              <w:rPr>
                <w:webHidden/>
              </w:rPr>
              <w:t>125</w:t>
            </w:r>
            <w:r w:rsidR="00CD03AB">
              <w:rPr>
                <w:webHidden/>
              </w:rPr>
              <w:fldChar w:fldCharType="end"/>
            </w:r>
          </w:hyperlink>
        </w:p>
        <w:p w14:paraId="3F8DB78A" w14:textId="6DFA048E" w:rsidR="00CD03AB" w:rsidRDefault="00982A59">
          <w:pPr>
            <w:pStyle w:val="12"/>
            <w:rPr>
              <w:rFonts w:asciiTheme="minorHAnsi" w:eastAsiaTheme="minorEastAsia" w:hAnsiTheme="minorHAnsi" w:cstheme="minorBidi"/>
              <w:sz w:val="22"/>
              <w:szCs w:val="22"/>
              <w:lang w:val="uk-UA" w:eastAsia="uk-UA" w:bidi="ar-SA"/>
            </w:rPr>
          </w:pPr>
          <w:hyperlink w:anchor="_Toc144233966" w:history="1">
            <w:r w:rsidR="00CD03AB" w:rsidRPr="00520B00">
              <w:rPr>
                <w:rStyle w:val="a4"/>
              </w:rPr>
              <w:t>13.2.Показники контролю придатності</w:t>
            </w:r>
            <w:r w:rsidR="00CD03AB">
              <w:rPr>
                <w:webHidden/>
              </w:rPr>
              <w:tab/>
            </w:r>
            <w:r w:rsidR="00CD03AB">
              <w:rPr>
                <w:webHidden/>
              </w:rPr>
              <w:fldChar w:fldCharType="begin"/>
            </w:r>
            <w:r w:rsidR="00CD03AB">
              <w:rPr>
                <w:webHidden/>
              </w:rPr>
              <w:instrText xml:space="preserve"> PAGEREF _Toc144233966 \h </w:instrText>
            </w:r>
            <w:r w:rsidR="00CD03AB">
              <w:rPr>
                <w:webHidden/>
              </w:rPr>
            </w:r>
            <w:r w:rsidR="00CD03AB">
              <w:rPr>
                <w:webHidden/>
              </w:rPr>
              <w:fldChar w:fldCharType="separate"/>
            </w:r>
            <w:r w:rsidR="00CD03AB">
              <w:rPr>
                <w:webHidden/>
              </w:rPr>
              <w:t>128</w:t>
            </w:r>
            <w:r w:rsidR="00CD03AB">
              <w:rPr>
                <w:webHidden/>
              </w:rPr>
              <w:fldChar w:fldCharType="end"/>
            </w:r>
          </w:hyperlink>
        </w:p>
        <w:p w14:paraId="3AC70645" w14:textId="20CCBB4E" w:rsidR="00CD03AB" w:rsidRDefault="00982A59">
          <w:pPr>
            <w:pStyle w:val="12"/>
            <w:rPr>
              <w:rFonts w:asciiTheme="minorHAnsi" w:eastAsiaTheme="minorEastAsia" w:hAnsiTheme="minorHAnsi" w:cstheme="minorBidi"/>
              <w:sz w:val="22"/>
              <w:szCs w:val="22"/>
              <w:lang w:val="uk-UA" w:eastAsia="uk-UA" w:bidi="ar-SA"/>
            </w:rPr>
          </w:pPr>
          <w:hyperlink w:anchor="_Toc144233967" w:history="1">
            <w:r w:rsidR="00CD03AB" w:rsidRPr="00520B00">
              <w:rPr>
                <w:rStyle w:val="a4"/>
              </w:rPr>
              <w:t>13.3. Способи підвищення контролепридатності електротехнічних систем</w:t>
            </w:r>
            <w:r w:rsidR="00CD03AB">
              <w:rPr>
                <w:webHidden/>
              </w:rPr>
              <w:tab/>
            </w:r>
            <w:r w:rsidR="00CD03AB">
              <w:rPr>
                <w:webHidden/>
              </w:rPr>
              <w:fldChar w:fldCharType="begin"/>
            </w:r>
            <w:r w:rsidR="00CD03AB">
              <w:rPr>
                <w:webHidden/>
              </w:rPr>
              <w:instrText xml:space="preserve"> PAGEREF _Toc144233967 \h </w:instrText>
            </w:r>
            <w:r w:rsidR="00CD03AB">
              <w:rPr>
                <w:webHidden/>
              </w:rPr>
            </w:r>
            <w:r w:rsidR="00CD03AB">
              <w:rPr>
                <w:webHidden/>
              </w:rPr>
              <w:fldChar w:fldCharType="separate"/>
            </w:r>
            <w:r w:rsidR="00CD03AB">
              <w:rPr>
                <w:webHidden/>
              </w:rPr>
              <w:t>130</w:t>
            </w:r>
            <w:r w:rsidR="00CD03AB">
              <w:rPr>
                <w:webHidden/>
              </w:rPr>
              <w:fldChar w:fldCharType="end"/>
            </w:r>
          </w:hyperlink>
        </w:p>
        <w:p w14:paraId="00485671" w14:textId="23C43594" w:rsidR="00CD03AB" w:rsidRDefault="00982A59">
          <w:pPr>
            <w:pStyle w:val="12"/>
            <w:rPr>
              <w:rFonts w:asciiTheme="minorHAnsi" w:eastAsiaTheme="minorEastAsia" w:hAnsiTheme="minorHAnsi" w:cstheme="minorBidi"/>
              <w:sz w:val="22"/>
              <w:szCs w:val="22"/>
              <w:lang w:val="uk-UA" w:eastAsia="uk-UA" w:bidi="ar-SA"/>
            </w:rPr>
          </w:pPr>
          <w:hyperlink w:anchor="_Toc144233968" w:history="1">
            <w:r w:rsidR="00CD03AB" w:rsidRPr="00520B00">
              <w:rPr>
                <w:rStyle w:val="a4"/>
              </w:rPr>
              <w:t>13.4. Пристосованість об'єкта до діагностування</w:t>
            </w:r>
            <w:r w:rsidR="00CD03AB">
              <w:rPr>
                <w:webHidden/>
              </w:rPr>
              <w:tab/>
            </w:r>
            <w:r w:rsidR="00CD03AB">
              <w:rPr>
                <w:webHidden/>
              </w:rPr>
              <w:fldChar w:fldCharType="begin"/>
            </w:r>
            <w:r w:rsidR="00CD03AB">
              <w:rPr>
                <w:webHidden/>
              </w:rPr>
              <w:instrText xml:space="preserve"> PAGEREF _Toc144233968 \h </w:instrText>
            </w:r>
            <w:r w:rsidR="00CD03AB">
              <w:rPr>
                <w:webHidden/>
              </w:rPr>
            </w:r>
            <w:r w:rsidR="00CD03AB">
              <w:rPr>
                <w:webHidden/>
              </w:rPr>
              <w:fldChar w:fldCharType="separate"/>
            </w:r>
            <w:r w:rsidR="00CD03AB">
              <w:rPr>
                <w:webHidden/>
              </w:rPr>
              <w:t>131</w:t>
            </w:r>
            <w:r w:rsidR="00CD03AB">
              <w:rPr>
                <w:webHidden/>
              </w:rPr>
              <w:fldChar w:fldCharType="end"/>
            </w:r>
          </w:hyperlink>
        </w:p>
        <w:p w14:paraId="7228EA90" w14:textId="1D33EDC3" w:rsidR="00CD03AB" w:rsidRDefault="00982A59">
          <w:pPr>
            <w:pStyle w:val="12"/>
            <w:rPr>
              <w:rFonts w:asciiTheme="minorHAnsi" w:eastAsiaTheme="minorEastAsia" w:hAnsiTheme="minorHAnsi" w:cstheme="minorBidi"/>
              <w:sz w:val="22"/>
              <w:szCs w:val="22"/>
              <w:lang w:val="uk-UA" w:eastAsia="uk-UA" w:bidi="ar-SA"/>
            </w:rPr>
          </w:pPr>
          <w:hyperlink w:anchor="_Toc144233969" w:history="1">
            <w:r w:rsidR="00CD03AB" w:rsidRPr="00520B00">
              <w:rPr>
                <w:rStyle w:val="a4"/>
              </w:rPr>
              <w:t>13.5. Контрольні запитання</w:t>
            </w:r>
            <w:r w:rsidR="00CD03AB">
              <w:rPr>
                <w:webHidden/>
              </w:rPr>
              <w:tab/>
            </w:r>
            <w:r w:rsidR="00CD03AB">
              <w:rPr>
                <w:webHidden/>
              </w:rPr>
              <w:fldChar w:fldCharType="begin"/>
            </w:r>
            <w:r w:rsidR="00CD03AB">
              <w:rPr>
                <w:webHidden/>
              </w:rPr>
              <w:instrText xml:space="preserve"> PAGEREF _Toc144233969 \h </w:instrText>
            </w:r>
            <w:r w:rsidR="00CD03AB">
              <w:rPr>
                <w:webHidden/>
              </w:rPr>
            </w:r>
            <w:r w:rsidR="00CD03AB">
              <w:rPr>
                <w:webHidden/>
              </w:rPr>
              <w:fldChar w:fldCharType="separate"/>
            </w:r>
            <w:r w:rsidR="00CD03AB">
              <w:rPr>
                <w:webHidden/>
              </w:rPr>
              <w:t>132</w:t>
            </w:r>
            <w:r w:rsidR="00CD03AB">
              <w:rPr>
                <w:webHidden/>
              </w:rPr>
              <w:fldChar w:fldCharType="end"/>
            </w:r>
          </w:hyperlink>
        </w:p>
        <w:p w14:paraId="26BB9B63" w14:textId="071D2D47" w:rsidR="00CD03AB" w:rsidRDefault="00982A59">
          <w:pPr>
            <w:pStyle w:val="12"/>
            <w:rPr>
              <w:rFonts w:asciiTheme="minorHAnsi" w:eastAsiaTheme="minorEastAsia" w:hAnsiTheme="minorHAnsi" w:cstheme="minorBidi"/>
              <w:sz w:val="22"/>
              <w:szCs w:val="22"/>
              <w:lang w:val="uk-UA" w:eastAsia="uk-UA" w:bidi="ar-SA"/>
            </w:rPr>
          </w:pPr>
          <w:hyperlink w:anchor="_Toc144233970" w:history="1">
            <w:r w:rsidR="00CD03AB" w:rsidRPr="00520B00">
              <w:rPr>
                <w:rStyle w:val="a4"/>
              </w:rPr>
              <w:t>13.6.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_Toc144233970 \h </w:instrText>
            </w:r>
            <w:r w:rsidR="00CD03AB">
              <w:rPr>
                <w:webHidden/>
              </w:rPr>
            </w:r>
            <w:r w:rsidR="00CD03AB">
              <w:rPr>
                <w:webHidden/>
              </w:rPr>
              <w:fldChar w:fldCharType="separate"/>
            </w:r>
            <w:r w:rsidR="00CD03AB">
              <w:rPr>
                <w:webHidden/>
              </w:rPr>
              <w:t>133</w:t>
            </w:r>
            <w:r w:rsidR="00CD03AB">
              <w:rPr>
                <w:webHidden/>
              </w:rPr>
              <w:fldChar w:fldCharType="end"/>
            </w:r>
          </w:hyperlink>
        </w:p>
        <w:p w14:paraId="0644FD9C" w14:textId="2D9919B2" w:rsidR="00CD03AB" w:rsidRDefault="00982A59">
          <w:pPr>
            <w:pStyle w:val="12"/>
            <w:rPr>
              <w:rFonts w:asciiTheme="minorHAnsi" w:eastAsiaTheme="minorEastAsia" w:hAnsiTheme="minorHAnsi" w:cstheme="minorBidi"/>
              <w:sz w:val="22"/>
              <w:szCs w:val="22"/>
              <w:lang w:val="uk-UA" w:eastAsia="uk-UA" w:bidi="ar-SA"/>
            </w:rPr>
          </w:pPr>
          <w:hyperlink w:anchor="_Toc144233971" w:history="1">
            <w:r w:rsidR="00CD03AB" w:rsidRPr="00520B00">
              <w:rPr>
                <w:rStyle w:val="a4"/>
              </w:rPr>
              <w:t>14. Параметри діагностування</w:t>
            </w:r>
            <w:r w:rsidR="00CD03AB">
              <w:rPr>
                <w:webHidden/>
              </w:rPr>
              <w:tab/>
            </w:r>
            <w:r w:rsidR="00CD03AB">
              <w:rPr>
                <w:webHidden/>
              </w:rPr>
              <w:fldChar w:fldCharType="begin"/>
            </w:r>
            <w:r w:rsidR="00CD03AB">
              <w:rPr>
                <w:webHidden/>
              </w:rPr>
              <w:instrText xml:space="preserve"> PAGEREF _Toc144233971 \h </w:instrText>
            </w:r>
            <w:r w:rsidR="00CD03AB">
              <w:rPr>
                <w:webHidden/>
              </w:rPr>
            </w:r>
            <w:r w:rsidR="00CD03AB">
              <w:rPr>
                <w:webHidden/>
              </w:rPr>
              <w:fldChar w:fldCharType="separate"/>
            </w:r>
            <w:r w:rsidR="00CD03AB">
              <w:rPr>
                <w:webHidden/>
              </w:rPr>
              <w:t>133</w:t>
            </w:r>
            <w:r w:rsidR="00CD03AB">
              <w:rPr>
                <w:webHidden/>
              </w:rPr>
              <w:fldChar w:fldCharType="end"/>
            </w:r>
          </w:hyperlink>
        </w:p>
        <w:p w14:paraId="1FC1F894" w14:textId="0C21A428" w:rsidR="00CD03AB" w:rsidRDefault="00982A59">
          <w:pPr>
            <w:pStyle w:val="12"/>
            <w:rPr>
              <w:rFonts w:asciiTheme="minorHAnsi" w:eastAsiaTheme="minorEastAsia" w:hAnsiTheme="minorHAnsi" w:cstheme="minorBidi"/>
              <w:sz w:val="22"/>
              <w:szCs w:val="22"/>
              <w:lang w:val="uk-UA" w:eastAsia="uk-UA" w:bidi="ar-SA"/>
            </w:rPr>
          </w:pPr>
          <w:hyperlink w:anchor="_Toc144233972" w:history="1">
            <w:r w:rsidR="00CD03AB" w:rsidRPr="00520B00">
              <w:rPr>
                <w:rStyle w:val="a4"/>
              </w:rPr>
              <w:t>14.1. Вимірювання маси і сили.</w:t>
            </w:r>
            <w:r w:rsidR="00CD03AB">
              <w:rPr>
                <w:webHidden/>
              </w:rPr>
              <w:tab/>
            </w:r>
            <w:r w:rsidR="00CD03AB">
              <w:rPr>
                <w:webHidden/>
              </w:rPr>
              <w:fldChar w:fldCharType="begin"/>
            </w:r>
            <w:r w:rsidR="00CD03AB">
              <w:rPr>
                <w:webHidden/>
              </w:rPr>
              <w:instrText xml:space="preserve"> PAGEREF _Toc144233972 \h </w:instrText>
            </w:r>
            <w:r w:rsidR="00CD03AB">
              <w:rPr>
                <w:webHidden/>
              </w:rPr>
            </w:r>
            <w:r w:rsidR="00CD03AB">
              <w:rPr>
                <w:webHidden/>
              </w:rPr>
              <w:fldChar w:fldCharType="separate"/>
            </w:r>
            <w:r w:rsidR="00CD03AB">
              <w:rPr>
                <w:webHidden/>
              </w:rPr>
              <w:t>136</w:t>
            </w:r>
            <w:r w:rsidR="00CD03AB">
              <w:rPr>
                <w:webHidden/>
              </w:rPr>
              <w:fldChar w:fldCharType="end"/>
            </w:r>
          </w:hyperlink>
        </w:p>
        <w:p w14:paraId="6F6A145D" w14:textId="11577347" w:rsidR="00CD03AB" w:rsidRDefault="00982A59">
          <w:pPr>
            <w:pStyle w:val="12"/>
            <w:rPr>
              <w:rFonts w:asciiTheme="minorHAnsi" w:eastAsiaTheme="minorEastAsia" w:hAnsiTheme="minorHAnsi" w:cstheme="minorBidi"/>
              <w:sz w:val="22"/>
              <w:szCs w:val="22"/>
              <w:lang w:val="uk-UA" w:eastAsia="uk-UA" w:bidi="ar-SA"/>
            </w:rPr>
          </w:pPr>
          <w:hyperlink w:anchor="_Toc144233973" w:history="1">
            <w:r w:rsidR="00CD03AB" w:rsidRPr="00520B00">
              <w:rPr>
                <w:rStyle w:val="a4"/>
              </w:rPr>
              <w:t>14.2. Розміри і розташування предметів</w:t>
            </w:r>
            <w:r w:rsidR="00CD03AB">
              <w:rPr>
                <w:webHidden/>
              </w:rPr>
              <w:tab/>
            </w:r>
            <w:r w:rsidR="00CD03AB">
              <w:rPr>
                <w:webHidden/>
              </w:rPr>
              <w:fldChar w:fldCharType="begin"/>
            </w:r>
            <w:r w:rsidR="00CD03AB">
              <w:rPr>
                <w:webHidden/>
              </w:rPr>
              <w:instrText xml:space="preserve"> PAGEREF _Toc144233973 \h </w:instrText>
            </w:r>
            <w:r w:rsidR="00CD03AB">
              <w:rPr>
                <w:webHidden/>
              </w:rPr>
            </w:r>
            <w:r w:rsidR="00CD03AB">
              <w:rPr>
                <w:webHidden/>
              </w:rPr>
              <w:fldChar w:fldCharType="separate"/>
            </w:r>
            <w:r w:rsidR="00CD03AB">
              <w:rPr>
                <w:webHidden/>
              </w:rPr>
              <w:t>137</w:t>
            </w:r>
            <w:r w:rsidR="00CD03AB">
              <w:rPr>
                <w:webHidden/>
              </w:rPr>
              <w:fldChar w:fldCharType="end"/>
            </w:r>
          </w:hyperlink>
        </w:p>
        <w:p w14:paraId="539C2261" w14:textId="7AA3D3BF" w:rsidR="00CD03AB" w:rsidRDefault="00982A59">
          <w:pPr>
            <w:pStyle w:val="12"/>
            <w:rPr>
              <w:rFonts w:asciiTheme="minorHAnsi" w:eastAsiaTheme="minorEastAsia" w:hAnsiTheme="minorHAnsi" w:cstheme="minorBidi"/>
              <w:sz w:val="22"/>
              <w:szCs w:val="22"/>
              <w:lang w:val="uk-UA" w:eastAsia="uk-UA" w:bidi="ar-SA"/>
            </w:rPr>
          </w:pPr>
          <w:hyperlink w:anchor="_Toc144233974" w:history="1">
            <w:r w:rsidR="00CD03AB" w:rsidRPr="00520B00">
              <w:rPr>
                <w:rStyle w:val="a4"/>
              </w:rPr>
              <w:t>14.3 Вимірювання температури</w:t>
            </w:r>
            <w:r w:rsidR="00CD03AB">
              <w:rPr>
                <w:webHidden/>
              </w:rPr>
              <w:tab/>
            </w:r>
            <w:r w:rsidR="00CD03AB">
              <w:rPr>
                <w:webHidden/>
              </w:rPr>
              <w:fldChar w:fldCharType="begin"/>
            </w:r>
            <w:r w:rsidR="00CD03AB">
              <w:rPr>
                <w:webHidden/>
              </w:rPr>
              <w:instrText xml:space="preserve"> PAGEREF _Toc144233974 \h </w:instrText>
            </w:r>
            <w:r w:rsidR="00CD03AB">
              <w:rPr>
                <w:webHidden/>
              </w:rPr>
            </w:r>
            <w:r w:rsidR="00CD03AB">
              <w:rPr>
                <w:webHidden/>
              </w:rPr>
              <w:fldChar w:fldCharType="separate"/>
            </w:r>
            <w:r w:rsidR="00CD03AB">
              <w:rPr>
                <w:webHidden/>
              </w:rPr>
              <w:t>138</w:t>
            </w:r>
            <w:r w:rsidR="00CD03AB">
              <w:rPr>
                <w:webHidden/>
              </w:rPr>
              <w:fldChar w:fldCharType="end"/>
            </w:r>
          </w:hyperlink>
        </w:p>
        <w:p w14:paraId="27DFC0FA" w14:textId="653ECCC7" w:rsidR="00CD03AB" w:rsidRDefault="00982A59">
          <w:pPr>
            <w:pStyle w:val="12"/>
            <w:rPr>
              <w:rFonts w:asciiTheme="minorHAnsi" w:eastAsiaTheme="minorEastAsia" w:hAnsiTheme="minorHAnsi" w:cstheme="minorBidi"/>
              <w:sz w:val="22"/>
              <w:szCs w:val="22"/>
              <w:lang w:val="uk-UA" w:eastAsia="uk-UA" w:bidi="ar-SA"/>
            </w:rPr>
          </w:pPr>
          <w:hyperlink w:anchor="_Toc144233975" w:history="1">
            <w:r w:rsidR="00CD03AB" w:rsidRPr="00520B00">
              <w:rPr>
                <w:rStyle w:val="a4"/>
                <w:lang w:eastAsia="uk-UA"/>
              </w:rPr>
              <w:t>14.4. Вимірювання вібрації</w:t>
            </w:r>
            <w:r w:rsidR="00CD03AB">
              <w:rPr>
                <w:webHidden/>
              </w:rPr>
              <w:tab/>
            </w:r>
            <w:r w:rsidR="00CD03AB">
              <w:rPr>
                <w:webHidden/>
              </w:rPr>
              <w:fldChar w:fldCharType="begin"/>
            </w:r>
            <w:r w:rsidR="00CD03AB">
              <w:rPr>
                <w:webHidden/>
              </w:rPr>
              <w:instrText xml:space="preserve"> PAGEREF _Toc144233975 \h </w:instrText>
            </w:r>
            <w:r w:rsidR="00CD03AB">
              <w:rPr>
                <w:webHidden/>
              </w:rPr>
            </w:r>
            <w:r w:rsidR="00CD03AB">
              <w:rPr>
                <w:webHidden/>
              </w:rPr>
              <w:fldChar w:fldCharType="separate"/>
            </w:r>
            <w:r w:rsidR="00CD03AB">
              <w:rPr>
                <w:webHidden/>
              </w:rPr>
              <w:t>140</w:t>
            </w:r>
            <w:r w:rsidR="00CD03AB">
              <w:rPr>
                <w:webHidden/>
              </w:rPr>
              <w:fldChar w:fldCharType="end"/>
            </w:r>
          </w:hyperlink>
        </w:p>
        <w:p w14:paraId="4DFAF336" w14:textId="0DAE3552" w:rsidR="00CD03AB" w:rsidRDefault="00982A59">
          <w:pPr>
            <w:pStyle w:val="12"/>
            <w:rPr>
              <w:rFonts w:asciiTheme="minorHAnsi" w:eastAsiaTheme="minorEastAsia" w:hAnsiTheme="minorHAnsi" w:cstheme="minorBidi"/>
              <w:sz w:val="22"/>
              <w:szCs w:val="22"/>
              <w:lang w:val="uk-UA" w:eastAsia="uk-UA" w:bidi="ar-SA"/>
            </w:rPr>
          </w:pPr>
          <w:hyperlink w:anchor="_Toc144233976" w:history="1">
            <w:r w:rsidR="00CD03AB" w:rsidRPr="00520B00">
              <w:rPr>
                <w:rStyle w:val="a4"/>
              </w:rPr>
              <w:t>14.5. Контрольні запитання</w:t>
            </w:r>
            <w:r w:rsidR="00CD03AB">
              <w:rPr>
                <w:webHidden/>
              </w:rPr>
              <w:tab/>
            </w:r>
            <w:r w:rsidR="00CD03AB">
              <w:rPr>
                <w:webHidden/>
              </w:rPr>
              <w:fldChar w:fldCharType="begin"/>
            </w:r>
            <w:r w:rsidR="00CD03AB">
              <w:rPr>
                <w:webHidden/>
              </w:rPr>
              <w:instrText xml:space="preserve"> PAGEREF _Toc144233976 \h </w:instrText>
            </w:r>
            <w:r w:rsidR="00CD03AB">
              <w:rPr>
                <w:webHidden/>
              </w:rPr>
            </w:r>
            <w:r w:rsidR="00CD03AB">
              <w:rPr>
                <w:webHidden/>
              </w:rPr>
              <w:fldChar w:fldCharType="separate"/>
            </w:r>
            <w:r w:rsidR="00CD03AB">
              <w:rPr>
                <w:webHidden/>
              </w:rPr>
              <w:t>142</w:t>
            </w:r>
            <w:r w:rsidR="00CD03AB">
              <w:rPr>
                <w:webHidden/>
              </w:rPr>
              <w:fldChar w:fldCharType="end"/>
            </w:r>
          </w:hyperlink>
        </w:p>
        <w:p w14:paraId="2F5147E5" w14:textId="49828C62" w:rsidR="00CD03AB" w:rsidRDefault="00982A59">
          <w:pPr>
            <w:pStyle w:val="12"/>
            <w:rPr>
              <w:rFonts w:asciiTheme="minorHAnsi" w:eastAsiaTheme="minorEastAsia" w:hAnsiTheme="minorHAnsi" w:cstheme="minorBidi"/>
              <w:sz w:val="22"/>
              <w:szCs w:val="22"/>
              <w:lang w:val="uk-UA" w:eastAsia="uk-UA" w:bidi="ar-SA"/>
            </w:rPr>
          </w:pPr>
          <w:hyperlink w:anchor="_Toc144233977" w:history="1">
            <w:r w:rsidR="00CD03AB" w:rsidRPr="00520B00">
              <w:rPr>
                <w:rStyle w:val="a4"/>
              </w:rPr>
              <w:t>14.6.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_Toc144233977 \h </w:instrText>
            </w:r>
            <w:r w:rsidR="00CD03AB">
              <w:rPr>
                <w:webHidden/>
              </w:rPr>
            </w:r>
            <w:r w:rsidR="00CD03AB">
              <w:rPr>
                <w:webHidden/>
              </w:rPr>
              <w:fldChar w:fldCharType="separate"/>
            </w:r>
            <w:r w:rsidR="00CD03AB">
              <w:rPr>
                <w:webHidden/>
              </w:rPr>
              <w:t>142</w:t>
            </w:r>
            <w:r w:rsidR="00CD03AB">
              <w:rPr>
                <w:webHidden/>
              </w:rPr>
              <w:fldChar w:fldCharType="end"/>
            </w:r>
          </w:hyperlink>
        </w:p>
        <w:p w14:paraId="5C3FD789" w14:textId="11EA4507" w:rsidR="00CD03AB" w:rsidRDefault="00982A59">
          <w:pPr>
            <w:pStyle w:val="12"/>
            <w:rPr>
              <w:rFonts w:asciiTheme="minorHAnsi" w:eastAsiaTheme="minorEastAsia" w:hAnsiTheme="minorHAnsi" w:cstheme="minorBidi"/>
              <w:sz w:val="22"/>
              <w:szCs w:val="22"/>
              <w:lang w:val="uk-UA" w:eastAsia="uk-UA" w:bidi="ar-SA"/>
            </w:rPr>
          </w:pPr>
          <w:hyperlink w:anchor="_Toc144233978" w:history="1">
            <w:r w:rsidR="00CD03AB" w:rsidRPr="00520B00">
              <w:rPr>
                <w:rStyle w:val="a4"/>
              </w:rPr>
              <w:t>15. Проектування технічних засобів діагностування</w:t>
            </w:r>
            <w:r w:rsidR="00CD03AB">
              <w:rPr>
                <w:webHidden/>
              </w:rPr>
              <w:tab/>
            </w:r>
            <w:r w:rsidR="00CD03AB">
              <w:rPr>
                <w:webHidden/>
              </w:rPr>
              <w:fldChar w:fldCharType="begin"/>
            </w:r>
            <w:r w:rsidR="00CD03AB">
              <w:rPr>
                <w:webHidden/>
              </w:rPr>
              <w:instrText xml:space="preserve"> PAGEREF _Toc144233978 \h </w:instrText>
            </w:r>
            <w:r w:rsidR="00CD03AB">
              <w:rPr>
                <w:webHidden/>
              </w:rPr>
            </w:r>
            <w:r w:rsidR="00CD03AB">
              <w:rPr>
                <w:webHidden/>
              </w:rPr>
              <w:fldChar w:fldCharType="separate"/>
            </w:r>
            <w:r w:rsidR="00CD03AB">
              <w:rPr>
                <w:webHidden/>
              </w:rPr>
              <w:t>142</w:t>
            </w:r>
            <w:r w:rsidR="00CD03AB">
              <w:rPr>
                <w:webHidden/>
              </w:rPr>
              <w:fldChar w:fldCharType="end"/>
            </w:r>
          </w:hyperlink>
        </w:p>
        <w:p w14:paraId="183C7737" w14:textId="32139A99" w:rsidR="00CD03AB" w:rsidRDefault="00982A59">
          <w:pPr>
            <w:pStyle w:val="12"/>
            <w:rPr>
              <w:rFonts w:asciiTheme="minorHAnsi" w:eastAsiaTheme="minorEastAsia" w:hAnsiTheme="minorHAnsi" w:cstheme="minorBidi"/>
              <w:sz w:val="22"/>
              <w:szCs w:val="22"/>
              <w:lang w:val="uk-UA" w:eastAsia="uk-UA" w:bidi="ar-SA"/>
            </w:rPr>
          </w:pPr>
          <w:hyperlink w:anchor="_Toc144233979" w:history="1">
            <w:r w:rsidR="00CD03AB" w:rsidRPr="00520B00">
              <w:rPr>
                <w:rStyle w:val="a4"/>
              </w:rPr>
              <w:t>15.1. Попередній етап проектування</w:t>
            </w:r>
            <w:r w:rsidR="00CD03AB">
              <w:rPr>
                <w:webHidden/>
              </w:rPr>
              <w:tab/>
            </w:r>
            <w:r w:rsidR="00CD03AB">
              <w:rPr>
                <w:webHidden/>
              </w:rPr>
              <w:fldChar w:fldCharType="begin"/>
            </w:r>
            <w:r w:rsidR="00CD03AB">
              <w:rPr>
                <w:webHidden/>
              </w:rPr>
              <w:instrText xml:space="preserve"> PAGEREF _Toc144233979 \h </w:instrText>
            </w:r>
            <w:r w:rsidR="00CD03AB">
              <w:rPr>
                <w:webHidden/>
              </w:rPr>
            </w:r>
            <w:r w:rsidR="00CD03AB">
              <w:rPr>
                <w:webHidden/>
              </w:rPr>
              <w:fldChar w:fldCharType="separate"/>
            </w:r>
            <w:r w:rsidR="00CD03AB">
              <w:rPr>
                <w:webHidden/>
              </w:rPr>
              <w:t>144</w:t>
            </w:r>
            <w:r w:rsidR="00CD03AB">
              <w:rPr>
                <w:webHidden/>
              </w:rPr>
              <w:fldChar w:fldCharType="end"/>
            </w:r>
          </w:hyperlink>
        </w:p>
        <w:p w14:paraId="62B647A7" w14:textId="36C1F787" w:rsidR="00CD03AB" w:rsidRDefault="00982A59">
          <w:pPr>
            <w:pStyle w:val="12"/>
            <w:rPr>
              <w:rFonts w:asciiTheme="minorHAnsi" w:eastAsiaTheme="minorEastAsia" w:hAnsiTheme="minorHAnsi" w:cstheme="minorBidi"/>
              <w:sz w:val="22"/>
              <w:szCs w:val="22"/>
              <w:lang w:val="uk-UA" w:eastAsia="uk-UA" w:bidi="ar-SA"/>
            </w:rPr>
          </w:pPr>
          <w:hyperlink w:anchor="_Toc144233980" w:history="1">
            <w:r w:rsidR="00CD03AB" w:rsidRPr="00520B00">
              <w:rPr>
                <w:rStyle w:val="a4"/>
              </w:rPr>
              <w:t>15.2. Глибина пошуку дефектів і достовірність результатів.</w:t>
            </w:r>
            <w:r w:rsidR="00CD03AB">
              <w:rPr>
                <w:webHidden/>
              </w:rPr>
              <w:tab/>
            </w:r>
            <w:r w:rsidR="00CD03AB">
              <w:rPr>
                <w:webHidden/>
              </w:rPr>
              <w:fldChar w:fldCharType="begin"/>
            </w:r>
            <w:r w:rsidR="00CD03AB">
              <w:rPr>
                <w:webHidden/>
              </w:rPr>
              <w:instrText xml:space="preserve"> PAGEREF _Toc144233980 \h </w:instrText>
            </w:r>
            <w:r w:rsidR="00CD03AB">
              <w:rPr>
                <w:webHidden/>
              </w:rPr>
            </w:r>
            <w:r w:rsidR="00CD03AB">
              <w:rPr>
                <w:webHidden/>
              </w:rPr>
              <w:fldChar w:fldCharType="separate"/>
            </w:r>
            <w:r w:rsidR="00CD03AB">
              <w:rPr>
                <w:webHidden/>
              </w:rPr>
              <w:t>146</w:t>
            </w:r>
            <w:r w:rsidR="00CD03AB">
              <w:rPr>
                <w:webHidden/>
              </w:rPr>
              <w:fldChar w:fldCharType="end"/>
            </w:r>
          </w:hyperlink>
        </w:p>
        <w:p w14:paraId="05E7C73C" w14:textId="14C8F3DD" w:rsidR="00CD03AB" w:rsidRDefault="00982A59">
          <w:pPr>
            <w:pStyle w:val="12"/>
            <w:rPr>
              <w:rFonts w:asciiTheme="minorHAnsi" w:eastAsiaTheme="minorEastAsia" w:hAnsiTheme="minorHAnsi" w:cstheme="minorBidi"/>
              <w:sz w:val="22"/>
              <w:szCs w:val="22"/>
              <w:lang w:val="uk-UA" w:eastAsia="uk-UA" w:bidi="ar-SA"/>
            </w:rPr>
          </w:pPr>
          <w:hyperlink w:anchor="_Toc144233981" w:history="1">
            <w:r w:rsidR="00CD03AB" w:rsidRPr="00520B00">
              <w:rPr>
                <w:rStyle w:val="a4"/>
              </w:rPr>
              <w:t>15.3. Алгоритми функціонування ТЗД</w:t>
            </w:r>
            <w:r w:rsidR="00CD03AB">
              <w:rPr>
                <w:webHidden/>
              </w:rPr>
              <w:tab/>
            </w:r>
            <w:r w:rsidR="00CD03AB">
              <w:rPr>
                <w:webHidden/>
              </w:rPr>
              <w:fldChar w:fldCharType="begin"/>
            </w:r>
            <w:r w:rsidR="00CD03AB">
              <w:rPr>
                <w:webHidden/>
              </w:rPr>
              <w:instrText xml:space="preserve"> PAGEREF _Toc144233981 \h </w:instrText>
            </w:r>
            <w:r w:rsidR="00CD03AB">
              <w:rPr>
                <w:webHidden/>
              </w:rPr>
            </w:r>
            <w:r w:rsidR="00CD03AB">
              <w:rPr>
                <w:webHidden/>
              </w:rPr>
              <w:fldChar w:fldCharType="separate"/>
            </w:r>
            <w:r w:rsidR="00CD03AB">
              <w:rPr>
                <w:webHidden/>
              </w:rPr>
              <w:t>147</w:t>
            </w:r>
            <w:r w:rsidR="00CD03AB">
              <w:rPr>
                <w:webHidden/>
              </w:rPr>
              <w:fldChar w:fldCharType="end"/>
            </w:r>
          </w:hyperlink>
        </w:p>
        <w:p w14:paraId="27D2FC0D" w14:textId="06C951D5" w:rsidR="00CD03AB" w:rsidRDefault="00982A59">
          <w:pPr>
            <w:pStyle w:val="12"/>
            <w:rPr>
              <w:rFonts w:asciiTheme="minorHAnsi" w:eastAsiaTheme="minorEastAsia" w:hAnsiTheme="minorHAnsi" w:cstheme="minorBidi"/>
              <w:sz w:val="22"/>
              <w:szCs w:val="22"/>
              <w:lang w:val="uk-UA" w:eastAsia="uk-UA" w:bidi="ar-SA"/>
            </w:rPr>
          </w:pPr>
          <w:hyperlink w:anchor="_Toc144233982" w:history="1">
            <w:r w:rsidR="00CD03AB" w:rsidRPr="00520B00">
              <w:rPr>
                <w:rStyle w:val="a4"/>
              </w:rPr>
              <w:t>15.4. Контрольні запитання</w:t>
            </w:r>
            <w:r w:rsidR="00CD03AB">
              <w:rPr>
                <w:webHidden/>
              </w:rPr>
              <w:tab/>
            </w:r>
            <w:r w:rsidR="00CD03AB">
              <w:rPr>
                <w:webHidden/>
              </w:rPr>
              <w:fldChar w:fldCharType="begin"/>
            </w:r>
            <w:r w:rsidR="00CD03AB">
              <w:rPr>
                <w:webHidden/>
              </w:rPr>
              <w:instrText xml:space="preserve"> PAGEREF _Toc144233982 \h </w:instrText>
            </w:r>
            <w:r w:rsidR="00CD03AB">
              <w:rPr>
                <w:webHidden/>
              </w:rPr>
            </w:r>
            <w:r w:rsidR="00CD03AB">
              <w:rPr>
                <w:webHidden/>
              </w:rPr>
              <w:fldChar w:fldCharType="separate"/>
            </w:r>
            <w:r w:rsidR="00CD03AB">
              <w:rPr>
                <w:webHidden/>
              </w:rPr>
              <w:t>149</w:t>
            </w:r>
            <w:r w:rsidR="00CD03AB">
              <w:rPr>
                <w:webHidden/>
              </w:rPr>
              <w:fldChar w:fldCharType="end"/>
            </w:r>
          </w:hyperlink>
        </w:p>
        <w:p w14:paraId="641C3B7D" w14:textId="4A06539E" w:rsidR="00CD03AB" w:rsidRDefault="00982A59">
          <w:pPr>
            <w:pStyle w:val="12"/>
            <w:rPr>
              <w:rFonts w:asciiTheme="minorHAnsi" w:eastAsiaTheme="minorEastAsia" w:hAnsiTheme="minorHAnsi" w:cstheme="minorBidi"/>
              <w:sz w:val="22"/>
              <w:szCs w:val="22"/>
              <w:lang w:val="uk-UA" w:eastAsia="uk-UA" w:bidi="ar-SA"/>
            </w:rPr>
          </w:pPr>
          <w:hyperlink w:anchor="_Toc144233983" w:history="1">
            <w:r w:rsidR="00CD03AB" w:rsidRPr="00520B00">
              <w:rPr>
                <w:rStyle w:val="a4"/>
              </w:rPr>
              <w:t>15.5.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_Toc144233983 \h </w:instrText>
            </w:r>
            <w:r w:rsidR="00CD03AB">
              <w:rPr>
                <w:webHidden/>
              </w:rPr>
            </w:r>
            <w:r w:rsidR="00CD03AB">
              <w:rPr>
                <w:webHidden/>
              </w:rPr>
              <w:fldChar w:fldCharType="separate"/>
            </w:r>
            <w:r w:rsidR="00CD03AB">
              <w:rPr>
                <w:webHidden/>
              </w:rPr>
              <w:t>150</w:t>
            </w:r>
            <w:r w:rsidR="00CD03AB">
              <w:rPr>
                <w:webHidden/>
              </w:rPr>
              <w:fldChar w:fldCharType="end"/>
            </w:r>
          </w:hyperlink>
        </w:p>
        <w:p w14:paraId="2A23102A" w14:textId="19814692" w:rsidR="00CD03AB" w:rsidRDefault="00982A59">
          <w:pPr>
            <w:pStyle w:val="12"/>
            <w:rPr>
              <w:rFonts w:asciiTheme="minorHAnsi" w:eastAsiaTheme="minorEastAsia" w:hAnsiTheme="minorHAnsi" w:cstheme="minorBidi"/>
              <w:sz w:val="22"/>
              <w:szCs w:val="22"/>
              <w:lang w:val="uk-UA" w:eastAsia="uk-UA" w:bidi="ar-SA"/>
            </w:rPr>
          </w:pPr>
          <w:hyperlink w:anchor="_Toc144233984" w:history="1">
            <w:r w:rsidR="00CD03AB" w:rsidRPr="00520B00">
              <w:rPr>
                <w:rStyle w:val="a4"/>
              </w:rPr>
              <w:t>16. Параметри і методи діагностування електротехнічних комплексів</w:t>
            </w:r>
            <w:r w:rsidR="00CD03AB">
              <w:rPr>
                <w:webHidden/>
              </w:rPr>
              <w:tab/>
            </w:r>
            <w:r w:rsidR="00CD03AB">
              <w:rPr>
                <w:webHidden/>
              </w:rPr>
              <w:fldChar w:fldCharType="begin"/>
            </w:r>
            <w:r w:rsidR="00CD03AB">
              <w:rPr>
                <w:webHidden/>
              </w:rPr>
              <w:instrText xml:space="preserve"> PAGEREF _Toc144233984 \h </w:instrText>
            </w:r>
            <w:r w:rsidR="00CD03AB">
              <w:rPr>
                <w:webHidden/>
              </w:rPr>
            </w:r>
            <w:r w:rsidR="00CD03AB">
              <w:rPr>
                <w:webHidden/>
              </w:rPr>
              <w:fldChar w:fldCharType="separate"/>
            </w:r>
            <w:r w:rsidR="00CD03AB">
              <w:rPr>
                <w:webHidden/>
              </w:rPr>
              <w:t>150</w:t>
            </w:r>
            <w:r w:rsidR="00CD03AB">
              <w:rPr>
                <w:webHidden/>
              </w:rPr>
              <w:fldChar w:fldCharType="end"/>
            </w:r>
          </w:hyperlink>
        </w:p>
        <w:p w14:paraId="1E2FE85D" w14:textId="75E9D752" w:rsidR="00CD03AB" w:rsidRDefault="00982A59">
          <w:pPr>
            <w:pStyle w:val="12"/>
            <w:rPr>
              <w:rFonts w:asciiTheme="minorHAnsi" w:eastAsiaTheme="minorEastAsia" w:hAnsiTheme="minorHAnsi" w:cstheme="minorBidi"/>
              <w:sz w:val="22"/>
              <w:szCs w:val="22"/>
              <w:lang w:val="uk-UA" w:eastAsia="uk-UA" w:bidi="ar-SA"/>
            </w:rPr>
          </w:pPr>
          <w:hyperlink w:anchor="_Toc144233985" w:history="1">
            <w:r w:rsidR="00CD03AB" w:rsidRPr="00520B00">
              <w:rPr>
                <w:rStyle w:val="a4"/>
              </w:rPr>
              <w:t>16.1. Основні діагностичні параметри електротехнічних комплексів</w:t>
            </w:r>
            <w:r w:rsidR="00CD03AB">
              <w:rPr>
                <w:webHidden/>
              </w:rPr>
              <w:tab/>
            </w:r>
            <w:r w:rsidR="00CD03AB">
              <w:rPr>
                <w:webHidden/>
              </w:rPr>
              <w:fldChar w:fldCharType="begin"/>
            </w:r>
            <w:r w:rsidR="00CD03AB">
              <w:rPr>
                <w:webHidden/>
              </w:rPr>
              <w:instrText xml:space="preserve"> PAGEREF _Toc144233985 \h </w:instrText>
            </w:r>
            <w:r w:rsidR="00CD03AB">
              <w:rPr>
                <w:webHidden/>
              </w:rPr>
            </w:r>
            <w:r w:rsidR="00CD03AB">
              <w:rPr>
                <w:webHidden/>
              </w:rPr>
              <w:fldChar w:fldCharType="separate"/>
            </w:r>
            <w:r w:rsidR="00CD03AB">
              <w:rPr>
                <w:webHidden/>
              </w:rPr>
              <w:t>150</w:t>
            </w:r>
            <w:r w:rsidR="00CD03AB">
              <w:rPr>
                <w:webHidden/>
              </w:rPr>
              <w:fldChar w:fldCharType="end"/>
            </w:r>
          </w:hyperlink>
        </w:p>
        <w:p w14:paraId="2EF1E7BE" w14:textId="21D6FCEE" w:rsidR="00CD03AB" w:rsidRDefault="00982A59">
          <w:pPr>
            <w:pStyle w:val="12"/>
            <w:rPr>
              <w:rFonts w:asciiTheme="minorHAnsi" w:eastAsiaTheme="minorEastAsia" w:hAnsiTheme="minorHAnsi" w:cstheme="minorBidi"/>
              <w:sz w:val="22"/>
              <w:szCs w:val="22"/>
              <w:lang w:val="uk-UA" w:eastAsia="uk-UA" w:bidi="ar-SA"/>
            </w:rPr>
          </w:pPr>
          <w:hyperlink w:anchor="_Toc144233986" w:history="1">
            <w:r w:rsidR="00CD03AB" w:rsidRPr="00520B00">
              <w:rPr>
                <w:rStyle w:val="a4"/>
                <w:iCs/>
              </w:rPr>
              <w:t xml:space="preserve">16.2. Види контролю </w:t>
            </w:r>
            <w:r w:rsidR="00CD03AB" w:rsidRPr="00520B00">
              <w:rPr>
                <w:rStyle w:val="a4"/>
              </w:rPr>
              <w:t>електротехнічних комплексів</w:t>
            </w:r>
            <w:r w:rsidR="00CD03AB">
              <w:rPr>
                <w:webHidden/>
              </w:rPr>
              <w:tab/>
            </w:r>
            <w:r w:rsidR="00CD03AB">
              <w:rPr>
                <w:webHidden/>
              </w:rPr>
              <w:fldChar w:fldCharType="begin"/>
            </w:r>
            <w:r w:rsidR="00CD03AB">
              <w:rPr>
                <w:webHidden/>
              </w:rPr>
              <w:instrText xml:space="preserve"> PAGEREF _Toc144233986 \h </w:instrText>
            </w:r>
            <w:r w:rsidR="00CD03AB">
              <w:rPr>
                <w:webHidden/>
              </w:rPr>
            </w:r>
            <w:r w:rsidR="00CD03AB">
              <w:rPr>
                <w:webHidden/>
              </w:rPr>
              <w:fldChar w:fldCharType="separate"/>
            </w:r>
            <w:r w:rsidR="00CD03AB">
              <w:rPr>
                <w:webHidden/>
              </w:rPr>
              <w:t>153</w:t>
            </w:r>
            <w:r w:rsidR="00CD03AB">
              <w:rPr>
                <w:webHidden/>
              </w:rPr>
              <w:fldChar w:fldCharType="end"/>
            </w:r>
          </w:hyperlink>
        </w:p>
        <w:p w14:paraId="11542118" w14:textId="1BAC832B" w:rsidR="00CD03AB" w:rsidRDefault="00982A59">
          <w:pPr>
            <w:pStyle w:val="12"/>
            <w:rPr>
              <w:rFonts w:asciiTheme="minorHAnsi" w:eastAsiaTheme="minorEastAsia" w:hAnsiTheme="minorHAnsi" w:cstheme="minorBidi"/>
              <w:sz w:val="22"/>
              <w:szCs w:val="22"/>
              <w:lang w:val="uk-UA" w:eastAsia="uk-UA" w:bidi="ar-SA"/>
            </w:rPr>
          </w:pPr>
          <w:hyperlink w:anchor="_Toc144233987" w:history="1">
            <w:r w:rsidR="00CD03AB" w:rsidRPr="00520B00">
              <w:rPr>
                <w:rStyle w:val="a4"/>
              </w:rPr>
              <w:t>16.3. Методи діагностування електротехнічних комплексів</w:t>
            </w:r>
            <w:r w:rsidR="00CD03AB">
              <w:rPr>
                <w:webHidden/>
              </w:rPr>
              <w:tab/>
            </w:r>
            <w:r w:rsidR="00CD03AB">
              <w:rPr>
                <w:webHidden/>
              </w:rPr>
              <w:fldChar w:fldCharType="begin"/>
            </w:r>
            <w:r w:rsidR="00CD03AB">
              <w:rPr>
                <w:webHidden/>
              </w:rPr>
              <w:instrText xml:space="preserve"> PAGEREF _Toc144233987 \h </w:instrText>
            </w:r>
            <w:r w:rsidR="00CD03AB">
              <w:rPr>
                <w:webHidden/>
              </w:rPr>
            </w:r>
            <w:r w:rsidR="00CD03AB">
              <w:rPr>
                <w:webHidden/>
              </w:rPr>
              <w:fldChar w:fldCharType="separate"/>
            </w:r>
            <w:r w:rsidR="00CD03AB">
              <w:rPr>
                <w:webHidden/>
              </w:rPr>
              <w:t>153</w:t>
            </w:r>
            <w:r w:rsidR="00CD03AB">
              <w:rPr>
                <w:webHidden/>
              </w:rPr>
              <w:fldChar w:fldCharType="end"/>
            </w:r>
          </w:hyperlink>
        </w:p>
        <w:p w14:paraId="63864A9E" w14:textId="437CA193" w:rsidR="00CD03AB" w:rsidRDefault="00982A59">
          <w:pPr>
            <w:pStyle w:val="12"/>
            <w:rPr>
              <w:rFonts w:asciiTheme="minorHAnsi" w:eastAsiaTheme="minorEastAsia" w:hAnsiTheme="minorHAnsi" w:cstheme="minorBidi"/>
              <w:sz w:val="22"/>
              <w:szCs w:val="22"/>
              <w:lang w:val="uk-UA" w:eastAsia="uk-UA" w:bidi="ar-SA"/>
            </w:rPr>
          </w:pPr>
          <w:hyperlink w:anchor="_Toc144233988" w:history="1">
            <w:r w:rsidR="00CD03AB" w:rsidRPr="00520B00">
              <w:rPr>
                <w:rStyle w:val="a4"/>
              </w:rPr>
              <w:t>16.4. Засоби діагностування електротехнічних комплексів</w:t>
            </w:r>
            <w:r w:rsidR="00CD03AB">
              <w:rPr>
                <w:webHidden/>
              </w:rPr>
              <w:tab/>
            </w:r>
            <w:r w:rsidR="00CD03AB">
              <w:rPr>
                <w:webHidden/>
              </w:rPr>
              <w:fldChar w:fldCharType="begin"/>
            </w:r>
            <w:r w:rsidR="00CD03AB">
              <w:rPr>
                <w:webHidden/>
              </w:rPr>
              <w:instrText xml:space="preserve"> PAGEREF _Toc144233988 \h </w:instrText>
            </w:r>
            <w:r w:rsidR="00CD03AB">
              <w:rPr>
                <w:webHidden/>
              </w:rPr>
            </w:r>
            <w:r w:rsidR="00CD03AB">
              <w:rPr>
                <w:webHidden/>
              </w:rPr>
              <w:fldChar w:fldCharType="separate"/>
            </w:r>
            <w:r w:rsidR="00CD03AB">
              <w:rPr>
                <w:webHidden/>
              </w:rPr>
              <w:t>155</w:t>
            </w:r>
            <w:r w:rsidR="00CD03AB">
              <w:rPr>
                <w:webHidden/>
              </w:rPr>
              <w:fldChar w:fldCharType="end"/>
            </w:r>
          </w:hyperlink>
        </w:p>
        <w:p w14:paraId="31E97261" w14:textId="3A1966BB" w:rsidR="00CD03AB" w:rsidRDefault="00982A59">
          <w:pPr>
            <w:pStyle w:val="12"/>
            <w:rPr>
              <w:rFonts w:asciiTheme="minorHAnsi" w:eastAsiaTheme="minorEastAsia" w:hAnsiTheme="minorHAnsi" w:cstheme="minorBidi"/>
              <w:sz w:val="22"/>
              <w:szCs w:val="22"/>
              <w:lang w:val="uk-UA" w:eastAsia="uk-UA" w:bidi="ar-SA"/>
            </w:rPr>
          </w:pPr>
          <w:hyperlink w:anchor="_Toc144233989" w:history="1">
            <w:r w:rsidR="00CD03AB" w:rsidRPr="00520B00">
              <w:rPr>
                <w:rStyle w:val="a4"/>
              </w:rPr>
              <w:t>16.5. Діагностичні комплекси</w:t>
            </w:r>
            <w:r w:rsidR="00CD03AB">
              <w:rPr>
                <w:webHidden/>
              </w:rPr>
              <w:tab/>
            </w:r>
            <w:r w:rsidR="00CD03AB">
              <w:rPr>
                <w:webHidden/>
              </w:rPr>
              <w:fldChar w:fldCharType="begin"/>
            </w:r>
            <w:r w:rsidR="00CD03AB">
              <w:rPr>
                <w:webHidden/>
              </w:rPr>
              <w:instrText xml:space="preserve"> PAGEREF _Toc144233989 \h </w:instrText>
            </w:r>
            <w:r w:rsidR="00CD03AB">
              <w:rPr>
                <w:webHidden/>
              </w:rPr>
            </w:r>
            <w:r w:rsidR="00CD03AB">
              <w:rPr>
                <w:webHidden/>
              </w:rPr>
              <w:fldChar w:fldCharType="separate"/>
            </w:r>
            <w:r w:rsidR="00CD03AB">
              <w:rPr>
                <w:webHidden/>
              </w:rPr>
              <w:t>159</w:t>
            </w:r>
            <w:r w:rsidR="00CD03AB">
              <w:rPr>
                <w:webHidden/>
              </w:rPr>
              <w:fldChar w:fldCharType="end"/>
            </w:r>
          </w:hyperlink>
        </w:p>
        <w:p w14:paraId="63D5CB0D" w14:textId="312757E6" w:rsidR="00CD03AB" w:rsidRDefault="00982A59">
          <w:pPr>
            <w:pStyle w:val="12"/>
            <w:rPr>
              <w:rFonts w:asciiTheme="minorHAnsi" w:eastAsiaTheme="minorEastAsia" w:hAnsiTheme="minorHAnsi" w:cstheme="minorBidi"/>
              <w:sz w:val="22"/>
              <w:szCs w:val="22"/>
              <w:lang w:val="uk-UA" w:eastAsia="uk-UA" w:bidi="ar-SA"/>
            </w:rPr>
          </w:pPr>
          <w:hyperlink w:anchor="_Toc144233990" w:history="1">
            <w:r w:rsidR="00CD03AB" w:rsidRPr="00520B00">
              <w:rPr>
                <w:rStyle w:val="a4"/>
              </w:rPr>
              <w:t>16.6. Контрольні запитання</w:t>
            </w:r>
            <w:r w:rsidR="00CD03AB">
              <w:rPr>
                <w:webHidden/>
              </w:rPr>
              <w:tab/>
            </w:r>
            <w:r w:rsidR="00CD03AB">
              <w:rPr>
                <w:webHidden/>
              </w:rPr>
              <w:fldChar w:fldCharType="begin"/>
            </w:r>
            <w:r w:rsidR="00CD03AB">
              <w:rPr>
                <w:webHidden/>
              </w:rPr>
              <w:instrText xml:space="preserve"> PAGEREF _Toc144233990 \h </w:instrText>
            </w:r>
            <w:r w:rsidR="00CD03AB">
              <w:rPr>
                <w:webHidden/>
              </w:rPr>
            </w:r>
            <w:r w:rsidR="00CD03AB">
              <w:rPr>
                <w:webHidden/>
              </w:rPr>
              <w:fldChar w:fldCharType="separate"/>
            </w:r>
            <w:r w:rsidR="00CD03AB">
              <w:rPr>
                <w:webHidden/>
              </w:rPr>
              <w:t>160</w:t>
            </w:r>
            <w:r w:rsidR="00CD03AB">
              <w:rPr>
                <w:webHidden/>
              </w:rPr>
              <w:fldChar w:fldCharType="end"/>
            </w:r>
          </w:hyperlink>
        </w:p>
        <w:p w14:paraId="1BDBAD6F" w14:textId="37802BBF" w:rsidR="00CD03AB" w:rsidRDefault="00982A59">
          <w:pPr>
            <w:pStyle w:val="12"/>
            <w:rPr>
              <w:rFonts w:asciiTheme="minorHAnsi" w:eastAsiaTheme="minorEastAsia" w:hAnsiTheme="minorHAnsi" w:cstheme="minorBidi"/>
              <w:sz w:val="22"/>
              <w:szCs w:val="22"/>
              <w:lang w:val="uk-UA" w:eastAsia="uk-UA" w:bidi="ar-SA"/>
            </w:rPr>
          </w:pPr>
          <w:hyperlink w:anchor="_Toc144233991" w:history="1">
            <w:r w:rsidR="00CD03AB" w:rsidRPr="00520B00">
              <w:rPr>
                <w:rStyle w:val="a4"/>
              </w:rPr>
              <w:t>16.7.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_Toc144233991 \h </w:instrText>
            </w:r>
            <w:r w:rsidR="00CD03AB">
              <w:rPr>
                <w:webHidden/>
              </w:rPr>
            </w:r>
            <w:r w:rsidR="00CD03AB">
              <w:rPr>
                <w:webHidden/>
              </w:rPr>
              <w:fldChar w:fldCharType="separate"/>
            </w:r>
            <w:r w:rsidR="00CD03AB">
              <w:rPr>
                <w:webHidden/>
              </w:rPr>
              <w:t>161</w:t>
            </w:r>
            <w:r w:rsidR="00CD03AB">
              <w:rPr>
                <w:webHidden/>
              </w:rPr>
              <w:fldChar w:fldCharType="end"/>
            </w:r>
          </w:hyperlink>
        </w:p>
        <w:p w14:paraId="55992A87" w14:textId="772DB392" w:rsidR="00CD03AB" w:rsidRDefault="00982A59">
          <w:pPr>
            <w:pStyle w:val="12"/>
            <w:rPr>
              <w:rFonts w:asciiTheme="minorHAnsi" w:eastAsiaTheme="minorEastAsia" w:hAnsiTheme="minorHAnsi" w:cstheme="minorBidi"/>
              <w:sz w:val="22"/>
              <w:szCs w:val="22"/>
              <w:lang w:val="uk-UA" w:eastAsia="uk-UA" w:bidi="ar-SA"/>
            </w:rPr>
          </w:pPr>
          <w:hyperlink w:anchor="_Toc144233992" w:history="1">
            <w:r w:rsidR="00CD03AB" w:rsidRPr="00520B00">
              <w:rPr>
                <w:rStyle w:val="a4"/>
              </w:rPr>
              <w:t>17. Методи діагностування електромеханічного електрообладнання</w:t>
            </w:r>
            <w:r w:rsidR="00CD03AB">
              <w:rPr>
                <w:webHidden/>
              </w:rPr>
              <w:tab/>
            </w:r>
            <w:r w:rsidR="00CD03AB">
              <w:rPr>
                <w:webHidden/>
              </w:rPr>
              <w:fldChar w:fldCharType="begin"/>
            </w:r>
            <w:r w:rsidR="00CD03AB">
              <w:rPr>
                <w:webHidden/>
              </w:rPr>
              <w:instrText xml:space="preserve"> PAGEREF _Toc144233992 \h </w:instrText>
            </w:r>
            <w:r w:rsidR="00CD03AB">
              <w:rPr>
                <w:webHidden/>
              </w:rPr>
            </w:r>
            <w:r w:rsidR="00CD03AB">
              <w:rPr>
                <w:webHidden/>
              </w:rPr>
              <w:fldChar w:fldCharType="separate"/>
            </w:r>
            <w:r w:rsidR="00CD03AB">
              <w:rPr>
                <w:webHidden/>
              </w:rPr>
              <w:t>161</w:t>
            </w:r>
            <w:r w:rsidR="00CD03AB">
              <w:rPr>
                <w:webHidden/>
              </w:rPr>
              <w:fldChar w:fldCharType="end"/>
            </w:r>
          </w:hyperlink>
        </w:p>
        <w:p w14:paraId="70016783" w14:textId="133F6758" w:rsidR="00CD03AB" w:rsidRDefault="00982A59">
          <w:pPr>
            <w:pStyle w:val="12"/>
            <w:rPr>
              <w:rFonts w:asciiTheme="minorHAnsi" w:eastAsiaTheme="minorEastAsia" w:hAnsiTheme="minorHAnsi" w:cstheme="minorBidi"/>
              <w:sz w:val="22"/>
              <w:szCs w:val="22"/>
              <w:lang w:val="uk-UA" w:eastAsia="uk-UA" w:bidi="ar-SA"/>
            </w:rPr>
          </w:pPr>
          <w:hyperlink w:anchor="_Toc144233993" w:history="1">
            <w:r w:rsidR="00CD03AB" w:rsidRPr="00520B00">
              <w:rPr>
                <w:rStyle w:val="a4"/>
              </w:rPr>
              <w:t>17.1. Діагностування асинхронних електродвигунів</w:t>
            </w:r>
            <w:r w:rsidR="00CD03AB">
              <w:rPr>
                <w:webHidden/>
              </w:rPr>
              <w:tab/>
            </w:r>
            <w:r w:rsidR="00CD03AB">
              <w:rPr>
                <w:webHidden/>
              </w:rPr>
              <w:fldChar w:fldCharType="begin"/>
            </w:r>
            <w:r w:rsidR="00CD03AB">
              <w:rPr>
                <w:webHidden/>
              </w:rPr>
              <w:instrText xml:space="preserve"> PAGEREF _Toc144233993 \h </w:instrText>
            </w:r>
            <w:r w:rsidR="00CD03AB">
              <w:rPr>
                <w:webHidden/>
              </w:rPr>
            </w:r>
            <w:r w:rsidR="00CD03AB">
              <w:rPr>
                <w:webHidden/>
              </w:rPr>
              <w:fldChar w:fldCharType="separate"/>
            </w:r>
            <w:r w:rsidR="00CD03AB">
              <w:rPr>
                <w:webHidden/>
              </w:rPr>
              <w:t>161</w:t>
            </w:r>
            <w:r w:rsidR="00CD03AB">
              <w:rPr>
                <w:webHidden/>
              </w:rPr>
              <w:fldChar w:fldCharType="end"/>
            </w:r>
          </w:hyperlink>
        </w:p>
        <w:p w14:paraId="00ED1111" w14:textId="7C985FC9" w:rsidR="00CD03AB" w:rsidRDefault="00982A59">
          <w:pPr>
            <w:pStyle w:val="12"/>
            <w:rPr>
              <w:rFonts w:asciiTheme="minorHAnsi" w:eastAsiaTheme="minorEastAsia" w:hAnsiTheme="minorHAnsi" w:cstheme="minorBidi"/>
              <w:sz w:val="22"/>
              <w:szCs w:val="22"/>
              <w:lang w:val="uk-UA" w:eastAsia="uk-UA" w:bidi="ar-SA"/>
            </w:rPr>
          </w:pPr>
          <w:hyperlink w:anchor="_Toc144233994" w:history="1">
            <w:r w:rsidR="00CD03AB" w:rsidRPr="00520B00">
              <w:rPr>
                <w:rStyle w:val="a4"/>
              </w:rPr>
              <w:t>17.2. Діагностування машин постійного струму</w:t>
            </w:r>
            <w:r w:rsidR="00CD03AB">
              <w:rPr>
                <w:webHidden/>
              </w:rPr>
              <w:tab/>
            </w:r>
            <w:r w:rsidR="00CD03AB">
              <w:rPr>
                <w:webHidden/>
              </w:rPr>
              <w:fldChar w:fldCharType="begin"/>
            </w:r>
            <w:r w:rsidR="00CD03AB">
              <w:rPr>
                <w:webHidden/>
              </w:rPr>
              <w:instrText xml:space="preserve"> PAGEREF _Toc144233994 \h </w:instrText>
            </w:r>
            <w:r w:rsidR="00CD03AB">
              <w:rPr>
                <w:webHidden/>
              </w:rPr>
            </w:r>
            <w:r w:rsidR="00CD03AB">
              <w:rPr>
                <w:webHidden/>
              </w:rPr>
              <w:fldChar w:fldCharType="separate"/>
            </w:r>
            <w:r w:rsidR="00CD03AB">
              <w:rPr>
                <w:webHidden/>
              </w:rPr>
              <w:t>168</w:t>
            </w:r>
            <w:r w:rsidR="00CD03AB">
              <w:rPr>
                <w:webHidden/>
              </w:rPr>
              <w:fldChar w:fldCharType="end"/>
            </w:r>
          </w:hyperlink>
        </w:p>
        <w:p w14:paraId="21B4720C" w14:textId="61845C9B" w:rsidR="00CD03AB" w:rsidRDefault="00982A59">
          <w:pPr>
            <w:pStyle w:val="12"/>
            <w:rPr>
              <w:rFonts w:asciiTheme="minorHAnsi" w:eastAsiaTheme="minorEastAsia" w:hAnsiTheme="minorHAnsi" w:cstheme="minorBidi"/>
              <w:sz w:val="22"/>
              <w:szCs w:val="22"/>
              <w:lang w:val="uk-UA" w:eastAsia="uk-UA" w:bidi="ar-SA"/>
            </w:rPr>
          </w:pPr>
          <w:hyperlink w:anchor="_Toc144233995" w:history="1">
            <w:r w:rsidR="00CD03AB" w:rsidRPr="00520B00">
              <w:rPr>
                <w:rStyle w:val="a4"/>
              </w:rPr>
              <w:t>17.4. Діагностування трансформаторів</w:t>
            </w:r>
            <w:r w:rsidR="00CD03AB">
              <w:rPr>
                <w:webHidden/>
              </w:rPr>
              <w:tab/>
            </w:r>
            <w:r w:rsidR="00CD03AB">
              <w:rPr>
                <w:webHidden/>
              </w:rPr>
              <w:fldChar w:fldCharType="begin"/>
            </w:r>
            <w:r w:rsidR="00CD03AB">
              <w:rPr>
                <w:webHidden/>
              </w:rPr>
              <w:instrText xml:space="preserve"> PAGEREF _Toc144233995 \h </w:instrText>
            </w:r>
            <w:r w:rsidR="00CD03AB">
              <w:rPr>
                <w:webHidden/>
              </w:rPr>
            </w:r>
            <w:r w:rsidR="00CD03AB">
              <w:rPr>
                <w:webHidden/>
              </w:rPr>
              <w:fldChar w:fldCharType="separate"/>
            </w:r>
            <w:r w:rsidR="00CD03AB">
              <w:rPr>
                <w:webHidden/>
              </w:rPr>
              <w:t>170</w:t>
            </w:r>
            <w:r w:rsidR="00CD03AB">
              <w:rPr>
                <w:webHidden/>
              </w:rPr>
              <w:fldChar w:fldCharType="end"/>
            </w:r>
          </w:hyperlink>
        </w:p>
        <w:p w14:paraId="22880B08" w14:textId="5709CE47" w:rsidR="00CD03AB" w:rsidRDefault="00982A59">
          <w:pPr>
            <w:pStyle w:val="12"/>
            <w:rPr>
              <w:rFonts w:asciiTheme="minorHAnsi" w:eastAsiaTheme="minorEastAsia" w:hAnsiTheme="minorHAnsi" w:cstheme="minorBidi"/>
              <w:sz w:val="22"/>
              <w:szCs w:val="22"/>
              <w:lang w:val="uk-UA" w:eastAsia="uk-UA" w:bidi="ar-SA"/>
            </w:rPr>
          </w:pPr>
          <w:hyperlink w:anchor="_Toc144233996" w:history="1">
            <w:r w:rsidR="00CD03AB" w:rsidRPr="00520B00">
              <w:rPr>
                <w:rStyle w:val="a4"/>
              </w:rPr>
              <w:t>17.6. Контрольні запитання</w:t>
            </w:r>
            <w:r w:rsidR="00CD03AB">
              <w:rPr>
                <w:webHidden/>
              </w:rPr>
              <w:tab/>
            </w:r>
            <w:r w:rsidR="00CD03AB">
              <w:rPr>
                <w:webHidden/>
              </w:rPr>
              <w:fldChar w:fldCharType="begin"/>
            </w:r>
            <w:r w:rsidR="00CD03AB">
              <w:rPr>
                <w:webHidden/>
              </w:rPr>
              <w:instrText xml:space="preserve"> PAGEREF _Toc144233996 \h </w:instrText>
            </w:r>
            <w:r w:rsidR="00CD03AB">
              <w:rPr>
                <w:webHidden/>
              </w:rPr>
            </w:r>
            <w:r w:rsidR="00CD03AB">
              <w:rPr>
                <w:webHidden/>
              </w:rPr>
              <w:fldChar w:fldCharType="separate"/>
            </w:r>
            <w:r w:rsidR="00CD03AB">
              <w:rPr>
                <w:webHidden/>
              </w:rPr>
              <w:t>172</w:t>
            </w:r>
            <w:r w:rsidR="00CD03AB">
              <w:rPr>
                <w:webHidden/>
              </w:rPr>
              <w:fldChar w:fldCharType="end"/>
            </w:r>
          </w:hyperlink>
        </w:p>
        <w:p w14:paraId="581BFA9F" w14:textId="79F3CC6D" w:rsidR="00CD03AB" w:rsidRDefault="00982A59">
          <w:pPr>
            <w:pStyle w:val="12"/>
            <w:rPr>
              <w:rFonts w:asciiTheme="minorHAnsi" w:eastAsiaTheme="minorEastAsia" w:hAnsiTheme="minorHAnsi" w:cstheme="minorBidi"/>
              <w:sz w:val="22"/>
              <w:szCs w:val="22"/>
              <w:lang w:val="uk-UA" w:eastAsia="uk-UA" w:bidi="ar-SA"/>
            </w:rPr>
          </w:pPr>
          <w:hyperlink w:anchor="_Toc144233997" w:history="1">
            <w:r w:rsidR="00CD03AB" w:rsidRPr="00520B00">
              <w:rPr>
                <w:rStyle w:val="a4"/>
              </w:rPr>
              <w:t>17.7.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_Toc144233997 \h </w:instrText>
            </w:r>
            <w:r w:rsidR="00CD03AB">
              <w:rPr>
                <w:webHidden/>
              </w:rPr>
            </w:r>
            <w:r w:rsidR="00CD03AB">
              <w:rPr>
                <w:webHidden/>
              </w:rPr>
              <w:fldChar w:fldCharType="separate"/>
            </w:r>
            <w:r w:rsidR="00CD03AB">
              <w:rPr>
                <w:webHidden/>
              </w:rPr>
              <w:t>173</w:t>
            </w:r>
            <w:r w:rsidR="00CD03AB">
              <w:rPr>
                <w:webHidden/>
              </w:rPr>
              <w:fldChar w:fldCharType="end"/>
            </w:r>
          </w:hyperlink>
        </w:p>
        <w:p w14:paraId="446A9D9C" w14:textId="385B4505" w:rsidR="00CD03AB" w:rsidRDefault="00982A59">
          <w:pPr>
            <w:pStyle w:val="12"/>
            <w:rPr>
              <w:rFonts w:asciiTheme="minorHAnsi" w:eastAsiaTheme="minorEastAsia" w:hAnsiTheme="minorHAnsi" w:cstheme="minorBidi"/>
              <w:sz w:val="22"/>
              <w:szCs w:val="22"/>
              <w:lang w:val="uk-UA" w:eastAsia="uk-UA" w:bidi="ar-SA"/>
            </w:rPr>
          </w:pPr>
          <w:hyperlink w:anchor="_Toc144233998" w:history="1">
            <w:r w:rsidR="00CD03AB" w:rsidRPr="00520B00">
              <w:rPr>
                <w:rStyle w:val="a4"/>
              </w:rPr>
              <w:t>18. Методи та технічні засоби діагностування гідравлічних приводів</w:t>
            </w:r>
            <w:r w:rsidR="00CD03AB">
              <w:rPr>
                <w:webHidden/>
              </w:rPr>
              <w:tab/>
            </w:r>
            <w:r w:rsidR="00CD03AB">
              <w:rPr>
                <w:webHidden/>
              </w:rPr>
              <w:fldChar w:fldCharType="begin"/>
            </w:r>
            <w:r w:rsidR="00CD03AB">
              <w:rPr>
                <w:webHidden/>
              </w:rPr>
              <w:instrText xml:space="preserve"> PAGEREF _Toc144233998 \h </w:instrText>
            </w:r>
            <w:r w:rsidR="00CD03AB">
              <w:rPr>
                <w:webHidden/>
              </w:rPr>
            </w:r>
            <w:r w:rsidR="00CD03AB">
              <w:rPr>
                <w:webHidden/>
              </w:rPr>
              <w:fldChar w:fldCharType="separate"/>
            </w:r>
            <w:r w:rsidR="00CD03AB">
              <w:rPr>
                <w:webHidden/>
              </w:rPr>
              <w:t>173</w:t>
            </w:r>
            <w:r w:rsidR="00CD03AB">
              <w:rPr>
                <w:webHidden/>
              </w:rPr>
              <w:fldChar w:fldCharType="end"/>
            </w:r>
          </w:hyperlink>
        </w:p>
        <w:p w14:paraId="492D44C9" w14:textId="4EB304C3" w:rsidR="00CD03AB" w:rsidRDefault="00982A59">
          <w:pPr>
            <w:pStyle w:val="12"/>
            <w:rPr>
              <w:rFonts w:asciiTheme="minorHAnsi" w:eastAsiaTheme="minorEastAsia" w:hAnsiTheme="minorHAnsi" w:cstheme="minorBidi"/>
              <w:sz w:val="22"/>
              <w:szCs w:val="22"/>
              <w:lang w:val="uk-UA" w:eastAsia="uk-UA" w:bidi="ar-SA"/>
            </w:rPr>
          </w:pPr>
          <w:hyperlink w:anchor="_Toc144233999" w:history="1">
            <w:r w:rsidR="00CD03AB" w:rsidRPr="00520B00">
              <w:rPr>
                <w:rStyle w:val="a4"/>
              </w:rPr>
              <w:t>18.1. Параметри діагностування гідравлічних пристроїв</w:t>
            </w:r>
            <w:r w:rsidR="00CD03AB">
              <w:rPr>
                <w:webHidden/>
              </w:rPr>
              <w:tab/>
            </w:r>
            <w:r w:rsidR="00CD03AB">
              <w:rPr>
                <w:webHidden/>
              </w:rPr>
              <w:fldChar w:fldCharType="begin"/>
            </w:r>
            <w:r w:rsidR="00CD03AB">
              <w:rPr>
                <w:webHidden/>
              </w:rPr>
              <w:instrText xml:space="preserve"> PAGEREF _Toc144233999 \h </w:instrText>
            </w:r>
            <w:r w:rsidR="00CD03AB">
              <w:rPr>
                <w:webHidden/>
              </w:rPr>
            </w:r>
            <w:r w:rsidR="00CD03AB">
              <w:rPr>
                <w:webHidden/>
              </w:rPr>
              <w:fldChar w:fldCharType="separate"/>
            </w:r>
            <w:r w:rsidR="00CD03AB">
              <w:rPr>
                <w:webHidden/>
              </w:rPr>
              <w:t>173</w:t>
            </w:r>
            <w:r w:rsidR="00CD03AB">
              <w:rPr>
                <w:webHidden/>
              </w:rPr>
              <w:fldChar w:fldCharType="end"/>
            </w:r>
          </w:hyperlink>
        </w:p>
        <w:p w14:paraId="68B4A810" w14:textId="6F62EFBF" w:rsidR="00CD03AB" w:rsidRDefault="00982A59">
          <w:pPr>
            <w:pStyle w:val="12"/>
            <w:rPr>
              <w:rFonts w:asciiTheme="minorHAnsi" w:eastAsiaTheme="minorEastAsia" w:hAnsiTheme="minorHAnsi" w:cstheme="minorBidi"/>
              <w:sz w:val="22"/>
              <w:szCs w:val="22"/>
              <w:lang w:val="uk-UA" w:eastAsia="uk-UA" w:bidi="ar-SA"/>
            </w:rPr>
          </w:pPr>
          <w:hyperlink w:anchor="_Toc144234000" w:history="1">
            <w:r w:rsidR="00CD03AB" w:rsidRPr="00520B00">
              <w:rPr>
                <w:rStyle w:val="a4"/>
              </w:rPr>
              <w:t>18.2. Методи діагностування гідравлічних приводів</w:t>
            </w:r>
            <w:r w:rsidR="00CD03AB">
              <w:rPr>
                <w:webHidden/>
              </w:rPr>
              <w:tab/>
            </w:r>
            <w:r w:rsidR="00CD03AB">
              <w:rPr>
                <w:webHidden/>
              </w:rPr>
              <w:fldChar w:fldCharType="begin"/>
            </w:r>
            <w:r w:rsidR="00CD03AB">
              <w:rPr>
                <w:webHidden/>
              </w:rPr>
              <w:instrText xml:space="preserve"> PAGEREF _Toc144234000 \h </w:instrText>
            </w:r>
            <w:r w:rsidR="00CD03AB">
              <w:rPr>
                <w:webHidden/>
              </w:rPr>
            </w:r>
            <w:r w:rsidR="00CD03AB">
              <w:rPr>
                <w:webHidden/>
              </w:rPr>
              <w:fldChar w:fldCharType="separate"/>
            </w:r>
            <w:r w:rsidR="00CD03AB">
              <w:rPr>
                <w:webHidden/>
              </w:rPr>
              <w:t>174</w:t>
            </w:r>
            <w:r w:rsidR="00CD03AB">
              <w:rPr>
                <w:webHidden/>
              </w:rPr>
              <w:fldChar w:fldCharType="end"/>
            </w:r>
          </w:hyperlink>
        </w:p>
        <w:p w14:paraId="75A04DDE" w14:textId="59B0DFB8" w:rsidR="00CD03AB" w:rsidRDefault="00982A59">
          <w:pPr>
            <w:pStyle w:val="12"/>
            <w:rPr>
              <w:rFonts w:asciiTheme="minorHAnsi" w:eastAsiaTheme="minorEastAsia" w:hAnsiTheme="minorHAnsi" w:cstheme="minorBidi"/>
              <w:sz w:val="22"/>
              <w:szCs w:val="22"/>
              <w:lang w:val="uk-UA" w:eastAsia="uk-UA" w:bidi="ar-SA"/>
            </w:rPr>
          </w:pPr>
          <w:hyperlink w:anchor="_Toc144234001" w:history="1">
            <w:r w:rsidR="00CD03AB" w:rsidRPr="00520B00">
              <w:rPr>
                <w:rStyle w:val="a4"/>
              </w:rPr>
              <w:t>18.3. Засоби діагностування гідравлічних приводів</w:t>
            </w:r>
            <w:r w:rsidR="00CD03AB">
              <w:rPr>
                <w:webHidden/>
              </w:rPr>
              <w:tab/>
            </w:r>
            <w:r w:rsidR="00CD03AB">
              <w:rPr>
                <w:webHidden/>
              </w:rPr>
              <w:fldChar w:fldCharType="begin"/>
            </w:r>
            <w:r w:rsidR="00CD03AB">
              <w:rPr>
                <w:webHidden/>
              </w:rPr>
              <w:instrText xml:space="preserve"> PAGEREF _Toc144234001 \h </w:instrText>
            </w:r>
            <w:r w:rsidR="00CD03AB">
              <w:rPr>
                <w:webHidden/>
              </w:rPr>
            </w:r>
            <w:r w:rsidR="00CD03AB">
              <w:rPr>
                <w:webHidden/>
              </w:rPr>
              <w:fldChar w:fldCharType="separate"/>
            </w:r>
            <w:r w:rsidR="00CD03AB">
              <w:rPr>
                <w:webHidden/>
              </w:rPr>
              <w:t>180</w:t>
            </w:r>
            <w:r w:rsidR="00CD03AB">
              <w:rPr>
                <w:webHidden/>
              </w:rPr>
              <w:fldChar w:fldCharType="end"/>
            </w:r>
          </w:hyperlink>
        </w:p>
        <w:p w14:paraId="21D8389C" w14:textId="29E98BD6" w:rsidR="00CD03AB" w:rsidRDefault="00982A59">
          <w:pPr>
            <w:pStyle w:val="12"/>
            <w:rPr>
              <w:rFonts w:asciiTheme="minorHAnsi" w:eastAsiaTheme="minorEastAsia" w:hAnsiTheme="minorHAnsi" w:cstheme="minorBidi"/>
              <w:sz w:val="22"/>
              <w:szCs w:val="22"/>
              <w:lang w:val="uk-UA" w:eastAsia="uk-UA" w:bidi="ar-SA"/>
            </w:rPr>
          </w:pPr>
          <w:hyperlink w:anchor="_Toc144234002" w:history="1">
            <w:r w:rsidR="00CD03AB" w:rsidRPr="00520B00">
              <w:rPr>
                <w:rStyle w:val="a4"/>
              </w:rPr>
              <w:t>18.4. Контрольні запитання</w:t>
            </w:r>
            <w:r w:rsidR="00CD03AB">
              <w:rPr>
                <w:webHidden/>
              </w:rPr>
              <w:tab/>
            </w:r>
            <w:r w:rsidR="00CD03AB">
              <w:rPr>
                <w:webHidden/>
              </w:rPr>
              <w:fldChar w:fldCharType="begin"/>
            </w:r>
            <w:r w:rsidR="00CD03AB">
              <w:rPr>
                <w:webHidden/>
              </w:rPr>
              <w:instrText xml:space="preserve"> PAGEREF _Toc144234002 \h </w:instrText>
            </w:r>
            <w:r w:rsidR="00CD03AB">
              <w:rPr>
                <w:webHidden/>
              </w:rPr>
            </w:r>
            <w:r w:rsidR="00CD03AB">
              <w:rPr>
                <w:webHidden/>
              </w:rPr>
              <w:fldChar w:fldCharType="separate"/>
            </w:r>
            <w:r w:rsidR="00CD03AB">
              <w:rPr>
                <w:webHidden/>
              </w:rPr>
              <w:t>184</w:t>
            </w:r>
            <w:r w:rsidR="00CD03AB">
              <w:rPr>
                <w:webHidden/>
              </w:rPr>
              <w:fldChar w:fldCharType="end"/>
            </w:r>
          </w:hyperlink>
        </w:p>
        <w:p w14:paraId="7F006EFE" w14:textId="0ED07E22" w:rsidR="00CD03AB" w:rsidRDefault="00982A59">
          <w:pPr>
            <w:pStyle w:val="12"/>
            <w:rPr>
              <w:rFonts w:asciiTheme="minorHAnsi" w:eastAsiaTheme="minorEastAsia" w:hAnsiTheme="minorHAnsi" w:cstheme="minorBidi"/>
              <w:sz w:val="22"/>
              <w:szCs w:val="22"/>
              <w:lang w:val="uk-UA" w:eastAsia="uk-UA" w:bidi="ar-SA"/>
            </w:rPr>
          </w:pPr>
          <w:hyperlink w:anchor="_Toc144234003" w:history="1">
            <w:r w:rsidR="00CD03AB" w:rsidRPr="00520B00">
              <w:rPr>
                <w:rStyle w:val="a4"/>
              </w:rPr>
              <w:t>18.5. Питання з теми, що виносяться на самостійне опрацювання</w:t>
            </w:r>
            <w:r w:rsidR="00CD03AB">
              <w:rPr>
                <w:webHidden/>
              </w:rPr>
              <w:tab/>
            </w:r>
            <w:r w:rsidR="00CD03AB">
              <w:rPr>
                <w:webHidden/>
              </w:rPr>
              <w:fldChar w:fldCharType="begin"/>
            </w:r>
            <w:r w:rsidR="00CD03AB">
              <w:rPr>
                <w:webHidden/>
              </w:rPr>
              <w:instrText xml:space="preserve"> PAGEREF _Toc144234003 \h </w:instrText>
            </w:r>
            <w:r w:rsidR="00CD03AB">
              <w:rPr>
                <w:webHidden/>
              </w:rPr>
            </w:r>
            <w:r w:rsidR="00CD03AB">
              <w:rPr>
                <w:webHidden/>
              </w:rPr>
              <w:fldChar w:fldCharType="separate"/>
            </w:r>
            <w:r w:rsidR="00CD03AB">
              <w:rPr>
                <w:webHidden/>
              </w:rPr>
              <w:t>184</w:t>
            </w:r>
            <w:r w:rsidR="00CD03AB">
              <w:rPr>
                <w:webHidden/>
              </w:rPr>
              <w:fldChar w:fldCharType="end"/>
            </w:r>
          </w:hyperlink>
        </w:p>
        <w:p w14:paraId="4EAEFA90" w14:textId="0C7370E3" w:rsidR="00CD03AB" w:rsidRDefault="00982A59">
          <w:pPr>
            <w:pStyle w:val="12"/>
            <w:rPr>
              <w:rFonts w:asciiTheme="minorHAnsi" w:eastAsiaTheme="minorEastAsia" w:hAnsiTheme="minorHAnsi" w:cstheme="minorBidi"/>
              <w:sz w:val="22"/>
              <w:szCs w:val="22"/>
              <w:lang w:val="uk-UA" w:eastAsia="uk-UA" w:bidi="ar-SA"/>
            </w:rPr>
          </w:pPr>
          <w:hyperlink w:anchor="_Toc144234004" w:history="1">
            <w:r w:rsidR="00CD03AB" w:rsidRPr="00520B00">
              <w:rPr>
                <w:rStyle w:val="a4"/>
              </w:rPr>
              <w:t>Література</w:t>
            </w:r>
            <w:r w:rsidR="00CD03AB">
              <w:rPr>
                <w:webHidden/>
              </w:rPr>
              <w:tab/>
            </w:r>
            <w:r w:rsidR="00CD03AB">
              <w:rPr>
                <w:webHidden/>
              </w:rPr>
              <w:fldChar w:fldCharType="begin"/>
            </w:r>
            <w:r w:rsidR="00CD03AB">
              <w:rPr>
                <w:webHidden/>
              </w:rPr>
              <w:instrText xml:space="preserve"> PAGEREF _Toc144234004 \h </w:instrText>
            </w:r>
            <w:r w:rsidR="00CD03AB">
              <w:rPr>
                <w:webHidden/>
              </w:rPr>
            </w:r>
            <w:r w:rsidR="00CD03AB">
              <w:rPr>
                <w:webHidden/>
              </w:rPr>
              <w:fldChar w:fldCharType="separate"/>
            </w:r>
            <w:r w:rsidR="00CD03AB">
              <w:rPr>
                <w:webHidden/>
              </w:rPr>
              <w:t>185</w:t>
            </w:r>
            <w:r w:rsidR="00CD03AB">
              <w:rPr>
                <w:webHidden/>
              </w:rPr>
              <w:fldChar w:fldCharType="end"/>
            </w:r>
          </w:hyperlink>
        </w:p>
        <w:p w14:paraId="479E8530" w14:textId="43BE677E" w:rsidR="00CD03AB" w:rsidRDefault="00CD03AB">
          <w:r>
            <w:rPr>
              <w:b/>
              <w:bCs/>
            </w:rPr>
            <w:fldChar w:fldCharType="end"/>
          </w:r>
        </w:p>
      </w:sdtContent>
    </w:sdt>
    <w:p w14:paraId="7960CA0C" w14:textId="35F614CB" w:rsidR="001C6FAF" w:rsidRPr="00CD03AB" w:rsidRDefault="001C6FAF">
      <w:pPr>
        <w:rPr>
          <w:lang w:val="uk-UA"/>
        </w:rPr>
      </w:pPr>
    </w:p>
    <w:p w14:paraId="520E7380" w14:textId="49D39A95" w:rsidR="001C6FAF" w:rsidRPr="00CD03AB" w:rsidRDefault="001C6FAF" w:rsidP="00BE029A">
      <w:pPr>
        <w:spacing w:line="360" w:lineRule="auto"/>
        <w:jc w:val="center"/>
        <w:rPr>
          <w:b/>
          <w:sz w:val="28"/>
          <w:szCs w:val="28"/>
          <w:lang w:val="uk-UA"/>
        </w:rPr>
      </w:pPr>
    </w:p>
    <w:p w14:paraId="59265F51" w14:textId="30239998" w:rsidR="00A22DD2" w:rsidRPr="00CD03AB" w:rsidRDefault="00A22DD2" w:rsidP="00BE029A">
      <w:pPr>
        <w:spacing w:line="360" w:lineRule="auto"/>
        <w:rPr>
          <w:sz w:val="28"/>
          <w:szCs w:val="28"/>
          <w:lang w:val="uk-UA"/>
        </w:rPr>
      </w:pPr>
    </w:p>
    <w:p w14:paraId="60C816A9" w14:textId="77777777" w:rsidR="00A22DD2" w:rsidRPr="00CD03AB" w:rsidRDefault="00A22DD2" w:rsidP="00BE029A">
      <w:pPr>
        <w:spacing w:line="360" w:lineRule="auto"/>
        <w:rPr>
          <w:sz w:val="28"/>
          <w:szCs w:val="28"/>
          <w:lang w:val="uk-UA"/>
        </w:rPr>
      </w:pPr>
    </w:p>
    <w:p w14:paraId="7348DA24" w14:textId="77777777" w:rsidR="001E7C33" w:rsidRPr="00CD03AB" w:rsidRDefault="001E7C33" w:rsidP="00BE029A">
      <w:pPr>
        <w:spacing w:line="360" w:lineRule="auto"/>
        <w:jc w:val="both"/>
        <w:rPr>
          <w:b/>
          <w:sz w:val="28"/>
          <w:szCs w:val="28"/>
          <w:lang w:val="uk-UA"/>
        </w:rPr>
      </w:pPr>
      <w:r w:rsidRPr="00CD03AB">
        <w:rPr>
          <w:b/>
          <w:sz w:val="28"/>
          <w:szCs w:val="28"/>
          <w:lang w:val="uk-UA"/>
        </w:rPr>
        <w:br w:type="page"/>
      </w:r>
    </w:p>
    <w:p w14:paraId="40C303C5" w14:textId="58A750FC" w:rsidR="001C74BC" w:rsidRPr="00CD03AB" w:rsidRDefault="001C74BC" w:rsidP="006867AF">
      <w:pPr>
        <w:pStyle w:val="1"/>
        <w:jc w:val="center"/>
      </w:pPr>
      <w:bookmarkStart w:id="2" w:name="_Toc141180666"/>
      <w:bookmarkStart w:id="3" w:name="_Toc141180911"/>
      <w:bookmarkStart w:id="4" w:name="_Toc144233880"/>
      <w:bookmarkEnd w:id="1"/>
      <w:r w:rsidRPr="00CD03AB">
        <w:lastRenderedPageBreak/>
        <w:t>ПЕРЕДМОВА</w:t>
      </w:r>
      <w:bookmarkEnd w:id="2"/>
      <w:bookmarkEnd w:id="3"/>
      <w:bookmarkEnd w:id="4"/>
    </w:p>
    <w:p w14:paraId="5522AC1B" w14:textId="77777777" w:rsidR="001C74BC" w:rsidRPr="00CD03AB" w:rsidRDefault="001C74BC" w:rsidP="00BE029A">
      <w:pPr>
        <w:spacing w:line="360" w:lineRule="auto"/>
        <w:ind w:firstLine="720"/>
        <w:jc w:val="both"/>
        <w:rPr>
          <w:sz w:val="28"/>
          <w:szCs w:val="28"/>
          <w:lang w:val="uk-UA"/>
        </w:rPr>
      </w:pPr>
    </w:p>
    <w:p w14:paraId="22D05AAE" w14:textId="2737AB2F"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Дисципліна </w:t>
      </w:r>
      <w:r w:rsidR="009701A6">
        <w:rPr>
          <w:sz w:val="28"/>
          <w:szCs w:val="28"/>
          <w:lang w:val="uk-UA"/>
        </w:rPr>
        <w:t>«</w:t>
      </w:r>
      <w:r w:rsidR="00795ECF" w:rsidRPr="00CD03AB">
        <w:rPr>
          <w:sz w:val="28"/>
          <w:szCs w:val="28"/>
          <w:lang w:val="uk-UA"/>
        </w:rPr>
        <w:t>Моніторинг та діагностування електротехнічного та енергетичного обладнання</w:t>
      </w:r>
      <w:r w:rsidRPr="00CD03AB">
        <w:rPr>
          <w:sz w:val="28"/>
          <w:szCs w:val="28"/>
          <w:lang w:val="uk-UA"/>
        </w:rPr>
        <w:t xml:space="preserve">» має за мету вивчення </w:t>
      </w:r>
      <w:r w:rsidR="00FF3103" w:rsidRPr="00CD03AB">
        <w:rPr>
          <w:sz w:val="28"/>
          <w:szCs w:val="28"/>
          <w:lang w:val="uk-UA"/>
        </w:rPr>
        <w:t xml:space="preserve">теорії, методів і </w:t>
      </w:r>
      <w:r w:rsidRPr="00CD03AB">
        <w:rPr>
          <w:sz w:val="28"/>
          <w:szCs w:val="28"/>
          <w:lang w:val="uk-UA"/>
        </w:rPr>
        <w:t xml:space="preserve">засобів </w:t>
      </w:r>
      <w:r w:rsidR="00FF3103" w:rsidRPr="00CD03AB">
        <w:rPr>
          <w:sz w:val="28"/>
          <w:szCs w:val="28"/>
          <w:lang w:val="uk-UA"/>
        </w:rPr>
        <w:t>визначення технічного стану електротехнічного обладнання, моніторингу</w:t>
      </w:r>
      <w:r w:rsidRPr="00CD03AB">
        <w:rPr>
          <w:sz w:val="28"/>
          <w:szCs w:val="28"/>
          <w:lang w:val="uk-UA"/>
        </w:rPr>
        <w:t>, перетворення, оброблення, запису</w:t>
      </w:r>
      <w:r w:rsidR="00FF3103" w:rsidRPr="00CD03AB">
        <w:rPr>
          <w:sz w:val="28"/>
          <w:szCs w:val="28"/>
          <w:lang w:val="uk-UA"/>
        </w:rPr>
        <w:t xml:space="preserve"> діагностичних</w:t>
      </w:r>
      <w:r w:rsidRPr="00CD03AB">
        <w:rPr>
          <w:sz w:val="28"/>
          <w:szCs w:val="28"/>
          <w:lang w:val="uk-UA"/>
        </w:rPr>
        <w:t xml:space="preserve"> сигналів, вивчення принципів побудови різноманітного </w:t>
      </w:r>
      <w:r w:rsidR="00FF3103" w:rsidRPr="00CD03AB">
        <w:rPr>
          <w:sz w:val="28"/>
          <w:szCs w:val="28"/>
          <w:lang w:val="uk-UA"/>
        </w:rPr>
        <w:t xml:space="preserve">діагностичного </w:t>
      </w:r>
      <w:r w:rsidRPr="00CD03AB">
        <w:rPr>
          <w:sz w:val="28"/>
          <w:szCs w:val="28"/>
          <w:lang w:val="uk-UA"/>
        </w:rPr>
        <w:t>обладнання</w:t>
      </w:r>
      <w:r w:rsidR="00FF3103" w:rsidRPr="00CD03AB">
        <w:rPr>
          <w:sz w:val="28"/>
          <w:szCs w:val="28"/>
          <w:lang w:val="uk-UA"/>
        </w:rPr>
        <w:t xml:space="preserve"> та методів контролю стану об’єктів технічної природи.</w:t>
      </w:r>
      <w:r w:rsidRPr="00CD03AB">
        <w:rPr>
          <w:sz w:val="28"/>
          <w:szCs w:val="28"/>
          <w:lang w:val="uk-UA"/>
        </w:rPr>
        <w:t xml:space="preserve"> </w:t>
      </w:r>
    </w:p>
    <w:p w14:paraId="46CBBB25" w14:textId="31A6DFDB" w:rsidR="00FF3103" w:rsidRPr="00CD03AB" w:rsidRDefault="00FF3103" w:rsidP="00BE029A">
      <w:pPr>
        <w:spacing w:line="360" w:lineRule="auto"/>
        <w:ind w:firstLine="720"/>
        <w:jc w:val="both"/>
        <w:rPr>
          <w:sz w:val="28"/>
          <w:szCs w:val="28"/>
          <w:lang w:val="uk-UA"/>
        </w:rPr>
      </w:pPr>
      <w:r w:rsidRPr="00CD03AB">
        <w:rPr>
          <w:sz w:val="28"/>
          <w:szCs w:val="28"/>
          <w:lang w:val="uk-UA"/>
        </w:rPr>
        <w:t xml:space="preserve">Все зростаюче значення складних і дорогих </w:t>
      </w:r>
      <w:r w:rsidR="00AE318C" w:rsidRPr="00CD03AB">
        <w:rPr>
          <w:sz w:val="28"/>
          <w:szCs w:val="28"/>
          <w:lang w:val="uk-UA"/>
        </w:rPr>
        <w:t>електротехнічних</w:t>
      </w:r>
      <w:r w:rsidRPr="00CD03AB">
        <w:rPr>
          <w:sz w:val="28"/>
          <w:szCs w:val="28"/>
          <w:lang w:val="uk-UA"/>
        </w:rPr>
        <w:t xml:space="preserve"> систем, особливо в </w:t>
      </w:r>
      <w:r w:rsidR="00AE318C" w:rsidRPr="00CD03AB">
        <w:rPr>
          <w:sz w:val="28"/>
          <w:szCs w:val="28"/>
          <w:lang w:val="uk-UA"/>
        </w:rPr>
        <w:t>енергетиці</w:t>
      </w:r>
      <w:r w:rsidRPr="00CD03AB">
        <w:rPr>
          <w:sz w:val="28"/>
          <w:szCs w:val="28"/>
          <w:lang w:val="uk-UA"/>
        </w:rPr>
        <w:t>, вимоги безпеки, безвідмовності та довговічності роблять дуже важливою оцінку стану системи, її надійності. Технічна діагностика - наука про розпізнавання стану технічної системи, що включає широке коло проблем, пов'язаних з отриманням та оцінкою діагностичної інформації.</w:t>
      </w:r>
    </w:p>
    <w:p w14:paraId="10D7508A" w14:textId="0A296829" w:rsidR="00FF3103" w:rsidRPr="00CD03AB" w:rsidRDefault="00AE318C" w:rsidP="00BE029A">
      <w:pPr>
        <w:spacing w:line="360" w:lineRule="auto"/>
        <w:ind w:firstLine="720"/>
        <w:jc w:val="both"/>
        <w:rPr>
          <w:sz w:val="28"/>
          <w:szCs w:val="28"/>
          <w:lang w:val="uk-UA"/>
        </w:rPr>
      </w:pPr>
      <w:r w:rsidRPr="00CD03AB">
        <w:rPr>
          <w:sz w:val="28"/>
          <w:szCs w:val="28"/>
          <w:lang w:val="uk-UA"/>
        </w:rPr>
        <w:t xml:space="preserve">Освітній компонент </w:t>
      </w:r>
      <w:r w:rsidR="00FF3103" w:rsidRPr="00CD03AB">
        <w:rPr>
          <w:sz w:val="28"/>
          <w:szCs w:val="28"/>
          <w:lang w:val="uk-UA"/>
        </w:rPr>
        <w:t>присвячен</w:t>
      </w:r>
      <w:r w:rsidRPr="00CD03AB">
        <w:rPr>
          <w:sz w:val="28"/>
          <w:szCs w:val="28"/>
          <w:lang w:val="uk-UA"/>
        </w:rPr>
        <w:t>о</w:t>
      </w:r>
      <w:r w:rsidR="00FF3103" w:rsidRPr="00CD03AB">
        <w:rPr>
          <w:sz w:val="28"/>
          <w:szCs w:val="28"/>
          <w:lang w:val="uk-UA"/>
        </w:rPr>
        <w:t xml:space="preserve"> головним чином теоретичним засадам технічної діагностики</w:t>
      </w:r>
      <w:r w:rsidRPr="00CD03AB">
        <w:rPr>
          <w:sz w:val="28"/>
          <w:szCs w:val="28"/>
          <w:lang w:val="uk-UA"/>
        </w:rPr>
        <w:t xml:space="preserve"> та теорії контролезнадності</w:t>
      </w:r>
      <w:r w:rsidR="00FF3103" w:rsidRPr="00CD03AB">
        <w:rPr>
          <w:sz w:val="28"/>
          <w:szCs w:val="28"/>
          <w:lang w:val="uk-UA"/>
        </w:rPr>
        <w:t>. Вивчення загальних методів розпізнавання та математичної теорії діагностики дає можливість більш обґрунтованого вибору конкретних способів діагностики та відповідних їм правил рішення.</w:t>
      </w:r>
    </w:p>
    <w:p w14:paraId="0B6F9E29" w14:textId="6C6540CA" w:rsidR="001C74BC" w:rsidRPr="00CD03AB" w:rsidRDefault="00AE318C" w:rsidP="00BE029A">
      <w:pPr>
        <w:spacing w:line="360" w:lineRule="auto"/>
        <w:ind w:firstLine="720"/>
        <w:jc w:val="both"/>
        <w:rPr>
          <w:sz w:val="28"/>
          <w:szCs w:val="28"/>
          <w:lang w:val="uk-UA"/>
        </w:rPr>
      </w:pPr>
      <w:r w:rsidRPr="00CD03AB">
        <w:rPr>
          <w:sz w:val="28"/>
          <w:szCs w:val="28"/>
          <w:lang w:val="uk-UA"/>
        </w:rPr>
        <w:t xml:space="preserve">Освітній компонент </w:t>
      </w:r>
      <w:r w:rsidR="00FF3103" w:rsidRPr="00CD03AB">
        <w:rPr>
          <w:sz w:val="28"/>
          <w:szCs w:val="28"/>
          <w:lang w:val="uk-UA"/>
        </w:rPr>
        <w:t>орієнтован</w:t>
      </w:r>
      <w:r w:rsidRPr="00CD03AB">
        <w:rPr>
          <w:sz w:val="28"/>
          <w:szCs w:val="28"/>
          <w:lang w:val="uk-UA"/>
        </w:rPr>
        <w:t>о на</w:t>
      </w:r>
      <w:r w:rsidR="00FF3103" w:rsidRPr="00CD03AB">
        <w:rPr>
          <w:sz w:val="28"/>
          <w:szCs w:val="28"/>
          <w:lang w:val="uk-UA"/>
        </w:rPr>
        <w:t xml:space="preserve"> проблеми </w:t>
      </w:r>
      <w:r w:rsidRPr="00CD03AB">
        <w:rPr>
          <w:sz w:val="28"/>
          <w:szCs w:val="28"/>
          <w:lang w:val="uk-UA"/>
        </w:rPr>
        <w:t xml:space="preserve">моніторингу та </w:t>
      </w:r>
      <w:r w:rsidR="00FF3103" w:rsidRPr="00CD03AB">
        <w:rPr>
          <w:sz w:val="28"/>
          <w:szCs w:val="28"/>
          <w:lang w:val="uk-UA"/>
        </w:rPr>
        <w:t>діагност</w:t>
      </w:r>
      <w:r w:rsidRPr="00CD03AB">
        <w:rPr>
          <w:sz w:val="28"/>
          <w:szCs w:val="28"/>
          <w:lang w:val="uk-UA"/>
        </w:rPr>
        <w:t>ування електротехнічних та електромеханічних</w:t>
      </w:r>
      <w:r w:rsidR="00FF3103" w:rsidRPr="00CD03AB">
        <w:rPr>
          <w:sz w:val="28"/>
          <w:szCs w:val="28"/>
          <w:lang w:val="uk-UA"/>
        </w:rPr>
        <w:t xml:space="preserve"> систем</w:t>
      </w:r>
      <w:r w:rsidRPr="00CD03AB">
        <w:rPr>
          <w:sz w:val="28"/>
          <w:szCs w:val="28"/>
          <w:lang w:val="uk-UA"/>
        </w:rPr>
        <w:t xml:space="preserve">. </w:t>
      </w:r>
    </w:p>
    <w:p w14:paraId="3A21A41B" w14:textId="77777777" w:rsidR="00AE318C" w:rsidRPr="00CD03AB" w:rsidRDefault="00AE318C" w:rsidP="00BE029A">
      <w:pPr>
        <w:spacing w:line="360" w:lineRule="auto"/>
        <w:ind w:firstLine="720"/>
        <w:jc w:val="both"/>
        <w:rPr>
          <w:sz w:val="28"/>
          <w:szCs w:val="28"/>
          <w:lang w:val="uk-UA"/>
        </w:rPr>
      </w:pPr>
      <w:r w:rsidRPr="00CD03AB">
        <w:rPr>
          <w:sz w:val="28"/>
          <w:szCs w:val="28"/>
          <w:lang w:val="uk-UA"/>
        </w:rPr>
        <w:t xml:space="preserve">Метою опанування дисципліни є формування відповідного рівня знань і досвіду для оперування теорії, методами в засобами технічної діагностики, областях її застосування, можливостях і особливостях побудови сучасних діагностичних систем, формування у студентів цілісних уявлень про місце і роль проблеми надійності та діагностики в підвищенні ефективності експлуатації енергетичних систем при переході до якісно нового принципу організації їх обслуговування - за фактичним технічним станом. Студенти повинні також ознайомитись з проблемами вибору та обґрунтування більш </w:t>
      </w:r>
      <w:r w:rsidRPr="00CD03AB">
        <w:rPr>
          <w:sz w:val="28"/>
          <w:szCs w:val="28"/>
          <w:lang w:val="uk-UA"/>
        </w:rPr>
        <w:lastRenderedPageBreak/>
        <w:t>оптимальних методів і засобів моніторингу та діагностування електротехнічного обладнання.</w:t>
      </w:r>
    </w:p>
    <w:p w14:paraId="37A1609F" w14:textId="77777777" w:rsidR="00AE318C" w:rsidRPr="00CD03AB" w:rsidRDefault="00AE318C" w:rsidP="00BE029A">
      <w:pPr>
        <w:spacing w:line="360" w:lineRule="auto"/>
        <w:ind w:firstLine="720"/>
        <w:jc w:val="both"/>
        <w:rPr>
          <w:sz w:val="28"/>
          <w:szCs w:val="28"/>
          <w:lang w:val="uk-UA"/>
        </w:rPr>
      </w:pPr>
      <w:r w:rsidRPr="00CD03AB">
        <w:rPr>
          <w:sz w:val="28"/>
          <w:szCs w:val="28"/>
          <w:lang w:val="uk-UA"/>
        </w:rPr>
        <w:t>Предметом навчальної дисципліни є основні напрямки й методи технічної діагностики, області їхнього застосування й особливості використання; основні діагностичні параметри й методи їхнього контролю, організація роботи з моніторингу та технічного діагностування електромеханічних систем. основи теорій та види технічного діагностування, параметри діагностування електромеханічного обладнання, вимірювання параметрів діагностування, проектування технічних засобів діагностування, обґрунтування вибору методу та засобів технічного діагностування електротехнічних комплексів.</w:t>
      </w:r>
    </w:p>
    <w:p w14:paraId="4504922C" w14:textId="5C0E83F1" w:rsidR="00AE318C" w:rsidRPr="00CD03AB" w:rsidRDefault="00AE318C" w:rsidP="00BE029A">
      <w:pPr>
        <w:spacing w:line="360" w:lineRule="auto"/>
        <w:ind w:firstLine="720"/>
        <w:jc w:val="both"/>
        <w:rPr>
          <w:sz w:val="28"/>
          <w:szCs w:val="28"/>
          <w:lang w:val="uk-UA"/>
        </w:rPr>
      </w:pPr>
      <w:r w:rsidRPr="00CD03AB">
        <w:rPr>
          <w:sz w:val="28"/>
          <w:szCs w:val="28"/>
          <w:lang w:val="uk-UA"/>
        </w:rPr>
        <w:t>Програмні результати навчання:</w:t>
      </w:r>
    </w:p>
    <w:p w14:paraId="7E96C25F"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 xml:space="preserve">Компетентності: </w:t>
      </w:r>
    </w:p>
    <w:p w14:paraId="03915583"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Здатність застосовувати отримані теоретичні знання, наукові і технічні методи для вирішення науково-технічних проблем і задач електроенергетики, електротехніки та електромеханіки;</w:t>
      </w:r>
    </w:p>
    <w:p w14:paraId="4FED7402"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Здатність планувати, організовувати та проводити наукові дослідження в області електроенергетики, електротехніки та електромеханіки, зокрема застосування Smart-технологій;</w:t>
      </w:r>
    </w:p>
    <w:p w14:paraId="3378A9CD"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Здатність демонструвати знання і розуміння математичних принципів і методів, необхідних для використання в електроенергетиці, електротехніці та електромеханіці;</w:t>
      </w:r>
    </w:p>
    <w:p w14:paraId="35F4E0EE" w14:textId="77777777" w:rsidR="00993945" w:rsidRPr="00CD03AB" w:rsidRDefault="00993945" w:rsidP="00BE029A">
      <w:pPr>
        <w:spacing w:line="360" w:lineRule="auto"/>
        <w:ind w:firstLine="720"/>
        <w:jc w:val="both"/>
        <w:rPr>
          <w:sz w:val="28"/>
          <w:szCs w:val="28"/>
          <w:lang w:val="uk-UA"/>
        </w:rPr>
      </w:pPr>
      <w:r w:rsidRPr="00CD03AB">
        <w:rPr>
          <w:sz w:val="28"/>
          <w:szCs w:val="28"/>
          <w:lang w:val="uk-UA"/>
        </w:rPr>
        <w:t xml:space="preserve">Здатність </w:t>
      </w:r>
      <w:r w:rsidR="00AE318C" w:rsidRPr="00CD03AB">
        <w:rPr>
          <w:sz w:val="28"/>
          <w:szCs w:val="28"/>
          <w:lang w:val="uk-UA"/>
        </w:rPr>
        <w:t>працювати в команді;</w:t>
      </w:r>
    </w:p>
    <w:p w14:paraId="1B14B3CB" w14:textId="697CC2AA" w:rsidR="00993945" w:rsidRPr="00CD03AB" w:rsidRDefault="00993945" w:rsidP="00BE029A">
      <w:pPr>
        <w:spacing w:line="360" w:lineRule="auto"/>
        <w:ind w:firstLine="720"/>
        <w:jc w:val="both"/>
        <w:rPr>
          <w:sz w:val="28"/>
          <w:szCs w:val="28"/>
          <w:lang w:val="uk-UA"/>
        </w:rPr>
      </w:pPr>
      <w:r w:rsidRPr="00CD03AB">
        <w:rPr>
          <w:sz w:val="28"/>
          <w:szCs w:val="28"/>
          <w:lang w:val="uk-UA"/>
        </w:rPr>
        <w:t xml:space="preserve">Здатність </w:t>
      </w:r>
      <w:r w:rsidR="00AE318C" w:rsidRPr="00CD03AB">
        <w:rPr>
          <w:sz w:val="28"/>
          <w:szCs w:val="28"/>
          <w:lang w:val="uk-UA"/>
        </w:rPr>
        <w:t xml:space="preserve">працювати </w:t>
      </w:r>
      <w:r w:rsidR="0065673F" w:rsidRPr="00CD03AB">
        <w:rPr>
          <w:sz w:val="28"/>
          <w:szCs w:val="28"/>
          <w:lang w:val="uk-UA"/>
        </w:rPr>
        <w:t>автономна</w:t>
      </w:r>
      <w:r w:rsidR="00AE318C" w:rsidRPr="00CD03AB">
        <w:rPr>
          <w:sz w:val="28"/>
          <w:szCs w:val="28"/>
          <w:lang w:val="uk-UA"/>
        </w:rPr>
        <w:t>;</w:t>
      </w:r>
    </w:p>
    <w:p w14:paraId="5FFE3AE6"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Здатність використовувати програмне забезпечення для комп’ютерного моделювання, автоматизованого проєктування, автоматизованого виробництва і автоматизованої розробки або конструювання елементів електроенергетичних, електротехнічних та електромеханічних систем;</w:t>
      </w:r>
    </w:p>
    <w:p w14:paraId="31F24B16"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 xml:space="preserve">Здатність приймати рішення відносно оптимального забезпечення електричною енергією споживачів на всіх рівнях електроенергетичного </w:t>
      </w:r>
      <w:r w:rsidRPr="00CD03AB">
        <w:rPr>
          <w:sz w:val="28"/>
          <w:szCs w:val="28"/>
          <w:lang w:val="uk-UA"/>
        </w:rPr>
        <w:lastRenderedPageBreak/>
        <w:t xml:space="preserve">комплексу з урахуванням ефективності енерговикористання та екологічних факторів, мінімізації рівнів втрат електричної енергії, забезпечення надійності і якості електропостачання. </w:t>
      </w:r>
    </w:p>
    <w:p w14:paraId="50F8329C" w14:textId="59C33C6F" w:rsidR="00993945" w:rsidRPr="00CD03AB" w:rsidRDefault="00993945" w:rsidP="00BE029A">
      <w:pPr>
        <w:spacing w:line="360" w:lineRule="auto"/>
        <w:ind w:firstLine="720"/>
        <w:jc w:val="both"/>
        <w:rPr>
          <w:sz w:val="28"/>
          <w:szCs w:val="28"/>
          <w:lang w:val="uk-UA"/>
        </w:rPr>
      </w:pPr>
      <w:r w:rsidRPr="00CD03AB">
        <w:rPr>
          <w:sz w:val="28"/>
          <w:szCs w:val="28"/>
          <w:lang w:val="uk-UA"/>
        </w:rPr>
        <w:t>Г</w:t>
      </w:r>
      <w:r w:rsidR="00AE318C" w:rsidRPr="00CD03AB">
        <w:rPr>
          <w:sz w:val="28"/>
          <w:szCs w:val="28"/>
          <w:lang w:val="uk-UA"/>
        </w:rPr>
        <w:t xml:space="preserve">отовність розробляти і реалізовувати енерго- та ресурсозберігаючі заходи при проєктуванні, експлуатації та діагностуванні систем розподілу електричної енергії; </w:t>
      </w:r>
    </w:p>
    <w:p w14:paraId="0B87AC55"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Здатність використовувати знання в галузі електроенергетики для математичного моделювання електроенергетичних об’єктів, систем та їх процесів, оцінювати показники ефективності функціонування систем забезпечення споживачів електричною енергією;</w:t>
      </w:r>
    </w:p>
    <w:p w14:paraId="5B6876BA" w14:textId="795AF800" w:rsidR="00AE318C" w:rsidRPr="00CD03AB" w:rsidRDefault="00AE318C" w:rsidP="00BE029A">
      <w:pPr>
        <w:spacing w:line="360" w:lineRule="auto"/>
        <w:ind w:firstLine="720"/>
        <w:jc w:val="both"/>
        <w:rPr>
          <w:sz w:val="28"/>
          <w:szCs w:val="28"/>
          <w:lang w:val="uk-UA"/>
        </w:rPr>
      </w:pPr>
      <w:r w:rsidRPr="00CD03AB">
        <w:rPr>
          <w:sz w:val="28"/>
          <w:szCs w:val="28"/>
          <w:lang w:val="uk-UA"/>
        </w:rPr>
        <w:t>Здатність до аналізу, синтезу і оптимізації електротехнічних комплексів та мехатронних систем з використанням математичних моделей і методів.</w:t>
      </w:r>
    </w:p>
    <w:p w14:paraId="53F98FBE"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Програмні результати навчання:</w:t>
      </w:r>
    </w:p>
    <w:p w14:paraId="2ED1B044"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Опановувати нові версії або нове програмне забезпечення, призначене для комп’ютерного моделювання об’єктів та процесів у електроенергетичних, електротехнічних та електромеханічних системах;</w:t>
      </w:r>
    </w:p>
    <w:p w14:paraId="37E0D53C"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Аналізувати процеси в електроенергетичному, електротехнічному та електромеханічному обладнанні і відповідних комплексах і системах;</w:t>
      </w:r>
    </w:p>
    <w:p w14:paraId="6204422D"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Враховувати правові та економічні аспекти наукові досліджень та інноваційної діяльності;</w:t>
      </w:r>
    </w:p>
    <w:p w14:paraId="0106B8EC"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Демонструвати розуміння нормативно-правових актів, норм, правил та стандартів в області електроенергетики, електротехніки та електромеханіки;</w:t>
      </w:r>
    </w:p>
    <w:p w14:paraId="166B7A50"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Проєктувати, розгортати та застосовувати смарт-системи діагностування, вимірювання, обліку та управління енерговикористанням;</w:t>
      </w:r>
    </w:p>
    <w:p w14:paraId="2980E0EA"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Реконструювати існуючі електричні мережі, електротехнічні і електромеханічні комплекси та системи з використанням технологій Smart та автоматичного керування різними об’єктами на основі теорії нечіткої логіки та з використанням теорії штучних нейронних мереж;</w:t>
      </w:r>
    </w:p>
    <w:p w14:paraId="07637F34" w14:textId="77777777" w:rsidR="00993945" w:rsidRPr="00CD03AB" w:rsidRDefault="00AE318C" w:rsidP="00BE029A">
      <w:pPr>
        <w:spacing w:line="360" w:lineRule="auto"/>
        <w:ind w:firstLine="720"/>
        <w:jc w:val="both"/>
        <w:rPr>
          <w:sz w:val="28"/>
          <w:szCs w:val="28"/>
          <w:lang w:val="uk-UA"/>
        </w:rPr>
      </w:pPr>
      <w:r w:rsidRPr="00CD03AB">
        <w:rPr>
          <w:sz w:val="28"/>
          <w:szCs w:val="28"/>
          <w:lang w:val="uk-UA"/>
        </w:rPr>
        <w:t>Застосовувати методику інтелектуального керування при дослідженні і проектування відповідних комплексів і систем;</w:t>
      </w:r>
    </w:p>
    <w:p w14:paraId="7B941DF5" w14:textId="6EC1443B" w:rsidR="001C74BC" w:rsidRPr="00CD03AB" w:rsidRDefault="00AE318C" w:rsidP="00BE029A">
      <w:pPr>
        <w:spacing w:line="360" w:lineRule="auto"/>
        <w:ind w:firstLine="720"/>
        <w:jc w:val="both"/>
        <w:rPr>
          <w:sz w:val="28"/>
          <w:szCs w:val="28"/>
          <w:lang w:val="uk-UA"/>
        </w:rPr>
      </w:pPr>
      <w:r w:rsidRPr="00CD03AB">
        <w:rPr>
          <w:sz w:val="28"/>
          <w:szCs w:val="28"/>
          <w:lang w:val="uk-UA"/>
        </w:rPr>
        <w:lastRenderedPageBreak/>
        <w:t>Проектувати та застосовувати дослiднi, дiагностичнi та експериментальнi стенди для визначення технічного стану електроенергетичних, електротехнічних та електромеханічних систем і комплексів</w:t>
      </w:r>
      <w:r w:rsidR="001C74BC" w:rsidRPr="00CD03AB">
        <w:rPr>
          <w:sz w:val="28"/>
          <w:szCs w:val="28"/>
          <w:lang w:val="uk-UA"/>
        </w:rPr>
        <w:t xml:space="preserve"> </w:t>
      </w:r>
    </w:p>
    <w:p w14:paraId="7C4E37D0" w14:textId="5DF99C65"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Силабус дисципліни </w:t>
      </w:r>
      <w:r w:rsidR="009701A6">
        <w:rPr>
          <w:sz w:val="28"/>
          <w:szCs w:val="28"/>
          <w:lang w:val="uk-UA"/>
        </w:rPr>
        <w:t>«</w:t>
      </w:r>
      <w:r w:rsidR="00795ECF" w:rsidRPr="00CD03AB">
        <w:rPr>
          <w:sz w:val="28"/>
          <w:szCs w:val="28"/>
          <w:lang w:val="uk-UA"/>
        </w:rPr>
        <w:t>Моніторинг та діагностування електротехнічного та енергетичного обладнання</w:t>
      </w:r>
      <w:r w:rsidRPr="00CD03AB">
        <w:rPr>
          <w:sz w:val="28"/>
          <w:szCs w:val="28"/>
          <w:lang w:val="uk-UA"/>
        </w:rPr>
        <w:t xml:space="preserve">» передбачає  разом з лекційними заняттями проведення лабораторних занять із обслуговування та </w:t>
      </w:r>
      <w:r w:rsidR="00993945" w:rsidRPr="00CD03AB">
        <w:rPr>
          <w:sz w:val="28"/>
          <w:szCs w:val="28"/>
          <w:lang w:val="uk-UA"/>
        </w:rPr>
        <w:t>встановлення діагностичних різних типів енергетичного обладнання, електротехнічних та мехатронних комплексів</w:t>
      </w:r>
      <w:r w:rsidRPr="00CD03AB">
        <w:rPr>
          <w:sz w:val="28"/>
          <w:szCs w:val="28"/>
          <w:lang w:val="uk-UA"/>
        </w:rPr>
        <w:t xml:space="preserve">. </w:t>
      </w:r>
    </w:p>
    <w:p w14:paraId="5FC0117C" w14:textId="77777777"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Матеріал посібника раціонально структурований. Перед кожним розділом наведено перелік ключових слів за відповідною темою для полегшення пошуку матеріалів в Інтернет-ресурсах. Окремі фрагменти тексту та деякі формули повторено за різним контекстом щоб зменшити час пошук матеріалу в різних розділах. В кінці кожного розділу наведено контрольні питання. </w:t>
      </w:r>
    </w:p>
    <w:p w14:paraId="666BA3AD" w14:textId="77777777"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 </w:t>
      </w:r>
    </w:p>
    <w:p w14:paraId="4A7317B0" w14:textId="77777777"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  </w:t>
      </w:r>
      <w:r w:rsidRPr="00CD03AB">
        <w:rPr>
          <w:sz w:val="28"/>
          <w:szCs w:val="28"/>
          <w:lang w:val="uk-UA"/>
        </w:rPr>
        <w:tab/>
        <w:t xml:space="preserve"> </w:t>
      </w:r>
    </w:p>
    <w:p w14:paraId="3C608DBC" w14:textId="77777777" w:rsidR="001C74BC" w:rsidRPr="00CD03AB" w:rsidRDefault="001C74BC" w:rsidP="00A22DD2">
      <w:pPr>
        <w:pStyle w:val="1"/>
        <w:pageBreakBefore/>
      </w:pPr>
      <w:bookmarkStart w:id="5" w:name="_Toc141180667"/>
      <w:bookmarkStart w:id="6" w:name="_Toc141180912"/>
      <w:bookmarkStart w:id="7" w:name="_Toc144233881"/>
      <w:r w:rsidRPr="00CD03AB">
        <w:lastRenderedPageBreak/>
        <w:t>ПЕРЕЛІК УМОВНИХ ПОЗНАЧЕНЬ ТА СКОРОЧЕНЬ</w:t>
      </w:r>
      <w:bookmarkEnd w:id="5"/>
      <w:bookmarkEnd w:id="6"/>
      <w:bookmarkEnd w:id="7"/>
      <w:r w:rsidRPr="00CD03AB">
        <w:t xml:space="preserve"> </w:t>
      </w:r>
    </w:p>
    <w:p w14:paraId="5F2A341F" w14:textId="77777777" w:rsidR="001C74BC" w:rsidRPr="00CD03AB" w:rsidRDefault="001C74BC" w:rsidP="00BE029A">
      <w:pPr>
        <w:spacing w:line="360" w:lineRule="auto"/>
        <w:ind w:firstLine="720"/>
        <w:jc w:val="both"/>
        <w:rPr>
          <w:sz w:val="28"/>
          <w:szCs w:val="28"/>
          <w:lang w:val="uk-UA"/>
        </w:rPr>
      </w:pPr>
      <w:r w:rsidRPr="00CD03AB">
        <w:rPr>
          <w:sz w:val="28"/>
          <w:szCs w:val="28"/>
          <w:lang w:val="uk-UA"/>
        </w:rPr>
        <w:t xml:space="preserve"> </w:t>
      </w:r>
    </w:p>
    <w:p w14:paraId="711E6665" w14:textId="16593FB7" w:rsidR="001C74BC" w:rsidRPr="00CD03AB" w:rsidRDefault="001C74BC" w:rsidP="00BE029A">
      <w:pPr>
        <w:spacing w:line="360" w:lineRule="auto"/>
        <w:ind w:firstLine="720"/>
        <w:jc w:val="both"/>
        <w:rPr>
          <w:sz w:val="28"/>
          <w:szCs w:val="28"/>
          <w:lang w:val="uk-UA"/>
        </w:rPr>
      </w:pPr>
      <w:r w:rsidRPr="00CD03AB">
        <w:rPr>
          <w:sz w:val="28"/>
          <w:szCs w:val="28"/>
          <w:lang w:val="uk-UA"/>
        </w:rPr>
        <w:t>АДП - адаптивний декодувальний пристрій;</w:t>
      </w:r>
    </w:p>
    <w:p w14:paraId="741EFB23" w14:textId="30D94ED3" w:rsidR="001C74BC" w:rsidRPr="00CD03AB" w:rsidRDefault="00DD178C" w:rsidP="00DD178C">
      <w:pPr>
        <w:spacing w:line="360" w:lineRule="auto"/>
        <w:ind w:firstLine="720"/>
        <w:jc w:val="both"/>
        <w:rPr>
          <w:sz w:val="28"/>
          <w:szCs w:val="28"/>
          <w:lang w:val="uk-UA"/>
        </w:rPr>
      </w:pPr>
      <w:r w:rsidRPr="00CD03AB">
        <w:rPr>
          <w:sz w:val="28"/>
          <w:szCs w:val="28"/>
          <w:lang w:val="uk-UA"/>
        </w:rPr>
        <w:t xml:space="preserve">АВР </w:t>
      </w:r>
      <w:r w:rsidR="00DD5671" w:rsidRPr="00CD03AB">
        <w:rPr>
          <w:sz w:val="28"/>
          <w:szCs w:val="28"/>
          <w:lang w:val="uk-UA"/>
        </w:rPr>
        <w:t>-</w:t>
      </w:r>
      <w:r w:rsidRPr="00CD03AB">
        <w:rPr>
          <w:sz w:val="28"/>
          <w:szCs w:val="28"/>
          <w:lang w:val="uk-UA"/>
        </w:rPr>
        <w:t xml:space="preserve"> автоматичне введення резерву;</w:t>
      </w:r>
    </w:p>
    <w:p w14:paraId="33756F34" w14:textId="0AF31B7F"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СТД </w:t>
      </w:r>
      <w:r w:rsidR="00DD5671" w:rsidRPr="00CD03AB">
        <w:rPr>
          <w:sz w:val="28"/>
          <w:szCs w:val="28"/>
          <w:lang w:val="uk-UA"/>
        </w:rPr>
        <w:t>-</w:t>
      </w:r>
      <w:r w:rsidRPr="00CD03AB">
        <w:rPr>
          <w:sz w:val="28"/>
          <w:szCs w:val="28"/>
          <w:lang w:val="uk-UA"/>
        </w:rPr>
        <w:t xml:space="preserve"> система технічного діагностування;</w:t>
      </w:r>
    </w:p>
    <w:p w14:paraId="1F9B26BE" w14:textId="67757597"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ЗТД </w:t>
      </w:r>
      <w:r w:rsidR="00DD5671" w:rsidRPr="00CD03AB">
        <w:rPr>
          <w:sz w:val="28"/>
          <w:szCs w:val="28"/>
          <w:lang w:val="uk-UA"/>
        </w:rPr>
        <w:t>-</w:t>
      </w:r>
      <w:r w:rsidRPr="00CD03AB">
        <w:rPr>
          <w:sz w:val="28"/>
          <w:szCs w:val="28"/>
          <w:lang w:val="uk-UA"/>
        </w:rPr>
        <w:t xml:space="preserve"> засіб технічного діагностування</w:t>
      </w:r>
    </w:p>
    <w:p w14:paraId="5961D548" w14:textId="79A982DB"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ГП </w:t>
      </w:r>
      <w:r w:rsidR="00DD5671" w:rsidRPr="00CD03AB">
        <w:rPr>
          <w:sz w:val="28"/>
          <w:szCs w:val="28"/>
          <w:lang w:val="uk-UA"/>
        </w:rPr>
        <w:t>-</w:t>
      </w:r>
      <w:r w:rsidRPr="00CD03AB">
        <w:rPr>
          <w:sz w:val="28"/>
          <w:szCs w:val="28"/>
          <w:lang w:val="uk-UA"/>
        </w:rPr>
        <w:t xml:space="preserve"> гідропривід;</w:t>
      </w:r>
    </w:p>
    <w:p w14:paraId="14E6488E" w14:textId="728C96A6"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ЕП </w:t>
      </w:r>
      <w:r w:rsidR="00DD5671" w:rsidRPr="00CD03AB">
        <w:rPr>
          <w:sz w:val="28"/>
          <w:szCs w:val="28"/>
          <w:lang w:val="uk-UA"/>
        </w:rPr>
        <w:t>-</w:t>
      </w:r>
      <w:r w:rsidRPr="00CD03AB">
        <w:rPr>
          <w:sz w:val="28"/>
          <w:szCs w:val="28"/>
          <w:lang w:val="uk-UA"/>
        </w:rPr>
        <w:t xml:space="preserve"> електропривод;</w:t>
      </w:r>
    </w:p>
    <w:p w14:paraId="1FAB4FD7" w14:textId="39BE8FF1"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ВО </w:t>
      </w:r>
      <w:r w:rsidR="00DD5671" w:rsidRPr="00CD03AB">
        <w:rPr>
          <w:sz w:val="28"/>
          <w:szCs w:val="28"/>
          <w:lang w:val="uk-UA"/>
        </w:rPr>
        <w:t>-</w:t>
      </w:r>
      <w:r w:rsidRPr="00CD03AB">
        <w:rPr>
          <w:sz w:val="28"/>
          <w:szCs w:val="28"/>
          <w:lang w:val="uk-UA"/>
        </w:rPr>
        <w:t xml:space="preserve"> виконавчий орган;</w:t>
      </w:r>
    </w:p>
    <w:p w14:paraId="1820C150" w14:textId="7916E09B"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РО </w:t>
      </w:r>
      <w:r w:rsidR="00DD5671" w:rsidRPr="00CD03AB">
        <w:rPr>
          <w:sz w:val="28"/>
          <w:szCs w:val="28"/>
          <w:lang w:val="uk-UA"/>
        </w:rPr>
        <w:t>-</w:t>
      </w:r>
      <w:r w:rsidRPr="00CD03AB">
        <w:rPr>
          <w:sz w:val="28"/>
          <w:szCs w:val="28"/>
          <w:lang w:val="uk-UA"/>
        </w:rPr>
        <w:t xml:space="preserve"> робочий орган;</w:t>
      </w:r>
    </w:p>
    <w:p w14:paraId="37CDEB9D" w14:textId="6F6937AE"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МП </w:t>
      </w:r>
      <w:r w:rsidR="00DD5671" w:rsidRPr="00CD03AB">
        <w:rPr>
          <w:sz w:val="28"/>
          <w:szCs w:val="28"/>
          <w:lang w:val="uk-UA"/>
        </w:rPr>
        <w:t>-</w:t>
      </w:r>
      <w:r w:rsidRPr="00CD03AB">
        <w:rPr>
          <w:sz w:val="28"/>
          <w:szCs w:val="28"/>
          <w:lang w:val="uk-UA"/>
        </w:rPr>
        <w:t xml:space="preserve"> механічний перетворювач;</w:t>
      </w:r>
    </w:p>
    <w:p w14:paraId="16F8C84E" w14:textId="73AE5D64"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ЕМП </w:t>
      </w:r>
      <w:r w:rsidR="00DD5671" w:rsidRPr="00CD03AB">
        <w:rPr>
          <w:sz w:val="28"/>
          <w:szCs w:val="28"/>
          <w:lang w:val="uk-UA"/>
        </w:rPr>
        <w:t>-</w:t>
      </w:r>
      <w:r w:rsidRPr="00CD03AB">
        <w:rPr>
          <w:sz w:val="28"/>
          <w:szCs w:val="28"/>
          <w:lang w:val="uk-UA"/>
        </w:rPr>
        <w:t xml:space="preserve"> електромеханічний перетворювач;</w:t>
      </w:r>
    </w:p>
    <w:p w14:paraId="341DCED1" w14:textId="0DA85FB4"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Р </w:t>
      </w:r>
      <w:r w:rsidR="00DD5671" w:rsidRPr="00CD03AB">
        <w:rPr>
          <w:sz w:val="28"/>
          <w:szCs w:val="28"/>
          <w:lang w:val="uk-UA"/>
        </w:rPr>
        <w:t>-</w:t>
      </w:r>
      <w:r w:rsidRPr="00CD03AB">
        <w:rPr>
          <w:sz w:val="28"/>
          <w:szCs w:val="28"/>
          <w:lang w:val="uk-UA"/>
        </w:rPr>
        <w:t xml:space="preserve"> регулятор;</w:t>
      </w:r>
    </w:p>
    <w:p w14:paraId="5951229B" w14:textId="47DC3923" w:rsidR="00DD178C" w:rsidRPr="00CD03AB" w:rsidRDefault="00DD178C" w:rsidP="00DD178C">
      <w:pPr>
        <w:spacing w:line="360" w:lineRule="auto"/>
        <w:ind w:firstLine="720"/>
        <w:jc w:val="both"/>
        <w:rPr>
          <w:sz w:val="28"/>
          <w:szCs w:val="28"/>
          <w:lang w:val="uk-UA"/>
        </w:rPr>
      </w:pPr>
      <w:r w:rsidRPr="00CD03AB">
        <w:rPr>
          <w:sz w:val="28"/>
          <w:szCs w:val="28"/>
          <w:lang w:val="uk-UA"/>
        </w:rPr>
        <w:t xml:space="preserve">ЕП </w:t>
      </w:r>
      <w:r w:rsidR="00DD5671" w:rsidRPr="00CD03AB">
        <w:rPr>
          <w:sz w:val="28"/>
          <w:szCs w:val="28"/>
          <w:lang w:val="uk-UA"/>
        </w:rPr>
        <w:t>-</w:t>
      </w:r>
      <w:r w:rsidRPr="00CD03AB">
        <w:rPr>
          <w:sz w:val="28"/>
          <w:szCs w:val="28"/>
          <w:lang w:val="uk-UA"/>
        </w:rPr>
        <w:t xml:space="preserve"> електричний перетворювач.</w:t>
      </w:r>
    </w:p>
    <w:p w14:paraId="768143DF" w14:textId="77777777" w:rsidR="001C74BC" w:rsidRPr="00CD03AB" w:rsidRDefault="001C74BC" w:rsidP="00BE029A">
      <w:pPr>
        <w:spacing w:line="360" w:lineRule="auto"/>
        <w:ind w:firstLine="720"/>
        <w:jc w:val="both"/>
        <w:rPr>
          <w:sz w:val="28"/>
          <w:szCs w:val="28"/>
          <w:lang w:val="uk-UA"/>
        </w:rPr>
      </w:pPr>
    </w:p>
    <w:p w14:paraId="5F1F3755" w14:textId="56FD79A3" w:rsidR="001E7C33" w:rsidRPr="00CD03AB" w:rsidRDefault="001E7C33" w:rsidP="00DD178C">
      <w:pPr>
        <w:pStyle w:val="1"/>
        <w:pageBreakBefore/>
      </w:pPr>
      <w:bookmarkStart w:id="8" w:name="_Toc141180668"/>
      <w:bookmarkStart w:id="9" w:name="_Toc141180913"/>
      <w:bookmarkStart w:id="10" w:name="_Toc144233882"/>
      <w:r w:rsidRPr="00CD03AB">
        <w:lastRenderedPageBreak/>
        <w:t xml:space="preserve">1. </w:t>
      </w:r>
      <w:r w:rsidR="00D30182" w:rsidRPr="00CD03AB">
        <w:t>Вступ до предмету. Основні напрямки технічної діагностики</w:t>
      </w:r>
      <w:bookmarkEnd w:id="8"/>
      <w:bookmarkEnd w:id="9"/>
      <w:bookmarkEnd w:id="10"/>
    </w:p>
    <w:p w14:paraId="4B9AA353" w14:textId="77777777" w:rsidR="001E7C33" w:rsidRPr="00CD03AB" w:rsidRDefault="001E7C33" w:rsidP="00BE029A">
      <w:pPr>
        <w:spacing w:line="360" w:lineRule="auto"/>
        <w:ind w:firstLine="720"/>
        <w:jc w:val="both"/>
        <w:rPr>
          <w:sz w:val="28"/>
          <w:szCs w:val="28"/>
          <w:lang w:val="uk-UA"/>
        </w:rPr>
      </w:pPr>
    </w:p>
    <w:p w14:paraId="06789321" w14:textId="2A441D9C" w:rsidR="001E7C33" w:rsidRPr="00CD03AB" w:rsidRDefault="00EF21E1" w:rsidP="00BE029A">
      <w:pPr>
        <w:pStyle w:val="a3"/>
        <w:spacing w:before="0" w:beforeAutospacing="0" w:after="0" w:afterAutospacing="0" w:line="360" w:lineRule="auto"/>
        <w:ind w:firstLine="1134"/>
        <w:jc w:val="both"/>
        <w:rPr>
          <w:rFonts w:ascii="Times New Roman" w:hAnsi="Times New Roman"/>
          <w:bCs/>
          <w:color w:val="auto"/>
          <w:sz w:val="28"/>
          <w:szCs w:val="28"/>
          <w:lang w:val="uk-UA"/>
        </w:rPr>
      </w:pPr>
      <w:r w:rsidRPr="00CD03AB">
        <w:rPr>
          <w:rFonts w:ascii="Times New Roman" w:hAnsi="Times New Roman"/>
          <w:bCs/>
          <w:color w:val="auto"/>
          <w:sz w:val="28"/>
          <w:szCs w:val="28"/>
          <w:lang w:val="uk-UA"/>
        </w:rPr>
        <w:t>1.</w:t>
      </w:r>
      <w:r w:rsidR="00F2766B" w:rsidRPr="00CD03AB">
        <w:rPr>
          <w:rFonts w:ascii="Times New Roman" w:hAnsi="Times New Roman"/>
          <w:bCs/>
          <w:color w:val="auto"/>
          <w:sz w:val="28"/>
          <w:szCs w:val="28"/>
          <w:lang w:val="uk-UA"/>
        </w:rPr>
        <w:t xml:space="preserve">1. </w:t>
      </w:r>
      <w:r w:rsidR="001E7C33" w:rsidRPr="00CD03AB">
        <w:rPr>
          <w:rFonts w:ascii="Times New Roman" w:hAnsi="Times New Roman"/>
          <w:bCs/>
          <w:color w:val="auto"/>
          <w:sz w:val="28"/>
          <w:szCs w:val="28"/>
          <w:lang w:val="uk-UA"/>
        </w:rPr>
        <w:t>Вступ</w:t>
      </w:r>
    </w:p>
    <w:p w14:paraId="4154FD32" w14:textId="700EF532" w:rsidR="00F2766B" w:rsidRPr="00CD03AB" w:rsidRDefault="00EF21E1" w:rsidP="00BE029A">
      <w:pPr>
        <w:spacing w:line="360" w:lineRule="auto"/>
        <w:ind w:firstLine="1134"/>
        <w:jc w:val="both"/>
        <w:rPr>
          <w:bCs/>
          <w:sz w:val="28"/>
          <w:szCs w:val="28"/>
          <w:lang w:val="uk-UA"/>
        </w:rPr>
      </w:pPr>
      <w:r w:rsidRPr="00CD03AB">
        <w:rPr>
          <w:bCs/>
          <w:sz w:val="28"/>
          <w:szCs w:val="28"/>
          <w:lang w:val="uk-UA"/>
        </w:rPr>
        <w:t>1.</w:t>
      </w:r>
      <w:r w:rsidR="00F2766B" w:rsidRPr="00CD03AB">
        <w:rPr>
          <w:bCs/>
          <w:sz w:val="28"/>
          <w:szCs w:val="28"/>
          <w:lang w:val="uk-UA"/>
        </w:rPr>
        <w:t>2. Основні напрямки технічної діагностики.</w:t>
      </w:r>
    </w:p>
    <w:p w14:paraId="74823E4E" w14:textId="4BE061EA" w:rsidR="00F2766B" w:rsidRPr="00CD03AB" w:rsidRDefault="00EF21E1" w:rsidP="00BE029A">
      <w:pPr>
        <w:spacing w:line="360" w:lineRule="auto"/>
        <w:ind w:firstLine="1134"/>
        <w:jc w:val="both"/>
        <w:rPr>
          <w:bCs/>
          <w:sz w:val="28"/>
          <w:szCs w:val="28"/>
          <w:lang w:val="uk-UA"/>
        </w:rPr>
      </w:pPr>
      <w:r w:rsidRPr="00CD03AB">
        <w:rPr>
          <w:bCs/>
          <w:sz w:val="28"/>
          <w:szCs w:val="28"/>
          <w:lang w:val="uk-UA"/>
        </w:rPr>
        <w:t>1.</w:t>
      </w:r>
      <w:r w:rsidR="00F2766B" w:rsidRPr="00CD03AB">
        <w:rPr>
          <w:bCs/>
          <w:sz w:val="28"/>
          <w:szCs w:val="28"/>
          <w:lang w:val="uk-UA"/>
        </w:rPr>
        <w:t>3. Основні завдання технічної діагностики.</w:t>
      </w:r>
    </w:p>
    <w:p w14:paraId="1767675D" w14:textId="239C45BB" w:rsidR="001E7C33" w:rsidRPr="00CD03AB" w:rsidRDefault="00EF21E1" w:rsidP="00BE029A">
      <w:pPr>
        <w:spacing w:line="360" w:lineRule="auto"/>
        <w:ind w:firstLine="1134"/>
        <w:jc w:val="both"/>
        <w:rPr>
          <w:sz w:val="28"/>
          <w:szCs w:val="28"/>
          <w:lang w:val="uk-UA"/>
        </w:rPr>
      </w:pPr>
      <w:r w:rsidRPr="00CD03AB">
        <w:rPr>
          <w:bCs/>
          <w:sz w:val="28"/>
          <w:szCs w:val="28"/>
          <w:lang w:val="uk-UA"/>
        </w:rPr>
        <w:t>1.</w:t>
      </w:r>
      <w:r w:rsidR="00F2766B" w:rsidRPr="00CD03AB">
        <w:rPr>
          <w:bCs/>
          <w:sz w:val="28"/>
          <w:szCs w:val="28"/>
          <w:lang w:val="uk-UA"/>
        </w:rPr>
        <w:t>4. Структура технічної діагностики</w:t>
      </w:r>
      <w:r w:rsidR="001E7C33" w:rsidRPr="00CD03AB">
        <w:rPr>
          <w:sz w:val="28"/>
          <w:szCs w:val="28"/>
          <w:lang w:val="uk-UA"/>
        </w:rPr>
        <w:t xml:space="preserve"> </w:t>
      </w:r>
    </w:p>
    <w:p w14:paraId="3D2BEA8E" w14:textId="1FB8C88F" w:rsidR="00D30182" w:rsidRPr="00CD03AB" w:rsidRDefault="00D30182" w:rsidP="00BE029A">
      <w:pPr>
        <w:spacing w:line="360" w:lineRule="auto"/>
        <w:ind w:firstLine="1134"/>
        <w:jc w:val="both"/>
        <w:rPr>
          <w:sz w:val="28"/>
          <w:szCs w:val="28"/>
          <w:lang w:val="uk-UA"/>
        </w:rPr>
      </w:pPr>
      <w:r w:rsidRPr="00CD03AB">
        <w:rPr>
          <w:sz w:val="28"/>
          <w:szCs w:val="28"/>
          <w:lang w:val="uk-UA"/>
        </w:rPr>
        <w:t>1.5. Контрольні запитання</w:t>
      </w:r>
    </w:p>
    <w:p w14:paraId="0EF2EB25" w14:textId="5D0EFA02" w:rsidR="00D30182" w:rsidRPr="00CD03AB" w:rsidRDefault="00D30182" w:rsidP="00BE029A">
      <w:pPr>
        <w:spacing w:line="360" w:lineRule="auto"/>
        <w:ind w:firstLine="1134"/>
        <w:jc w:val="both"/>
        <w:rPr>
          <w:sz w:val="28"/>
          <w:szCs w:val="28"/>
          <w:lang w:val="uk-UA"/>
        </w:rPr>
      </w:pPr>
      <w:r w:rsidRPr="00CD03AB">
        <w:rPr>
          <w:sz w:val="28"/>
          <w:szCs w:val="28"/>
          <w:lang w:val="uk-UA"/>
        </w:rPr>
        <w:t>1.6. Питання з теми, що виносяться на самостійне опрацювання</w:t>
      </w:r>
    </w:p>
    <w:p w14:paraId="74F52795" w14:textId="77777777" w:rsidR="001E7C33" w:rsidRPr="00CD03AB" w:rsidRDefault="001E7C33" w:rsidP="00BE029A">
      <w:pPr>
        <w:spacing w:line="360" w:lineRule="auto"/>
        <w:rPr>
          <w:sz w:val="28"/>
          <w:szCs w:val="28"/>
          <w:lang w:val="uk-UA"/>
        </w:rPr>
      </w:pPr>
    </w:p>
    <w:p w14:paraId="7BFC864C" w14:textId="63A9F8E6" w:rsidR="001E7C33" w:rsidRPr="00CD03AB" w:rsidRDefault="00253C86" w:rsidP="00A22DD2">
      <w:pPr>
        <w:pStyle w:val="1"/>
      </w:pPr>
      <w:bookmarkStart w:id="11" w:name="_Toc141180669"/>
      <w:bookmarkStart w:id="12" w:name="_Toc141180914"/>
      <w:bookmarkStart w:id="13" w:name="_Toc144233883"/>
      <w:r w:rsidRPr="00CD03AB">
        <w:t xml:space="preserve">1.1. </w:t>
      </w:r>
      <w:bookmarkEnd w:id="11"/>
      <w:bookmarkEnd w:id="12"/>
      <w:r w:rsidR="00CD03AB" w:rsidRPr="00CD03AB">
        <w:t>Передмова</w:t>
      </w:r>
      <w:bookmarkEnd w:id="13"/>
    </w:p>
    <w:p w14:paraId="69C4F816" w14:textId="626F6369"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Технічна діагностика </w:t>
      </w:r>
      <w:r w:rsidR="00DD5671" w:rsidRPr="00CD03AB">
        <w:rPr>
          <w:rFonts w:eastAsia="TimesNewRomanPSMT"/>
          <w:sz w:val="28"/>
          <w:szCs w:val="28"/>
          <w:lang w:val="uk-UA"/>
        </w:rPr>
        <w:t>-</w:t>
      </w:r>
      <w:r w:rsidRPr="00CD03AB">
        <w:rPr>
          <w:rFonts w:eastAsia="TimesNewRomanPSMT"/>
          <w:sz w:val="28"/>
          <w:szCs w:val="28"/>
          <w:lang w:val="uk-UA"/>
        </w:rPr>
        <w:t xml:space="preserve"> наукова дисципліна, зміст якої вивчення чи визначення дійсного технічного стану об’єкта та характеру його змін з часом. Вона спрямована на дослідження форм прояву технічного стану об’єкта та розробку принципів побудови систем діагностування.</w:t>
      </w:r>
    </w:p>
    <w:p w14:paraId="446E598E" w14:textId="77777777"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Під технічним станом (technical state) (ТС) об’єкта діагностування розуміють сукупність властивостей об’єкта чи їх залежностей між собою, які можуть змінюватись під дією зовнішніх факторів, що визначаються в певний момент часу за певних умов зовнішнього середовища певними значеннями діагностичних показників відповідно до норм [1].</w:t>
      </w:r>
    </w:p>
    <w:p w14:paraId="586E7633" w14:textId="77777777"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Об’єктом діагностування може бути технічний виріб будь-якої складності чи його складові частини, технічний стан яких визначається в процесі діагностування.</w:t>
      </w:r>
    </w:p>
    <w:p w14:paraId="20B965A9" w14:textId="77777777"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Технічне діагностування (ТД) об’єкта є інформаційною процедурою, метою якої має бути відображення його технічного стану у вигляді висновку про характер та важливість цього стану. Такий висновок щодо результату діагностування має назву технічного діагнозу або просто діагнозу.</w:t>
      </w:r>
    </w:p>
    <w:p w14:paraId="037DC3CA" w14:textId="77777777"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Технічна діагностика як наукова дисципліна ґрунтується на таких основних принципах:</w:t>
      </w:r>
    </w:p>
    <w:p w14:paraId="0ACCC320" w14:textId="77777777" w:rsidR="00EF21E1" w:rsidRPr="00CD03AB" w:rsidRDefault="00EF21E1" w:rsidP="00BE029A">
      <w:pPr>
        <w:autoSpaceDE w:val="0"/>
        <w:autoSpaceDN w:val="0"/>
        <w:adjustRightInd w:val="0"/>
        <w:spacing w:line="360" w:lineRule="auto"/>
        <w:jc w:val="both"/>
        <w:rPr>
          <w:rFonts w:eastAsia="TimesNewRomanPSMT"/>
          <w:sz w:val="28"/>
          <w:szCs w:val="28"/>
          <w:lang w:val="uk-UA"/>
        </w:rPr>
      </w:pPr>
      <w:r w:rsidRPr="00CD03AB">
        <w:rPr>
          <w:rFonts w:eastAsia="TimesNewRomanPSMT"/>
          <w:sz w:val="28"/>
          <w:szCs w:val="28"/>
          <w:lang w:val="uk-UA"/>
        </w:rPr>
        <w:t>-</w:t>
      </w:r>
      <w:r w:rsidRPr="00CD03AB">
        <w:rPr>
          <w:rFonts w:eastAsia="TimesNewRomanPSMT"/>
          <w:sz w:val="28"/>
          <w:szCs w:val="28"/>
          <w:lang w:val="uk-UA"/>
        </w:rPr>
        <w:tab/>
        <w:t xml:space="preserve"> принцип причинно-наслідкових зв’язків;</w:t>
      </w:r>
    </w:p>
    <w:p w14:paraId="6C665294" w14:textId="77777777" w:rsidR="00EF21E1" w:rsidRPr="00CD03AB" w:rsidRDefault="00EF21E1" w:rsidP="00BE029A">
      <w:pPr>
        <w:autoSpaceDE w:val="0"/>
        <w:autoSpaceDN w:val="0"/>
        <w:adjustRightInd w:val="0"/>
        <w:spacing w:line="360" w:lineRule="auto"/>
        <w:jc w:val="both"/>
        <w:rPr>
          <w:rFonts w:eastAsia="TimesNewRomanPSMT"/>
          <w:sz w:val="28"/>
          <w:szCs w:val="28"/>
          <w:lang w:val="uk-UA"/>
        </w:rPr>
      </w:pPr>
      <w:r w:rsidRPr="00CD03AB">
        <w:rPr>
          <w:rFonts w:eastAsia="TimesNewRomanPSMT"/>
          <w:sz w:val="28"/>
          <w:szCs w:val="28"/>
          <w:lang w:val="uk-UA"/>
        </w:rPr>
        <w:lastRenderedPageBreak/>
        <w:t>-</w:t>
      </w:r>
      <w:r w:rsidRPr="00CD03AB">
        <w:rPr>
          <w:rFonts w:eastAsia="TimesNewRomanPSMT"/>
          <w:sz w:val="28"/>
          <w:szCs w:val="28"/>
          <w:lang w:val="uk-UA"/>
        </w:rPr>
        <w:tab/>
        <w:t xml:space="preserve"> принцип використання мінімальної інформації щодо технічного виробу під час його діагностування при максимумі інформації про цей виріб як об’єкт діагностування (мінімум апостеріорної інформації при максимумі апріорної інформації щодо бази знань);</w:t>
      </w:r>
    </w:p>
    <w:p w14:paraId="2C7ADB32" w14:textId="77777777" w:rsidR="00EF21E1" w:rsidRPr="00CD03AB" w:rsidRDefault="00EF21E1" w:rsidP="00BE029A">
      <w:pPr>
        <w:autoSpaceDE w:val="0"/>
        <w:autoSpaceDN w:val="0"/>
        <w:adjustRightInd w:val="0"/>
        <w:spacing w:line="360" w:lineRule="auto"/>
        <w:jc w:val="both"/>
        <w:rPr>
          <w:rFonts w:eastAsia="TimesNewRomanPSMT"/>
          <w:sz w:val="28"/>
          <w:szCs w:val="28"/>
          <w:lang w:val="uk-UA"/>
        </w:rPr>
      </w:pPr>
      <w:r w:rsidRPr="00CD03AB">
        <w:rPr>
          <w:rFonts w:eastAsia="TimesNewRomanPSMT"/>
          <w:sz w:val="28"/>
          <w:szCs w:val="28"/>
          <w:lang w:val="uk-UA"/>
        </w:rPr>
        <w:t>-</w:t>
      </w:r>
      <w:r w:rsidRPr="00CD03AB">
        <w:rPr>
          <w:rFonts w:eastAsia="TimesNewRomanPSMT"/>
          <w:sz w:val="28"/>
          <w:szCs w:val="28"/>
          <w:lang w:val="uk-UA"/>
        </w:rPr>
        <w:tab/>
        <w:t xml:space="preserve"> принцип застосування тільки неруйнівних дій, що не можуть за час проведення діагностування змінити технічний стан виробу.</w:t>
      </w:r>
    </w:p>
    <w:p w14:paraId="0037E882" w14:textId="77777777"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В технічній діагностиці (ТД) розглядають такі основні властивості об’єкта (виробу):</w:t>
      </w:r>
      <w:r w:rsidRPr="00CD03AB">
        <w:rPr>
          <w:rFonts w:eastAsia="TimesNewRomanPSMT"/>
          <w:sz w:val="28"/>
          <w:szCs w:val="28"/>
          <w:lang w:val="uk-UA"/>
        </w:rPr>
        <w:tab/>
        <w:t>надійність,</w:t>
      </w:r>
      <w:r w:rsidRPr="00CD03AB">
        <w:rPr>
          <w:rFonts w:eastAsia="TimesNewRomanPSMT"/>
          <w:sz w:val="28"/>
          <w:szCs w:val="28"/>
          <w:lang w:val="uk-UA"/>
        </w:rPr>
        <w:tab/>
        <w:t>безвідмовність,</w:t>
      </w:r>
      <w:r w:rsidRPr="00CD03AB">
        <w:rPr>
          <w:rFonts w:eastAsia="TimesNewRomanPSMT"/>
          <w:sz w:val="28"/>
          <w:szCs w:val="28"/>
          <w:lang w:val="uk-UA"/>
        </w:rPr>
        <w:tab/>
        <w:t>довговічність,</w:t>
      </w:r>
    </w:p>
    <w:p w14:paraId="7BDF6072" w14:textId="77777777" w:rsidR="00EF21E1" w:rsidRPr="00CD03AB" w:rsidRDefault="00EF21E1" w:rsidP="00BE029A">
      <w:pPr>
        <w:autoSpaceDE w:val="0"/>
        <w:autoSpaceDN w:val="0"/>
        <w:adjustRightInd w:val="0"/>
        <w:spacing w:line="360" w:lineRule="auto"/>
        <w:jc w:val="both"/>
        <w:rPr>
          <w:rFonts w:eastAsia="TimesNewRomanPSMT"/>
          <w:sz w:val="28"/>
          <w:szCs w:val="28"/>
          <w:lang w:val="uk-UA"/>
        </w:rPr>
      </w:pPr>
      <w:r w:rsidRPr="00CD03AB">
        <w:rPr>
          <w:rFonts w:eastAsia="TimesNewRomanPSMT"/>
          <w:sz w:val="28"/>
          <w:szCs w:val="28"/>
          <w:lang w:val="uk-UA"/>
        </w:rPr>
        <w:t>ремонтопридатність, функція реакції, контролепридатність.</w:t>
      </w:r>
    </w:p>
    <w:p w14:paraId="4383EF79" w14:textId="1921047A"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Надійність (reliability) </w:t>
      </w:r>
      <w:r w:rsidR="00DD5671" w:rsidRPr="00CD03AB">
        <w:rPr>
          <w:rFonts w:eastAsia="TimesNewRomanPSMT"/>
          <w:sz w:val="28"/>
          <w:szCs w:val="28"/>
          <w:lang w:val="uk-UA"/>
        </w:rPr>
        <w:t>-</w:t>
      </w:r>
      <w:r w:rsidRPr="00CD03AB">
        <w:rPr>
          <w:rFonts w:eastAsia="TimesNewRomanPSMT"/>
          <w:sz w:val="28"/>
          <w:szCs w:val="28"/>
          <w:lang w:val="uk-UA"/>
        </w:rPr>
        <w:t xml:space="preserve"> властивість об’єкта виконувати задані функції в заданому об’ємі при визначених умовах функціонування.</w:t>
      </w:r>
    </w:p>
    <w:p w14:paraId="3786D923" w14:textId="248642AE"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Безвідмовність (safety margin) </w:t>
      </w:r>
      <w:r w:rsidR="00DD5671" w:rsidRPr="00CD03AB">
        <w:rPr>
          <w:rFonts w:eastAsia="TimesNewRomanPSMT"/>
          <w:sz w:val="28"/>
          <w:szCs w:val="28"/>
          <w:lang w:val="uk-UA"/>
        </w:rPr>
        <w:t>-</w:t>
      </w:r>
      <w:r w:rsidRPr="00CD03AB">
        <w:rPr>
          <w:rFonts w:eastAsia="TimesNewRomanPSMT"/>
          <w:sz w:val="28"/>
          <w:szCs w:val="28"/>
          <w:lang w:val="uk-UA"/>
        </w:rPr>
        <w:t xml:space="preserve"> властивість об’єкта неперервно зберігати роботоздатність протягом визначеного часу.</w:t>
      </w:r>
    </w:p>
    <w:p w14:paraId="2D829BF5" w14:textId="48C6F7EE" w:rsidR="00EF21E1" w:rsidRPr="00CD03AB" w:rsidRDefault="00EF21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Довговічність (durability)</w:t>
      </w:r>
      <w:r w:rsidRPr="00CD03AB">
        <w:rPr>
          <w:rFonts w:eastAsia="TimesNewRomanPSMT"/>
          <w:sz w:val="28"/>
          <w:szCs w:val="28"/>
          <w:lang w:val="uk-UA"/>
        </w:rPr>
        <w:tab/>
      </w:r>
      <w:r w:rsidR="00DD5671" w:rsidRPr="00CD03AB">
        <w:rPr>
          <w:rFonts w:eastAsia="TimesNewRomanPSMT"/>
          <w:sz w:val="28"/>
          <w:szCs w:val="28"/>
          <w:lang w:val="uk-UA"/>
        </w:rPr>
        <w:t>-</w:t>
      </w:r>
      <w:r w:rsidRPr="00CD03AB">
        <w:rPr>
          <w:rFonts w:eastAsia="TimesNewRomanPSMT"/>
          <w:sz w:val="28"/>
          <w:szCs w:val="28"/>
          <w:lang w:val="uk-UA"/>
        </w:rPr>
        <w:t xml:space="preserve"> властивість об’єкта зберігати</w:t>
      </w:r>
      <w:r w:rsidR="00006592" w:rsidRPr="00CD03AB">
        <w:rPr>
          <w:rFonts w:eastAsia="TimesNewRomanPSMT"/>
          <w:sz w:val="28"/>
          <w:szCs w:val="28"/>
          <w:lang w:val="uk-UA"/>
        </w:rPr>
        <w:t xml:space="preserve"> </w:t>
      </w:r>
      <w:r w:rsidRPr="00CD03AB">
        <w:rPr>
          <w:rFonts w:eastAsia="TimesNewRomanPSMT"/>
          <w:sz w:val="28"/>
          <w:szCs w:val="28"/>
          <w:lang w:val="uk-UA"/>
        </w:rPr>
        <w:t>роботоздатність до моменту виникнення граничного стану виробу при визначеній системі технічного обслуговування.</w:t>
      </w:r>
    </w:p>
    <w:p w14:paraId="792E8F7B" w14:textId="42441106" w:rsidR="00EF21E1" w:rsidRPr="00CD03AB" w:rsidRDefault="00EF21E1" w:rsidP="00BE029A">
      <w:pPr>
        <w:autoSpaceDE w:val="0"/>
        <w:autoSpaceDN w:val="0"/>
        <w:adjustRightInd w:val="0"/>
        <w:spacing w:line="360" w:lineRule="auto"/>
        <w:jc w:val="both"/>
        <w:rPr>
          <w:rFonts w:eastAsia="TimesNewRomanPSMT"/>
          <w:sz w:val="28"/>
          <w:szCs w:val="28"/>
          <w:lang w:val="uk-UA"/>
        </w:rPr>
      </w:pPr>
    </w:p>
    <w:p w14:paraId="066CBDF7" w14:textId="2C8BF136" w:rsidR="00253C86" w:rsidRPr="00CD03AB" w:rsidRDefault="00253C86" w:rsidP="00A22DD2">
      <w:pPr>
        <w:pStyle w:val="1"/>
      </w:pPr>
      <w:bookmarkStart w:id="14" w:name="_Toc141180670"/>
      <w:bookmarkStart w:id="15" w:name="_Toc141180915"/>
      <w:bookmarkStart w:id="16" w:name="_Toc144233884"/>
      <w:r w:rsidRPr="00CD03AB">
        <w:t>1.2. Основні напрямки технічної діагностики</w:t>
      </w:r>
      <w:bookmarkEnd w:id="14"/>
      <w:bookmarkEnd w:id="15"/>
      <w:bookmarkEnd w:id="16"/>
    </w:p>
    <w:p w14:paraId="14C04E3A" w14:textId="77777777" w:rsidR="00253C86" w:rsidRPr="00CD03AB" w:rsidRDefault="00253C86" w:rsidP="00BE029A">
      <w:pPr>
        <w:pStyle w:val="11"/>
        <w:spacing w:line="360" w:lineRule="auto"/>
        <w:jc w:val="both"/>
        <w:rPr>
          <w:b/>
          <w:bCs/>
        </w:rPr>
      </w:pPr>
      <w:r w:rsidRPr="00CD03AB">
        <w:rPr>
          <w:b/>
          <w:bCs/>
        </w:rPr>
        <w:t>Визначення.</w:t>
      </w:r>
    </w:p>
    <w:p w14:paraId="3085C1F7" w14:textId="01EAEF9B" w:rsidR="00253C86" w:rsidRPr="00CD03AB" w:rsidRDefault="00253C86" w:rsidP="00BE029A">
      <w:pPr>
        <w:pStyle w:val="11"/>
        <w:spacing w:line="360" w:lineRule="auto"/>
        <w:jc w:val="both"/>
      </w:pPr>
      <w:r w:rsidRPr="00CD03AB">
        <w:t xml:space="preserve">Термін </w:t>
      </w:r>
      <w:r w:rsidR="009701A6">
        <w:t>«</w:t>
      </w:r>
      <w:r w:rsidRPr="00CD03AB">
        <w:t xml:space="preserve">діагностика» походить від грецького слова </w:t>
      </w:r>
      <w:r w:rsidR="009701A6">
        <w:t>«</w:t>
      </w:r>
      <w:r w:rsidRPr="00CD03AB">
        <w:t>діагноза», що означає розпізнавання, визначення.</w:t>
      </w:r>
    </w:p>
    <w:p w14:paraId="166EF1BB" w14:textId="77777777" w:rsidR="00253C86" w:rsidRPr="00CD03AB" w:rsidRDefault="00253C86" w:rsidP="00BE029A">
      <w:pPr>
        <w:pStyle w:val="11"/>
        <w:spacing w:line="360" w:lineRule="auto"/>
        <w:jc w:val="both"/>
      </w:pPr>
      <w:r w:rsidRPr="00CD03AB">
        <w:t>У процесі діагностики встановлюється діагноз, тобто визначається стан хворого (медична діагностика) чи стан технічної системи (технічна діагностика).</w:t>
      </w:r>
    </w:p>
    <w:p w14:paraId="393C53F9" w14:textId="77777777" w:rsidR="00253C86" w:rsidRPr="00CD03AB" w:rsidRDefault="00253C86" w:rsidP="00BE029A">
      <w:pPr>
        <w:pStyle w:val="11"/>
        <w:spacing w:line="360" w:lineRule="auto"/>
        <w:jc w:val="both"/>
      </w:pPr>
      <w:r w:rsidRPr="00CD03AB">
        <w:rPr>
          <w:i/>
          <w:iCs/>
        </w:rPr>
        <w:t xml:space="preserve">Технічною діагностикою </w:t>
      </w:r>
      <w:r w:rsidRPr="00CD03AB">
        <w:t>називається наука про розпізнавання стану технічної системи.</w:t>
      </w:r>
    </w:p>
    <w:p w14:paraId="5A6E4468" w14:textId="77777777" w:rsidR="00253C86" w:rsidRPr="00CD03AB" w:rsidRDefault="00253C86" w:rsidP="00BE029A">
      <w:pPr>
        <w:pStyle w:val="11"/>
        <w:spacing w:line="360" w:lineRule="auto"/>
        <w:jc w:val="both"/>
        <w:rPr>
          <w:b/>
          <w:bCs/>
        </w:rPr>
      </w:pPr>
      <w:r w:rsidRPr="00CD03AB">
        <w:rPr>
          <w:b/>
          <w:bCs/>
        </w:rPr>
        <w:t>Цілі технічної діагностики.</w:t>
      </w:r>
    </w:p>
    <w:p w14:paraId="53433886" w14:textId="77777777" w:rsidR="00253C86" w:rsidRPr="00CD03AB" w:rsidRDefault="00253C86" w:rsidP="00BE029A">
      <w:pPr>
        <w:pStyle w:val="11"/>
        <w:spacing w:line="360" w:lineRule="auto"/>
        <w:jc w:val="both"/>
      </w:pPr>
      <w:r w:rsidRPr="00CD03AB">
        <w:t xml:space="preserve">Розглянемо коротко основний зміст технічної діагностики. Технічна діагностика вивчає методи отримання та оцінки діагностичної інформації, діагностичні моделі та алгоритми прийняття рішень. Метою технічної </w:t>
      </w:r>
      <w:r w:rsidRPr="00CD03AB">
        <w:lastRenderedPageBreak/>
        <w:t>діагностики є підвищення надійності та ресурсу технічних систем.</w:t>
      </w:r>
    </w:p>
    <w:p w14:paraId="54DC585A" w14:textId="77777777" w:rsidR="00253C86" w:rsidRPr="00CD03AB" w:rsidRDefault="00253C86" w:rsidP="00BE029A">
      <w:pPr>
        <w:pStyle w:val="11"/>
        <w:spacing w:line="360" w:lineRule="auto"/>
        <w:jc w:val="both"/>
      </w:pPr>
      <w:r w:rsidRPr="00CD03AB">
        <w:t>Як відомо, найважливішим показником надійності є відсутність відмов під час функціонування (роботи) технічної системи. Відмова авіаційного двигуна в польотних умовах, суднових механізмів під час плавання корабля, енергетичних установок у роботі під навантаженням може призвести до тяжких наслідків.</w:t>
      </w:r>
    </w:p>
    <w:p w14:paraId="24364F36" w14:textId="77777777" w:rsidR="00253C86" w:rsidRPr="00CD03AB" w:rsidRDefault="00253C86" w:rsidP="00BE029A">
      <w:pPr>
        <w:pStyle w:val="11"/>
        <w:spacing w:after="160" w:line="360" w:lineRule="auto"/>
        <w:jc w:val="both"/>
      </w:pPr>
      <w:r w:rsidRPr="00CD03AB">
        <w:t>Технічна діагностика завдяки ранньому виявленню Дефектів та несправностей дозволяє усунути подібні відмови У процесі технічного обслуговування, що підвищує надійність та ефективність експлуатації, а також дає можливість експлуатації технічних систем відповідального призначення за станом.</w:t>
      </w:r>
    </w:p>
    <w:p w14:paraId="52898E47" w14:textId="18AF8C5D" w:rsidR="00253C86" w:rsidRPr="00CD03AB" w:rsidRDefault="00253C86" w:rsidP="00BE029A">
      <w:pPr>
        <w:pStyle w:val="11"/>
        <w:spacing w:after="160" w:line="360" w:lineRule="auto"/>
        <w:jc w:val="both"/>
      </w:pPr>
      <w:r w:rsidRPr="00CD03AB">
        <w:t>У практиці ресурс таких систем визначається по найслабших екземплярах виробів. При експлуатації станом кожен екземпляр експлуатується до граничного стану відповідно до рекомендацій системи технічної діагностики. Експлуатація з технічного стану може принести вигоду, еквівалентну вартості 30% від загального парку машин.</w:t>
      </w:r>
    </w:p>
    <w:p w14:paraId="21A88D80" w14:textId="77777777" w:rsidR="00DC78C1" w:rsidRPr="00CD03AB" w:rsidRDefault="00DC78C1" w:rsidP="00BE029A">
      <w:pPr>
        <w:pStyle w:val="11"/>
        <w:spacing w:after="160" w:line="360" w:lineRule="auto"/>
        <w:jc w:val="both"/>
      </w:pPr>
    </w:p>
    <w:p w14:paraId="02241476" w14:textId="7AF9F585" w:rsidR="00253C86" w:rsidRPr="00CD03AB" w:rsidRDefault="00253C86" w:rsidP="00A22DD2">
      <w:pPr>
        <w:pStyle w:val="1"/>
      </w:pPr>
      <w:bookmarkStart w:id="17" w:name="_Toc141180671"/>
      <w:bookmarkStart w:id="18" w:name="_Toc141180916"/>
      <w:bookmarkStart w:id="19" w:name="_Toc144233885"/>
      <w:r w:rsidRPr="00CD03AB">
        <w:t>1.3. Основні завдання технічної діагностики.</w:t>
      </w:r>
      <w:bookmarkEnd w:id="17"/>
      <w:bookmarkEnd w:id="18"/>
      <w:bookmarkEnd w:id="19"/>
      <w:r w:rsidRPr="00CD03AB">
        <w:t xml:space="preserve"> </w:t>
      </w:r>
    </w:p>
    <w:p w14:paraId="3D319E1A" w14:textId="77777777" w:rsidR="00253C86" w:rsidRPr="00CD03AB" w:rsidRDefault="00253C86" w:rsidP="00BE029A">
      <w:pPr>
        <w:pStyle w:val="11"/>
        <w:spacing w:line="360" w:lineRule="auto"/>
        <w:ind w:firstLine="340"/>
        <w:jc w:val="both"/>
      </w:pPr>
      <w:r w:rsidRPr="00CD03AB">
        <w:rPr>
          <w:b/>
          <w:bCs/>
        </w:rPr>
        <w:t xml:space="preserve">Технічна </w:t>
      </w:r>
      <w:r w:rsidRPr="00CD03AB">
        <w:t>діагностика вирішує широке коло завдань, багато з яких є суміжними із завданнями інших наукових дисциплін. Основним завданням технічної діагностики є розпізнавання стану технічної системи за умов обмеженої інформації.</w:t>
      </w:r>
    </w:p>
    <w:p w14:paraId="338B1DDF" w14:textId="77777777" w:rsidR="00253C86" w:rsidRPr="00CD03AB" w:rsidRDefault="00253C86" w:rsidP="00BE029A">
      <w:pPr>
        <w:pStyle w:val="11"/>
        <w:spacing w:line="360" w:lineRule="auto"/>
        <w:ind w:firstLine="340"/>
        <w:jc w:val="both"/>
      </w:pPr>
      <w:r w:rsidRPr="00CD03AB">
        <w:t>Технічну діагностику іноді називають безрозбірною діагностикою, тобто діагностикою, що здійснюється без розбирання виробу. Аналіз стану проводиться за умов експлуатації, у яких отримання інформації вкрай утруднено. Часто неможливо за наявною інформацією зробити однозначне висновок і доводиться використовувати статистичні методи.</w:t>
      </w:r>
    </w:p>
    <w:p w14:paraId="7B05B6FF" w14:textId="77777777" w:rsidR="00253C86" w:rsidRPr="00CD03AB" w:rsidRDefault="00253C86" w:rsidP="00BE029A">
      <w:pPr>
        <w:pStyle w:val="11"/>
        <w:spacing w:line="360" w:lineRule="auto"/>
        <w:ind w:firstLine="340"/>
        <w:jc w:val="both"/>
      </w:pPr>
      <w:r w:rsidRPr="00CD03AB">
        <w:t xml:space="preserve">Теоретичним фундаментом на вирішення основного завдання технічної діагностики слід вважати </w:t>
      </w:r>
      <w:r w:rsidRPr="00CD03AB">
        <w:rPr>
          <w:b/>
          <w:bCs/>
        </w:rPr>
        <w:t>загальну теорію розпізнавання зразків</w:t>
      </w:r>
      <w:r w:rsidRPr="00CD03AB">
        <w:t xml:space="preserve">. Ця теорія, </w:t>
      </w:r>
      <w:r w:rsidRPr="00CD03AB">
        <w:lastRenderedPageBreak/>
        <w:t>що становить важливий розділ технічної кібернетики, займається розпізнаванням образів будь-якої природи (геометричних, звукових і т. п.), машинним розпізнаванням мови, друкованого та рукописного текстів і т. д. Технічна діагностика вивчає алгоритми розпізнавання стосовно задач діагностики, які можуть розглядатися як завдання класифікації.</w:t>
      </w:r>
    </w:p>
    <w:p w14:paraId="254A3D50" w14:textId="77777777" w:rsidR="00253C86" w:rsidRPr="00CD03AB" w:rsidRDefault="00253C86" w:rsidP="00BE029A">
      <w:pPr>
        <w:pStyle w:val="11"/>
        <w:spacing w:line="360" w:lineRule="auto"/>
        <w:ind w:firstLine="340"/>
        <w:jc w:val="both"/>
      </w:pPr>
      <w:r w:rsidRPr="00CD03AB">
        <w:t>Алгоритми розпізнавання у технічній діагностиці частково ґрунтуються на діагностичних моделях, що встановлюють зв'язок між станами технічної системи та їх відображення у просторі діагностичних сигналів. Важливою частиною проблеми розпізнавання є правила прийняття рішень (вирішальні правила).</w:t>
      </w:r>
    </w:p>
    <w:p w14:paraId="2C1EF676" w14:textId="77777777" w:rsidR="00253C86" w:rsidRPr="00CD03AB" w:rsidRDefault="00253C86" w:rsidP="00BE029A">
      <w:pPr>
        <w:pStyle w:val="11"/>
        <w:spacing w:line="360" w:lineRule="auto"/>
        <w:ind w:firstLine="340"/>
        <w:jc w:val="both"/>
      </w:pPr>
      <w:r w:rsidRPr="00CD03AB">
        <w:t>Вирішення діагностичної задачі (віднесення виробу до справних або несправних) завжди пов'язане з ризиком помилкової тривоги або пропуску мети. Для ухвалення обґрунтованого рішення доцільно залучати методи теорії статистичних рішень, розроблені вперше у радіолокації.</w:t>
      </w:r>
    </w:p>
    <w:p w14:paraId="3AE1E2E3" w14:textId="77777777" w:rsidR="00253C86" w:rsidRPr="00CD03AB" w:rsidRDefault="00253C86" w:rsidP="00BE029A">
      <w:pPr>
        <w:pStyle w:val="11"/>
        <w:spacing w:line="360" w:lineRule="auto"/>
        <w:ind w:firstLine="340"/>
        <w:jc w:val="both"/>
      </w:pPr>
      <w:r w:rsidRPr="00CD03AB">
        <w:t>Вирішення завдань технічної діагностики завжди пов'язане з прогнозуванням надійності на найближчий період експлуатації (до наступного технічного огляду). Тут рішення мають ґрунтуватися на моделях відмов, що вивчаються в теорії надійності.</w:t>
      </w:r>
    </w:p>
    <w:p w14:paraId="06C9E606" w14:textId="77777777" w:rsidR="00253C86" w:rsidRPr="00CD03AB" w:rsidRDefault="00253C86" w:rsidP="00BE029A">
      <w:pPr>
        <w:pStyle w:val="11"/>
        <w:spacing w:line="360" w:lineRule="auto"/>
        <w:ind w:firstLine="340"/>
        <w:jc w:val="both"/>
      </w:pPr>
      <w:r w:rsidRPr="00CD03AB">
        <w:t xml:space="preserve">Другим важливим напрямом технічної діагностики є теорія контролездатності. Контрольоздатністю називається властивість виробу забезпечувати достовірну оцінку технічного стану та раннє виявлення несправностей та відмов. Контрольоздатність створюється </w:t>
      </w:r>
      <w:r w:rsidRPr="00CD03AB">
        <w:rPr>
          <w:b/>
          <w:bCs/>
        </w:rPr>
        <w:t>конструкцією виробу</w:t>
      </w:r>
      <w:r w:rsidRPr="00CD03AB">
        <w:t xml:space="preserve"> та прийнятою </w:t>
      </w:r>
      <w:r w:rsidRPr="00CD03AB">
        <w:rPr>
          <w:b/>
          <w:bCs/>
        </w:rPr>
        <w:t>системою технічної діагностики</w:t>
      </w:r>
      <w:r w:rsidRPr="00CD03AB">
        <w:t>.</w:t>
      </w:r>
    </w:p>
    <w:p w14:paraId="0A8A3991" w14:textId="77777777" w:rsidR="00253C86" w:rsidRPr="00CD03AB" w:rsidRDefault="00253C86" w:rsidP="00BE029A">
      <w:pPr>
        <w:pStyle w:val="11"/>
        <w:spacing w:line="360" w:lineRule="auto"/>
        <w:ind w:firstLine="340"/>
        <w:jc w:val="both"/>
      </w:pPr>
      <w:r w:rsidRPr="00CD03AB">
        <w:t xml:space="preserve">Великим завданням теорії контрольноздатності є вивчення засобів та методів отримання діагностичної інформації. У складних технічних системах використовується автоматизований контроль стану, яким передбачається обробка діагностичної інформації та формування керуючих сигналів. Методи проектування автоматизованих систем контролю становлять один із напрямів теорії контрольноздатності. Нарешті, дуже важливі завдання теорії контрольноздатності пов'язані з розробкою алгоритмів пошуку несправностей, </w:t>
      </w:r>
      <w:r w:rsidRPr="00CD03AB">
        <w:lastRenderedPageBreak/>
        <w:t>розробкою діагностичних тестів, мінімізацією встановлення діагнозу.</w:t>
      </w:r>
    </w:p>
    <w:p w14:paraId="73CF2ACB" w14:textId="05BBE052" w:rsidR="00253C86" w:rsidRPr="00CD03AB" w:rsidRDefault="00253C86" w:rsidP="00BE029A">
      <w:pPr>
        <w:pStyle w:val="11"/>
        <w:tabs>
          <w:tab w:val="left" w:pos="1757"/>
        </w:tabs>
        <w:spacing w:line="360" w:lineRule="auto"/>
        <w:ind w:firstLine="340"/>
        <w:jc w:val="both"/>
      </w:pPr>
      <w:r w:rsidRPr="00CD03AB">
        <w:t>У зв'язку з тим, що технічна діагностика розвивалася спочатку тільки для радіоелектронних систем, багато авторів ототожнюють теорію технічної діагностики з теорією контрольноздатності (пошуком та контролем несправностей(дефекту)), що, звичайно, обмежує сферу застосування технічної діагностики.</w:t>
      </w:r>
      <w:r w:rsidRPr="00CD03AB">
        <w:tab/>
      </w:r>
      <w:r w:rsidR="0098512E" w:rsidRPr="00CD03AB">
        <w:t>-</w:t>
      </w:r>
    </w:p>
    <w:p w14:paraId="3CC7107A" w14:textId="77777777" w:rsidR="00253C86" w:rsidRPr="00CD03AB" w:rsidRDefault="00253C86" w:rsidP="00BE029A">
      <w:pPr>
        <w:pStyle w:val="11"/>
        <w:spacing w:after="400" w:line="360" w:lineRule="auto"/>
        <w:ind w:firstLine="340"/>
        <w:jc w:val="both"/>
        <w:rPr>
          <w:b/>
          <w:bCs/>
        </w:rPr>
      </w:pPr>
    </w:p>
    <w:p w14:paraId="6DA993A5" w14:textId="336387FD" w:rsidR="00253C86" w:rsidRPr="00CD03AB" w:rsidRDefault="00253C86" w:rsidP="00A22DD2">
      <w:pPr>
        <w:pStyle w:val="1"/>
      </w:pPr>
      <w:bookmarkStart w:id="20" w:name="_Toc141180672"/>
      <w:bookmarkStart w:id="21" w:name="_Toc141180917"/>
      <w:bookmarkStart w:id="22" w:name="_Toc144233886"/>
      <w:r w:rsidRPr="00CD03AB">
        <w:t>1.4. Структура технічної діагностики</w:t>
      </w:r>
      <w:bookmarkEnd w:id="20"/>
      <w:bookmarkEnd w:id="21"/>
      <w:bookmarkEnd w:id="22"/>
      <w:r w:rsidRPr="00CD03AB">
        <w:t xml:space="preserve"> </w:t>
      </w:r>
    </w:p>
    <w:p w14:paraId="1D922258" w14:textId="305C5F58" w:rsidR="00253C86" w:rsidRPr="00CD03AB" w:rsidRDefault="00253C86" w:rsidP="00BE029A">
      <w:pPr>
        <w:pStyle w:val="11"/>
        <w:spacing w:after="400" w:line="360" w:lineRule="auto"/>
        <w:ind w:firstLine="340"/>
        <w:jc w:val="both"/>
      </w:pPr>
      <w:r w:rsidRPr="00CD03AB">
        <w:t xml:space="preserve">На рис. </w:t>
      </w:r>
      <w:r w:rsidR="00CA3395" w:rsidRPr="00CD03AB">
        <w:t>1.</w:t>
      </w:r>
      <w:r w:rsidRPr="00CD03AB">
        <w:t>1</w:t>
      </w:r>
      <w:r w:rsidR="00CA3395" w:rsidRPr="00CD03AB">
        <w:t>.</w:t>
      </w:r>
      <w:r w:rsidRPr="00CD03AB">
        <w:t xml:space="preserve"> показано структуру технічної діагностики. Вона характеризується двома взаємопроникними та взаємопов'язаними напрямками: теорією розпізнавання та теорією контрольоспроможності. Теорія розпізнавання містить розділи, пов'язані з побудовою алгоритмів розпізнавання, вирішальних правил та діагностичних моделей. Теорія контролю спроможності включає розробку засобів і методів отримання діагностичної інформації, автоматизований контроль та пошук несправностей. Технічну діагностику слід як розділ загальної теорії надійності.</w:t>
      </w:r>
    </w:p>
    <w:p w14:paraId="480D620C" w14:textId="24A3DE76" w:rsidR="00253C86" w:rsidRPr="00CD03AB" w:rsidRDefault="00253C86" w:rsidP="00BE029A">
      <w:pPr>
        <w:pStyle w:val="af"/>
        <w:spacing w:line="360" w:lineRule="auto"/>
        <w:ind w:left="-284"/>
        <w:jc w:val="center"/>
        <w:rPr>
          <w:sz w:val="28"/>
          <w:szCs w:val="28"/>
        </w:rPr>
      </w:pPr>
      <w:r w:rsidRPr="00CD03AB">
        <w:rPr>
          <w:noProof/>
          <w:sz w:val="28"/>
          <w:szCs w:val="28"/>
          <w:lang w:val="ru-RU" w:eastAsia="ru-RU"/>
        </w:rPr>
        <w:lastRenderedPageBreak/>
        <w:drawing>
          <wp:inline distT="0" distB="0" distL="0" distR="0" wp14:anchorId="6D30DBCA" wp14:editId="0AB6DF5E">
            <wp:extent cx="6362700" cy="4114800"/>
            <wp:effectExtent l="1905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4773675" w14:textId="239D6119" w:rsidR="00253C86" w:rsidRPr="00CD03AB" w:rsidRDefault="00253C86" w:rsidP="00BE029A">
      <w:pPr>
        <w:pStyle w:val="af"/>
        <w:spacing w:line="360" w:lineRule="auto"/>
        <w:jc w:val="center"/>
        <w:rPr>
          <w:sz w:val="28"/>
          <w:szCs w:val="28"/>
        </w:rPr>
      </w:pPr>
      <w:r w:rsidRPr="00CD03AB">
        <w:rPr>
          <w:sz w:val="28"/>
          <w:szCs w:val="28"/>
        </w:rPr>
        <w:t>Рис. 1.1. Структура технічної діагностики</w:t>
      </w:r>
    </w:p>
    <w:p w14:paraId="785A4D2B" w14:textId="77777777" w:rsidR="00CA3395" w:rsidRPr="00CD03AB" w:rsidRDefault="00CA3395" w:rsidP="00BE029A">
      <w:pPr>
        <w:autoSpaceDE w:val="0"/>
        <w:autoSpaceDN w:val="0"/>
        <w:adjustRightInd w:val="0"/>
        <w:spacing w:line="360" w:lineRule="auto"/>
        <w:ind w:firstLine="708"/>
        <w:jc w:val="both"/>
        <w:rPr>
          <w:rFonts w:eastAsia="TimesNewRomanPSMT"/>
          <w:sz w:val="28"/>
          <w:szCs w:val="28"/>
          <w:lang w:val="uk-UA"/>
        </w:rPr>
      </w:pPr>
    </w:p>
    <w:p w14:paraId="5C1FBD84" w14:textId="226784B1"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Основним предметом дослідження ТД є системи перевірки ТС і діагностичні системи керування ТС (рис. </w:t>
      </w:r>
      <w:r w:rsidR="00CA3395" w:rsidRPr="00CD03AB">
        <w:rPr>
          <w:rFonts w:eastAsia="TimesNewRomanPSMT"/>
          <w:sz w:val="28"/>
          <w:szCs w:val="28"/>
          <w:lang w:val="uk-UA"/>
        </w:rPr>
        <w:t>1</w:t>
      </w:r>
      <w:r w:rsidRPr="00CD03AB">
        <w:rPr>
          <w:rFonts w:eastAsia="TimesNewRomanPSMT"/>
          <w:sz w:val="28"/>
          <w:szCs w:val="28"/>
          <w:lang w:val="uk-UA"/>
        </w:rPr>
        <w:t>.1). Робіт із діагностичних систем керування недостатньо, тому не будемо наводити їх класифікацію.</w:t>
      </w:r>
    </w:p>
    <w:p w14:paraId="48B66804" w14:textId="77777777"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Роботи із створення систем перевірки ТС зручно поділити на чотири групи: дослідження об’єктів перевірки, теорія, методи і алгоритми побудови програми перевірки, способи і засоби перевірки і, нарешті, дослідження властивостей і характеристик системи в цілому.</w:t>
      </w:r>
    </w:p>
    <w:p w14:paraId="484DEED1" w14:textId="13597B22" w:rsidR="00003494"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Дослідження об’єктів перевірки охоплює дослідження властивостей і характеристик реальних фізичних об’єктів і методи побудови їх математичних моделей (рис.1.2).</w:t>
      </w:r>
    </w:p>
    <w:p w14:paraId="1A9A8A87" w14:textId="140F085B" w:rsidR="00253C86" w:rsidRPr="00CD03AB" w:rsidRDefault="00253C86" w:rsidP="00BE029A">
      <w:pPr>
        <w:framePr w:wrap="none" w:vAnchor="page" w:hAnchor="page" w:x="1482" w:y="6738"/>
        <w:spacing w:line="360" w:lineRule="auto"/>
        <w:rPr>
          <w:sz w:val="28"/>
          <w:szCs w:val="28"/>
          <w:lang w:val="uk-UA"/>
        </w:rPr>
      </w:pPr>
    </w:p>
    <w:p w14:paraId="5BBE78A4" w14:textId="5E331EFF"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p>
    <w:p w14:paraId="395F84D2" w14:textId="51D93A4F" w:rsidR="00253C86" w:rsidRPr="00CD03AB" w:rsidRDefault="00D30182" w:rsidP="00BE029A">
      <w:pPr>
        <w:autoSpaceDE w:val="0"/>
        <w:autoSpaceDN w:val="0"/>
        <w:adjustRightInd w:val="0"/>
        <w:spacing w:line="360" w:lineRule="auto"/>
        <w:jc w:val="both"/>
        <w:rPr>
          <w:rFonts w:eastAsia="TimesNewRomanPSMT"/>
          <w:sz w:val="28"/>
          <w:szCs w:val="28"/>
          <w:lang w:val="uk-UA"/>
        </w:rPr>
      </w:pPr>
      <w:r w:rsidRPr="00CD03AB">
        <w:rPr>
          <w:noProof/>
          <w:sz w:val="28"/>
          <w:szCs w:val="28"/>
        </w:rPr>
        <w:lastRenderedPageBreak/>
        <w:drawing>
          <wp:inline distT="0" distB="0" distL="0" distR="0" wp14:anchorId="159ED127" wp14:editId="08CA8097">
            <wp:extent cx="5695950" cy="2000250"/>
            <wp:effectExtent l="0" t="0" r="0" b="0"/>
            <wp:docPr id="3" name="Рисунок 3" descr="G:\Моніторинг та діагностування електротехнічного обладнанн\Книги\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оніторинг та діагностування електротехнічного обладнанн\Книги\media\image9.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695950" cy="2000250"/>
                    </a:xfrm>
                    <a:prstGeom prst="rect">
                      <a:avLst/>
                    </a:prstGeom>
                    <a:noFill/>
                    <a:ln>
                      <a:noFill/>
                    </a:ln>
                  </pic:spPr>
                </pic:pic>
              </a:graphicData>
            </a:graphic>
          </wp:inline>
        </w:drawing>
      </w:r>
    </w:p>
    <w:p w14:paraId="59978C6D" w14:textId="25F325AA"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p>
    <w:p w14:paraId="7BF8AC18" w14:textId="67F35998" w:rsidR="00253C86" w:rsidRPr="00CD03AB" w:rsidRDefault="00253C86" w:rsidP="00CA3395">
      <w:pPr>
        <w:autoSpaceDE w:val="0"/>
        <w:autoSpaceDN w:val="0"/>
        <w:adjustRightInd w:val="0"/>
        <w:spacing w:line="360" w:lineRule="auto"/>
        <w:ind w:firstLine="708"/>
        <w:jc w:val="center"/>
        <w:rPr>
          <w:rFonts w:eastAsia="TimesNewRomanPSMT"/>
          <w:sz w:val="28"/>
          <w:szCs w:val="28"/>
          <w:lang w:val="uk-UA"/>
        </w:rPr>
      </w:pPr>
      <w:r w:rsidRPr="00CD03AB">
        <w:rPr>
          <w:rFonts w:eastAsia="TimesNewRomanPSMT"/>
          <w:sz w:val="28"/>
          <w:szCs w:val="28"/>
          <w:lang w:val="uk-UA"/>
        </w:rPr>
        <w:t>Рис. 1.2. Побудова системи перевірки технічного стану</w:t>
      </w:r>
    </w:p>
    <w:p w14:paraId="597CC391" w14:textId="77777777" w:rsidR="00CA3395" w:rsidRPr="00CD03AB" w:rsidRDefault="00CA3395" w:rsidP="00BE029A">
      <w:pPr>
        <w:autoSpaceDE w:val="0"/>
        <w:autoSpaceDN w:val="0"/>
        <w:adjustRightInd w:val="0"/>
        <w:spacing w:line="360" w:lineRule="auto"/>
        <w:ind w:firstLine="708"/>
        <w:jc w:val="both"/>
        <w:rPr>
          <w:rFonts w:eastAsia="TimesNewRomanPSMT"/>
          <w:sz w:val="28"/>
          <w:szCs w:val="28"/>
          <w:lang w:val="uk-UA"/>
        </w:rPr>
      </w:pPr>
    </w:p>
    <w:p w14:paraId="39A23E89" w14:textId="71EE2E8D"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Вивчення реальних фізичних об’єктів передбачає класифікацію їх за областю застосування, за енергетичними ознаками, за характером сигналу, за складністю і таке інше. Передбачається також вивчення несправностей, дослідження характеристик та параметрів, що визначають справний та несправний стан об’єкта, збір та обробку статистичних даних. Необхідно класифікувати несправності за їх видами (наприклад, стійкі та нестійкі), причинами, ознаками та частотою їх виникнення.</w:t>
      </w:r>
    </w:p>
    <w:p w14:paraId="7DC10531" w14:textId="2045F2C6"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Дослідження параметрів об’єкта перевірки охоплює розвиток методів задання допусків, вставок і визначення контрольних співвідношень між окремими параметрами, дослідження точності вимірювання параметрів у випадку перевірки об’єкта, визначення закону зміни параметрів для цілі прогнозування і ґенезу.</w:t>
      </w:r>
    </w:p>
    <w:p w14:paraId="6BBF5F90" w14:textId="34A52A3C"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noProof/>
          <w:sz w:val="28"/>
          <w:szCs w:val="28"/>
        </w:rPr>
        <w:lastRenderedPageBreak/>
        <w:drawing>
          <wp:inline distT="0" distB="0" distL="0" distR="0" wp14:anchorId="0B5CC328" wp14:editId="00B798E5">
            <wp:extent cx="5048250" cy="4343400"/>
            <wp:effectExtent l="0" t="0" r="0" b="0"/>
            <wp:docPr id="5" name="Рисунок 5" descr="G:\Моніторинг та діагностування електротехнічного обладнанн\Книги\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Моніторинг та діагностування електротехнічного обладнанн\Книги\media\image10.pn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048250" cy="4343400"/>
                    </a:xfrm>
                    <a:prstGeom prst="rect">
                      <a:avLst/>
                    </a:prstGeom>
                    <a:noFill/>
                    <a:ln>
                      <a:noFill/>
                    </a:ln>
                  </pic:spPr>
                </pic:pic>
              </a:graphicData>
            </a:graphic>
          </wp:inline>
        </w:drawing>
      </w:r>
    </w:p>
    <w:p w14:paraId="3F520149" w14:textId="44DFAF2B" w:rsidR="00E6388D" w:rsidRPr="00CD03AB" w:rsidRDefault="00E6388D" w:rsidP="00CA3395">
      <w:pPr>
        <w:autoSpaceDE w:val="0"/>
        <w:autoSpaceDN w:val="0"/>
        <w:adjustRightInd w:val="0"/>
        <w:spacing w:line="360" w:lineRule="auto"/>
        <w:ind w:firstLine="708"/>
        <w:jc w:val="center"/>
        <w:rPr>
          <w:rFonts w:eastAsia="TimesNewRomanPSMT"/>
          <w:sz w:val="28"/>
          <w:szCs w:val="28"/>
          <w:lang w:val="uk-UA"/>
        </w:rPr>
      </w:pPr>
      <w:r w:rsidRPr="00CD03AB">
        <w:rPr>
          <w:rFonts w:eastAsia="TimesNewRomanPSMT"/>
          <w:sz w:val="28"/>
          <w:szCs w:val="28"/>
          <w:lang w:val="uk-UA"/>
        </w:rPr>
        <w:t>Рис. 1.3. Схема дослідження об’єкта перевірки</w:t>
      </w:r>
    </w:p>
    <w:p w14:paraId="08103C83" w14:textId="77777777" w:rsidR="00CA3395" w:rsidRPr="00CD03AB" w:rsidRDefault="00CA3395" w:rsidP="00BE029A">
      <w:pPr>
        <w:autoSpaceDE w:val="0"/>
        <w:autoSpaceDN w:val="0"/>
        <w:adjustRightInd w:val="0"/>
        <w:spacing w:line="360" w:lineRule="auto"/>
        <w:ind w:firstLine="708"/>
        <w:jc w:val="both"/>
        <w:rPr>
          <w:rFonts w:eastAsia="TimesNewRomanPSMT"/>
          <w:sz w:val="28"/>
          <w:szCs w:val="28"/>
          <w:lang w:val="uk-UA"/>
        </w:rPr>
      </w:pPr>
    </w:p>
    <w:p w14:paraId="5D32B905" w14:textId="78E51980"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Суттєвим для побудови оптимальних програм перевірки ТС реальних об’єктів є збір і обробка статистичних даних, особливо за ймовірністю виникнення несправності і за витратами часу, енергії, матеріальних і грошових витрат, при пошуку несправностей та їх усуненні. Статистичні дані є дуже важливими для розв’язання задач технічної прогностики та генетики.</w:t>
      </w:r>
    </w:p>
    <w:p w14:paraId="648E510C" w14:textId="3FB2E580"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Математичні моделі об’єкта перевірки складають основу формальних методів побудови програми перевірки ТС об’єкта. В цьому випадку необхідно вирішувати такі задачі: класифікація моделей, розробка математичних моделей несправностей, розробка методів і алгоритмів аналізу моделей, а також розробка методів і алгоритмів структур об’єкта перевірки з урахуванням вимог ТД (рис. </w:t>
      </w:r>
      <w:r w:rsidR="00DC78C1" w:rsidRPr="00CD03AB">
        <w:rPr>
          <w:rFonts w:eastAsia="TimesNewRomanPSMT"/>
          <w:sz w:val="28"/>
          <w:szCs w:val="28"/>
          <w:lang w:val="uk-UA"/>
        </w:rPr>
        <w:t>1</w:t>
      </w:r>
      <w:r w:rsidRPr="00CD03AB">
        <w:rPr>
          <w:rFonts w:eastAsia="TimesNewRomanPSMT"/>
          <w:sz w:val="28"/>
          <w:szCs w:val="28"/>
          <w:lang w:val="uk-UA"/>
        </w:rPr>
        <w:t>.</w:t>
      </w:r>
      <w:r w:rsidR="00DC78C1" w:rsidRPr="00CD03AB">
        <w:rPr>
          <w:rFonts w:eastAsia="TimesNewRomanPSMT"/>
          <w:sz w:val="28"/>
          <w:szCs w:val="28"/>
          <w:lang w:val="uk-UA"/>
        </w:rPr>
        <w:t>3</w:t>
      </w:r>
      <w:r w:rsidRPr="00CD03AB">
        <w:rPr>
          <w:rFonts w:eastAsia="TimesNewRomanPSMT"/>
          <w:sz w:val="28"/>
          <w:szCs w:val="28"/>
          <w:lang w:val="uk-UA"/>
        </w:rPr>
        <w:t>).</w:t>
      </w:r>
    </w:p>
    <w:p w14:paraId="10C931E1" w14:textId="118B3140" w:rsidR="00253C86" w:rsidRPr="00CD03AB" w:rsidRDefault="00253C86" w:rsidP="00BE029A">
      <w:pPr>
        <w:autoSpaceDE w:val="0"/>
        <w:autoSpaceDN w:val="0"/>
        <w:adjustRightInd w:val="0"/>
        <w:spacing w:line="360" w:lineRule="auto"/>
        <w:ind w:firstLine="708"/>
        <w:jc w:val="both"/>
        <w:rPr>
          <w:rFonts w:eastAsia="TimesNewRomanPSMT"/>
          <w:sz w:val="28"/>
          <w:szCs w:val="28"/>
          <w:lang w:val="uk-UA"/>
        </w:rPr>
      </w:pPr>
    </w:p>
    <w:p w14:paraId="38A05DE8" w14:textId="77777777" w:rsidR="00D30182" w:rsidRPr="00CD03AB" w:rsidRDefault="00D30182" w:rsidP="00BE029A">
      <w:pPr>
        <w:autoSpaceDE w:val="0"/>
        <w:autoSpaceDN w:val="0"/>
        <w:adjustRightInd w:val="0"/>
        <w:spacing w:line="360" w:lineRule="auto"/>
        <w:ind w:firstLine="708"/>
        <w:jc w:val="both"/>
        <w:rPr>
          <w:rFonts w:eastAsia="TimesNewRomanPSMT"/>
          <w:sz w:val="28"/>
          <w:szCs w:val="28"/>
          <w:lang w:val="uk-UA"/>
        </w:rPr>
      </w:pPr>
    </w:p>
    <w:p w14:paraId="5BED151B" w14:textId="786E4029" w:rsidR="00D30182" w:rsidRPr="00CD03AB" w:rsidRDefault="00D30182" w:rsidP="00A22DD2">
      <w:pPr>
        <w:pStyle w:val="1"/>
        <w:rPr>
          <w:rFonts w:eastAsia="TimesNewRomanPSMT"/>
        </w:rPr>
      </w:pPr>
      <w:bookmarkStart w:id="23" w:name="_Toc141180673"/>
      <w:bookmarkStart w:id="24" w:name="_Toc141180918"/>
      <w:bookmarkStart w:id="25" w:name="_Toc144233887"/>
      <w:r w:rsidRPr="00CD03AB">
        <w:rPr>
          <w:rFonts w:eastAsia="TimesNewRomanPSMT"/>
        </w:rPr>
        <w:lastRenderedPageBreak/>
        <w:t>1.5. Контрольні запитання</w:t>
      </w:r>
      <w:bookmarkEnd w:id="23"/>
      <w:bookmarkEnd w:id="24"/>
      <w:bookmarkEnd w:id="25"/>
    </w:p>
    <w:p w14:paraId="7F619DAD" w14:textId="2F830834" w:rsidR="00D30182" w:rsidRPr="00CD03AB" w:rsidRDefault="00BE315A"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Основні напрямки технічної діагностики</w:t>
      </w:r>
    </w:p>
    <w:p w14:paraId="237BA217" w14:textId="40D700BA" w:rsidR="00D30182" w:rsidRPr="00CD03AB" w:rsidRDefault="00D30182"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Цілі технічної діагностики</w:t>
      </w:r>
    </w:p>
    <w:p w14:paraId="75F9CD89" w14:textId="46FC3C76" w:rsidR="00D30182" w:rsidRPr="00CD03AB" w:rsidRDefault="00D30182"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Основні завдання технічної діагностики</w:t>
      </w:r>
    </w:p>
    <w:p w14:paraId="55A85FF2" w14:textId="7C88C765" w:rsidR="00D30182" w:rsidRPr="00CD03AB" w:rsidRDefault="00D30182"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Структура технічної діагностики</w:t>
      </w:r>
    </w:p>
    <w:p w14:paraId="5C809ED6" w14:textId="10E485D8" w:rsidR="00D30182" w:rsidRPr="00CD03AB" w:rsidRDefault="00D30182"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Побудова системи перевірки технічного стану</w:t>
      </w:r>
    </w:p>
    <w:p w14:paraId="29EF70BC" w14:textId="4E0002C3" w:rsidR="00D30182" w:rsidRPr="00CD03AB" w:rsidRDefault="00D30182" w:rsidP="00BE029A">
      <w:pPr>
        <w:pStyle w:val="a5"/>
        <w:numPr>
          <w:ilvl w:val="0"/>
          <w:numId w:val="19"/>
        </w:numPr>
        <w:autoSpaceDE w:val="0"/>
        <w:autoSpaceDN w:val="0"/>
        <w:adjustRightInd w:val="0"/>
        <w:rPr>
          <w:rFonts w:eastAsia="TimesNewRomanPSMT"/>
          <w:color w:val="auto"/>
          <w:szCs w:val="28"/>
        </w:rPr>
      </w:pPr>
      <w:r w:rsidRPr="00CD03AB">
        <w:rPr>
          <w:rFonts w:eastAsia="TimesNewRomanPSMT"/>
          <w:color w:val="auto"/>
          <w:szCs w:val="28"/>
        </w:rPr>
        <w:t>Схема дослідження об’єкта перевірки</w:t>
      </w:r>
    </w:p>
    <w:p w14:paraId="7176DFA2" w14:textId="77777777" w:rsidR="00D30182" w:rsidRPr="00CD03AB" w:rsidRDefault="00D30182" w:rsidP="00BE029A">
      <w:pPr>
        <w:autoSpaceDE w:val="0"/>
        <w:autoSpaceDN w:val="0"/>
        <w:adjustRightInd w:val="0"/>
        <w:spacing w:line="360" w:lineRule="auto"/>
        <w:ind w:firstLine="708"/>
        <w:jc w:val="both"/>
        <w:rPr>
          <w:rFonts w:eastAsia="TimesNewRomanPSMT"/>
          <w:sz w:val="28"/>
          <w:szCs w:val="28"/>
          <w:lang w:val="uk-UA"/>
        </w:rPr>
      </w:pPr>
    </w:p>
    <w:p w14:paraId="286C29D2" w14:textId="26566C2C" w:rsidR="00253C86" w:rsidRPr="00CD03AB" w:rsidRDefault="00D30182" w:rsidP="00A22DD2">
      <w:pPr>
        <w:pStyle w:val="1"/>
        <w:rPr>
          <w:rFonts w:eastAsia="TimesNewRomanPSMT"/>
        </w:rPr>
      </w:pPr>
      <w:bookmarkStart w:id="26" w:name="_Toc141180674"/>
      <w:bookmarkStart w:id="27" w:name="_Toc141180919"/>
      <w:bookmarkStart w:id="28" w:name="_Toc144233888"/>
      <w:r w:rsidRPr="00CD03AB">
        <w:rPr>
          <w:rFonts w:eastAsia="TimesNewRomanPSMT"/>
        </w:rPr>
        <w:t>1.6. Питання з теми, що виносяться на самостійне опрацювання</w:t>
      </w:r>
      <w:bookmarkEnd w:id="26"/>
      <w:bookmarkEnd w:id="27"/>
      <w:bookmarkEnd w:id="28"/>
    </w:p>
    <w:p w14:paraId="37C315A0" w14:textId="273A100D" w:rsidR="00253C86" w:rsidRPr="00CD03AB" w:rsidRDefault="00D30182"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1. Алгоритми розпізнавання</w:t>
      </w:r>
    </w:p>
    <w:p w14:paraId="6C749F13" w14:textId="793A99D6" w:rsidR="00D30182" w:rsidRPr="00CD03AB" w:rsidRDefault="00D30182"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2. Діагностичні моделі</w:t>
      </w:r>
    </w:p>
    <w:p w14:paraId="582C9077" w14:textId="6A68C7A0" w:rsidR="00BE315A" w:rsidRPr="00CD03AB" w:rsidRDefault="00BE315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 Теорія конт</w:t>
      </w:r>
      <w:r w:rsidR="00624BCB" w:rsidRPr="00CD03AB">
        <w:rPr>
          <w:rFonts w:eastAsia="TimesNewRomanPSMT"/>
          <w:sz w:val="28"/>
          <w:szCs w:val="28"/>
          <w:lang w:val="uk-UA"/>
        </w:rPr>
        <w:t>р</w:t>
      </w:r>
      <w:r w:rsidRPr="00CD03AB">
        <w:rPr>
          <w:rFonts w:eastAsia="TimesNewRomanPSMT"/>
          <w:sz w:val="28"/>
          <w:szCs w:val="28"/>
          <w:lang w:val="uk-UA"/>
        </w:rPr>
        <w:t>олездатності</w:t>
      </w:r>
    </w:p>
    <w:p w14:paraId="4D07B1F4" w14:textId="77777777" w:rsidR="00BE315A" w:rsidRPr="00CD03AB" w:rsidRDefault="00BE315A" w:rsidP="00BE029A">
      <w:pPr>
        <w:autoSpaceDE w:val="0"/>
        <w:autoSpaceDN w:val="0"/>
        <w:adjustRightInd w:val="0"/>
        <w:spacing w:line="360" w:lineRule="auto"/>
        <w:ind w:firstLine="708"/>
        <w:jc w:val="both"/>
        <w:rPr>
          <w:rFonts w:eastAsia="TimesNewRomanPSMT"/>
          <w:sz w:val="28"/>
          <w:szCs w:val="28"/>
          <w:lang w:val="uk-UA"/>
        </w:rPr>
      </w:pPr>
    </w:p>
    <w:p w14:paraId="243DFDB4" w14:textId="77777777" w:rsidR="00BE315A" w:rsidRPr="00CD03AB" w:rsidRDefault="00BE315A" w:rsidP="00BE029A">
      <w:pPr>
        <w:autoSpaceDE w:val="0"/>
        <w:autoSpaceDN w:val="0"/>
        <w:adjustRightInd w:val="0"/>
        <w:spacing w:line="360" w:lineRule="auto"/>
        <w:ind w:firstLine="708"/>
        <w:jc w:val="both"/>
        <w:rPr>
          <w:rFonts w:eastAsia="TimesNewRomanPSMT"/>
          <w:sz w:val="28"/>
          <w:szCs w:val="28"/>
          <w:lang w:val="uk-UA"/>
        </w:rPr>
      </w:pPr>
    </w:p>
    <w:p w14:paraId="007533DC" w14:textId="6F05B7BC" w:rsidR="00624BCB" w:rsidRPr="00CD03AB" w:rsidRDefault="00DD5671" w:rsidP="00DD5671">
      <w:pPr>
        <w:pStyle w:val="1"/>
        <w:pageBreakBefore/>
      </w:pPr>
      <w:bookmarkStart w:id="29" w:name="_Toc144233889"/>
      <w:r w:rsidRPr="00CD03AB">
        <w:lastRenderedPageBreak/>
        <w:t>2</w:t>
      </w:r>
      <w:r w:rsidR="00624BCB" w:rsidRPr="00CD03AB">
        <w:t xml:space="preserve">. </w:t>
      </w:r>
      <w:r w:rsidR="00F15140" w:rsidRPr="00CD03AB">
        <w:t>Постановка завдань технічної діагностики</w:t>
      </w:r>
      <w:bookmarkEnd w:id="29"/>
      <w:r w:rsidR="00F15140" w:rsidRPr="00CD03AB">
        <w:t xml:space="preserve"> </w:t>
      </w:r>
    </w:p>
    <w:p w14:paraId="6D8DAED0" w14:textId="22900346" w:rsidR="00F15140" w:rsidRPr="00CD03AB" w:rsidRDefault="00F15140" w:rsidP="00BE029A">
      <w:pPr>
        <w:spacing w:line="360" w:lineRule="auto"/>
        <w:ind w:firstLine="720"/>
        <w:jc w:val="both"/>
        <w:rPr>
          <w:sz w:val="28"/>
          <w:szCs w:val="28"/>
          <w:lang w:val="uk-UA"/>
        </w:rPr>
      </w:pPr>
    </w:p>
    <w:p w14:paraId="2E93C954" w14:textId="4722FF47" w:rsidR="00624BCB" w:rsidRPr="00CD03AB" w:rsidRDefault="004B3BF0" w:rsidP="00BE029A">
      <w:pPr>
        <w:pStyle w:val="a3"/>
        <w:spacing w:before="0" w:beforeAutospacing="0" w:after="0" w:afterAutospacing="0" w:line="360" w:lineRule="auto"/>
        <w:ind w:firstLine="1134"/>
        <w:jc w:val="both"/>
        <w:rPr>
          <w:rFonts w:ascii="Times New Roman" w:hAnsi="Times New Roman"/>
          <w:bCs/>
          <w:color w:val="auto"/>
          <w:sz w:val="28"/>
          <w:szCs w:val="28"/>
          <w:lang w:val="uk-UA"/>
        </w:rPr>
      </w:pPr>
      <w:r w:rsidRPr="00CD03AB">
        <w:rPr>
          <w:rFonts w:ascii="Times New Roman" w:hAnsi="Times New Roman"/>
          <w:bCs/>
          <w:color w:val="auto"/>
          <w:sz w:val="28"/>
          <w:szCs w:val="28"/>
          <w:lang w:val="uk-UA"/>
        </w:rPr>
        <w:t>2</w:t>
      </w:r>
      <w:r w:rsidR="00624BCB" w:rsidRPr="00CD03AB">
        <w:rPr>
          <w:rFonts w:ascii="Times New Roman" w:hAnsi="Times New Roman"/>
          <w:bCs/>
          <w:color w:val="auto"/>
          <w:sz w:val="28"/>
          <w:szCs w:val="28"/>
          <w:lang w:val="uk-UA"/>
        </w:rPr>
        <w:t xml:space="preserve">.1. </w:t>
      </w:r>
      <w:r w:rsidR="00F15140" w:rsidRPr="00CD03AB">
        <w:rPr>
          <w:rFonts w:ascii="Times New Roman" w:hAnsi="Times New Roman"/>
          <w:bCs/>
          <w:color w:val="auto"/>
          <w:sz w:val="28"/>
          <w:szCs w:val="28"/>
          <w:lang w:val="uk-UA"/>
        </w:rPr>
        <w:t>Вступні зауваження</w:t>
      </w:r>
    </w:p>
    <w:p w14:paraId="769F6967" w14:textId="631DBFD2" w:rsidR="00624BCB" w:rsidRPr="00CD03AB" w:rsidRDefault="004B3BF0" w:rsidP="00BE029A">
      <w:pPr>
        <w:spacing w:line="360" w:lineRule="auto"/>
        <w:ind w:firstLine="1134"/>
        <w:jc w:val="both"/>
        <w:rPr>
          <w:bCs/>
          <w:sz w:val="28"/>
          <w:szCs w:val="28"/>
          <w:lang w:val="uk-UA"/>
        </w:rPr>
      </w:pPr>
      <w:r w:rsidRPr="00CD03AB">
        <w:rPr>
          <w:bCs/>
          <w:sz w:val="28"/>
          <w:szCs w:val="28"/>
          <w:lang w:val="uk-UA"/>
        </w:rPr>
        <w:t>2</w:t>
      </w:r>
      <w:r w:rsidR="00624BCB" w:rsidRPr="00CD03AB">
        <w:rPr>
          <w:bCs/>
          <w:sz w:val="28"/>
          <w:szCs w:val="28"/>
          <w:lang w:val="uk-UA"/>
        </w:rPr>
        <w:t xml:space="preserve">.2. </w:t>
      </w:r>
      <w:r w:rsidR="00567304" w:rsidRPr="00CD03AB">
        <w:rPr>
          <w:bCs/>
          <w:sz w:val="28"/>
          <w:szCs w:val="28"/>
          <w:lang w:val="uk-UA"/>
        </w:rPr>
        <w:t>Математична постановка задачі.</w:t>
      </w:r>
    </w:p>
    <w:p w14:paraId="5C9B7A5B" w14:textId="5A6A457E" w:rsidR="00624BCB" w:rsidRPr="00CD03AB" w:rsidRDefault="004B3BF0" w:rsidP="00BE029A">
      <w:pPr>
        <w:spacing w:line="360" w:lineRule="auto"/>
        <w:ind w:firstLine="1134"/>
        <w:jc w:val="both"/>
        <w:rPr>
          <w:bCs/>
          <w:sz w:val="28"/>
          <w:szCs w:val="28"/>
          <w:lang w:val="uk-UA"/>
        </w:rPr>
      </w:pPr>
      <w:r w:rsidRPr="00CD03AB">
        <w:rPr>
          <w:bCs/>
          <w:sz w:val="28"/>
          <w:szCs w:val="28"/>
          <w:lang w:val="uk-UA"/>
        </w:rPr>
        <w:t>2</w:t>
      </w:r>
      <w:r w:rsidR="00624BCB" w:rsidRPr="00CD03AB">
        <w:rPr>
          <w:bCs/>
          <w:sz w:val="28"/>
          <w:szCs w:val="28"/>
          <w:lang w:val="uk-UA"/>
        </w:rPr>
        <w:t xml:space="preserve">.3. </w:t>
      </w:r>
      <w:r w:rsidR="000A2C79" w:rsidRPr="00CD03AB">
        <w:rPr>
          <w:bCs/>
          <w:sz w:val="28"/>
          <w:szCs w:val="28"/>
          <w:lang w:val="uk-UA"/>
        </w:rPr>
        <w:t>Математичні моделі об’єкта перевірки</w:t>
      </w:r>
      <w:r w:rsidR="00624BCB" w:rsidRPr="00CD03AB">
        <w:rPr>
          <w:bCs/>
          <w:sz w:val="28"/>
          <w:szCs w:val="28"/>
          <w:lang w:val="uk-UA"/>
        </w:rPr>
        <w:t>.</w:t>
      </w:r>
    </w:p>
    <w:p w14:paraId="6AF2F5D7" w14:textId="19610E1D" w:rsidR="00624BCB" w:rsidRPr="00CD03AB" w:rsidRDefault="004B3BF0" w:rsidP="00BE029A">
      <w:pPr>
        <w:spacing w:line="360" w:lineRule="auto"/>
        <w:ind w:firstLine="1134"/>
        <w:jc w:val="both"/>
        <w:rPr>
          <w:sz w:val="28"/>
          <w:szCs w:val="28"/>
          <w:lang w:val="uk-UA"/>
        </w:rPr>
      </w:pPr>
      <w:r w:rsidRPr="00CD03AB">
        <w:rPr>
          <w:sz w:val="28"/>
          <w:szCs w:val="28"/>
          <w:lang w:val="uk-UA"/>
        </w:rPr>
        <w:t>2</w:t>
      </w:r>
      <w:r w:rsidR="00624BCB" w:rsidRPr="00CD03AB">
        <w:rPr>
          <w:sz w:val="28"/>
          <w:szCs w:val="28"/>
          <w:lang w:val="uk-UA"/>
        </w:rPr>
        <w:t>.</w:t>
      </w:r>
      <w:r w:rsidR="000A2C79" w:rsidRPr="00CD03AB">
        <w:rPr>
          <w:sz w:val="28"/>
          <w:szCs w:val="28"/>
          <w:lang w:val="uk-UA"/>
        </w:rPr>
        <w:t>4</w:t>
      </w:r>
      <w:r w:rsidR="00624BCB" w:rsidRPr="00CD03AB">
        <w:rPr>
          <w:sz w:val="28"/>
          <w:szCs w:val="28"/>
          <w:lang w:val="uk-UA"/>
        </w:rPr>
        <w:t>. Контрольні запитання</w:t>
      </w:r>
    </w:p>
    <w:p w14:paraId="05CE2A7A" w14:textId="017EDD03" w:rsidR="00624BCB" w:rsidRPr="00CD03AB" w:rsidRDefault="004B3BF0" w:rsidP="00BE029A">
      <w:pPr>
        <w:spacing w:line="360" w:lineRule="auto"/>
        <w:ind w:firstLine="1134"/>
        <w:jc w:val="both"/>
        <w:rPr>
          <w:sz w:val="28"/>
          <w:szCs w:val="28"/>
          <w:lang w:val="uk-UA"/>
        </w:rPr>
      </w:pPr>
      <w:r w:rsidRPr="00CD03AB">
        <w:rPr>
          <w:sz w:val="28"/>
          <w:szCs w:val="28"/>
          <w:lang w:val="uk-UA"/>
        </w:rPr>
        <w:t>2</w:t>
      </w:r>
      <w:r w:rsidR="00624BCB" w:rsidRPr="00CD03AB">
        <w:rPr>
          <w:sz w:val="28"/>
          <w:szCs w:val="28"/>
          <w:lang w:val="uk-UA"/>
        </w:rPr>
        <w:t>.</w:t>
      </w:r>
      <w:r w:rsidR="000A2C79" w:rsidRPr="00CD03AB">
        <w:rPr>
          <w:sz w:val="28"/>
          <w:szCs w:val="28"/>
          <w:lang w:val="uk-UA"/>
        </w:rPr>
        <w:t>5</w:t>
      </w:r>
      <w:r w:rsidR="00624BCB" w:rsidRPr="00CD03AB">
        <w:rPr>
          <w:sz w:val="28"/>
          <w:szCs w:val="28"/>
          <w:lang w:val="uk-UA"/>
        </w:rPr>
        <w:t>. Питання з теми, що виносяться на самостійне опрацювання</w:t>
      </w:r>
    </w:p>
    <w:p w14:paraId="083B0B71" w14:textId="5BA1775B" w:rsidR="00D30182" w:rsidRPr="00CD03AB" w:rsidRDefault="00D30182" w:rsidP="00BE029A">
      <w:pPr>
        <w:autoSpaceDE w:val="0"/>
        <w:autoSpaceDN w:val="0"/>
        <w:adjustRightInd w:val="0"/>
        <w:spacing w:line="360" w:lineRule="auto"/>
        <w:ind w:firstLine="708"/>
        <w:jc w:val="both"/>
        <w:rPr>
          <w:rFonts w:eastAsia="TimesNewRomanPSMT"/>
          <w:sz w:val="28"/>
          <w:szCs w:val="28"/>
          <w:lang w:val="uk-UA"/>
        </w:rPr>
      </w:pPr>
    </w:p>
    <w:p w14:paraId="544D47E7" w14:textId="050975A5" w:rsidR="00567304" w:rsidRPr="00CD03AB" w:rsidRDefault="006867AF" w:rsidP="005511B5">
      <w:pPr>
        <w:pStyle w:val="1"/>
      </w:pPr>
      <w:bookmarkStart w:id="30" w:name="_Toc141180675"/>
      <w:bookmarkStart w:id="31" w:name="_Toc141180920"/>
      <w:bookmarkStart w:id="32" w:name="_Toc144233890"/>
      <w:r w:rsidRPr="00CD03AB">
        <w:t>2</w:t>
      </w:r>
      <w:r w:rsidR="00567304" w:rsidRPr="00CD03AB">
        <w:t>.1. Вступні зауваження</w:t>
      </w:r>
      <w:bookmarkEnd w:id="30"/>
      <w:bookmarkEnd w:id="31"/>
      <w:bookmarkEnd w:id="32"/>
    </w:p>
    <w:p w14:paraId="5C6CC84E" w14:textId="77777777" w:rsidR="00567304" w:rsidRPr="00CD03AB" w:rsidRDefault="00567304" w:rsidP="00BE029A">
      <w:pPr>
        <w:autoSpaceDE w:val="0"/>
        <w:autoSpaceDN w:val="0"/>
        <w:adjustRightInd w:val="0"/>
        <w:spacing w:line="360" w:lineRule="auto"/>
        <w:ind w:firstLine="708"/>
        <w:jc w:val="both"/>
        <w:rPr>
          <w:rFonts w:eastAsia="TimesNewRomanPSMT"/>
          <w:sz w:val="28"/>
          <w:szCs w:val="28"/>
          <w:lang w:val="uk-UA"/>
        </w:rPr>
      </w:pPr>
    </w:p>
    <w:p w14:paraId="2861A004" w14:textId="422CE2A1" w:rsidR="00567304" w:rsidRPr="00CD03AB" w:rsidRDefault="00567304" w:rsidP="00BE029A">
      <w:pPr>
        <w:pStyle w:val="11"/>
        <w:spacing w:line="360" w:lineRule="auto"/>
        <w:ind w:firstLine="400"/>
        <w:jc w:val="both"/>
      </w:pPr>
      <w:r w:rsidRPr="00CD03AB">
        <w:t>Нехай потрібно визначити стан шліцевого з'єднання валів редуктора електропривода в експлуатаційних умовах. При великому зносі шліців з'являються перекоси та руйнування втоми складових ементів . Безпосередній огляд шліців неможливий, оскільки вимагає розбирання редуктора, тобто припинення експлуатації. Несправність шліцевої сполуки може вплинути на спектр коливань корпусу редуктора, акустичні коливання, вміст заліза в маслі та інші параметри.</w:t>
      </w:r>
    </w:p>
    <w:p w14:paraId="44448D4C" w14:textId="69FF20C7" w:rsidR="00567304" w:rsidRPr="00CD03AB" w:rsidRDefault="00567304" w:rsidP="00BE029A">
      <w:pPr>
        <w:pStyle w:val="11"/>
        <w:spacing w:line="360" w:lineRule="auto"/>
        <w:ind w:firstLine="400"/>
        <w:jc w:val="both"/>
      </w:pPr>
      <w:r w:rsidRPr="00CD03AB">
        <w:t xml:space="preserve">Завдання технічної діагностики полягає у визначенні ступеня зношування шліців </w:t>
      </w:r>
      <w:r w:rsidR="00DC78C1" w:rsidRPr="00CD03AB">
        <w:t xml:space="preserve">редуктора електропривода </w:t>
      </w:r>
      <w:r w:rsidRPr="00CD03AB">
        <w:t>(глибини зруйнованого поверхневого шару) за даними вимірювань ряду непрямих параметрів. Як зазначалося, однією з важливих особливостей технічної діагностики є розпізнавання в умовах обмеженої інформації, коли потрібно керуватися певними прийомами та правилами для прийняття обґрунтованого рішення.</w:t>
      </w:r>
    </w:p>
    <w:p w14:paraId="14ED8044" w14:textId="77777777" w:rsidR="00567304" w:rsidRPr="00CD03AB" w:rsidRDefault="00567304" w:rsidP="00BE029A">
      <w:pPr>
        <w:pStyle w:val="11"/>
        <w:spacing w:line="360" w:lineRule="auto"/>
        <w:ind w:firstLine="400"/>
        <w:jc w:val="both"/>
      </w:pPr>
      <w:r w:rsidRPr="00CD03AB">
        <w:rPr>
          <w:i/>
          <w:iCs/>
        </w:rPr>
        <w:t xml:space="preserve">Стан системи </w:t>
      </w:r>
      <w:r w:rsidRPr="00CD03AB">
        <w:t>описується сукупністю (множиною) визначальних її параметрів (</w:t>
      </w:r>
      <w:r w:rsidRPr="00CD03AB">
        <w:rPr>
          <w:b/>
          <w:bCs/>
          <w:u w:val="single"/>
        </w:rPr>
        <w:t>ознак</w:t>
      </w:r>
      <w:r w:rsidRPr="00CD03AB">
        <w:t>). Вочевидь, що безліч визначальних параметрів (ознак) може бути різним, насамперед, у зв'язку з завданням розпізнавання. Наприклад, для розпізнавання стану шліцевого з'єднання двигуна достатньо деяка група параметрів, але вона повинна бути доповнена, якщо проводиться діагностика та інших деталей.</w:t>
      </w:r>
    </w:p>
    <w:p w14:paraId="765E7A81" w14:textId="77777777" w:rsidR="00567304" w:rsidRPr="00CD03AB" w:rsidRDefault="00567304" w:rsidP="00BE029A">
      <w:pPr>
        <w:pStyle w:val="11"/>
        <w:spacing w:line="360" w:lineRule="auto"/>
        <w:ind w:firstLine="400"/>
        <w:jc w:val="both"/>
      </w:pPr>
      <w:r w:rsidRPr="00CD03AB">
        <w:rPr>
          <w:i/>
          <w:iCs/>
        </w:rPr>
        <w:t xml:space="preserve">Розпізнавання стану системи </w:t>
      </w:r>
      <w:r w:rsidRPr="00CD03AB">
        <w:t xml:space="preserve">віднесення стану системи до одного з </w:t>
      </w:r>
      <w:r w:rsidRPr="00CD03AB">
        <w:lastRenderedPageBreak/>
        <w:t>можливих класів (діагнозів). Число діагнозів (класів, типових станів, еталонів) залежить від особливостей завдання та цілей дослідження.</w:t>
      </w:r>
    </w:p>
    <w:p w14:paraId="218EA3D9" w14:textId="21DD64C3" w:rsidR="00567304" w:rsidRPr="00CD03AB" w:rsidRDefault="00567304" w:rsidP="00BE029A">
      <w:pPr>
        <w:pStyle w:val="11"/>
        <w:spacing w:line="360" w:lineRule="auto"/>
        <w:ind w:firstLine="400"/>
        <w:jc w:val="both"/>
      </w:pPr>
      <w:r w:rsidRPr="00CD03AB">
        <w:t xml:space="preserve">Часто потрібно провести вибір одного з двох діагнозів (диференціальна діагностика чи дихотомія); наприклад, </w:t>
      </w:r>
      <w:r w:rsidR="009701A6">
        <w:t>«</w:t>
      </w:r>
      <w:r w:rsidRPr="00CD03AB">
        <w:t xml:space="preserve">справний стан» та </w:t>
      </w:r>
      <w:r w:rsidR="009701A6">
        <w:t>«</w:t>
      </w:r>
      <w:r w:rsidRPr="00CD03AB">
        <w:t>несправний стан». В інших випадках необхідно більш докладно охарактеризувати несправний стан, наприклад, підвищений знос шліців, зростання вібрацій лопаток і т. п. У більшості завдань технічної діагностики діагнози (класи) встановлюються заздалегідь, і в цих умовах завдання розпізнавання часто називають завданням класифікації.</w:t>
      </w:r>
    </w:p>
    <w:p w14:paraId="78306E68" w14:textId="77777777" w:rsidR="00567304" w:rsidRPr="00CD03AB" w:rsidRDefault="00567304" w:rsidP="00BE029A">
      <w:pPr>
        <w:pStyle w:val="11"/>
        <w:spacing w:line="360" w:lineRule="auto"/>
        <w:jc w:val="both"/>
      </w:pPr>
      <w:r w:rsidRPr="00CD03AB">
        <w:t>Оскільки технічна діагностика пов'язані з обробкою великого обсягу інформації, прийняття рішень (розпізнавання) часто здійснюється з допомогою електронних обчислювальних машин (ЕОМ).</w:t>
      </w:r>
    </w:p>
    <w:p w14:paraId="75087CEC" w14:textId="77777777" w:rsidR="00567304" w:rsidRPr="00CD03AB" w:rsidRDefault="00567304" w:rsidP="00BE029A">
      <w:pPr>
        <w:pStyle w:val="11"/>
        <w:spacing w:line="360" w:lineRule="auto"/>
        <w:jc w:val="both"/>
      </w:pPr>
      <w:r w:rsidRPr="00CD03AB">
        <w:t>Сукупність послідовних процесів у процесі розпізнавання називається алгоритмом розпізнавання. Істотною частиною процесу розпізнавання є вибір параметрів, що описують стан системи. Вони повинні бути достатньо інформативними (див. гл. 8), щоб при вибраній кількості діагнозів процес поділу (розпізнавання) міг бути здійснений.</w:t>
      </w:r>
    </w:p>
    <w:p w14:paraId="4D329302" w14:textId="6FC14D5C" w:rsidR="00567304" w:rsidRPr="00CD03AB" w:rsidRDefault="00567304" w:rsidP="00BE029A">
      <w:pPr>
        <w:pStyle w:val="11"/>
        <w:spacing w:line="360" w:lineRule="auto"/>
        <w:jc w:val="both"/>
        <w:rPr>
          <w:b/>
          <w:bCs/>
        </w:rPr>
      </w:pPr>
    </w:p>
    <w:p w14:paraId="65C1BF53" w14:textId="77777777" w:rsidR="00F15140" w:rsidRPr="00CD03AB" w:rsidRDefault="00F15140" w:rsidP="00BE029A">
      <w:pPr>
        <w:pStyle w:val="11"/>
        <w:spacing w:line="360" w:lineRule="auto"/>
        <w:jc w:val="both"/>
        <w:rPr>
          <w:b/>
          <w:bCs/>
        </w:rPr>
      </w:pPr>
    </w:p>
    <w:p w14:paraId="278BDE44" w14:textId="3ED9E5C1" w:rsidR="00567304" w:rsidRPr="00CD03AB" w:rsidRDefault="006867AF" w:rsidP="005511B5">
      <w:pPr>
        <w:pStyle w:val="1"/>
      </w:pPr>
      <w:bookmarkStart w:id="33" w:name="_Toc141180676"/>
      <w:bookmarkStart w:id="34" w:name="_Toc141180921"/>
      <w:bookmarkStart w:id="35" w:name="_Toc144233891"/>
      <w:r w:rsidRPr="00CD03AB">
        <w:t>2</w:t>
      </w:r>
      <w:r w:rsidR="00567304" w:rsidRPr="00CD03AB">
        <w:t>.2. Математична постановка задачі</w:t>
      </w:r>
      <w:bookmarkEnd w:id="33"/>
      <w:bookmarkEnd w:id="34"/>
      <w:bookmarkEnd w:id="35"/>
    </w:p>
    <w:p w14:paraId="50A41D87" w14:textId="2E810AE6" w:rsidR="00567304" w:rsidRPr="00CD03AB" w:rsidRDefault="00567304" w:rsidP="00BE029A">
      <w:pPr>
        <w:pStyle w:val="11"/>
        <w:spacing w:line="360" w:lineRule="auto"/>
        <w:jc w:val="both"/>
      </w:pPr>
      <w:r w:rsidRPr="00CD03AB">
        <w:t>У задачах діагностики стан системи часто описується за допомогою комплексу ознак</w:t>
      </w:r>
    </w:p>
    <w:p w14:paraId="430D926B" w14:textId="35E5F9CC" w:rsidR="00567304" w:rsidRPr="00CD03AB" w:rsidRDefault="00567304" w:rsidP="00BE029A">
      <w:pPr>
        <w:pStyle w:val="11"/>
        <w:tabs>
          <w:tab w:val="left" w:pos="5143"/>
        </w:tabs>
        <w:spacing w:after="160" w:line="360" w:lineRule="auto"/>
        <w:ind w:firstLine="0"/>
        <w:jc w:val="right"/>
      </w:pPr>
      <w:r w:rsidRPr="00CD03AB">
        <w:rPr>
          <w:position w:val="-16"/>
          <w:lang w:bidi="en-US"/>
        </w:rPr>
        <w:object w:dxaOrig="2550" w:dyaOrig="420" w14:anchorId="2057A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1.75pt" o:ole="">
            <v:imagedata r:id="rId18" o:title=""/>
          </v:shape>
          <o:OLEObject Type="Embed" ProgID="Equation.DSMT4" ShapeID="_x0000_i1025" DrawAspect="Content" ObjectID="_1758440037" r:id="rId19"/>
        </w:object>
      </w:r>
      <w:r w:rsidRPr="00CD03AB">
        <w:rPr>
          <w:lang w:bidi="en-US"/>
        </w:rPr>
        <w:t>,</w:t>
      </w:r>
      <w:r w:rsidRPr="00CD03AB">
        <w:rPr>
          <w:lang w:bidi="en-US"/>
        </w:rPr>
        <w:tab/>
      </w:r>
      <w:r w:rsidRPr="00CD03AB">
        <w:t>(</w:t>
      </w:r>
      <w:r w:rsidR="006867AF" w:rsidRPr="00CD03AB">
        <w:t>2</w:t>
      </w:r>
      <w:r w:rsidRPr="00CD03AB">
        <w:t>.1)</w:t>
      </w:r>
    </w:p>
    <w:p w14:paraId="7AB6EC8F" w14:textId="2A6D84CF" w:rsidR="00567304" w:rsidRPr="00CD03AB" w:rsidRDefault="00567304" w:rsidP="00BE029A">
      <w:pPr>
        <w:pStyle w:val="11"/>
        <w:spacing w:line="360" w:lineRule="auto"/>
        <w:ind w:firstLine="0"/>
        <w:jc w:val="both"/>
      </w:pPr>
      <w:r w:rsidRPr="00CD03AB">
        <w:t xml:space="preserve">де </w:t>
      </w:r>
      <w:r w:rsidRPr="00CD03AB">
        <w:rPr>
          <w:position w:val="-16"/>
        </w:rPr>
        <w:object w:dxaOrig="300" w:dyaOrig="420" w14:anchorId="5CEFDEE1">
          <v:shape id="_x0000_i1026" type="#_x0000_t75" style="width:15pt;height:21.75pt" o:ole="">
            <v:imagedata r:id="rId20" o:title=""/>
          </v:shape>
          <o:OLEObject Type="Embed" ProgID="Equation.DSMT4" ShapeID="_x0000_i1026" DrawAspect="Content" ObjectID="_1758440038" r:id="rId21"/>
        </w:object>
      </w:r>
      <w:r w:rsidRPr="00CD03AB">
        <w:t xml:space="preserve"> </w:t>
      </w:r>
      <w:r w:rsidR="00DD5671" w:rsidRPr="00CD03AB">
        <w:t>-</w:t>
      </w:r>
      <w:r w:rsidRPr="00CD03AB">
        <w:t xml:space="preserve"> ознака, що має </w:t>
      </w:r>
      <w:r w:rsidRPr="00CD03AB">
        <w:rPr>
          <w:position w:val="-6"/>
        </w:rPr>
        <w:object w:dxaOrig="270" w:dyaOrig="240" w14:anchorId="794643A3">
          <v:shape id="_x0000_i1027" type="#_x0000_t75" style="width:14.25pt;height:11.25pt" o:ole="">
            <v:imagedata r:id="rId22" o:title=""/>
          </v:shape>
          <o:OLEObject Type="Embed" ProgID="Equation.DSMT4" ShapeID="_x0000_i1027" DrawAspect="Content" ObjectID="_1758440039" r:id="rId23"/>
        </w:object>
      </w:r>
      <w:r w:rsidRPr="00CD03AB">
        <w:t xml:space="preserve"> розрядів.</w:t>
      </w:r>
    </w:p>
    <w:p w14:paraId="569E140C" w14:textId="77777777" w:rsidR="00567304" w:rsidRPr="00CD03AB" w:rsidRDefault="00567304" w:rsidP="00BE029A">
      <w:pPr>
        <w:pStyle w:val="11"/>
        <w:spacing w:line="360" w:lineRule="auto"/>
        <w:jc w:val="both"/>
      </w:pPr>
      <w:r w:rsidRPr="00CD03AB">
        <w:t xml:space="preserve">Нехай, наприклад, ознака </w:t>
      </w:r>
      <w:r w:rsidRPr="00CD03AB">
        <w:rPr>
          <w:position w:val="-16"/>
        </w:rPr>
        <w:object w:dxaOrig="300" w:dyaOrig="420" w14:anchorId="179DC59E">
          <v:shape id="_x0000_i1028" type="#_x0000_t75" style="width:15pt;height:21.75pt" o:ole="">
            <v:imagedata r:id="rId20" o:title=""/>
          </v:shape>
          <o:OLEObject Type="Embed" ProgID="Equation.DSMT4" ShapeID="_x0000_i1028" DrawAspect="Content" ObjectID="_1758440040" r:id="rId24"/>
        </w:object>
      </w:r>
      <w:r w:rsidRPr="00CD03AB">
        <w:t xml:space="preserve"> є трирозрядною ознакою (</w:t>
      </w:r>
      <w:r w:rsidRPr="00CD03AB">
        <w:rPr>
          <w:position w:val="-6"/>
        </w:rPr>
        <w:object w:dxaOrig="600" w:dyaOrig="270" w14:anchorId="1AB30C8D">
          <v:shape id="_x0000_i1029" type="#_x0000_t75" style="width:30pt;height:14.25pt" o:ole="">
            <v:imagedata r:id="rId25" o:title=""/>
          </v:shape>
          <o:OLEObject Type="Embed" ProgID="Equation.DSMT4" ShapeID="_x0000_i1029" DrawAspect="Content" ObjectID="_1758440041" r:id="rId26"/>
        </w:object>
      </w:r>
      <w:r w:rsidRPr="00CD03AB">
        <w:t xml:space="preserve">), що характеризує величину температури газу за турбіною: знижена, нормальна, підвищена. Кожен розряд (інтервад) ознаки </w:t>
      </w:r>
      <w:r w:rsidRPr="00CD03AB">
        <w:rPr>
          <w:position w:val="-16"/>
        </w:rPr>
        <w:object w:dxaOrig="300" w:dyaOrig="420" w14:anchorId="61F54201">
          <v:shape id="_x0000_i1030" type="#_x0000_t75" style="width:15pt;height:21.75pt" o:ole="">
            <v:imagedata r:id="rId20" o:title=""/>
          </v:shape>
          <o:OLEObject Type="Embed" ProgID="Equation.DSMT4" ShapeID="_x0000_i1030" DrawAspect="Content" ObjectID="_1758440042" r:id="rId27"/>
        </w:object>
      </w:r>
      <w:r w:rsidRPr="00CD03AB">
        <w:t xml:space="preserve"> позначається </w:t>
      </w:r>
      <w:r w:rsidRPr="00CD03AB">
        <w:rPr>
          <w:position w:val="-16"/>
        </w:rPr>
        <w:object w:dxaOrig="360" w:dyaOrig="420" w14:anchorId="18F216D4">
          <v:shape id="_x0000_i1031" type="#_x0000_t75" style="width:18.75pt;height:21.75pt" o:ole="">
            <v:imagedata r:id="rId28" o:title=""/>
          </v:shape>
          <o:OLEObject Type="Embed" ProgID="Equation.DSMT4" ShapeID="_x0000_i1031" DrawAspect="Content" ObjectID="_1758440043" r:id="rId29"/>
        </w:object>
      </w:r>
      <w:r w:rsidRPr="00CD03AB">
        <w:t xml:space="preserve">, наприклад, підвищена температура за турбіною </w:t>
      </w:r>
      <w:r w:rsidRPr="00CD03AB">
        <w:rPr>
          <w:position w:val="-16"/>
        </w:rPr>
        <w:object w:dxaOrig="390" w:dyaOrig="420" w14:anchorId="1A627D2A">
          <v:shape id="_x0000_i1032" type="#_x0000_t75" style="width:19.5pt;height:21.75pt" o:ole="">
            <v:imagedata r:id="rId30" o:title=""/>
          </v:shape>
          <o:OLEObject Type="Embed" ProgID="Equation.DSMT4" ShapeID="_x0000_i1032" DrawAspect="Content" ObjectID="_1758440044" r:id="rId31"/>
        </w:object>
      </w:r>
      <w:r w:rsidRPr="00CD03AB">
        <w:t xml:space="preserve">. Фактично, що спостерігається стан відповідає певній реалізації ознаки, що відзначається верхнім індексом *. </w:t>
      </w:r>
      <w:r w:rsidRPr="00CD03AB">
        <w:lastRenderedPageBreak/>
        <w:t xml:space="preserve">Наприклад, за підвищеної температури реалізація ознаки </w:t>
      </w:r>
      <w:r w:rsidRPr="00CD03AB">
        <w:rPr>
          <w:position w:val="-16"/>
        </w:rPr>
        <w:object w:dxaOrig="900" w:dyaOrig="450" w14:anchorId="4F6865EF">
          <v:shape id="_x0000_i1033" type="#_x0000_t75" style="width:45pt;height:22.5pt" o:ole="">
            <v:imagedata r:id="rId32" o:title=""/>
          </v:shape>
          <o:OLEObject Type="Embed" ProgID="Equation.DSMT4" ShapeID="_x0000_i1033" DrawAspect="Content" ObjectID="_1758440045" r:id="rId33"/>
        </w:object>
      </w:r>
      <w:r w:rsidRPr="00CD03AB">
        <w:t>.</w:t>
      </w:r>
    </w:p>
    <w:p w14:paraId="0973F1FF" w14:textId="77777777" w:rsidR="00567304" w:rsidRPr="00CD03AB" w:rsidRDefault="00567304" w:rsidP="00BE029A">
      <w:pPr>
        <w:pStyle w:val="11"/>
        <w:spacing w:after="60" w:line="360" w:lineRule="auto"/>
        <w:jc w:val="both"/>
      </w:pPr>
      <w:r w:rsidRPr="00CD03AB">
        <w:t>У загальному випадку кожен екземпляр системи відповідає деякій реалізації комплексу ознак:</w:t>
      </w:r>
    </w:p>
    <w:p w14:paraId="40176AC0" w14:textId="5820CED6" w:rsidR="00567304" w:rsidRPr="00CD03AB" w:rsidRDefault="00567304" w:rsidP="00BE029A">
      <w:pPr>
        <w:pStyle w:val="11"/>
        <w:tabs>
          <w:tab w:val="left" w:pos="2566"/>
          <w:tab w:val="left" w:pos="6006"/>
        </w:tabs>
        <w:spacing w:after="160" w:line="360" w:lineRule="auto"/>
        <w:ind w:firstLine="0"/>
        <w:jc w:val="right"/>
      </w:pPr>
      <w:r w:rsidRPr="00CD03AB">
        <w:rPr>
          <w:position w:val="-16"/>
          <w:lang w:bidi="en-US"/>
        </w:rPr>
        <w:object w:dxaOrig="3030" w:dyaOrig="450" w14:anchorId="731B6C12">
          <v:shape id="_x0000_i1034" type="#_x0000_t75" style="width:151.5pt;height:22.5pt" o:ole="">
            <v:imagedata r:id="rId34" o:title=""/>
          </v:shape>
          <o:OLEObject Type="Embed" ProgID="Equation.DSMT4" ShapeID="_x0000_i1034" DrawAspect="Content" ObjectID="_1758440046" r:id="rId35"/>
        </w:object>
      </w:r>
      <w:r w:rsidRPr="00CD03AB">
        <w:rPr>
          <w:lang w:bidi="en-US"/>
        </w:rPr>
        <w:tab/>
      </w:r>
      <w:r w:rsidRPr="00CD03AB">
        <w:rPr>
          <w:lang w:bidi="en-US"/>
        </w:rPr>
        <w:tab/>
        <w:t>(</w:t>
      </w:r>
      <w:r w:rsidR="006E4C9B" w:rsidRPr="00CD03AB">
        <w:rPr>
          <w:lang w:bidi="en-US"/>
        </w:rPr>
        <w:t>2</w:t>
      </w:r>
      <w:r w:rsidRPr="00CD03AB">
        <w:rPr>
          <w:lang w:bidi="en-US"/>
        </w:rPr>
        <w:t>.2)</w:t>
      </w:r>
    </w:p>
    <w:p w14:paraId="5D671A8B" w14:textId="77777777" w:rsidR="00567304" w:rsidRPr="00CD03AB" w:rsidRDefault="00567304" w:rsidP="00BE029A">
      <w:pPr>
        <w:pStyle w:val="11"/>
        <w:spacing w:after="60" w:line="360" w:lineRule="auto"/>
        <w:jc w:val="both"/>
      </w:pPr>
      <w:r w:rsidRPr="00CD03AB">
        <w:t xml:space="preserve">У багатьох алгоритмах розпізнавання зручно характеризувати систему параметрами </w:t>
      </w:r>
      <w:r w:rsidRPr="00CD03AB">
        <w:rPr>
          <w:position w:val="-16"/>
        </w:rPr>
        <w:object w:dxaOrig="300" w:dyaOrig="420" w14:anchorId="7E0DDE1B">
          <v:shape id="_x0000_i1035" type="#_x0000_t75" style="width:15pt;height:21.75pt" o:ole="">
            <v:imagedata r:id="rId36" o:title=""/>
          </v:shape>
          <o:OLEObject Type="Embed" ProgID="Equation.DSMT4" ShapeID="_x0000_i1035" DrawAspect="Content" ObjectID="_1758440047" r:id="rId37"/>
        </w:object>
      </w:r>
      <w:r w:rsidRPr="00CD03AB">
        <w:t xml:space="preserve">, що утворюють </w:t>
      </w:r>
      <w:r w:rsidRPr="00CD03AB">
        <w:rPr>
          <w:position w:val="-6"/>
        </w:rPr>
        <w:object w:dxaOrig="210" w:dyaOrig="240" w14:anchorId="750E9D7A">
          <v:shape id="_x0000_i1036" type="#_x0000_t75" style="width:10.5pt;height:11.25pt" o:ole="">
            <v:imagedata r:id="rId38" o:title=""/>
          </v:shape>
          <o:OLEObject Type="Embed" ProgID="Equation.DSMT4" ShapeID="_x0000_i1036" DrawAspect="Content" ObjectID="_1758440048" r:id="rId39"/>
        </w:object>
      </w:r>
      <w:r w:rsidRPr="00CD03AB">
        <w:t xml:space="preserve">-вимірний вектор або точку в </w:t>
      </w:r>
      <w:r w:rsidRPr="00CD03AB">
        <w:rPr>
          <w:position w:val="-6"/>
        </w:rPr>
        <w:object w:dxaOrig="210" w:dyaOrig="240" w14:anchorId="4CBC5245">
          <v:shape id="_x0000_i1037" type="#_x0000_t75" style="width:10.5pt;height:11.25pt" o:ole="">
            <v:imagedata r:id="rId38" o:title=""/>
          </v:shape>
          <o:OLEObject Type="Embed" ProgID="Equation.DSMT4" ShapeID="_x0000_i1037" DrawAspect="Content" ObjectID="_1758440049" r:id="rId40"/>
        </w:object>
      </w:r>
      <w:r w:rsidRPr="00CD03AB">
        <w:t>-вимірному просторі:</w:t>
      </w:r>
    </w:p>
    <w:p w14:paraId="57723BAF" w14:textId="495648F4" w:rsidR="00567304" w:rsidRPr="00CD03AB" w:rsidRDefault="00567304" w:rsidP="00BE029A">
      <w:pPr>
        <w:pStyle w:val="11"/>
        <w:tabs>
          <w:tab w:val="left" w:pos="6006"/>
        </w:tabs>
        <w:spacing w:after="160" w:line="360" w:lineRule="auto"/>
        <w:ind w:firstLine="460"/>
        <w:jc w:val="right"/>
      </w:pPr>
      <w:r w:rsidRPr="00CD03AB">
        <w:rPr>
          <w:position w:val="-16"/>
          <w:lang w:bidi="en-US"/>
        </w:rPr>
        <w:object w:dxaOrig="2580" w:dyaOrig="420" w14:anchorId="6FAD1221">
          <v:shape id="_x0000_i1038" type="#_x0000_t75" style="width:129pt;height:21.75pt" o:ole="">
            <v:imagedata r:id="rId41" o:title=""/>
          </v:shape>
          <o:OLEObject Type="Embed" ProgID="Equation.DSMT4" ShapeID="_x0000_i1038" DrawAspect="Content" ObjectID="_1758440050" r:id="rId42"/>
        </w:object>
      </w:r>
      <w:r w:rsidRPr="00CD03AB">
        <w:t xml:space="preserve"> </w:t>
      </w:r>
      <w:r w:rsidRPr="00CD03AB">
        <w:rPr>
          <w:lang w:bidi="en-US"/>
        </w:rPr>
        <w:tab/>
      </w:r>
      <w:r w:rsidRPr="00CD03AB">
        <w:rPr>
          <w:lang w:bidi="en-US"/>
        </w:rPr>
        <w:tab/>
      </w:r>
      <w:r w:rsidRPr="00CD03AB">
        <w:t>(</w:t>
      </w:r>
      <w:r w:rsidR="006867AF" w:rsidRPr="00CD03AB">
        <w:t>2</w:t>
      </w:r>
      <w:r w:rsidRPr="00CD03AB">
        <w:t>.3)</w:t>
      </w:r>
    </w:p>
    <w:p w14:paraId="546885B6" w14:textId="77777777" w:rsidR="00567304" w:rsidRPr="00CD03AB" w:rsidRDefault="00567304" w:rsidP="00BE029A">
      <w:pPr>
        <w:pStyle w:val="11"/>
        <w:spacing w:line="360" w:lineRule="auto"/>
        <w:jc w:val="both"/>
      </w:pPr>
      <w:r w:rsidRPr="00CD03AB">
        <w:t xml:space="preserve">Найчастіше параметри </w:t>
      </w:r>
      <w:r w:rsidRPr="00CD03AB">
        <w:rPr>
          <w:position w:val="-16"/>
        </w:rPr>
        <w:object w:dxaOrig="300" w:dyaOrig="420" w14:anchorId="5D9D7FDC">
          <v:shape id="_x0000_i1039" type="#_x0000_t75" style="width:15pt;height:21.75pt" o:ole="">
            <v:imagedata r:id="rId43" o:title=""/>
          </v:shape>
          <o:OLEObject Type="Embed" ProgID="Equation.DSMT4" ShapeID="_x0000_i1039" DrawAspect="Content" ObjectID="_1758440051" r:id="rId44"/>
        </w:object>
      </w:r>
      <w:r w:rsidRPr="00CD03AB">
        <w:t xml:space="preserve"> мають безперервне розподіл. Наприклад, нехай </w:t>
      </w:r>
      <w:r w:rsidRPr="00CD03AB">
        <w:rPr>
          <w:position w:val="-16"/>
        </w:rPr>
        <w:object w:dxaOrig="300" w:dyaOrig="420" w14:anchorId="7E3F0F22">
          <v:shape id="_x0000_i1040" type="#_x0000_t75" style="width:15pt;height:21.75pt" o:ole="">
            <v:imagedata r:id="rId45" o:title=""/>
          </v:shape>
          <o:OLEObject Type="Embed" ProgID="Equation.DSMT4" ShapeID="_x0000_i1040" DrawAspect="Content" ObjectID="_1758440052" r:id="rId46"/>
        </w:object>
      </w:r>
      <w:r w:rsidRPr="00CD03AB">
        <w:t xml:space="preserve"> - параметр, що виражає температуру за турбіною. Припустимо, що відповідність між параметром </w:t>
      </w:r>
      <w:r w:rsidRPr="00CD03AB">
        <w:rPr>
          <w:position w:val="-16"/>
        </w:rPr>
        <w:object w:dxaOrig="300" w:dyaOrig="420" w14:anchorId="543480FD">
          <v:shape id="_x0000_i1041" type="#_x0000_t75" style="width:15pt;height:21.75pt" o:ole="">
            <v:imagedata r:id="rId45" o:title=""/>
          </v:shape>
          <o:OLEObject Type="Embed" ProgID="Equation.DSMT4" ShapeID="_x0000_i1041" DrawAspect="Content" ObjectID="_1758440053" r:id="rId47"/>
        </w:object>
      </w:r>
      <w:r w:rsidRPr="00CD03AB">
        <w:t xml:space="preserve"> (°С) та трирозрядною ознакою </w:t>
      </w:r>
      <w:r w:rsidRPr="00CD03AB">
        <w:rPr>
          <w:position w:val="-16"/>
        </w:rPr>
        <w:object w:dxaOrig="300" w:dyaOrig="420" w14:anchorId="7D454AA4">
          <v:shape id="_x0000_i1042" type="#_x0000_t75" style="width:15pt;height:21.75pt" o:ole="">
            <v:imagedata r:id="rId20" o:title=""/>
          </v:shape>
          <o:OLEObject Type="Embed" ProgID="Equation.DSMT4" ShapeID="_x0000_i1042" DrawAspect="Content" ObjectID="_1758440054" r:id="rId48"/>
        </w:object>
      </w:r>
      <w:r w:rsidRPr="00CD03AB">
        <w:t xml:space="preserve"> така:</w:t>
      </w:r>
    </w:p>
    <w:p w14:paraId="48DE687D" w14:textId="77777777" w:rsidR="00567304" w:rsidRPr="00CD03AB" w:rsidRDefault="00567304" w:rsidP="00BE029A">
      <w:pPr>
        <w:pStyle w:val="af1"/>
        <w:tabs>
          <w:tab w:val="left" w:pos="1568"/>
        </w:tabs>
        <w:spacing w:line="360" w:lineRule="auto"/>
        <w:ind w:left="2127" w:right="2976" w:firstLine="0"/>
        <w:jc w:val="center"/>
        <w:rPr>
          <w:sz w:val="28"/>
          <w:szCs w:val="28"/>
        </w:rPr>
      </w:pPr>
      <w:r w:rsidRPr="00CD03AB">
        <w:rPr>
          <w:sz w:val="28"/>
          <w:szCs w:val="28"/>
        </w:rPr>
        <w:fldChar w:fldCharType="begin"/>
      </w:r>
      <w:r w:rsidRPr="00CD03AB">
        <w:rPr>
          <w:sz w:val="28"/>
          <w:szCs w:val="28"/>
        </w:rPr>
        <w:instrText xml:space="preserve"> TOC \o "1-5" \h \z </w:instrText>
      </w:r>
      <w:r w:rsidRPr="00CD03AB">
        <w:rPr>
          <w:sz w:val="28"/>
          <w:szCs w:val="28"/>
        </w:rPr>
        <w:fldChar w:fldCharType="separate"/>
      </w:r>
      <w:r w:rsidRPr="00CD03AB">
        <w:rPr>
          <w:sz w:val="28"/>
          <w:szCs w:val="28"/>
        </w:rPr>
        <w:t>&lt;450°С</w:t>
      </w:r>
      <w:r w:rsidRPr="00CD03AB">
        <w:rPr>
          <w:sz w:val="28"/>
          <w:szCs w:val="28"/>
        </w:rPr>
        <w:tab/>
      </w:r>
      <w:r w:rsidRPr="00CD03AB">
        <w:rPr>
          <w:sz w:val="28"/>
          <w:szCs w:val="28"/>
        </w:rPr>
        <w:tab/>
      </w:r>
      <w:r w:rsidRPr="00CD03AB">
        <w:rPr>
          <w:position w:val="-16"/>
          <w:sz w:val="28"/>
          <w:szCs w:val="28"/>
        </w:rPr>
        <w:object w:dxaOrig="360" w:dyaOrig="420" w14:anchorId="664D6286">
          <v:shape id="_x0000_i1043" type="#_x0000_t75" style="width:18.75pt;height:21.75pt" o:ole="">
            <v:imagedata r:id="rId49" o:title=""/>
          </v:shape>
          <o:OLEObject Type="Embed" ProgID="Equation.DSMT4" ShapeID="_x0000_i1043" DrawAspect="Content" ObjectID="_1758440055" r:id="rId50"/>
        </w:object>
      </w:r>
    </w:p>
    <w:p w14:paraId="175B674B" w14:textId="77777777" w:rsidR="00567304" w:rsidRPr="00CD03AB" w:rsidRDefault="00567304" w:rsidP="00BE029A">
      <w:pPr>
        <w:pStyle w:val="af1"/>
        <w:tabs>
          <w:tab w:val="left" w:pos="2031"/>
          <w:tab w:val="left" w:pos="3793"/>
        </w:tabs>
        <w:spacing w:line="360" w:lineRule="auto"/>
        <w:ind w:left="2127" w:right="2976" w:firstLine="0"/>
        <w:jc w:val="center"/>
        <w:rPr>
          <w:sz w:val="28"/>
          <w:szCs w:val="28"/>
        </w:rPr>
      </w:pPr>
      <w:r w:rsidRPr="00CD03AB">
        <w:rPr>
          <w:sz w:val="28"/>
          <w:szCs w:val="28"/>
        </w:rPr>
        <w:t>450-550°С</w:t>
      </w:r>
      <w:r w:rsidRPr="00CD03AB">
        <w:rPr>
          <w:sz w:val="28"/>
          <w:szCs w:val="28"/>
        </w:rPr>
        <w:tab/>
      </w:r>
      <w:r w:rsidRPr="00CD03AB">
        <w:rPr>
          <w:sz w:val="28"/>
          <w:szCs w:val="28"/>
        </w:rPr>
        <w:tab/>
      </w:r>
      <w:r w:rsidRPr="00CD03AB">
        <w:rPr>
          <w:position w:val="-16"/>
          <w:sz w:val="28"/>
          <w:szCs w:val="28"/>
        </w:rPr>
        <w:object w:dxaOrig="390" w:dyaOrig="420" w14:anchorId="41C98CB7">
          <v:shape id="_x0000_i1044" type="#_x0000_t75" style="width:19.5pt;height:21.75pt" o:ole="">
            <v:imagedata r:id="rId51" o:title=""/>
          </v:shape>
          <o:OLEObject Type="Embed" ProgID="Equation.DSMT4" ShapeID="_x0000_i1044" DrawAspect="Content" ObjectID="_1758440056" r:id="rId52"/>
        </w:object>
      </w:r>
    </w:p>
    <w:p w14:paraId="28966098" w14:textId="77777777" w:rsidR="00567304" w:rsidRPr="00CD03AB" w:rsidRDefault="00567304" w:rsidP="00BE029A">
      <w:pPr>
        <w:pStyle w:val="af1"/>
        <w:tabs>
          <w:tab w:val="left" w:pos="1568"/>
        </w:tabs>
        <w:spacing w:after="60" w:line="360" w:lineRule="auto"/>
        <w:ind w:left="2127" w:right="2976" w:firstLine="0"/>
        <w:jc w:val="center"/>
        <w:rPr>
          <w:sz w:val="28"/>
          <w:szCs w:val="28"/>
        </w:rPr>
      </w:pPr>
      <w:r w:rsidRPr="00CD03AB">
        <w:rPr>
          <w:sz w:val="28"/>
          <w:szCs w:val="28"/>
        </w:rPr>
        <w:t>&gt;500°С</w:t>
      </w:r>
      <w:r w:rsidRPr="00CD03AB">
        <w:rPr>
          <w:sz w:val="28"/>
          <w:szCs w:val="28"/>
        </w:rPr>
        <w:tab/>
      </w:r>
      <w:r w:rsidRPr="00CD03AB">
        <w:rPr>
          <w:sz w:val="28"/>
          <w:szCs w:val="28"/>
        </w:rPr>
        <w:tab/>
      </w:r>
      <w:r w:rsidRPr="00CD03AB">
        <w:rPr>
          <w:position w:val="-16"/>
          <w:sz w:val="28"/>
          <w:szCs w:val="28"/>
        </w:rPr>
        <w:object w:dxaOrig="390" w:dyaOrig="420" w14:anchorId="6C2820BE">
          <v:shape id="_x0000_i1045" type="#_x0000_t75" style="width:19.5pt;height:21.75pt" o:ole="">
            <v:imagedata r:id="rId53" o:title=""/>
          </v:shape>
          <o:OLEObject Type="Embed" ProgID="Equation.DSMT4" ShapeID="_x0000_i1045" DrawAspect="Content" ObjectID="_1758440057" r:id="rId54"/>
        </w:object>
      </w:r>
      <w:r w:rsidRPr="00CD03AB">
        <w:rPr>
          <w:sz w:val="28"/>
          <w:szCs w:val="28"/>
        </w:rPr>
        <w:fldChar w:fldCharType="end"/>
      </w:r>
    </w:p>
    <w:p w14:paraId="2C047179" w14:textId="77777777" w:rsidR="00567304" w:rsidRPr="00CD03AB" w:rsidRDefault="00567304" w:rsidP="00BE029A">
      <w:pPr>
        <w:pStyle w:val="11"/>
        <w:spacing w:line="360" w:lineRule="auto"/>
        <w:jc w:val="both"/>
      </w:pPr>
      <w:r w:rsidRPr="00CD03AB">
        <w:t>В даному випадку за допомогою ознаки</w:t>
      </w:r>
      <w:r w:rsidRPr="00CD03AB">
        <w:rPr>
          <w:position w:val="-16"/>
        </w:rPr>
        <w:object w:dxaOrig="300" w:dyaOrig="420" w14:anchorId="5A7D182D">
          <v:shape id="_x0000_i1046" type="#_x0000_t75" style="width:15pt;height:21.75pt" o:ole="">
            <v:imagedata r:id="rId20" o:title=""/>
          </v:shape>
          <o:OLEObject Type="Embed" ProgID="Equation.DSMT4" ShapeID="_x0000_i1046" DrawAspect="Content" ObjectID="_1758440058" r:id="rId55"/>
        </w:object>
      </w:r>
      <w:r w:rsidRPr="00CD03AB">
        <w:t xml:space="preserve">  виходить дискретний опис, тоді як параметр </w:t>
      </w:r>
      <w:r w:rsidRPr="00CD03AB">
        <w:rPr>
          <w:position w:val="-16"/>
        </w:rPr>
        <w:object w:dxaOrig="300" w:dyaOrig="420" w14:anchorId="0C1559A2">
          <v:shape id="_x0000_i1047" type="#_x0000_t75" style="width:15pt;height:21.75pt" o:ole="">
            <v:imagedata r:id="rId45" o:title=""/>
          </v:shape>
          <o:OLEObject Type="Embed" ProgID="Equation.DSMT4" ShapeID="_x0000_i1047" DrawAspect="Content" ObjectID="_1758440059" r:id="rId56"/>
        </w:object>
      </w:r>
      <w:r w:rsidRPr="00CD03AB">
        <w:t xml:space="preserve"> дає безперервний опис. Зазначимо, що з безперервному описі зазвичай потрібно значно більший обсяг попередньої інформації, але опис виходить точнішим. Якщо, однак, відомі статистичні закони розподілу параметра, необхідний обсяг попередньої інформації скорочується.</w:t>
      </w:r>
    </w:p>
    <w:p w14:paraId="41820905" w14:textId="77777777" w:rsidR="00567304" w:rsidRPr="00CD03AB" w:rsidRDefault="00567304" w:rsidP="00BE029A">
      <w:pPr>
        <w:pStyle w:val="11"/>
        <w:spacing w:line="360" w:lineRule="auto"/>
        <w:jc w:val="both"/>
      </w:pPr>
      <w:r w:rsidRPr="00CD03AB">
        <w:t>З попереднього ясно, що принципових відмінностей при описі системи за допомогою ознак або параметрів немає, і надалі будуть використані обидва види опису.</w:t>
      </w:r>
    </w:p>
    <w:p w14:paraId="34A0EB65" w14:textId="48B02837" w:rsidR="00567304" w:rsidRPr="00CD03AB" w:rsidRDefault="00567304" w:rsidP="00BE029A">
      <w:pPr>
        <w:pStyle w:val="11"/>
        <w:spacing w:line="360" w:lineRule="auto"/>
        <w:jc w:val="both"/>
      </w:pPr>
      <w:r w:rsidRPr="00CD03AB">
        <w:t xml:space="preserve">Як зазначалося, у завданнях технічної діагностики можливі стани системи </w:t>
      </w:r>
      <w:r w:rsidR="00DD5671" w:rsidRPr="00CD03AB">
        <w:t>-</w:t>
      </w:r>
      <w:r w:rsidRPr="00CD03AB">
        <w:t xml:space="preserve"> діагнози </w:t>
      </w:r>
      <w:r w:rsidRPr="00CD03AB">
        <w:rPr>
          <w:position w:val="-12"/>
        </w:rPr>
        <w:object w:dxaOrig="330" w:dyaOrig="390" w14:anchorId="2A1C42D1">
          <v:shape id="_x0000_i1048" type="#_x0000_t75" style="width:16.5pt;height:19.5pt" o:ole="">
            <v:imagedata r:id="rId57" o:title=""/>
          </v:shape>
          <o:OLEObject Type="Embed" ProgID="Equation.DSMT4" ShapeID="_x0000_i1048" DrawAspect="Content" ObjectID="_1758440060" r:id="rId58"/>
        </w:object>
      </w:r>
      <w:r w:rsidRPr="00CD03AB">
        <w:t xml:space="preserve"> </w:t>
      </w:r>
      <w:r w:rsidR="00DD5671" w:rsidRPr="00CD03AB">
        <w:t>-</w:t>
      </w:r>
      <w:r w:rsidRPr="00CD03AB">
        <w:t>вважаються відомими.</w:t>
      </w:r>
    </w:p>
    <w:p w14:paraId="1C734EB8" w14:textId="77777777" w:rsidR="00567304" w:rsidRPr="00CD03AB" w:rsidRDefault="00567304" w:rsidP="00BE029A">
      <w:pPr>
        <w:pStyle w:val="11"/>
        <w:spacing w:after="60" w:line="360" w:lineRule="auto"/>
        <w:jc w:val="both"/>
      </w:pPr>
      <w:r w:rsidRPr="00CD03AB">
        <w:t xml:space="preserve">Існують два основні підходи до завдання розпізнавання: імовірнісний та детерміністський. Постановка задачі за ймовірнісних методів розпізнавання </w:t>
      </w:r>
      <w:r w:rsidRPr="00CD03AB">
        <w:lastRenderedPageBreak/>
        <w:t xml:space="preserve">така. Є система, яка знаходиться в одному з </w:t>
      </w:r>
      <w:r w:rsidRPr="00CD03AB">
        <w:rPr>
          <w:position w:val="-6"/>
        </w:rPr>
        <w:object w:dxaOrig="210" w:dyaOrig="240" w14:anchorId="193C10CA">
          <v:shape id="_x0000_i1049" type="#_x0000_t75" style="width:10.5pt;height:11.25pt" o:ole="">
            <v:imagedata r:id="rId59" o:title=""/>
          </v:shape>
          <o:OLEObject Type="Embed" ProgID="Equation.DSMT4" ShapeID="_x0000_i1049" DrawAspect="Content" ObjectID="_1758440061" r:id="rId60"/>
        </w:object>
      </w:r>
      <w:r w:rsidRPr="00CD03AB">
        <w:t xml:space="preserve"> випадкових станів </w:t>
      </w:r>
      <w:r w:rsidRPr="00CD03AB">
        <w:rPr>
          <w:position w:val="-12"/>
        </w:rPr>
        <w:object w:dxaOrig="330" w:dyaOrig="390" w14:anchorId="305CC616">
          <v:shape id="_x0000_i1050" type="#_x0000_t75" style="width:16.5pt;height:19.5pt" o:ole="">
            <v:imagedata r:id="rId61" o:title=""/>
          </v:shape>
          <o:OLEObject Type="Embed" ProgID="Equation.DSMT4" ShapeID="_x0000_i1050" DrawAspect="Content" ObjectID="_1758440062" r:id="rId62"/>
        </w:object>
      </w:r>
      <w:r w:rsidRPr="00CD03AB">
        <w:t xml:space="preserve">. Відома сукупність ознак (параметрів), кожен із яких з певною ймовірністю характеризує стан системи. Потрібно побудувати </w:t>
      </w:r>
      <w:r w:rsidRPr="00CD03AB">
        <w:rPr>
          <w:b/>
          <w:bCs/>
        </w:rPr>
        <w:t>вирішальне правило</w:t>
      </w:r>
      <w:r w:rsidRPr="00CD03AB">
        <w:t>, з допомогою якого пред'явлена (діагностована) сукупність ознак була б віднесена до однієї з можливих станів (діагнозів). Бажано також оцінити достовірність прийнятого рішення та рівень ризику помилкового рішення.</w:t>
      </w:r>
    </w:p>
    <w:p w14:paraId="0E9FB832" w14:textId="77777777" w:rsidR="00567304" w:rsidRPr="00CD03AB" w:rsidRDefault="00567304" w:rsidP="00BE029A">
      <w:pPr>
        <w:pStyle w:val="11"/>
        <w:spacing w:line="360" w:lineRule="auto"/>
        <w:ind w:firstLine="340"/>
        <w:jc w:val="both"/>
      </w:pPr>
      <w:r w:rsidRPr="00CD03AB">
        <w:t xml:space="preserve">При детерміністських методах розпізнавання зручно формулювати завдання геометричною мовою. Якщо система характеризується </w:t>
      </w:r>
      <w:r w:rsidRPr="00CD03AB">
        <w:rPr>
          <w:position w:val="-6"/>
        </w:rPr>
        <w:object w:dxaOrig="210" w:dyaOrig="240" w14:anchorId="72281660">
          <v:shape id="_x0000_i1051" type="#_x0000_t75" style="width:10.5pt;height:11.25pt" o:ole="">
            <v:imagedata r:id="rId63" o:title=""/>
          </v:shape>
          <o:OLEObject Type="Embed" ProgID="Equation.DSMT4" ShapeID="_x0000_i1051" DrawAspect="Content" ObjectID="_1758440063" r:id="rId64"/>
        </w:object>
      </w:r>
      <w:r w:rsidRPr="00CD03AB">
        <w:t xml:space="preserve"> -вимірним вектором </w:t>
      </w:r>
      <w:r w:rsidRPr="00CD03AB">
        <w:rPr>
          <w:position w:val="-4"/>
        </w:rPr>
        <w:object w:dxaOrig="330" w:dyaOrig="270" w14:anchorId="06EF5FA8">
          <v:shape id="_x0000_i1052" type="#_x0000_t75" style="width:16.5pt;height:14.25pt" o:ole="">
            <v:imagedata r:id="rId65" o:title=""/>
          </v:shape>
          <o:OLEObject Type="Embed" ProgID="Equation.DSMT4" ShapeID="_x0000_i1052" DrawAspect="Content" ObjectID="_1758440064" r:id="rId66"/>
        </w:object>
      </w:r>
      <w:r w:rsidRPr="00CD03AB">
        <w:t xml:space="preserve">, то будь-який стан системи є крапкою в </w:t>
      </w:r>
      <w:r w:rsidRPr="00CD03AB">
        <w:rPr>
          <w:position w:val="-6"/>
        </w:rPr>
        <w:object w:dxaOrig="210" w:dyaOrig="240" w14:anchorId="28357065">
          <v:shape id="_x0000_i1053" type="#_x0000_t75" style="width:10.5pt;height:11.25pt" o:ole="">
            <v:imagedata r:id="rId67" o:title=""/>
          </v:shape>
          <o:OLEObject Type="Embed" ProgID="Equation.DSMT4" ShapeID="_x0000_i1053" DrawAspect="Content" ObjectID="_1758440065" r:id="rId68"/>
        </w:object>
      </w:r>
      <w:r w:rsidRPr="00CD03AB">
        <w:t xml:space="preserve">-вимірному просторі параметрів (ознак). Передбачається, що діагноз </w:t>
      </w:r>
      <w:r w:rsidRPr="00CD03AB">
        <w:rPr>
          <w:position w:val="-12"/>
        </w:rPr>
        <w:object w:dxaOrig="330" w:dyaOrig="390" w14:anchorId="2525ADA8">
          <v:shape id="_x0000_i1054" type="#_x0000_t75" style="width:16.5pt;height:19.5pt" o:ole="">
            <v:imagedata r:id="rId69" o:title=""/>
          </v:shape>
          <o:OLEObject Type="Embed" ProgID="Equation.DSMT4" ShapeID="_x0000_i1054" DrawAspect="Content" ObjectID="_1758440066" r:id="rId70"/>
        </w:object>
      </w:r>
      <w:r w:rsidRPr="00CD03AB">
        <w:t xml:space="preserve">відповідає деякій області простору ознак, що розглядається. Потрібно знайти вирішальне правило, відповідно до якого пред'явлений вектор </w:t>
      </w:r>
      <w:r w:rsidRPr="00CD03AB">
        <w:rPr>
          <w:position w:val="-4"/>
        </w:rPr>
        <w:object w:dxaOrig="390" w:dyaOrig="330" w14:anchorId="3183CD24">
          <v:shape id="_x0000_i1055" type="#_x0000_t75" style="width:19.5pt;height:16.5pt" o:ole="">
            <v:imagedata r:id="rId71" o:title=""/>
          </v:shape>
          <o:OLEObject Type="Embed" ProgID="Equation.DSMT4" ShapeID="_x0000_i1055" DrawAspect="Content" ObjectID="_1758440067" r:id="rId72"/>
        </w:object>
      </w:r>
      <w:r w:rsidRPr="00CD03AB">
        <w:t>(об'єкт, що діагностується) буде віднесений до певної області діагнозу. Таким чином, завдання зводиться до поділу простору ознак в області діагнозів.</w:t>
      </w:r>
    </w:p>
    <w:p w14:paraId="206A175B" w14:textId="74085F21" w:rsidR="00567304" w:rsidRPr="00CD03AB" w:rsidRDefault="00567304" w:rsidP="00BE029A">
      <w:pPr>
        <w:pStyle w:val="11"/>
        <w:spacing w:line="360" w:lineRule="auto"/>
        <w:ind w:firstLine="340"/>
        <w:jc w:val="both"/>
      </w:pPr>
      <w:r w:rsidRPr="00CD03AB">
        <w:t xml:space="preserve">При детерміністському підході області діагнозів зазвичай вважаються такими, що </w:t>
      </w:r>
      <w:r w:rsidR="009701A6">
        <w:t>«</w:t>
      </w:r>
      <w:r w:rsidRPr="00CD03AB">
        <w:t>неперетинаються», тобто ймовірність одного діагнозу (в область якого потрапляє точка) дорівнює одиниці, ймовірність інших дорівнює нулю. Подібним чином передбачається, що кожна ознака або зустрічається при даному діагнозі, або відсутня.</w:t>
      </w:r>
    </w:p>
    <w:p w14:paraId="210EB296" w14:textId="77777777" w:rsidR="00567304" w:rsidRPr="00CD03AB" w:rsidRDefault="00567304" w:rsidP="00BE029A">
      <w:pPr>
        <w:pStyle w:val="11"/>
        <w:spacing w:line="360" w:lineRule="auto"/>
        <w:ind w:firstLine="340"/>
        <w:jc w:val="both"/>
      </w:pPr>
      <w:r w:rsidRPr="00CD03AB">
        <w:t>Імовірнісний і детерміністський підходи немає принципових відмінностей. Найбільш загальними є імовірнісні методи, але вони часто вимагають значно більшого обсягу попередньої інформації. Детерміністські підходи коротше описують суттєві сторони процесу розпізнавання, менше залежить від надлишкової, малоцінної інформації, більше відповідають логіці мислення людини.</w:t>
      </w:r>
    </w:p>
    <w:p w14:paraId="4BE5E4A1" w14:textId="6156E76B" w:rsidR="00567304" w:rsidRPr="00CD03AB" w:rsidRDefault="00567304" w:rsidP="00BE029A">
      <w:pPr>
        <w:pStyle w:val="11"/>
        <w:spacing w:line="360" w:lineRule="auto"/>
        <w:ind w:firstLine="340"/>
        <w:contextualSpacing/>
        <w:jc w:val="both"/>
      </w:pPr>
      <w:r w:rsidRPr="00CD03AB">
        <w:t>У наступних розділах викладаються основні алгоритми розпізнавання задач технічної діагностики.</w:t>
      </w:r>
    </w:p>
    <w:p w14:paraId="5DF8F02D" w14:textId="77777777" w:rsidR="000A2C79" w:rsidRPr="00CD03AB" w:rsidRDefault="000A2C79" w:rsidP="00BE029A">
      <w:pPr>
        <w:pStyle w:val="11"/>
        <w:spacing w:line="360" w:lineRule="auto"/>
        <w:ind w:firstLine="340"/>
        <w:contextualSpacing/>
        <w:jc w:val="both"/>
      </w:pPr>
    </w:p>
    <w:p w14:paraId="4EAD2B39" w14:textId="7A653F2F" w:rsidR="00F15140" w:rsidRPr="00CD03AB" w:rsidRDefault="00F15140" w:rsidP="005511B5">
      <w:pPr>
        <w:pStyle w:val="1"/>
        <w:rPr>
          <w:rFonts w:eastAsia="TimesNewRomanPSMT"/>
        </w:rPr>
      </w:pPr>
      <w:bookmarkStart w:id="36" w:name="_Toc141180677"/>
      <w:bookmarkStart w:id="37" w:name="_Toc141180922"/>
      <w:bookmarkStart w:id="38" w:name="_Toc144233892"/>
      <w:r w:rsidRPr="00CD03AB">
        <w:rPr>
          <w:rFonts w:eastAsia="TimesNewRomanPSMT"/>
        </w:rPr>
        <w:lastRenderedPageBreak/>
        <w:t>2.3.</w:t>
      </w:r>
      <w:r w:rsidRPr="00CD03AB">
        <w:rPr>
          <w:rFonts w:eastAsia="TimesNewRomanPSMT"/>
        </w:rPr>
        <w:tab/>
        <w:t>Математичні моделі об’єкта перевірки</w:t>
      </w:r>
      <w:bookmarkEnd w:id="36"/>
      <w:bookmarkEnd w:id="37"/>
      <w:bookmarkEnd w:id="38"/>
    </w:p>
    <w:p w14:paraId="64600AD0" w14:textId="0C955BC4"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 xml:space="preserve">Модель </w:t>
      </w:r>
      <w:r w:rsidR="00DD5671" w:rsidRPr="00CD03AB">
        <w:rPr>
          <w:rFonts w:eastAsia="TimesNewRomanPSMT"/>
          <w:sz w:val="28"/>
          <w:szCs w:val="28"/>
          <w:lang w:val="uk-UA"/>
        </w:rPr>
        <w:t>-</w:t>
      </w:r>
      <w:r w:rsidRPr="00CD03AB">
        <w:rPr>
          <w:rFonts w:eastAsia="TimesNewRomanPSMT"/>
          <w:sz w:val="28"/>
          <w:szCs w:val="28"/>
          <w:lang w:val="uk-UA"/>
        </w:rPr>
        <w:t xml:space="preserve"> це об’єкт (явище, процес, система), що знаходиться у відношенні подібності до модульованого об’єкта.</w:t>
      </w:r>
    </w:p>
    <w:p w14:paraId="0E9622CA" w14:textId="5AC262E1"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Діагностичною моделлю (ДМ), або моделлю з порушенням, називають формальний опис, який відображає зміну стану об’єкта діагностування під дією порушень.</w:t>
      </w:r>
    </w:p>
    <w:p w14:paraId="30C1678A" w14:textId="7777777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Всі ДМ можна поділити на дві групи: звичайні та спеціальні. Під звичайними моделями розуміють такі, в яких математичний опис поведінки об’єкта без порушень збігається з описом, який ми використовуємо для дослідження об’єкта з порушеннями. В спеціальних моделях опис поведінки об’єкта з порушеннями та без них суттєво відрізняється.</w:t>
      </w:r>
    </w:p>
    <w:p w14:paraId="06ADEFE7" w14:textId="14F12F0B"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Залежно від того, які використовуються характеристики об’єкта, їх поділяють на детерміновані та ймовірнісні (стохастичні). Особливістю детермінованої моделі є єдина траєкторія, яка визначає детермінований зв'язок роботоздатності з характеристикою пошкодження. Класифікацію математичних моделей за іншими ознаками подано на рис. 2.</w:t>
      </w:r>
      <w:r w:rsidR="00CA3395" w:rsidRPr="00CD03AB">
        <w:rPr>
          <w:rFonts w:eastAsia="TimesNewRomanPSMT"/>
          <w:sz w:val="28"/>
          <w:szCs w:val="28"/>
          <w:lang w:val="uk-UA"/>
        </w:rPr>
        <w:t>3</w:t>
      </w:r>
      <w:r w:rsidRPr="00CD03AB">
        <w:rPr>
          <w:rFonts w:eastAsia="TimesNewRomanPSMT"/>
          <w:sz w:val="28"/>
          <w:szCs w:val="28"/>
          <w:lang w:val="uk-UA"/>
        </w:rPr>
        <w:t>.</w:t>
      </w:r>
    </w:p>
    <w:p w14:paraId="40D969EC" w14:textId="7777777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p>
    <w:p w14:paraId="59D9316E" w14:textId="598F7CAB" w:rsidR="00F15140" w:rsidRPr="00CD03AB" w:rsidRDefault="00F15140" w:rsidP="00BE029A">
      <w:pPr>
        <w:autoSpaceDE w:val="0"/>
        <w:autoSpaceDN w:val="0"/>
        <w:adjustRightInd w:val="0"/>
        <w:spacing w:line="360" w:lineRule="auto"/>
        <w:contextualSpacing/>
        <w:jc w:val="both"/>
        <w:rPr>
          <w:rFonts w:eastAsia="TimesNewRomanPSMT"/>
          <w:sz w:val="28"/>
          <w:szCs w:val="28"/>
          <w:lang w:val="uk-UA"/>
        </w:rPr>
      </w:pPr>
      <w:r w:rsidRPr="00CD03AB">
        <w:rPr>
          <w:rFonts w:eastAsia="TimesNewRomanPSMT"/>
          <w:noProof/>
          <w:sz w:val="28"/>
          <w:szCs w:val="28"/>
        </w:rPr>
        <w:lastRenderedPageBreak/>
        <w:drawing>
          <wp:inline distT="0" distB="0" distL="0" distR="0" wp14:anchorId="7D57DAEF" wp14:editId="462A230D">
            <wp:extent cx="5619115" cy="416179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19115" cy="4161790"/>
                    </a:xfrm>
                    <a:prstGeom prst="rect">
                      <a:avLst/>
                    </a:prstGeom>
                    <a:noFill/>
                  </pic:spPr>
                </pic:pic>
              </a:graphicData>
            </a:graphic>
          </wp:inline>
        </w:drawing>
      </w:r>
    </w:p>
    <w:p w14:paraId="7C4A31DB" w14:textId="7304A16A" w:rsidR="00F15140" w:rsidRPr="00CD03AB" w:rsidRDefault="00F15140" w:rsidP="00CA3395">
      <w:pPr>
        <w:autoSpaceDE w:val="0"/>
        <w:autoSpaceDN w:val="0"/>
        <w:adjustRightInd w:val="0"/>
        <w:spacing w:line="360" w:lineRule="auto"/>
        <w:ind w:firstLine="708"/>
        <w:contextualSpacing/>
        <w:jc w:val="center"/>
        <w:rPr>
          <w:rFonts w:eastAsia="TimesNewRomanPSMT"/>
          <w:sz w:val="28"/>
          <w:szCs w:val="28"/>
          <w:lang w:val="uk-UA"/>
        </w:rPr>
      </w:pPr>
      <w:r w:rsidRPr="00CD03AB">
        <w:rPr>
          <w:rFonts w:eastAsia="TimesNewRomanPSMT"/>
          <w:sz w:val="28"/>
          <w:szCs w:val="28"/>
          <w:lang w:val="uk-UA"/>
        </w:rPr>
        <w:t>Рис</w:t>
      </w:r>
      <w:r w:rsidR="00CA3395" w:rsidRPr="00CD03AB">
        <w:rPr>
          <w:rFonts w:eastAsia="TimesNewRomanPSMT"/>
          <w:sz w:val="28"/>
          <w:szCs w:val="28"/>
          <w:lang w:val="uk-UA"/>
        </w:rPr>
        <w:t>.</w:t>
      </w:r>
      <w:r w:rsidRPr="00CD03AB">
        <w:rPr>
          <w:rFonts w:eastAsia="TimesNewRomanPSMT"/>
          <w:sz w:val="28"/>
          <w:szCs w:val="28"/>
          <w:lang w:val="uk-UA"/>
        </w:rPr>
        <w:t xml:space="preserve"> 2.3 </w:t>
      </w:r>
      <w:r w:rsidR="00DD5671" w:rsidRPr="00CD03AB">
        <w:rPr>
          <w:rFonts w:eastAsia="TimesNewRomanPSMT"/>
          <w:sz w:val="28"/>
          <w:szCs w:val="28"/>
          <w:lang w:val="uk-UA"/>
        </w:rPr>
        <w:t>-</w:t>
      </w:r>
      <w:r w:rsidRPr="00CD03AB">
        <w:rPr>
          <w:rFonts w:eastAsia="TimesNewRomanPSMT"/>
          <w:sz w:val="28"/>
          <w:szCs w:val="28"/>
          <w:lang w:val="uk-UA"/>
        </w:rPr>
        <w:t xml:space="preserve"> Класифікація моделей</w:t>
      </w:r>
    </w:p>
    <w:p w14:paraId="7026B961" w14:textId="77777777" w:rsidR="00CA3395" w:rsidRPr="00CD03AB" w:rsidRDefault="00CA3395" w:rsidP="00BE029A">
      <w:pPr>
        <w:autoSpaceDE w:val="0"/>
        <w:autoSpaceDN w:val="0"/>
        <w:adjustRightInd w:val="0"/>
        <w:spacing w:line="360" w:lineRule="auto"/>
        <w:ind w:firstLine="708"/>
        <w:contextualSpacing/>
        <w:jc w:val="both"/>
        <w:rPr>
          <w:rFonts w:eastAsia="TimesNewRomanPSMT"/>
          <w:sz w:val="28"/>
          <w:szCs w:val="28"/>
          <w:lang w:val="uk-UA"/>
        </w:rPr>
      </w:pPr>
    </w:p>
    <w:p w14:paraId="078AB620" w14:textId="3B4F66C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 xml:space="preserve">Для аналогових об’єктів найчастіше використовують двознакові логічні моделі, які застосовуються для різних способів задання об’єктів перевірки: функціональними схемами або структурами, системами рівнянь будь-якого виду, а також сукупність причинно-наслідкових зв’язків між параметрами об’єктів. Двознакові логічні моделі, однак, мають обмежені можливості з локалізування пошкоджень, які входять до контурів зворотних зв’язків. Усунути цей недолік можна шляхом розімкнення зворотних зв’язків, якщо це допустимо в процесі перевірки об’єкта. В протилежному випадку необхідно застосувати більш складні математичні моделі </w:t>
      </w:r>
      <w:r w:rsidR="00DD5671" w:rsidRPr="00CD03AB">
        <w:rPr>
          <w:rFonts w:eastAsia="TimesNewRomanPSMT"/>
          <w:sz w:val="28"/>
          <w:szCs w:val="28"/>
          <w:lang w:val="uk-UA"/>
        </w:rPr>
        <w:t>-</w:t>
      </w:r>
      <w:r w:rsidRPr="00CD03AB">
        <w:rPr>
          <w:rFonts w:eastAsia="TimesNewRomanPSMT"/>
          <w:sz w:val="28"/>
          <w:szCs w:val="28"/>
          <w:lang w:val="uk-UA"/>
        </w:rPr>
        <w:t xml:space="preserve"> наприклад, багатозначні логічні або навіть аналогові.</w:t>
      </w:r>
    </w:p>
    <w:p w14:paraId="6F79912F" w14:textId="7777777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 xml:space="preserve">Для дискретних об’єктів перевірки природною моделлю є кінцевий автомат. Питання побудови, аналізу і синтезу таких моделей є предметом дослідження теорії релейних пристроїв і кінцевих автоматів. Умовою побудови математичних моделей об’єктів перевірки є задання моделі </w:t>
      </w:r>
      <w:r w:rsidRPr="00CD03AB">
        <w:rPr>
          <w:rFonts w:eastAsia="TimesNewRomanPSMT"/>
          <w:sz w:val="28"/>
          <w:szCs w:val="28"/>
          <w:lang w:val="uk-UA"/>
        </w:rPr>
        <w:lastRenderedPageBreak/>
        <w:t>несправності. Коли моделлю об’єкта перевірки є структурний кінцевий автомат або двознакова логічна модель, то розглядають логічні несправності виду: константа 0 або константа 1. В багатозначних логічних і аналогових моделях несправність модулюється як зміна значень відповідних параметрів.</w:t>
      </w:r>
    </w:p>
    <w:p w14:paraId="25C3B4AF" w14:textId="47678F7E"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При виборі моделі несправності важливою є однозначність між моделлю несправності і її фізичним тлумаченням. На рис. 2.2 подана класифікація несправностей.</w:t>
      </w:r>
    </w:p>
    <w:p w14:paraId="5FF753BF" w14:textId="6AF8AE4F" w:rsidR="00F15140" w:rsidRPr="00CD03AB" w:rsidRDefault="00F15140" w:rsidP="00BE029A">
      <w:pPr>
        <w:autoSpaceDE w:val="0"/>
        <w:autoSpaceDN w:val="0"/>
        <w:adjustRightInd w:val="0"/>
        <w:spacing w:line="360" w:lineRule="auto"/>
        <w:ind w:firstLine="708"/>
        <w:contextualSpacing/>
        <w:jc w:val="center"/>
        <w:rPr>
          <w:rFonts w:eastAsia="TimesNewRomanPSMT"/>
          <w:sz w:val="28"/>
          <w:szCs w:val="28"/>
          <w:lang w:val="uk-UA"/>
        </w:rPr>
      </w:pPr>
      <w:r w:rsidRPr="00CD03AB">
        <w:rPr>
          <w:rFonts w:eastAsia="TimesNewRomanPSMT"/>
          <w:noProof/>
          <w:sz w:val="28"/>
          <w:szCs w:val="28"/>
        </w:rPr>
        <w:drawing>
          <wp:inline distT="0" distB="0" distL="0" distR="0" wp14:anchorId="132558C9" wp14:editId="3E08C098">
            <wp:extent cx="3333115" cy="27616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115" cy="2761615"/>
                    </a:xfrm>
                    <a:prstGeom prst="rect">
                      <a:avLst/>
                    </a:prstGeom>
                    <a:noFill/>
                  </pic:spPr>
                </pic:pic>
              </a:graphicData>
            </a:graphic>
          </wp:inline>
        </w:drawing>
      </w:r>
    </w:p>
    <w:p w14:paraId="2E54ACBD" w14:textId="2231D46B" w:rsidR="00F15140" w:rsidRPr="00CD03AB" w:rsidRDefault="00F15140" w:rsidP="00BE029A">
      <w:pPr>
        <w:autoSpaceDE w:val="0"/>
        <w:autoSpaceDN w:val="0"/>
        <w:adjustRightInd w:val="0"/>
        <w:spacing w:line="360" w:lineRule="auto"/>
        <w:ind w:firstLine="708"/>
        <w:contextualSpacing/>
        <w:jc w:val="center"/>
        <w:rPr>
          <w:rFonts w:eastAsia="TimesNewRomanPSMT"/>
          <w:sz w:val="28"/>
          <w:szCs w:val="28"/>
          <w:lang w:val="uk-UA"/>
        </w:rPr>
      </w:pPr>
      <w:r w:rsidRPr="00CD03AB">
        <w:rPr>
          <w:rFonts w:eastAsia="TimesNewRomanPSMT"/>
          <w:sz w:val="28"/>
          <w:szCs w:val="28"/>
          <w:lang w:val="uk-UA"/>
        </w:rPr>
        <w:t>Рис. 2.</w:t>
      </w:r>
      <w:r w:rsidR="00CA3395" w:rsidRPr="00CD03AB">
        <w:rPr>
          <w:rFonts w:eastAsia="TimesNewRomanPSMT"/>
          <w:sz w:val="28"/>
          <w:szCs w:val="28"/>
          <w:lang w:val="uk-UA"/>
        </w:rPr>
        <w:t>4</w:t>
      </w:r>
      <w:r w:rsidR="006E4C9B" w:rsidRPr="00CD03AB">
        <w:rPr>
          <w:rFonts w:eastAsia="TimesNewRomanPSMT"/>
          <w:sz w:val="28"/>
          <w:szCs w:val="28"/>
          <w:lang w:val="uk-UA"/>
        </w:rPr>
        <w:t>.</w:t>
      </w:r>
      <w:r w:rsidRPr="00CD03AB">
        <w:rPr>
          <w:rFonts w:eastAsia="TimesNewRomanPSMT"/>
          <w:sz w:val="28"/>
          <w:szCs w:val="28"/>
          <w:lang w:val="uk-UA"/>
        </w:rPr>
        <w:t xml:space="preserve"> </w:t>
      </w:r>
      <w:r w:rsidR="00DD5671" w:rsidRPr="00CD03AB">
        <w:rPr>
          <w:rFonts w:eastAsia="TimesNewRomanPSMT"/>
          <w:sz w:val="28"/>
          <w:szCs w:val="28"/>
          <w:lang w:val="uk-UA"/>
        </w:rPr>
        <w:t>-</w:t>
      </w:r>
      <w:r w:rsidRPr="00CD03AB">
        <w:rPr>
          <w:rFonts w:eastAsia="TimesNewRomanPSMT"/>
          <w:sz w:val="28"/>
          <w:szCs w:val="28"/>
          <w:lang w:val="uk-UA"/>
        </w:rPr>
        <w:t xml:space="preserve"> Класифікація несправностей</w:t>
      </w:r>
    </w:p>
    <w:p w14:paraId="74981C1D" w14:textId="77777777" w:rsidR="001F67DA" w:rsidRPr="00CD03AB" w:rsidRDefault="001F67DA" w:rsidP="00BE029A">
      <w:pPr>
        <w:autoSpaceDE w:val="0"/>
        <w:autoSpaceDN w:val="0"/>
        <w:adjustRightInd w:val="0"/>
        <w:spacing w:line="360" w:lineRule="auto"/>
        <w:ind w:firstLine="708"/>
        <w:contextualSpacing/>
        <w:jc w:val="both"/>
        <w:rPr>
          <w:rFonts w:eastAsia="TimesNewRomanPSMT"/>
          <w:sz w:val="28"/>
          <w:szCs w:val="28"/>
          <w:lang w:val="uk-UA"/>
        </w:rPr>
      </w:pPr>
    </w:p>
    <w:p w14:paraId="0173AD26" w14:textId="43A442F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Аналіз математичних моделей об’єктів перевірки відносять до головних етапів побудови програм перевірки технічного стану об’єкта. Метою аналізу (рис. 2.</w:t>
      </w:r>
      <w:r w:rsidR="00594998" w:rsidRPr="00CD03AB">
        <w:rPr>
          <w:rFonts w:eastAsia="TimesNewRomanPSMT"/>
          <w:sz w:val="28"/>
          <w:szCs w:val="28"/>
          <w:lang w:val="uk-UA"/>
        </w:rPr>
        <w:t>5</w:t>
      </w:r>
      <w:r w:rsidRPr="00CD03AB">
        <w:rPr>
          <w:rFonts w:eastAsia="TimesNewRomanPSMT"/>
          <w:sz w:val="28"/>
          <w:szCs w:val="28"/>
          <w:lang w:val="uk-UA"/>
        </w:rPr>
        <w:t>) є отримання: таблиці функцій несправності в цілому або окремих її частин; переліку несправностей (пар несправностей), які розрізняються заданою окремою перевіркою, або переліку окремих перевірок, які виявляють дану несправність (пару несправностей).</w:t>
      </w:r>
    </w:p>
    <w:p w14:paraId="4538544A" w14:textId="465A369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Відомі методи аналізу поділяються на аналітичні, які працюють з “формульним” поданням моделі об’єкта, і структурні, які працюють з моделлю, поданою у вигляді структури об’єкта. Як в аналітичних, так і в структурних моделях аналіз поведінки моделі може здійснюватись за прямими і зворотними функціями компонентів моделі.</w:t>
      </w:r>
    </w:p>
    <w:p w14:paraId="1D0670FA" w14:textId="77777777"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lastRenderedPageBreak/>
        <w:t>При аналізі моделі об’єкта перевірки основною є задача пошуку і розробки ефективних за об’ємом обчислення і пам’яті методів і алгоритмів аналізу.</w:t>
      </w:r>
    </w:p>
    <w:p w14:paraId="1B28F559" w14:textId="19E93545" w:rsidR="00F15140" w:rsidRPr="00CD03AB" w:rsidRDefault="001F67DA" w:rsidP="00BE029A">
      <w:pPr>
        <w:autoSpaceDE w:val="0"/>
        <w:autoSpaceDN w:val="0"/>
        <w:adjustRightInd w:val="0"/>
        <w:spacing w:line="360" w:lineRule="auto"/>
        <w:ind w:firstLine="708"/>
        <w:contextualSpacing/>
        <w:jc w:val="center"/>
        <w:rPr>
          <w:rFonts w:eastAsia="TimesNewRomanPSMT"/>
          <w:sz w:val="28"/>
          <w:szCs w:val="28"/>
          <w:lang w:val="uk-UA"/>
        </w:rPr>
      </w:pPr>
      <w:r w:rsidRPr="00CD03AB">
        <w:rPr>
          <w:rFonts w:eastAsia="TimesNewRomanPSMT"/>
          <w:noProof/>
          <w:sz w:val="28"/>
          <w:szCs w:val="28"/>
        </w:rPr>
        <w:drawing>
          <wp:inline distT="0" distB="0" distL="0" distR="0" wp14:anchorId="16049291" wp14:editId="37DFA5D2">
            <wp:extent cx="5038090" cy="4552315"/>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090" cy="4552315"/>
                    </a:xfrm>
                    <a:prstGeom prst="rect">
                      <a:avLst/>
                    </a:prstGeom>
                    <a:noFill/>
                  </pic:spPr>
                </pic:pic>
              </a:graphicData>
            </a:graphic>
          </wp:inline>
        </w:drawing>
      </w:r>
      <w:r w:rsidR="00F15140" w:rsidRPr="00CD03AB">
        <w:rPr>
          <w:rFonts w:eastAsia="TimesNewRomanPSMT"/>
          <w:noProof/>
          <w:sz w:val="28"/>
          <w:szCs w:val="28"/>
        </w:rPr>
        <w:drawing>
          <wp:inline distT="0" distB="0" distL="0" distR="0" wp14:anchorId="7CB4BB65" wp14:editId="2FC3C98F">
            <wp:extent cx="3333115" cy="2761615"/>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115" cy="2761615"/>
                    </a:xfrm>
                    <a:prstGeom prst="rect">
                      <a:avLst/>
                    </a:prstGeom>
                    <a:noFill/>
                  </pic:spPr>
                </pic:pic>
              </a:graphicData>
            </a:graphic>
          </wp:inline>
        </w:drawing>
      </w:r>
    </w:p>
    <w:p w14:paraId="0D591899" w14:textId="019A6F65"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Рис. 2.</w:t>
      </w:r>
      <w:r w:rsidR="00594998" w:rsidRPr="00CD03AB">
        <w:rPr>
          <w:rFonts w:eastAsia="TimesNewRomanPSMT"/>
          <w:sz w:val="28"/>
          <w:szCs w:val="28"/>
          <w:lang w:val="uk-UA"/>
        </w:rPr>
        <w:t>5</w:t>
      </w:r>
      <w:r w:rsidRPr="00CD03AB">
        <w:rPr>
          <w:rFonts w:eastAsia="TimesNewRomanPSMT"/>
          <w:sz w:val="28"/>
          <w:szCs w:val="28"/>
          <w:lang w:val="uk-UA"/>
        </w:rPr>
        <w:t xml:space="preserve">. </w:t>
      </w:r>
      <w:r w:rsidR="00DD5671" w:rsidRPr="00CD03AB">
        <w:rPr>
          <w:rFonts w:eastAsia="TimesNewRomanPSMT"/>
          <w:sz w:val="28"/>
          <w:szCs w:val="28"/>
          <w:lang w:val="uk-UA"/>
        </w:rPr>
        <w:t>-</w:t>
      </w:r>
      <w:r w:rsidRPr="00CD03AB">
        <w:rPr>
          <w:rFonts w:eastAsia="TimesNewRomanPSMT"/>
          <w:sz w:val="28"/>
          <w:szCs w:val="28"/>
          <w:lang w:val="uk-UA"/>
        </w:rPr>
        <w:t xml:space="preserve"> Класифікація методів аналізу математичних моделей</w:t>
      </w:r>
    </w:p>
    <w:p w14:paraId="183E3939" w14:textId="77777777" w:rsidR="00CA3395" w:rsidRPr="00CD03AB" w:rsidRDefault="00CA3395" w:rsidP="00BE029A">
      <w:pPr>
        <w:autoSpaceDE w:val="0"/>
        <w:autoSpaceDN w:val="0"/>
        <w:adjustRightInd w:val="0"/>
        <w:spacing w:line="360" w:lineRule="auto"/>
        <w:ind w:firstLine="708"/>
        <w:contextualSpacing/>
        <w:jc w:val="both"/>
        <w:rPr>
          <w:rFonts w:eastAsia="TimesNewRomanPSMT"/>
          <w:sz w:val="28"/>
          <w:szCs w:val="28"/>
          <w:lang w:val="uk-UA"/>
        </w:rPr>
      </w:pPr>
    </w:p>
    <w:p w14:paraId="2E116114" w14:textId="544FE62D" w:rsidR="00F15140"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lastRenderedPageBreak/>
        <w:t>Під раціональністю моделі розуміють зручність проведення її аналізу і отримання кінцевого результату. Вибір того чи іншого типу моделі залежить від великої кількості різних факторів: режиму роботи, умови експлуатації, конструктивного виконання, типу комплектуючих елементів і т. п.</w:t>
      </w:r>
    </w:p>
    <w:p w14:paraId="6682F111" w14:textId="6BC5F848" w:rsidR="00253C86" w:rsidRPr="00CD03AB" w:rsidRDefault="00F15140" w:rsidP="00BE029A">
      <w:pPr>
        <w:autoSpaceDE w:val="0"/>
        <w:autoSpaceDN w:val="0"/>
        <w:adjustRightInd w:val="0"/>
        <w:spacing w:line="360" w:lineRule="auto"/>
        <w:ind w:firstLine="708"/>
        <w:contextualSpacing/>
        <w:jc w:val="both"/>
        <w:rPr>
          <w:rFonts w:eastAsia="TimesNewRomanPSMT"/>
          <w:sz w:val="28"/>
          <w:szCs w:val="28"/>
          <w:lang w:val="uk-UA"/>
        </w:rPr>
      </w:pPr>
      <w:r w:rsidRPr="00CD03AB">
        <w:rPr>
          <w:rFonts w:eastAsia="TimesNewRomanPSMT"/>
          <w:sz w:val="28"/>
          <w:szCs w:val="28"/>
          <w:lang w:val="uk-UA"/>
        </w:rPr>
        <w:t>Дослідження ДМ передбачає: визначення умов роботоздатності, тобто правила розділу множини станів S на підмножини: роботоздатних Sl та нероботоздатних S2 станів; визначення критерію для оцінювання роботоздатності ОД (різницю станів в підмножині S1); визначення ознак порушень (різницю станів в підмножині S2).</w:t>
      </w:r>
    </w:p>
    <w:p w14:paraId="75D4F977" w14:textId="77777777" w:rsidR="00253C86" w:rsidRPr="00CD03AB" w:rsidRDefault="00253C86" w:rsidP="00BE029A">
      <w:pPr>
        <w:autoSpaceDE w:val="0"/>
        <w:autoSpaceDN w:val="0"/>
        <w:adjustRightInd w:val="0"/>
        <w:spacing w:line="360" w:lineRule="auto"/>
        <w:ind w:firstLine="708"/>
        <w:contextualSpacing/>
        <w:jc w:val="both"/>
        <w:rPr>
          <w:rFonts w:eastAsia="TimesNewRomanPSMT"/>
          <w:sz w:val="28"/>
          <w:szCs w:val="28"/>
          <w:lang w:val="uk-UA"/>
        </w:rPr>
      </w:pPr>
    </w:p>
    <w:p w14:paraId="69F3F48A" w14:textId="3C7D1A70" w:rsidR="000A2C79" w:rsidRPr="00CD03AB" w:rsidRDefault="006867AF" w:rsidP="005511B5">
      <w:pPr>
        <w:pStyle w:val="1"/>
        <w:rPr>
          <w:rFonts w:eastAsia="TimesNewRomanPSMT"/>
        </w:rPr>
      </w:pPr>
      <w:bookmarkStart w:id="39" w:name="_Toc141180678"/>
      <w:bookmarkStart w:id="40" w:name="_Toc141180923"/>
      <w:bookmarkStart w:id="41" w:name="_Toc144233893"/>
      <w:r w:rsidRPr="00CD03AB">
        <w:rPr>
          <w:rFonts w:eastAsia="TimesNewRomanPSMT"/>
        </w:rPr>
        <w:t>2</w:t>
      </w:r>
      <w:r w:rsidR="000A2C79" w:rsidRPr="00CD03AB">
        <w:rPr>
          <w:rFonts w:eastAsia="TimesNewRomanPSMT"/>
        </w:rPr>
        <w:t>.4. Контрольні запитання</w:t>
      </w:r>
      <w:bookmarkEnd w:id="39"/>
      <w:bookmarkEnd w:id="40"/>
      <w:bookmarkEnd w:id="41"/>
    </w:p>
    <w:p w14:paraId="6C53A723" w14:textId="3E8B467F" w:rsidR="000A2C79"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1. Чим описується стан системи при діагностуванні?</w:t>
      </w:r>
    </w:p>
    <w:p w14:paraId="4A23128B" w14:textId="4A32EEE3"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2. В чому полягає розпізнавання стану системи?</w:t>
      </w:r>
    </w:p>
    <w:p w14:paraId="1F035AC0" w14:textId="1DB1424B"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 В чому полягає математичний опис стану системи?</w:t>
      </w:r>
    </w:p>
    <w:p w14:paraId="3448FA89" w14:textId="6B1DE148"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4. Що таке вирішальне правило?</w:t>
      </w:r>
    </w:p>
    <w:p w14:paraId="74587DFD" w14:textId="5988E538"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5. Класифікація моделей.</w:t>
      </w:r>
    </w:p>
    <w:p w14:paraId="30A4E151" w14:textId="40649F4A"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6. Класифікація несправностей?</w:t>
      </w:r>
    </w:p>
    <w:p w14:paraId="6F3FC2EE" w14:textId="6E461902"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7. Класифікація методів аналізу математичних моделей</w:t>
      </w:r>
    </w:p>
    <w:p w14:paraId="1EB8FB61" w14:textId="77777777"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p>
    <w:p w14:paraId="0D122429" w14:textId="77777777" w:rsidR="000A2C79" w:rsidRPr="00CD03AB" w:rsidRDefault="000A2C79" w:rsidP="00BE029A">
      <w:pPr>
        <w:autoSpaceDE w:val="0"/>
        <w:autoSpaceDN w:val="0"/>
        <w:adjustRightInd w:val="0"/>
        <w:spacing w:line="360" w:lineRule="auto"/>
        <w:ind w:firstLine="708"/>
        <w:jc w:val="both"/>
        <w:rPr>
          <w:rFonts w:eastAsia="TimesNewRomanPSMT"/>
          <w:sz w:val="28"/>
          <w:szCs w:val="28"/>
          <w:lang w:val="uk-UA"/>
        </w:rPr>
      </w:pPr>
    </w:p>
    <w:p w14:paraId="5A2A0A6D" w14:textId="19906569" w:rsidR="00253C86" w:rsidRPr="00CD03AB" w:rsidRDefault="006867AF" w:rsidP="005511B5">
      <w:pPr>
        <w:pStyle w:val="1"/>
        <w:rPr>
          <w:rFonts w:eastAsia="TimesNewRomanPSMT"/>
        </w:rPr>
      </w:pPr>
      <w:bookmarkStart w:id="42" w:name="_Toc141180679"/>
      <w:bookmarkStart w:id="43" w:name="_Toc141180924"/>
      <w:bookmarkStart w:id="44" w:name="_Toc144233894"/>
      <w:r w:rsidRPr="00CD03AB">
        <w:rPr>
          <w:rFonts w:eastAsia="TimesNewRomanPSMT"/>
        </w:rPr>
        <w:t>2</w:t>
      </w:r>
      <w:r w:rsidR="000A2C79" w:rsidRPr="00CD03AB">
        <w:rPr>
          <w:rFonts w:eastAsia="TimesNewRomanPSMT"/>
        </w:rPr>
        <w:t>.5. Питання з теми, що виносяться на самостійне опрацювання</w:t>
      </w:r>
      <w:bookmarkEnd w:id="42"/>
      <w:bookmarkEnd w:id="43"/>
      <w:bookmarkEnd w:id="44"/>
    </w:p>
    <w:p w14:paraId="42E3D284" w14:textId="390FF875" w:rsidR="000A2C79" w:rsidRPr="00CD03AB" w:rsidRDefault="000A2C79" w:rsidP="00BE029A">
      <w:pPr>
        <w:autoSpaceDE w:val="0"/>
        <w:autoSpaceDN w:val="0"/>
        <w:adjustRightInd w:val="0"/>
        <w:spacing w:line="360" w:lineRule="auto"/>
        <w:ind w:firstLine="708"/>
        <w:jc w:val="both"/>
        <w:rPr>
          <w:rFonts w:eastAsia="TimesNewRomanPSMT"/>
          <w:sz w:val="28"/>
          <w:szCs w:val="28"/>
          <w:lang w:val="uk-UA"/>
        </w:rPr>
      </w:pPr>
    </w:p>
    <w:p w14:paraId="34BB6690" w14:textId="6BFA5FEE" w:rsidR="000A2C79"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1. Діагностичні моделі аналогових об’єктів</w:t>
      </w:r>
    </w:p>
    <w:p w14:paraId="7F3F21E5" w14:textId="141D3446"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2. Види несправносте</w:t>
      </w:r>
      <w:r w:rsidR="002A1369" w:rsidRPr="00CD03AB">
        <w:rPr>
          <w:rFonts w:eastAsia="TimesNewRomanPSMT"/>
          <w:sz w:val="28"/>
          <w:szCs w:val="28"/>
          <w:lang w:val="uk-UA"/>
        </w:rPr>
        <w:t>й</w:t>
      </w:r>
      <w:r w:rsidRPr="00CD03AB">
        <w:rPr>
          <w:rFonts w:eastAsia="TimesNewRomanPSMT"/>
          <w:sz w:val="28"/>
          <w:szCs w:val="28"/>
          <w:lang w:val="uk-UA"/>
        </w:rPr>
        <w:t xml:space="preserve"> електротехнічного обладнання</w:t>
      </w:r>
    </w:p>
    <w:p w14:paraId="3F6B120F" w14:textId="378E6D7E" w:rsidR="002A1369" w:rsidRPr="00CD03AB" w:rsidRDefault="002A1369"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 Ознаки станів електротехнічного обладнання</w:t>
      </w:r>
    </w:p>
    <w:p w14:paraId="16CE275F" w14:textId="77777777" w:rsidR="001F67DA" w:rsidRPr="00CD03AB" w:rsidRDefault="001F67DA" w:rsidP="00BE029A">
      <w:pPr>
        <w:autoSpaceDE w:val="0"/>
        <w:autoSpaceDN w:val="0"/>
        <w:adjustRightInd w:val="0"/>
        <w:spacing w:line="360" w:lineRule="auto"/>
        <w:ind w:firstLine="708"/>
        <w:jc w:val="both"/>
        <w:rPr>
          <w:rFonts w:eastAsia="TimesNewRomanPSMT"/>
          <w:sz w:val="28"/>
          <w:szCs w:val="28"/>
          <w:lang w:val="uk-UA"/>
        </w:rPr>
      </w:pPr>
    </w:p>
    <w:p w14:paraId="6D6560D4" w14:textId="21961BAB" w:rsidR="000A2C79" w:rsidRPr="00CD03AB" w:rsidRDefault="000A2C79" w:rsidP="00BE029A">
      <w:pPr>
        <w:autoSpaceDE w:val="0"/>
        <w:autoSpaceDN w:val="0"/>
        <w:adjustRightInd w:val="0"/>
        <w:spacing w:line="360" w:lineRule="auto"/>
        <w:ind w:firstLine="708"/>
        <w:jc w:val="both"/>
        <w:rPr>
          <w:rFonts w:eastAsia="TimesNewRomanPSMT"/>
          <w:sz w:val="28"/>
          <w:szCs w:val="28"/>
          <w:lang w:val="uk-UA"/>
        </w:rPr>
      </w:pPr>
    </w:p>
    <w:p w14:paraId="16B0358E" w14:textId="0103588A"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p>
    <w:p w14:paraId="78685256" w14:textId="552BB3E3"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p>
    <w:p w14:paraId="08A10095" w14:textId="23A003EF"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p>
    <w:p w14:paraId="072A720F" w14:textId="227AC477" w:rsidR="004B3BF0" w:rsidRPr="00CD03AB" w:rsidRDefault="004B3BF0" w:rsidP="005511B5">
      <w:pPr>
        <w:pStyle w:val="1"/>
        <w:rPr>
          <w:rFonts w:eastAsia="TimesNewRomanPSMT"/>
        </w:rPr>
      </w:pPr>
      <w:bookmarkStart w:id="45" w:name="_Toc141180680"/>
      <w:bookmarkStart w:id="46" w:name="_Toc141180925"/>
      <w:bookmarkStart w:id="47" w:name="_Toc144233895"/>
      <w:r w:rsidRPr="00CD03AB">
        <w:rPr>
          <w:rFonts w:eastAsia="TimesNewRomanPSMT"/>
        </w:rPr>
        <w:lastRenderedPageBreak/>
        <w:t>3</w:t>
      </w:r>
      <w:r w:rsidR="00DD5671" w:rsidRPr="00CD03AB">
        <w:rPr>
          <w:rFonts w:eastAsia="TimesNewRomanPSMT"/>
        </w:rPr>
        <w:t>.</w:t>
      </w:r>
      <w:r w:rsidRPr="00CD03AB">
        <w:rPr>
          <w:rFonts w:eastAsia="TimesNewRomanPSMT"/>
        </w:rPr>
        <w:t xml:space="preserve"> </w:t>
      </w:r>
      <w:r w:rsidR="00A763F3" w:rsidRPr="00CD03AB">
        <w:rPr>
          <w:rFonts w:eastAsia="TimesNewRomanPSMT"/>
        </w:rPr>
        <w:t>Статистичні методи розпізнавання</w:t>
      </w:r>
      <w:bookmarkEnd w:id="45"/>
      <w:bookmarkEnd w:id="46"/>
      <w:bookmarkEnd w:id="47"/>
    </w:p>
    <w:p w14:paraId="5B8C6323" w14:textId="34BBB198"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p>
    <w:p w14:paraId="33C411BA" w14:textId="77777777"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3.1. Метод Байєса. </w:t>
      </w:r>
    </w:p>
    <w:p w14:paraId="03E8E883" w14:textId="77777777"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3.2. Метод послідовного аналізу.</w:t>
      </w:r>
    </w:p>
    <w:p w14:paraId="192C9833" w14:textId="77777777"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3.3. Статистичні рішення для одного діагностичного параметру. </w:t>
      </w:r>
    </w:p>
    <w:p w14:paraId="5ED78F41" w14:textId="77777777" w:rsidR="004B3BF0" w:rsidRPr="00CD03AB" w:rsidRDefault="004B3BF0"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3.4. Статистичні рішення при наявності зони невизначеності та інші узагальнення </w:t>
      </w:r>
    </w:p>
    <w:p w14:paraId="0E9F8955" w14:textId="51B52B4E" w:rsidR="004B3BF0" w:rsidRPr="00CD03AB" w:rsidRDefault="006E4C9B"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w:t>
      </w:r>
      <w:r w:rsidR="004B3BF0" w:rsidRPr="00CD03AB">
        <w:rPr>
          <w:rFonts w:eastAsia="TimesNewRomanPSMT"/>
          <w:sz w:val="28"/>
          <w:szCs w:val="28"/>
          <w:lang w:val="uk-UA"/>
        </w:rPr>
        <w:t>.5. Контрольні запитання</w:t>
      </w:r>
    </w:p>
    <w:p w14:paraId="75641FB0" w14:textId="13E4DB9E" w:rsidR="004B3BF0" w:rsidRPr="00CD03AB" w:rsidRDefault="006E4C9B"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w:t>
      </w:r>
      <w:r w:rsidR="004B3BF0" w:rsidRPr="00CD03AB">
        <w:rPr>
          <w:rFonts w:eastAsia="TimesNewRomanPSMT"/>
          <w:sz w:val="28"/>
          <w:szCs w:val="28"/>
          <w:lang w:val="uk-UA"/>
        </w:rPr>
        <w:t>.6. Питання з теми, що виносяться на самостійне опрацювання</w:t>
      </w:r>
    </w:p>
    <w:p w14:paraId="0268B0B1" w14:textId="054F2210" w:rsidR="009561F1" w:rsidRPr="00CD03AB" w:rsidRDefault="009561F1" w:rsidP="00BE029A">
      <w:pPr>
        <w:autoSpaceDE w:val="0"/>
        <w:autoSpaceDN w:val="0"/>
        <w:adjustRightInd w:val="0"/>
        <w:spacing w:line="360" w:lineRule="auto"/>
        <w:ind w:firstLine="708"/>
        <w:jc w:val="both"/>
        <w:rPr>
          <w:rFonts w:eastAsia="TimesNewRomanPSMT"/>
          <w:sz w:val="28"/>
          <w:szCs w:val="28"/>
          <w:lang w:val="uk-UA"/>
        </w:rPr>
      </w:pPr>
    </w:p>
    <w:p w14:paraId="713C8628" w14:textId="77777777" w:rsidR="00660558" w:rsidRPr="00CD03AB" w:rsidRDefault="00660558" w:rsidP="00BE029A">
      <w:pPr>
        <w:pStyle w:val="11"/>
        <w:spacing w:after="260" w:line="360" w:lineRule="auto"/>
        <w:ind w:firstLine="300"/>
        <w:jc w:val="both"/>
        <w:rPr>
          <w:b/>
          <w:bCs/>
        </w:rPr>
      </w:pPr>
      <w:r w:rsidRPr="00CD03AB">
        <w:rPr>
          <w:b/>
          <w:bCs/>
        </w:rPr>
        <w:t>Вступні зауваження.</w:t>
      </w:r>
    </w:p>
    <w:p w14:paraId="39F3A491" w14:textId="2FF58970" w:rsidR="00660558" w:rsidRPr="00CD03AB" w:rsidRDefault="00660558" w:rsidP="00BE029A">
      <w:pPr>
        <w:pStyle w:val="11"/>
        <w:spacing w:after="260" w:line="360" w:lineRule="auto"/>
        <w:ind w:firstLine="300"/>
        <w:jc w:val="both"/>
      </w:pPr>
      <w:r w:rsidRPr="00CD03AB">
        <w:t xml:space="preserve">Основна перевага статистичних методів розпізнавання полягає у можливості одночасного обліку ознак різної фізичної природи, оскільки вони характеризуються безрозмірними величинами - ймовірностями їхньої появи при різних станах системи. У цьому розділі міститься докладний виклад </w:t>
      </w:r>
      <w:r w:rsidRPr="00CD03AB">
        <w:rPr>
          <w:b/>
          <w:bCs/>
        </w:rPr>
        <w:t>методу Байєса</w:t>
      </w:r>
      <w:r w:rsidR="006916E1" w:rsidRPr="00CD03AB">
        <w:rPr>
          <w:b/>
          <w:bCs/>
        </w:rPr>
        <w:t>.</w:t>
      </w:r>
      <w:r w:rsidRPr="00CD03AB">
        <w:rPr>
          <w:b/>
          <w:bCs/>
        </w:rPr>
        <w:t xml:space="preserve"> </w:t>
      </w:r>
      <w:r w:rsidRPr="00CD03AB">
        <w:t>Теорія статистичних рішень, що становить особливий розділ статистичних методів, у наступному розділі.</w:t>
      </w:r>
    </w:p>
    <w:p w14:paraId="52FD2837" w14:textId="281C9CAC" w:rsidR="00660558" w:rsidRPr="00CD03AB" w:rsidRDefault="00660558" w:rsidP="005511B5">
      <w:pPr>
        <w:pStyle w:val="1"/>
      </w:pPr>
      <w:bookmarkStart w:id="48" w:name="_Toc141180681"/>
      <w:bookmarkStart w:id="49" w:name="_Toc141180926"/>
      <w:bookmarkStart w:id="50" w:name="_Toc144233896"/>
      <w:r w:rsidRPr="00CD03AB">
        <w:t xml:space="preserve">3.1. Метод </w:t>
      </w:r>
      <w:r w:rsidR="0065673F" w:rsidRPr="00CD03AB">
        <w:t>Байєса</w:t>
      </w:r>
      <w:bookmarkEnd w:id="48"/>
      <w:bookmarkEnd w:id="49"/>
      <w:bookmarkEnd w:id="50"/>
    </w:p>
    <w:p w14:paraId="54FCA224" w14:textId="77777777" w:rsidR="00660558" w:rsidRPr="00CD03AB" w:rsidRDefault="00660558" w:rsidP="00BE029A">
      <w:pPr>
        <w:pStyle w:val="11"/>
        <w:spacing w:line="360" w:lineRule="auto"/>
        <w:ind w:firstLine="300"/>
        <w:jc w:val="both"/>
      </w:pPr>
      <w:r w:rsidRPr="00CD03AB">
        <w:t>Серед методів технічної діагностики метод, заснований на узагальненій формулі Байєса, займає особливе місце завдяки простоті та ефективності.</w:t>
      </w:r>
    </w:p>
    <w:p w14:paraId="7AE528F3" w14:textId="77777777" w:rsidR="00660558" w:rsidRPr="00CD03AB" w:rsidRDefault="00660558" w:rsidP="00BE029A">
      <w:pPr>
        <w:pStyle w:val="11"/>
        <w:spacing w:line="360" w:lineRule="auto"/>
        <w:ind w:firstLine="300"/>
        <w:jc w:val="both"/>
      </w:pPr>
      <w:r w:rsidRPr="00CD03AB">
        <w:t xml:space="preserve">Зрозуміло, метод Байєса має недоліки: </w:t>
      </w:r>
    </w:p>
    <w:p w14:paraId="4460E55E" w14:textId="77777777" w:rsidR="00660558" w:rsidRPr="00CD03AB" w:rsidRDefault="00660558" w:rsidP="00BE029A">
      <w:pPr>
        <w:pStyle w:val="11"/>
        <w:spacing w:line="360" w:lineRule="auto"/>
        <w:ind w:firstLine="300"/>
        <w:jc w:val="both"/>
      </w:pPr>
      <w:r w:rsidRPr="00CD03AB">
        <w:t xml:space="preserve">великий обсяг попередньої інформації, </w:t>
      </w:r>
    </w:p>
    <w:p w14:paraId="544C20FD" w14:textId="43493569" w:rsidR="00660558" w:rsidRPr="00CD03AB" w:rsidRDefault="009701A6" w:rsidP="00BE029A">
      <w:pPr>
        <w:pStyle w:val="11"/>
        <w:spacing w:line="360" w:lineRule="auto"/>
        <w:ind w:firstLine="300"/>
        <w:jc w:val="both"/>
      </w:pPr>
      <w:r>
        <w:t>«</w:t>
      </w:r>
      <w:r w:rsidR="00660558" w:rsidRPr="00CD03AB">
        <w:t>пригнічення» діагнозів, що рідко зустрічаються, і ін.</w:t>
      </w:r>
    </w:p>
    <w:p w14:paraId="079A5B96" w14:textId="77777777" w:rsidR="00660558" w:rsidRPr="00CD03AB" w:rsidRDefault="00660558" w:rsidP="00BE029A">
      <w:pPr>
        <w:pStyle w:val="11"/>
        <w:spacing w:line="360" w:lineRule="auto"/>
        <w:ind w:firstLine="300"/>
        <w:jc w:val="both"/>
      </w:pPr>
      <w:r w:rsidRPr="00CD03AB">
        <w:t>Однак у випадках, коли обсяг статистичних даних дозволяє застосувати метод Байєса, його доцільно використовувати як один з найбільш надійних і ефективних методів.</w:t>
      </w:r>
    </w:p>
    <w:p w14:paraId="47B83C85" w14:textId="6CB329B4" w:rsidR="00660558" w:rsidRPr="00CD03AB" w:rsidRDefault="00660558" w:rsidP="00BE029A">
      <w:pPr>
        <w:pStyle w:val="11"/>
        <w:tabs>
          <w:tab w:val="left" w:pos="6019"/>
        </w:tabs>
        <w:spacing w:after="120" w:line="360" w:lineRule="auto"/>
        <w:ind w:firstLine="300"/>
        <w:jc w:val="both"/>
      </w:pPr>
      <w:r w:rsidRPr="00CD03AB">
        <w:rPr>
          <w:b/>
          <w:bCs/>
        </w:rPr>
        <w:t>Основи методу.</w:t>
      </w:r>
      <w:r w:rsidR="0065673F" w:rsidRPr="00CD03AB">
        <w:rPr>
          <w:b/>
          <w:bCs/>
        </w:rPr>
        <w:t xml:space="preserve"> </w:t>
      </w:r>
      <w:r w:rsidRPr="00CD03AB">
        <w:t xml:space="preserve">Метод заснований на простій формулі Байєса [19, 22]. Якщо є діагноз </w:t>
      </w:r>
      <w:r w:rsidRPr="00CD03AB">
        <w:rPr>
          <w:position w:val="-12"/>
        </w:rPr>
        <w:object w:dxaOrig="330" w:dyaOrig="390" w14:anchorId="2DDC380B">
          <v:shape id="_x0000_i1056" type="#_x0000_t75" style="width:16.5pt;height:19.5pt" o:ole="">
            <v:imagedata r:id="rId76" o:title=""/>
          </v:shape>
          <o:OLEObject Type="Embed" ProgID="Equation.DSMT4" ShapeID="_x0000_i1056" DrawAspect="Content" ObjectID="_1758440068" r:id="rId77"/>
        </w:object>
      </w:r>
      <w:r w:rsidRPr="00CD03AB">
        <w:t xml:space="preserve"> і проста ознака </w:t>
      </w:r>
      <w:r w:rsidRPr="00CD03AB">
        <w:rPr>
          <w:position w:val="-12"/>
        </w:rPr>
        <w:object w:dxaOrig="270" w:dyaOrig="390" w14:anchorId="745EBD4F">
          <v:shape id="_x0000_i1057" type="#_x0000_t75" style="width:14.25pt;height:19.5pt" o:ole="">
            <v:imagedata r:id="rId78" o:title=""/>
          </v:shape>
          <o:OLEObject Type="Embed" ProgID="Equation.DSMT4" ShapeID="_x0000_i1057" DrawAspect="Content" ObjectID="_1758440069" r:id="rId79"/>
        </w:object>
      </w:r>
      <w:r w:rsidRPr="00CD03AB">
        <w:t xml:space="preserve">, що зустрічається при цьому діагнозі, то ймовірність спільного появи подій (наявність у об'єкта стану </w:t>
      </w:r>
      <w:r w:rsidRPr="00CD03AB">
        <w:rPr>
          <w:position w:val="-12"/>
        </w:rPr>
        <w:object w:dxaOrig="330" w:dyaOrig="390" w14:anchorId="71916C31">
          <v:shape id="_x0000_i1058" type="#_x0000_t75" style="width:16.5pt;height:19.5pt" o:ole="">
            <v:imagedata r:id="rId76" o:title=""/>
          </v:shape>
          <o:OLEObject Type="Embed" ProgID="Equation.DSMT4" ShapeID="_x0000_i1058" DrawAspect="Content" ObjectID="_1758440070" r:id="rId80"/>
        </w:object>
      </w:r>
      <w:r w:rsidRPr="00CD03AB">
        <w:t xml:space="preserve"> та ознаки </w:t>
      </w:r>
      <w:r w:rsidRPr="00CD03AB">
        <w:rPr>
          <w:position w:val="-12"/>
        </w:rPr>
        <w:object w:dxaOrig="270" w:dyaOrig="390" w14:anchorId="72F0949A">
          <v:shape id="_x0000_i1059" type="#_x0000_t75" style="width:14.25pt;height:19.5pt" o:ole="">
            <v:imagedata r:id="rId78" o:title=""/>
          </v:shape>
          <o:OLEObject Type="Embed" ProgID="Equation.DSMT4" ShapeID="_x0000_i1059" DrawAspect="Content" ObjectID="_1758440071" r:id="rId81"/>
        </w:object>
      </w:r>
      <w:r w:rsidRPr="00CD03AB">
        <w:t>)</w:t>
      </w:r>
    </w:p>
    <w:p w14:paraId="01F6888C" w14:textId="77777777" w:rsidR="00660558" w:rsidRPr="00CD03AB" w:rsidRDefault="00660558" w:rsidP="00BE029A">
      <w:pPr>
        <w:pStyle w:val="11"/>
        <w:tabs>
          <w:tab w:val="left" w:pos="6019"/>
        </w:tabs>
        <w:spacing w:after="120" w:line="360" w:lineRule="auto"/>
        <w:ind w:firstLine="300"/>
        <w:jc w:val="right"/>
      </w:pPr>
      <w:r w:rsidRPr="00CD03AB">
        <w:rPr>
          <w:position w:val="-18"/>
        </w:rPr>
        <w:object w:dxaOrig="5730" w:dyaOrig="510" w14:anchorId="1281BB14">
          <v:shape id="_x0000_i1060" type="#_x0000_t75" style="width:287.25pt;height:25.5pt" o:ole="">
            <v:imagedata r:id="rId82" o:title=""/>
          </v:shape>
          <o:OLEObject Type="Embed" ProgID="Equation.DSMT4" ShapeID="_x0000_i1060" DrawAspect="Content" ObjectID="_1758440072" r:id="rId83"/>
        </w:object>
      </w:r>
      <w:r w:rsidRPr="00CD03AB">
        <w:t>.</w:t>
      </w:r>
      <w:r w:rsidRPr="00CD03AB">
        <w:tab/>
      </w:r>
      <w:r w:rsidRPr="00CD03AB">
        <w:tab/>
      </w:r>
      <w:r w:rsidRPr="00CD03AB">
        <w:tab/>
      </w:r>
      <w:r w:rsidRPr="00CD03AB">
        <w:tab/>
        <w:t>(2.1)</w:t>
      </w:r>
    </w:p>
    <w:p w14:paraId="69E1083F" w14:textId="77777777" w:rsidR="00660558" w:rsidRPr="00CD03AB" w:rsidRDefault="00660558" w:rsidP="00BE029A">
      <w:pPr>
        <w:pStyle w:val="11"/>
        <w:spacing w:after="160" w:line="360" w:lineRule="auto"/>
        <w:ind w:firstLine="0"/>
      </w:pPr>
      <w:r w:rsidRPr="00CD03AB">
        <w:t>З цієї рівності випливає формула Байєса</w:t>
      </w:r>
    </w:p>
    <w:p w14:paraId="79064B3A" w14:textId="7E22AEB1" w:rsidR="00660558" w:rsidRPr="00CD03AB" w:rsidRDefault="00660558" w:rsidP="00BE029A">
      <w:pPr>
        <w:pStyle w:val="11"/>
        <w:tabs>
          <w:tab w:val="left" w:pos="6019"/>
        </w:tabs>
        <w:spacing w:after="260" w:line="360" w:lineRule="auto"/>
        <w:ind w:firstLine="0"/>
        <w:jc w:val="right"/>
      </w:pPr>
      <w:r w:rsidRPr="00CD03AB">
        <w:rPr>
          <w:position w:val="-38"/>
          <w:lang w:bidi="en-US"/>
        </w:rPr>
        <w:object w:dxaOrig="3600" w:dyaOrig="930" w14:anchorId="15F2ADBC">
          <v:shape id="_x0000_i1061" type="#_x0000_t75" style="width:180.75pt;height:46.5pt" o:ole="">
            <v:imagedata r:id="rId84" o:title=""/>
          </v:shape>
          <o:OLEObject Type="Embed" ProgID="Equation.DSMT4" ShapeID="_x0000_i1061" DrawAspect="Content" ObjectID="_1758440073" r:id="rId85"/>
        </w:object>
      </w:r>
      <w:r w:rsidRPr="00CD03AB">
        <w:rPr>
          <w:lang w:bidi="en-US"/>
        </w:rPr>
        <w:t>.</w:t>
      </w:r>
      <w:r w:rsidRPr="00CD03AB">
        <w:rPr>
          <w:lang w:bidi="en-US"/>
        </w:rPr>
        <w:tab/>
      </w:r>
      <w:r w:rsidRPr="00CD03AB">
        <w:t>(3.2)</w:t>
      </w:r>
    </w:p>
    <w:p w14:paraId="0180E7F6" w14:textId="77777777" w:rsidR="00660558" w:rsidRPr="00CD03AB" w:rsidRDefault="00660558" w:rsidP="00BE029A">
      <w:pPr>
        <w:pStyle w:val="11"/>
        <w:spacing w:after="180" w:line="360" w:lineRule="auto"/>
        <w:ind w:firstLine="300"/>
        <w:jc w:val="both"/>
      </w:pPr>
      <w:r w:rsidRPr="00CD03AB">
        <w:t>Дуже важливо визначити точний зміст всіх величин, що входять до цієї формули.</w:t>
      </w:r>
    </w:p>
    <w:p w14:paraId="494F6D75" w14:textId="77777777" w:rsidR="00660558" w:rsidRPr="00CD03AB" w:rsidRDefault="00660558" w:rsidP="00BE029A">
      <w:pPr>
        <w:pStyle w:val="11"/>
        <w:spacing w:after="140" w:line="360" w:lineRule="auto"/>
        <w:ind w:firstLine="340"/>
        <w:jc w:val="both"/>
      </w:pPr>
      <w:r w:rsidRPr="00CD03AB">
        <w:rPr>
          <w:position w:val="-14"/>
        </w:rPr>
        <w:object w:dxaOrig="780" w:dyaOrig="420" w14:anchorId="19FFB301">
          <v:shape id="_x0000_i1062" type="#_x0000_t75" style="width:39pt;height:21.75pt" o:ole="">
            <v:imagedata r:id="rId86" o:title=""/>
          </v:shape>
          <o:OLEObject Type="Embed" ProgID="Equation.DSMT4" ShapeID="_x0000_i1062" DrawAspect="Content" ObjectID="_1758440074" r:id="rId87"/>
        </w:object>
      </w:r>
      <w:r w:rsidRPr="00CD03AB">
        <w:t xml:space="preserve"> - ймовірність діагнозу </w:t>
      </w:r>
      <w:r w:rsidRPr="00CD03AB">
        <w:rPr>
          <w:position w:val="-12"/>
        </w:rPr>
        <w:object w:dxaOrig="330" w:dyaOrig="390" w14:anchorId="0182FF90">
          <v:shape id="_x0000_i1063" type="#_x0000_t75" style="width:16.5pt;height:19.5pt" o:ole="">
            <v:imagedata r:id="rId88" o:title=""/>
          </v:shape>
          <o:OLEObject Type="Embed" ProgID="Equation.DSMT4" ShapeID="_x0000_i1063" DrawAspect="Content" ObjectID="_1758440075" r:id="rId89"/>
        </w:object>
      </w:r>
      <w:r w:rsidRPr="00CD03AB">
        <w:t xml:space="preserve">, що визначається за статистичними даними (апріорна ймовірність діагнозу). Так, якщо попередньо обстежено </w:t>
      </w:r>
      <w:r w:rsidRPr="00CD03AB">
        <w:rPr>
          <w:i/>
          <w:iCs/>
        </w:rPr>
        <w:t>N</w:t>
      </w:r>
      <w:r w:rsidRPr="00CD03AB">
        <w:t xml:space="preserve"> об'єктів і у </w:t>
      </w:r>
      <w:r w:rsidRPr="00CD03AB">
        <w:rPr>
          <w:position w:val="-12"/>
        </w:rPr>
        <w:object w:dxaOrig="330" w:dyaOrig="390" w14:anchorId="1992F4C2">
          <v:shape id="_x0000_i1064" type="#_x0000_t75" style="width:16.5pt;height:19.5pt" o:ole="">
            <v:imagedata r:id="rId90" o:title=""/>
          </v:shape>
          <o:OLEObject Type="Embed" ProgID="Equation.DSMT4" ShapeID="_x0000_i1064" DrawAspect="Content" ObjectID="_1758440076" r:id="rId91"/>
        </w:object>
      </w:r>
      <w:r w:rsidRPr="00CD03AB">
        <w:t xml:space="preserve"> об'єктів був стан </w:t>
      </w:r>
      <w:r w:rsidRPr="00CD03AB">
        <w:rPr>
          <w:position w:val="-12"/>
        </w:rPr>
        <w:object w:dxaOrig="330" w:dyaOrig="390" w14:anchorId="35C467DB">
          <v:shape id="_x0000_i1065" type="#_x0000_t75" style="width:16.5pt;height:19.5pt" o:ole="">
            <v:imagedata r:id="rId88" o:title=""/>
          </v:shape>
          <o:OLEObject Type="Embed" ProgID="Equation.DSMT4" ShapeID="_x0000_i1065" DrawAspect="Content" ObjectID="_1758440077" r:id="rId92"/>
        </w:object>
      </w:r>
      <w:r w:rsidRPr="00CD03AB">
        <w:t>, то</w:t>
      </w:r>
    </w:p>
    <w:p w14:paraId="0726F7FA" w14:textId="4953122A" w:rsidR="00660558" w:rsidRPr="00CD03AB" w:rsidRDefault="00660558" w:rsidP="00BE029A">
      <w:pPr>
        <w:pStyle w:val="11"/>
        <w:tabs>
          <w:tab w:val="left" w:pos="6013"/>
        </w:tabs>
        <w:spacing w:after="140" w:line="360" w:lineRule="auto"/>
        <w:ind w:firstLine="0"/>
        <w:jc w:val="right"/>
      </w:pPr>
      <w:r w:rsidRPr="00CD03AB">
        <w:rPr>
          <w:position w:val="-12"/>
          <w:lang w:bidi="en-US"/>
        </w:rPr>
        <w:object w:dxaOrig="1770" w:dyaOrig="390" w14:anchorId="4AD1166F">
          <v:shape id="_x0000_i1066" type="#_x0000_t75" style="width:88.5pt;height:19.5pt" o:ole="">
            <v:imagedata r:id="rId93" o:title=""/>
          </v:shape>
          <o:OLEObject Type="Embed" ProgID="Equation.DSMT4" ShapeID="_x0000_i1066" DrawAspect="Content" ObjectID="_1758440078" r:id="rId94"/>
        </w:object>
      </w:r>
      <w:r w:rsidRPr="00CD03AB">
        <w:rPr>
          <w:lang w:bidi="en-US"/>
        </w:rPr>
        <w:tab/>
      </w:r>
      <w:r w:rsidRPr="00CD03AB">
        <w:t>(3.3)</w:t>
      </w:r>
    </w:p>
    <w:p w14:paraId="7D03E1EC" w14:textId="77777777" w:rsidR="00660558" w:rsidRPr="00CD03AB" w:rsidRDefault="00660558" w:rsidP="00BE029A">
      <w:pPr>
        <w:pStyle w:val="11"/>
        <w:spacing w:after="180" w:line="360" w:lineRule="auto"/>
        <w:ind w:firstLine="0"/>
        <w:jc w:val="both"/>
      </w:pPr>
      <w:r w:rsidRPr="00CD03AB">
        <w:rPr>
          <w:position w:val="-18"/>
        </w:rPr>
        <w:object w:dxaOrig="1290" w:dyaOrig="510" w14:anchorId="525688A0">
          <v:shape id="_x0000_i1067" type="#_x0000_t75" style="width:64.5pt;height:25.5pt" o:ole="">
            <v:imagedata r:id="rId95" o:title=""/>
          </v:shape>
          <o:OLEObject Type="Embed" ProgID="Equation.DSMT4" ShapeID="_x0000_i1067" DrawAspect="Content" ObjectID="_1758440079" r:id="rId96"/>
        </w:object>
      </w:r>
      <w:r w:rsidRPr="00CD03AB">
        <w:t xml:space="preserve"> - ймовірність появи ознаки </w:t>
      </w:r>
      <w:r w:rsidRPr="00CD03AB">
        <w:rPr>
          <w:position w:val="-12"/>
        </w:rPr>
        <w:object w:dxaOrig="270" w:dyaOrig="390" w14:anchorId="5CC435F8">
          <v:shape id="_x0000_i1068" type="#_x0000_t75" style="width:14.25pt;height:19.5pt" o:ole="">
            <v:imagedata r:id="rId78" o:title=""/>
          </v:shape>
          <o:OLEObject Type="Embed" ProgID="Equation.DSMT4" ShapeID="_x0000_i1068" DrawAspect="Content" ObjectID="_1758440080" r:id="rId97"/>
        </w:object>
      </w:r>
      <w:r w:rsidRPr="00CD03AB">
        <w:t xml:space="preserve"> у об'єктів із станом </w:t>
      </w:r>
      <w:r w:rsidRPr="00CD03AB">
        <w:rPr>
          <w:position w:val="-12"/>
        </w:rPr>
        <w:object w:dxaOrig="330" w:dyaOrig="390" w14:anchorId="6E574EBF">
          <v:shape id="_x0000_i1069" type="#_x0000_t75" style="width:16.5pt;height:19.5pt" o:ole="">
            <v:imagedata r:id="rId88" o:title=""/>
          </v:shape>
          <o:OLEObject Type="Embed" ProgID="Equation.DSMT4" ShapeID="_x0000_i1069" DrawAspect="Content" ObjectID="_1758440081" r:id="rId98"/>
        </w:object>
      </w:r>
      <w:r w:rsidRPr="00CD03AB">
        <w:t xml:space="preserve">. Якщо серед </w:t>
      </w:r>
      <w:r w:rsidRPr="00CD03AB">
        <w:rPr>
          <w:position w:val="-12"/>
        </w:rPr>
        <w:object w:dxaOrig="330" w:dyaOrig="390" w14:anchorId="2674E58E">
          <v:shape id="_x0000_i1070" type="#_x0000_t75" style="width:16.5pt;height:19.5pt" o:ole="">
            <v:imagedata r:id="rId99" o:title=""/>
          </v:shape>
          <o:OLEObject Type="Embed" ProgID="Equation.DSMT4" ShapeID="_x0000_i1070" DrawAspect="Content" ObjectID="_1758440082" r:id="rId100"/>
        </w:object>
      </w:r>
      <w:r w:rsidRPr="00CD03AB">
        <w:t xml:space="preserve"> об'єктів, що мають діагноз у </w:t>
      </w:r>
      <w:r w:rsidRPr="00CD03AB">
        <w:rPr>
          <w:position w:val="-16"/>
        </w:rPr>
        <w:object w:dxaOrig="390" w:dyaOrig="420" w14:anchorId="6D974F47">
          <v:shape id="_x0000_i1071" type="#_x0000_t75" style="width:19.5pt;height:21.75pt" o:ole="">
            <v:imagedata r:id="rId101" o:title=""/>
          </v:shape>
          <o:OLEObject Type="Embed" ProgID="Equation.DSMT4" ShapeID="_x0000_i1071" DrawAspect="Content" ObjectID="_1758440083" r:id="rId102"/>
        </w:object>
      </w:r>
      <w:r w:rsidRPr="00CD03AB">
        <w:t xml:space="preserve"> виявилася ознака </w:t>
      </w:r>
      <w:r w:rsidRPr="00CD03AB">
        <w:rPr>
          <w:position w:val="-16"/>
        </w:rPr>
        <w:object w:dxaOrig="300" w:dyaOrig="420" w14:anchorId="60C936B3">
          <v:shape id="_x0000_i1072" type="#_x0000_t75" style="width:15pt;height:21.75pt" o:ole="">
            <v:imagedata r:id="rId103" o:title=""/>
          </v:shape>
          <o:OLEObject Type="Embed" ProgID="Equation.DSMT4" ShapeID="_x0000_i1072" DrawAspect="Content" ObjectID="_1758440084" r:id="rId104"/>
        </w:object>
      </w:r>
      <w:r w:rsidRPr="00CD03AB">
        <w:t>, то</w:t>
      </w:r>
    </w:p>
    <w:p w14:paraId="18FF0C1B" w14:textId="1F36AA8A" w:rsidR="00660558" w:rsidRPr="00CD03AB" w:rsidRDefault="00660558" w:rsidP="00BE029A">
      <w:pPr>
        <w:pStyle w:val="11"/>
        <w:tabs>
          <w:tab w:val="left" w:pos="6013"/>
        </w:tabs>
        <w:spacing w:after="240" w:line="360" w:lineRule="auto"/>
        <w:ind w:firstLine="880"/>
        <w:jc w:val="right"/>
      </w:pPr>
      <w:r w:rsidRPr="00CD03AB">
        <w:rPr>
          <w:position w:val="-34"/>
        </w:rPr>
        <w:object w:dxaOrig="1830" w:dyaOrig="810" w14:anchorId="22445E0D">
          <v:shape id="_x0000_i1073" type="#_x0000_t75" style="width:91.5pt;height:40.5pt" o:ole="">
            <v:imagedata r:id="rId105" o:title=""/>
          </v:shape>
          <o:OLEObject Type="Embed" ProgID="Equation.DSMT4" ShapeID="_x0000_i1073" DrawAspect="Content" ObjectID="_1758440085" r:id="rId106"/>
        </w:object>
      </w:r>
      <w:r w:rsidRPr="00CD03AB">
        <w:t xml:space="preserve">. </w:t>
      </w:r>
      <w:r w:rsidRPr="00CD03AB">
        <w:tab/>
      </w:r>
      <w:r w:rsidRPr="00CD03AB">
        <w:tab/>
      </w:r>
      <w:r w:rsidRPr="00CD03AB">
        <w:tab/>
        <w:t>(3.4)</w:t>
      </w:r>
    </w:p>
    <w:p w14:paraId="0B80148B" w14:textId="77777777" w:rsidR="00660558" w:rsidRPr="00CD03AB" w:rsidRDefault="00660558" w:rsidP="00BE029A">
      <w:pPr>
        <w:pStyle w:val="11"/>
        <w:tabs>
          <w:tab w:val="left" w:pos="6013"/>
        </w:tabs>
        <w:spacing w:after="140" w:line="360" w:lineRule="auto"/>
        <w:ind w:firstLine="0"/>
        <w:jc w:val="both"/>
      </w:pPr>
      <w:r w:rsidRPr="00CD03AB">
        <w:rPr>
          <w:i/>
          <w:iCs/>
          <w:position w:val="-12"/>
        </w:rPr>
        <w:object w:dxaOrig="660" w:dyaOrig="390" w14:anchorId="33D8D737">
          <v:shape id="_x0000_i1074" type="#_x0000_t75" style="width:33pt;height:19.5pt" o:ole="">
            <v:imagedata r:id="rId107" o:title=""/>
          </v:shape>
          <o:OLEObject Type="Embed" ProgID="Equation.DSMT4" ShapeID="_x0000_i1074" DrawAspect="Content" ObjectID="_1758440086" r:id="rId108"/>
        </w:object>
      </w:r>
      <w:r w:rsidRPr="00CD03AB">
        <w:rPr>
          <w:i/>
          <w:iCs/>
        </w:rPr>
        <w:t xml:space="preserve"> - </w:t>
      </w:r>
      <w:r w:rsidRPr="00CD03AB">
        <w:t xml:space="preserve">ймовірність появи ознаки </w:t>
      </w:r>
      <w:r w:rsidRPr="00CD03AB">
        <w:rPr>
          <w:position w:val="-12"/>
        </w:rPr>
        <w:object w:dxaOrig="270" w:dyaOrig="390" w14:anchorId="20C51F31">
          <v:shape id="_x0000_i1075" type="#_x0000_t75" style="width:14.25pt;height:19.5pt" o:ole="">
            <v:imagedata r:id="rId78" o:title=""/>
          </v:shape>
          <o:OLEObject Type="Embed" ProgID="Equation.DSMT4" ShapeID="_x0000_i1075" DrawAspect="Content" ObjectID="_1758440087" r:id="rId109"/>
        </w:object>
      </w:r>
      <w:r w:rsidRPr="00CD03AB">
        <w:t xml:space="preserve"> у всіх об'єктах незалежно від стану (діагнозу) об'єкта. Нехай із загального числа </w:t>
      </w:r>
      <w:r w:rsidRPr="00CD03AB">
        <w:rPr>
          <w:i/>
          <w:iCs/>
        </w:rPr>
        <w:t>N</w:t>
      </w:r>
      <w:r w:rsidRPr="00CD03AB">
        <w:t xml:space="preserve"> об'єктів ознака </w:t>
      </w:r>
      <w:r w:rsidRPr="00CD03AB">
        <w:rPr>
          <w:position w:val="-12"/>
        </w:rPr>
        <w:object w:dxaOrig="270" w:dyaOrig="390" w14:anchorId="454A55D8">
          <v:shape id="_x0000_i1076" type="#_x0000_t75" style="width:14.25pt;height:19.5pt" o:ole="">
            <v:imagedata r:id="rId78" o:title=""/>
          </v:shape>
          <o:OLEObject Type="Embed" ProgID="Equation.DSMT4" ShapeID="_x0000_i1076" DrawAspect="Content" ObjectID="_1758440088" r:id="rId110"/>
        </w:object>
      </w:r>
      <w:r w:rsidRPr="00CD03AB">
        <w:t xml:space="preserve"> виявили у об'єктів, тоді </w:t>
      </w:r>
    </w:p>
    <w:p w14:paraId="4BA0DCD5" w14:textId="1E5446A1" w:rsidR="00660558" w:rsidRPr="00CD03AB" w:rsidRDefault="00660558" w:rsidP="00BE029A">
      <w:pPr>
        <w:pStyle w:val="11"/>
        <w:tabs>
          <w:tab w:val="left" w:pos="6013"/>
        </w:tabs>
        <w:spacing w:after="140" w:line="360" w:lineRule="auto"/>
        <w:ind w:firstLine="0"/>
        <w:jc w:val="right"/>
      </w:pPr>
      <w:r w:rsidRPr="00CD03AB">
        <w:rPr>
          <w:position w:val="-28"/>
        </w:rPr>
        <w:object w:dxaOrig="1350" w:dyaOrig="750" w14:anchorId="4FCC1E67">
          <v:shape id="_x0000_i1077" type="#_x0000_t75" style="width:67.5pt;height:37.5pt" o:ole="">
            <v:imagedata r:id="rId111" o:title=""/>
          </v:shape>
          <o:OLEObject Type="Embed" ProgID="Equation.DSMT4" ShapeID="_x0000_i1077" DrawAspect="Content" ObjectID="_1758440089" r:id="rId112"/>
        </w:object>
      </w:r>
      <w:r w:rsidRPr="00CD03AB">
        <w:tab/>
        <w:t>(3.5)</w:t>
      </w:r>
    </w:p>
    <w:p w14:paraId="7544A407" w14:textId="77777777" w:rsidR="00660558" w:rsidRPr="00CD03AB" w:rsidRDefault="00660558" w:rsidP="00BE029A">
      <w:pPr>
        <w:pStyle w:val="11"/>
        <w:spacing w:line="360" w:lineRule="auto"/>
        <w:ind w:firstLine="340"/>
        <w:jc w:val="both"/>
      </w:pPr>
      <w:r w:rsidRPr="00CD03AB">
        <w:t xml:space="preserve">Для встановлення діагнозу спеціальне обчислення </w:t>
      </w:r>
      <w:r w:rsidRPr="00CD03AB">
        <w:rPr>
          <w:position w:val="-16"/>
        </w:rPr>
        <w:object w:dxaOrig="690" w:dyaOrig="420" w14:anchorId="64B73493">
          <v:shape id="_x0000_i1078" type="#_x0000_t75" style="width:34.5pt;height:21.75pt" o:ole="">
            <v:imagedata r:id="rId113" o:title=""/>
          </v:shape>
          <o:OLEObject Type="Embed" ProgID="Equation.DSMT4" ShapeID="_x0000_i1078" DrawAspect="Content" ObjectID="_1758440090" r:id="rId114"/>
        </w:object>
      </w:r>
      <w:r w:rsidRPr="00CD03AB">
        <w:t xml:space="preserve"> не потрібне. Як зрозуміло з подальшого, значення </w:t>
      </w:r>
      <w:r w:rsidRPr="00CD03AB">
        <w:rPr>
          <w:position w:val="-12"/>
        </w:rPr>
        <w:object w:dxaOrig="750" w:dyaOrig="390" w14:anchorId="6368DF77">
          <v:shape id="_x0000_i1079" type="#_x0000_t75" style="width:37.5pt;height:19.5pt" o:ole="">
            <v:imagedata r:id="rId115" o:title=""/>
          </v:shape>
          <o:OLEObject Type="Embed" ProgID="Equation.DSMT4" ShapeID="_x0000_i1079" DrawAspect="Content" ObjectID="_1758440091" r:id="rId116"/>
        </w:object>
      </w:r>
      <w:r w:rsidRPr="00CD03AB">
        <w:t xml:space="preserve"> і </w:t>
      </w:r>
      <w:r w:rsidRPr="00CD03AB">
        <w:rPr>
          <w:position w:val="-18"/>
        </w:rPr>
        <w:object w:dxaOrig="1290" w:dyaOrig="510" w14:anchorId="4951BFEE">
          <v:shape id="_x0000_i1080" type="#_x0000_t75" style="width:64.5pt;height:25.5pt" o:ole="">
            <v:imagedata r:id="rId95" o:title=""/>
          </v:shape>
          <o:OLEObject Type="Embed" ProgID="Equation.DSMT4" ShapeID="_x0000_i1080" DrawAspect="Content" ObjectID="_1758440092" r:id="rId117"/>
        </w:object>
      </w:r>
      <w:r w:rsidRPr="00CD03AB">
        <w:t xml:space="preserve">, відомі всім можливих станів, визначають величину </w:t>
      </w:r>
      <w:r w:rsidRPr="00CD03AB">
        <w:rPr>
          <w:position w:val="-16"/>
        </w:rPr>
        <w:object w:dxaOrig="690" w:dyaOrig="420" w14:anchorId="603CF649">
          <v:shape id="_x0000_i1081" type="#_x0000_t75" style="width:34.5pt;height:21.75pt" o:ole="">
            <v:imagedata r:id="rId113" o:title=""/>
          </v:shape>
          <o:OLEObject Type="Embed" ProgID="Equation.DSMT4" ShapeID="_x0000_i1081" DrawAspect="Content" ObjectID="_1758440093" r:id="rId118"/>
        </w:object>
      </w:r>
      <w:r w:rsidRPr="00CD03AB">
        <w:t>.</w:t>
      </w:r>
    </w:p>
    <w:p w14:paraId="655599C6" w14:textId="7F509F54" w:rsidR="00660558" w:rsidRPr="00CD03AB" w:rsidRDefault="00660558" w:rsidP="00BE029A">
      <w:pPr>
        <w:pStyle w:val="11"/>
        <w:spacing w:line="360" w:lineRule="auto"/>
        <w:ind w:firstLine="340"/>
        <w:jc w:val="both"/>
      </w:pPr>
      <w:r w:rsidRPr="00CD03AB">
        <w:t xml:space="preserve">У рівності (3.2) </w:t>
      </w:r>
      <w:r w:rsidRPr="00CD03AB">
        <w:rPr>
          <w:position w:val="-18"/>
        </w:rPr>
        <w:object w:dxaOrig="1290" w:dyaOrig="510" w14:anchorId="1DC12CC8">
          <v:shape id="_x0000_i1082" type="#_x0000_t75" style="width:64.5pt;height:25.5pt" o:ole="">
            <v:imagedata r:id="rId119" o:title=""/>
          </v:shape>
          <o:OLEObject Type="Embed" ProgID="Equation.DSMT4" ShapeID="_x0000_i1082" DrawAspect="Content" ObjectID="_1758440094" r:id="rId120"/>
        </w:object>
      </w:r>
      <w:r w:rsidRPr="00CD03AB">
        <w:t xml:space="preserve"> - ймовірність діагнозу </w:t>
      </w:r>
      <w:r w:rsidRPr="00CD03AB">
        <w:rPr>
          <w:position w:val="-12"/>
        </w:rPr>
        <w:object w:dxaOrig="330" w:dyaOrig="390" w14:anchorId="16DFBB77">
          <v:shape id="_x0000_i1083" type="#_x0000_t75" style="width:16.5pt;height:19.5pt" o:ole="">
            <v:imagedata r:id="rId88" o:title=""/>
          </v:shape>
          <o:OLEObject Type="Embed" ProgID="Equation.DSMT4" ShapeID="_x0000_i1083" DrawAspect="Content" ObjectID="_1758440095" r:id="rId121"/>
        </w:object>
      </w:r>
      <w:r w:rsidRPr="00CD03AB">
        <w:t xml:space="preserve"> після того, як стало </w:t>
      </w:r>
      <w:r w:rsidRPr="00CD03AB">
        <w:lastRenderedPageBreak/>
        <w:t xml:space="preserve">відомо наявність у об'єкта, що розглядається, ознаки </w:t>
      </w:r>
      <w:r w:rsidRPr="00CD03AB">
        <w:rPr>
          <w:position w:val="-12"/>
        </w:rPr>
        <w:object w:dxaOrig="270" w:dyaOrig="390" w14:anchorId="202790A9">
          <v:shape id="_x0000_i1084" type="#_x0000_t75" style="width:14.25pt;height:19.5pt" o:ole="">
            <v:imagedata r:id="rId78" o:title=""/>
          </v:shape>
          <o:OLEObject Type="Embed" ProgID="Equation.DSMT4" ShapeID="_x0000_i1084" DrawAspect="Content" ObjectID="_1758440096" r:id="rId122"/>
        </w:object>
      </w:r>
      <w:r w:rsidRPr="00CD03AB">
        <w:t xml:space="preserve"> (апостеріорна ймовірність діагнозу).</w:t>
      </w:r>
    </w:p>
    <w:p w14:paraId="52FD5479" w14:textId="77777777" w:rsidR="0065673F" w:rsidRPr="00CD03AB" w:rsidRDefault="0065673F" w:rsidP="00BE029A">
      <w:pPr>
        <w:pStyle w:val="11"/>
        <w:spacing w:line="360" w:lineRule="auto"/>
        <w:ind w:firstLine="340"/>
        <w:jc w:val="both"/>
      </w:pPr>
    </w:p>
    <w:p w14:paraId="1FF93D3D" w14:textId="3F7B7BFE" w:rsidR="00660558" w:rsidRPr="00CD03AB" w:rsidRDefault="0065673F" w:rsidP="005511B5">
      <w:pPr>
        <w:pStyle w:val="1"/>
      </w:pPr>
      <w:bookmarkStart w:id="51" w:name="_Toc141180682"/>
      <w:bookmarkStart w:id="52" w:name="_Toc141180927"/>
      <w:bookmarkStart w:id="53" w:name="_Toc144233897"/>
      <w:r w:rsidRPr="00CD03AB">
        <w:t xml:space="preserve">3.2. </w:t>
      </w:r>
      <w:r w:rsidR="00660558" w:rsidRPr="00CD03AB">
        <w:t>Узагальнена формула Байєса.</w:t>
      </w:r>
      <w:bookmarkEnd w:id="51"/>
      <w:bookmarkEnd w:id="52"/>
      <w:bookmarkEnd w:id="53"/>
    </w:p>
    <w:p w14:paraId="37AF0DC0" w14:textId="77777777" w:rsidR="00660558" w:rsidRPr="00CD03AB" w:rsidRDefault="00660558" w:rsidP="00BE029A">
      <w:pPr>
        <w:pStyle w:val="11"/>
        <w:spacing w:after="140" w:line="360" w:lineRule="auto"/>
        <w:ind w:firstLine="340"/>
        <w:jc w:val="both"/>
      </w:pPr>
      <w:r w:rsidRPr="00CD03AB">
        <w:t xml:space="preserve">Ця формула відноситься до випадку, коли обстеження проводиться за комплексом ознак </w:t>
      </w:r>
      <w:r w:rsidRPr="00CD03AB">
        <w:rPr>
          <w:position w:val="-4"/>
        </w:rPr>
        <w:object w:dxaOrig="300" w:dyaOrig="270" w14:anchorId="28E5615D">
          <v:shape id="_x0000_i1085" type="#_x0000_t75" style="width:15pt;height:14.25pt" o:ole="">
            <v:imagedata r:id="rId123" o:title=""/>
          </v:shape>
          <o:OLEObject Type="Embed" ProgID="Equation.DSMT4" ShapeID="_x0000_i1085" DrawAspect="Content" ObjectID="_1758440097" r:id="rId124"/>
        </w:object>
      </w:r>
      <w:r w:rsidRPr="00CD03AB">
        <w:t xml:space="preserve"> , що включає ознаки </w:t>
      </w:r>
      <w:r w:rsidRPr="00CD03AB">
        <w:rPr>
          <w:position w:val="-12"/>
        </w:rPr>
        <w:object w:dxaOrig="1200" w:dyaOrig="390" w14:anchorId="02D4E895">
          <v:shape id="_x0000_i1086" type="#_x0000_t75" style="width:60.75pt;height:19.5pt" o:ole="">
            <v:imagedata r:id="rId125" o:title=""/>
          </v:shape>
          <o:OLEObject Type="Embed" ProgID="Equation.DSMT4" ShapeID="_x0000_i1086" DrawAspect="Content" ObjectID="_1758440098" r:id="rId126"/>
        </w:object>
      </w:r>
      <w:r w:rsidRPr="00CD03AB">
        <w:t xml:space="preserve">. Кожна з ознак </w:t>
      </w:r>
      <w:r w:rsidRPr="00CD03AB">
        <w:rPr>
          <w:position w:val="-16"/>
        </w:rPr>
        <w:object w:dxaOrig="300" w:dyaOrig="420" w14:anchorId="3CEB4DA8">
          <v:shape id="_x0000_i1087" type="#_x0000_t75" style="width:15pt;height:21.75pt" o:ole="">
            <v:imagedata r:id="rId127" o:title=""/>
          </v:shape>
          <o:OLEObject Type="Embed" ProgID="Equation.DSMT4" ShapeID="_x0000_i1087" DrawAspect="Content" ObjectID="_1758440099" r:id="rId128"/>
        </w:object>
      </w:r>
      <w:r w:rsidRPr="00CD03AB">
        <w:t xml:space="preserve"> має </w:t>
      </w:r>
      <w:r w:rsidRPr="00CD03AB">
        <w:rPr>
          <w:position w:val="-16"/>
        </w:rPr>
        <w:object w:dxaOrig="360" w:dyaOrig="420" w14:anchorId="2A0F0259">
          <v:shape id="_x0000_i1088" type="#_x0000_t75" style="width:18.75pt;height:21.75pt" o:ole="">
            <v:imagedata r:id="rId129" o:title=""/>
          </v:shape>
          <o:OLEObject Type="Embed" ProgID="Equation.DSMT4" ShapeID="_x0000_i1088" DrawAspect="Content" ObjectID="_1758440100" r:id="rId130"/>
        </w:object>
      </w:r>
      <w:r w:rsidRPr="00CD03AB">
        <w:t xml:space="preserve"> розрядів (</w:t>
      </w:r>
      <w:r w:rsidRPr="00CD03AB">
        <w:rPr>
          <w:position w:val="-18"/>
        </w:rPr>
        <w:object w:dxaOrig="2640" w:dyaOrig="450" w14:anchorId="1CD9D26C">
          <v:shape id="_x0000_i1089" type="#_x0000_t75" style="width:132.75pt;height:22.5pt" o:ole="">
            <v:imagedata r:id="rId131" o:title=""/>
          </v:shape>
          <o:OLEObject Type="Embed" ProgID="Equation.DSMT4" ShapeID="_x0000_i1089" DrawAspect="Content" ObjectID="_1758440101" r:id="rId132"/>
        </w:object>
      </w:r>
      <w:r w:rsidRPr="00CD03AB">
        <w:t>). В результаті обстеження стає відомою реалізація ознаки</w:t>
      </w:r>
    </w:p>
    <w:p w14:paraId="51AF4841" w14:textId="34F361E8" w:rsidR="00660558" w:rsidRPr="00CD03AB" w:rsidRDefault="00660558" w:rsidP="00BE029A">
      <w:pPr>
        <w:pStyle w:val="11"/>
        <w:tabs>
          <w:tab w:val="left" w:pos="6013"/>
        </w:tabs>
        <w:spacing w:after="180" w:line="360" w:lineRule="auto"/>
        <w:ind w:firstLine="0"/>
        <w:jc w:val="right"/>
      </w:pPr>
      <w:r w:rsidRPr="00CD03AB">
        <w:rPr>
          <w:position w:val="-16"/>
          <w:lang w:bidi="en-US"/>
        </w:rPr>
        <w:object w:dxaOrig="870" w:dyaOrig="450" w14:anchorId="6B6A34A6">
          <v:shape id="_x0000_i1090" type="#_x0000_t75" style="width:43.5pt;height:22.5pt" o:ole="">
            <v:imagedata r:id="rId133" o:title=""/>
          </v:shape>
          <o:OLEObject Type="Embed" ProgID="Equation.DSMT4" ShapeID="_x0000_i1090" DrawAspect="Content" ObjectID="_1758440102" r:id="rId134"/>
        </w:object>
      </w:r>
      <w:r w:rsidRPr="00CD03AB">
        <w:rPr>
          <w:lang w:bidi="en-US"/>
        </w:rPr>
        <w:tab/>
      </w:r>
      <w:r w:rsidRPr="00CD03AB">
        <w:t>(3.6)</w:t>
      </w:r>
    </w:p>
    <w:p w14:paraId="4C73C6B8" w14:textId="77777777" w:rsidR="00660558" w:rsidRPr="00CD03AB" w:rsidRDefault="00660558" w:rsidP="00BE029A">
      <w:pPr>
        <w:pStyle w:val="11"/>
        <w:spacing w:after="140" w:line="360" w:lineRule="auto"/>
        <w:ind w:firstLine="0"/>
        <w:jc w:val="both"/>
      </w:pPr>
      <w:r w:rsidRPr="00CD03AB">
        <w:t xml:space="preserve">та всього комплексу ознак </w:t>
      </w:r>
      <w:r w:rsidRPr="00CD03AB">
        <w:rPr>
          <w:i/>
          <w:iCs/>
        </w:rPr>
        <w:t>К*</w:t>
      </w:r>
      <w:r w:rsidRPr="00CD03AB">
        <w:t>. Індекс*, як і раніше, означає конкретне значення (реалізацію) ознаки. Формула Байєса для комплексу ознак має вигляд</w:t>
      </w:r>
    </w:p>
    <w:p w14:paraId="109B6A45" w14:textId="77777777" w:rsidR="00660558" w:rsidRPr="00CD03AB" w:rsidRDefault="00660558" w:rsidP="00BE029A">
      <w:pPr>
        <w:pStyle w:val="11"/>
        <w:tabs>
          <w:tab w:val="left" w:pos="6013"/>
        </w:tabs>
        <w:spacing w:after="140" w:line="360" w:lineRule="auto"/>
        <w:ind w:firstLine="0"/>
        <w:jc w:val="right"/>
      </w:pPr>
      <w:r w:rsidRPr="00CD03AB">
        <w:rPr>
          <w:position w:val="-18"/>
        </w:rPr>
        <w:object w:dxaOrig="8265" w:dyaOrig="510" w14:anchorId="6472C614">
          <v:shape id="_x0000_i1091" type="#_x0000_t75" style="width:412.5pt;height:25.5pt" o:ole="">
            <v:imagedata r:id="rId135" o:title=""/>
          </v:shape>
          <o:OLEObject Type="Embed" ProgID="Equation.DSMT4" ShapeID="_x0000_i1091" DrawAspect="Content" ObjectID="_1758440103" r:id="rId136"/>
        </w:object>
      </w:r>
      <w:r w:rsidRPr="00CD03AB">
        <w:tab/>
        <w:t>(3.7)</w:t>
      </w:r>
    </w:p>
    <w:p w14:paraId="3548A259" w14:textId="064D322E" w:rsidR="00660558" w:rsidRPr="00CD03AB" w:rsidRDefault="00660558" w:rsidP="00BE029A">
      <w:pPr>
        <w:pStyle w:val="11"/>
        <w:spacing w:line="360" w:lineRule="auto"/>
        <w:ind w:firstLine="0"/>
        <w:jc w:val="both"/>
      </w:pPr>
      <w:r w:rsidRPr="00CD03AB">
        <w:t xml:space="preserve">де </w:t>
      </w:r>
      <w:r w:rsidRPr="00CD03AB">
        <w:rPr>
          <w:position w:val="-18"/>
        </w:rPr>
        <w:object w:dxaOrig="1380" w:dyaOrig="510" w14:anchorId="2225DE2F">
          <v:shape id="_x0000_i1092" type="#_x0000_t75" style="width:67.5pt;height:25.5pt" o:ole="">
            <v:imagedata r:id="rId137" o:title=""/>
          </v:shape>
          <o:OLEObject Type="Embed" ProgID="Equation.DSMT4" ShapeID="_x0000_i1092" DrawAspect="Content" ObjectID="_1758440104" r:id="rId138"/>
        </w:object>
      </w:r>
      <w:r w:rsidRPr="00CD03AB">
        <w:t xml:space="preserve"> </w:t>
      </w:r>
      <w:r w:rsidR="00DD5671" w:rsidRPr="00CD03AB">
        <w:t>-</w:t>
      </w:r>
      <w:r w:rsidRPr="00CD03AB">
        <w:t xml:space="preserve"> ймовірність діагнозу </w:t>
      </w:r>
      <w:r w:rsidRPr="00CD03AB">
        <w:rPr>
          <w:position w:val="-12"/>
        </w:rPr>
        <w:object w:dxaOrig="330" w:dyaOrig="390" w14:anchorId="21C980A6">
          <v:shape id="_x0000_i1093" type="#_x0000_t75" style="width:16.5pt;height:19.5pt" o:ole="">
            <v:imagedata r:id="rId139" o:title=""/>
          </v:shape>
          <o:OLEObject Type="Embed" ProgID="Equation.DSMT4" ShapeID="_x0000_i1093" DrawAspect="Content" ObjectID="_1758440105" r:id="rId140"/>
        </w:object>
      </w:r>
      <w:r w:rsidRPr="00CD03AB">
        <w:t xml:space="preserve"> після того, як стали відомі результати обстеження за комплексом ознак </w:t>
      </w:r>
      <w:r w:rsidRPr="00CD03AB">
        <w:rPr>
          <w:i/>
          <w:iCs/>
        </w:rPr>
        <w:t>К</w:t>
      </w:r>
      <w:r w:rsidRPr="00CD03AB">
        <w:t xml:space="preserve">, </w:t>
      </w:r>
      <w:r w:rsidRPr="00CD03AB">
        <w:rPr>
          <w:position w:val="-14"/>
        </w:rPr>
        <w:object w:dxaOrig="780" w:dyaOrig="420" w14:anchorId="4A593666">
          <v:shape id="_x0000_i1094" type="#_x0000_t75" style="width:39pt;height:21.75pt" o:ole="">
            <v:imagedata r:id="rId141" o:title=""/>
          </v:shape>
          <o:OLEObject Type="Embed" ProgID="Equation.DSMT4" ShapeID="_x0000_i1094" DrawAspect="Content" ObjectID="_1758440106" r:id="rId142"/>
        </w:object>
      </w:r>
      <w:r w:rsidRPr="00CD03AB">
        <w:t xml:space="preserve"> </w:t>
      </w:r>
      <w:r w:rsidR="00DD5671" w:rsidRPr="00CD03AB">
        <w:t>-</w:t>
      </w:r>
      <w:r w:rsidRPr="00CD03AB">
        <w:t xml:space="preserve"> попередня ймовірність діагнозу </w:t>
      </w:r>
      <w:r w:rsidRPr="00CD03AB">
        <w:rPr>
          <w:position w:val="-12"/>
        </w:rPr>
        <w:object w:dxaOrig="330" w:dyaOrig="390" w14:anchorId="5B88B594">
          <v:shape id="_x0000_i1095" type="#_x0000_t75" style="width:16.5pt;height:19.5pt" o:ole="">
            <v:imagedata r:id="rId143" o:title=""/>
          </v:shape>
          <o:OLEObject Type="Embed" ProgID="Equation.DSMT4" ShapeID="_x0000_i1095" DrawAspect="Content" ObjectID="_1758440107" r:id="rId144"/>
        </w:object>
      </w:r>
      <w:r w:rsidRPr="00CD03AB">
        <w:t xml:space="preserve"> (за попередньою статистикою).</w:t>
      </w:r>
    </w:p>
    <w:p w14:paraId="3E88FC89" w14:textId="77777777" w:rsidR="00660558" w:rsidRPr="00CD03AB" w:rsidRDefault="00660558" w:rsidP="00BE029A">
      <w:pPr>
        <w:pStyle w:val="11"/>
        <w:spacing w:line="360" w:lineRule="auto"/>
        <w:ind w:firstLine="340"/>
        <w:jc w:val="both"/>
      </w:pPr>
      <w:r w:rsidRPr="00CD03AB">
        <w:t>Формула (2.7) відноситься до будь-якого з можливих станів (діагнозів) системи. Передбачається, що система знаходиться лише в одному із зазначених станів і тому</w:t>
      </w:r>
    </w:p>
    <w:p w14:paraId="284CE332" w14:textId="2BD3F977" w:rsidR="00660558" w:rsidRPr="00CD03AB" w:rsidRDefault="00660558" w:rsidP="00BE029A">
      <w:pPr>
        <w:pStyle w:val="11"/>
        <w:tabs>
          <w:tab w:val="left" w:pos="6013"/>
        </w:tabs>
        <w:spacing w:line="360" w:lineRule="auto"/>
        <w:ind w:firstLine="0"/>
        <w:jc w:val="right"/>
      </w:pPr>
      <w:r w:rsidRPr="00CD03AB">
        <w:rPr>
          <w:position w:val="-32"/>
          <w:lang w:bidi="en-US"/>
        </w:rPr>
        <w:object w:dxaOrig="1440" w:dyaOrig="780" w14:anchorId="26AAD665">
          <v:shape id="_x0000_i1096" type="#_x0000_t75" style="width:1in;height:39pt" o:ole="">
            <v:imagedata r:id="rId145" o:title=""/>
          </v:shape>
          <o:OLEObject Type="Embed" ProgID="Equation.DSMT4" ShapeID="_x0000_i1096" DrawAspect="Content" ObjectID="_1758440108" r:id="rId146"/>
        </w:object>
      </w:r>
      <w:r w:rsidRPr="00CD03AB">
        <w:rPr>
          <w:lang w:bidi="en-US"/>
        </w:rPr>
        <w:t>.</w:t>
      </w:r>
      <w:r w:rsidRPr="00CD03AB">
        <w:rPr>
          <w:lang w:bidi="en-US"/>
        </w:rPr>
        <w:tab/>
      </w:r>
      <w:r w:rsidRPr="00CD03AB">
        <w:t>(3.8)</w:t>
      </w:r>
    </w:p>
    <w:p w14:paraId="28B4BD52" w14:textId="77777777" w:rsidR="00660558" w:rsidRPr="00CD03AB" w:rsidRDefault="00660558" w:rsidP="00BE029A">
      <w:pPr>
        <w:pStyle w:val="11"/>
        <w:spacing w:line="360" w:lineRule="auto"/>
        <w:ind w:firstLine="0"/>
        <w:jc w:val="both"/>
      </w:pPr>
      <w:r w:rsidRPr="00CD03AB">
        <w:t xml:space="preserve">У практичних завданнях нерідко допускається можливість існування кількох станів </w:t>
      </w:r>
      <w:r w:rsidRPr="00CD03AB">
        <w:rPr>
          <w:position w:val="-12"/>
        </w:rPr>
        <w:object w:dxaOrig="960" w:dyaOrig="390" w14:anchorId="02EF9C30">
          <v:shape id="_x0000_i1097" type="#_x0000_t75" style="width:48pt;height:19.5pt" o:ole="">
            <v:imagedata r:id="rId147" o:title=""/>
          </v:shape>
          <o:OLEObject Type="Embed" ProgID="Equation.DSMT4" ShapeID="_x0000_i1097" DrawAspect="Content" ObjectID="_1758440109" r:id="rId148"/>
        </w:object>
      </w:r>
      <w:r w:rsidRPr="00CD03AB">
        <w:t xml:space="preserve">, причому деякі можуть зустрітися у комбінації друг з одним. Тоді як різні діагнози слід розглядати окремі стани </w:t>
      </w:r>
      <w:r w:rsidRPr="00CD03AB">
        <w:rPr>
          <w:position w:val="-12"/>
        </w:rPr>
        <w:object w:dxaOrig="2070" w:dyaOrig="390" w14:anchorId="3D479975">
          <v:shape id="_x0000_i1098" type="#_x0000_t75" style="width:103.5pt;height:19.5pt" o:ole="">
            <v:imagedata r:id="rId149" o:title=""/>
          </v:shape>
          <o:OLEObject Type="Embed" ProgID="Equation.DSMT4" ShapeID="_x0000_i1098" DrawAspect="Content" ObjectID="_1758440110" r:id="rId150"/>
        </w:object>
      </w:r>
      <w:r w:rsidRPr="00CD03AB">
        <w:t xml:space="preserve"> та їх комбінації </w:t>
      </w:r>
      <w:r w:rsidRPr="00CD03AB">
        <w:rPr>
          <w:position w:val="-12"/>
        </w:rPr>
        <w:object w:dxaOrig="1590" w:dyaOrig="390" w14:anchorId="7ED6E3EF">
          <v:shape id="_x0000_i1099" type="#_x0000_t75" style="width:79.5pt;height:19.5pt" o:ole="">
            <v:imagedata r:id="rId151" o:title=""/>
          </v:shape>
          <o:OLEObject Type="Embed" ProgID="Equation.DSMT4" ShapeID="_x0000_i1099" DrawAspect="Content" ObjectID="_1758440111" r:id="rId152"/>
        </w:object>
      </w:r>
      <w:r w:rsidRPr="00CD03AB">
        <w:t>, … і т. п.</w:t>
      </w:r>
    </w:p>
    <w:p w14:paraId="38CFC98F" w14:textId="77777777" w:rsidR="00660558" w:rsidRPr="00CD03AB" w:rsidRDefault="00660558" w:rsidP="00BE029A">
      <w:pPr>
        <w:pStyle w:val="11"/>
        <w:spacing w:after="120" w:line="360" w:lineRule="auto"/>
        <w:ind w:firstLine="340"/>
        <w:jc w:val="both"/>
      </w:pPr>
      <w:r w:rsidRPr="00CD03AB">
        <w:t xml:space="preserve">Перейдемо визначення </w:t>
      </w:r>
      <w:r w:rsidRPr="00CD03AB">
        <w:rPr>
          <w:position w:val="-18"/>
        </w:rPr>
        <w:object w:dxaOrig="1380" w:dyaOrig="510" w14:anchorId="14F35524">
          <v:shape id="_x0000_i1100" type="#_x0000_t75" style="width:67.5pt;height:25.5pt" o:ole="">
            <v:imagedata r:id="rId153" o:title=""/>
          </v:shape>
          <o:OLEObject Type="Embed" ProgID="Equation.DSMT4" ShapeID="_x0000_i1100" DrawAspect="Content" ObjectID="_1758440112" r:id="rId154"/>
        </w:object>
      </w:r>
      <w:r w:rsidRPr="00CD03AB">
        <w:t xml:space="preserve">. Якщо комплекс ознак складається з </w:t>
      </w:r>
      <w:r w:rsidRPr="00CD03AB">
        <w:rPr>
          <w:position w:val="-6"/>
        </w:rPr>
        <w:object w:dxaOrig="210" w:dyaOrig="240" w14:anchorId="56160FBB">
          <v:shape id="_x0000_i1101" type="#_x0000_t75" style="width:10.5pt;height:11.25pt" o:ole="">
            <v:imagedata r:id="rId155" o:title=""/>
          </v:shape>
          <o:OLEObject Type="Embed" ProgID="Equation.DSMT4" ShapeID="_x0000_i1101" DrawAspect="Content" ObjectID="_1758440113" r:id="rId156"/>
        </w:object>
      </w:r>
      <w:r w:rsidRPr="00CD03AB">
        <w:t xml:space="preserve"> ознак, то </w:t>
      </w:r>
    </w:p>
    <w:p w14:paraId="16743377" w14:textId="77372DC6" w:rsidR="00660558" w:rsidRPr="00CD03AB" w:rsidRDefault="00660558" w:rsidP="00BE029A">
      <w:pPr>
        <w:pStyle w:val="11"/>
        <w:spacing w:after="120" w:line="360" w:lineRule="auto"/>
        <w:ind w:firstLine="340"/>
        <w:jc w:val="right"/>
      </w:pPr>
      <w:r w:rsidRPr="00CD03AB">
        <w:rPr>
          <w:position w:val="-18"/>
        </w:rPr>
        <w:object w:dxaOrig="6210" w:dyaOrig="510" w14:anchorId="276667FB">
          <v:shape id="_x0000_i1102" type="#_x0000_t75" style="width:310.5pt;height:25.5pt" o:ole="">
            <v:imagedata r:id="rId157" o:title=""/>
          </v:shape>
          <o:OLEObject Type="Embed" ProgID="Equation.DSMT4" ShapeID="_x0000_i1102" DrawAspect="Content" ObjectID="_1758440114" r:id="rId158"/>
        </w:object>
      </w:r>
      <w:r w:rsidRPr="00CD03AB">
        <w:t xml:space="preserve">, </w:t>
      </w:r>
      <w:r w:rsidRPr="00CD03AB">
        <w:tab/>
      </w:r>
      <w:r w:rsidRPr="00CD03AB">
        <w:tab/>
      </w:r>
      <w:r w:rsidRPr="00CD03AB">
        <w:tab/>
        <w:t xml:space="preserve">(3.9) </w:t>
      </w:r>
    </w:p>
    <w:p w14:paraId="02E71EC5" w14:textId="77777777" w:rsidR="00660558" w:rsidRPr="00CD03AB" w:rsidRDefault="00660558" w:rsidP="00BE029A">
      <w:pPr>
        <w:pStyle w:val="11"/>
        <w:spacing w:after="120" w:line="360" w:lineRule="auto"/>
        <w:ind w:firstLine="340"/>
        <w:jc w:val="both"/>
      </w:pPr>
      <w:r w:rsidRPr="00CD03AB">
        <w:t xml:space="preserve">де </w:t>
      </w:r>
      <w:r w:rsidRPr="00CD03AB">
        <w:rPr>
          <w:position w:val="-16"/>
        </w:rPr>
        <w:object w:dxaOrig="870" w:dyaOrig="450" w14:anchorId="1EAFC301">
          <v:shape id="_x0000_i1103" type="#_x0000_t75" style="width:43.5pt;height:22.5pt" o:ole="">
            <v:imagedata r:id="rId159" o:title=""/>
          </v:shape>
          <o:OLEObject Type="Embed" ProgID="Equation.DSMT4" ShapeID="_x0000_i1103" DrawAspect="Content" ObjectID="_1758440115" r:id="rId160"/>
        </w:object>
      </w:r>
      <w:r w:rsidRPr="00CD03AB">
        <w:t xml:space="preserve"> - розряд ознаки, що виявився в результаті обстеження. Для діагностично незалежних ознак</w:t>
      </w:r>
    </w:p>
    <w:p w14:paraId="77942A6E" w14:textId="2DE94C76" w:rsidR="00660558" w:rsidRPr="00CD03AB" w:rsidRDefault="00660558" w:rsidP="00BE029A">
      <w:pPr>
        <w:pStyle w:val="11"/>
        <w:tabs>
          <w:tab w:val="left" w:pos="3009"/>
          <w:tab w:val="left" w:pos="5878"/>
        </w:tabs>
        <w:spacing w:after="120" w:line="360" w:lineRule="auto"/>
        <w:ind w:firstLine="940"/>
        <w:jc w:val="right"/>
      </w:pPr>
      <w:r w:rsidRPr="00CD03AB">
        <w:rPr>
          <w:position w:val="-18"/>
        </w:rPr>
        <w:object w:dxaOrig="5160" w:dyaOrig="510" w14:anchorId="57D8C764">
          <v:shape id="_x0000_i1104" type="#_x0000_t75" style="width:258pt;height:25.5pt" o:ole="">
            <v:imagedata r:id="rId161" o:title=""/>
          </v:shape>
          <o:OLEObject Type="Embed" ProgID="Equation.DSMT4" ShapeID="_x0000_i1104" DrawAspect="Content" ObjectID="_1758440116" r:id="rId162"/>
        </w:object>
      </w:r>
      <w:r w:rsidRPr="00CD03AB">
        <w:t>,</w:t>
      </w:r>
      <w:r w:rsidRPr="00CD03AB">
        <w:tab/>
      </w:r>
      <w:r w:rsidRPr="00CD03AB">
        <w:tab/>
      </w:r>
      <w:r w:rsidRPr="00CD03AB">
        <w:tab/>
        <w:t>(3.10)</w:t>
      </w:r>
    </w:p>
    <w:p w14:paraId="0A2CA704" w14:textId="77777777" w:rsidR="00660558" w:rsidRPr="00CD03AB" w:rsidRDefault="00660558" w:rsidP="00BE029A">
      <w:pPr>
        <w:pStyle w:val="11"/>
        <w:spacing w:line="360" w:lineRule="auto"/>
        <w:ind w:firstLine="0"/>
        <w:jc w:val="both"/>
      </w:pPr>
      <w:r w:rsidRPr="00CD03AB">
        <w:t>У більшості практичних завдань, особливо за великої кількості ознак, можна приймати умову незалежності ознак навіть за наявності суттєвих кореляційних зв'язків між ними.</w:t>
      </w:r>
    </w:p>
    <w:p w14:paraId="6E1001F7" w14:textId="77777777" w:rsidR="00660558" w:rsidRPr="00CD03AB" w:rsidRDefault="00660558" w:rsidP="00BE029A">
      <w:pPr>
        <w:pStyle w:val="11"/>
        <w:spacing w:line="360" w:lineRule="auto"/>
        <w:ind w:left="1000" w:hanging="660"/>
        <w:jc w:val="both"/>
      </w:pPr>
      <w:r w:rsidRPr="00CD03AB">
        <w:t xml:space="preserve">Імовірність появи комплексу ознак </w:t>
      </w:r>
      <w:r w:rsidRPr="00CD03AB">
        <w:rPr>
          <w:position w:val="-4"/>
        </w:rPr>
        <w:object w:dxaOrig="390" w:dyaOrig="330" w14:anchorId="326632DA">
          <v:shape id="_x0000_i1105" type="#_x0000_t75" style="width:19.5pt;height:16.5pt" o:ole="">
            <v:imagedata r:id="rId163" o:title=""/>
          </v:shape>
          <o:OLEObject Type="Embed" ProgID="Equation.DSMT4" ShapeID="_x0000_i1105" DrawAspect="Content" ObjectID="_1758440117" r:id="rId164"/>
        </w:object>
      </w:r>
    </w:p>
    <w:p w14:paraId="772865CD" w14:textId="35CB9BF3" w:rsidR="00660558" w:rsidRPr="00CD03AB" w:rsidRDefault="00660558" w:rsidP="00BE029A">
      <w:pPr>
        <w:pStyle w:val="11"/>
        <w:tabs>
          <w:tab w:val="left" w:pos="5878"/>
        </w:tabs>
        <w:spacing w:line="360" w:lineRule="auto"/>
        <w:ind w:firstLine="0"/>
        <w:jc w:val="right"/>
      </w:pPr>
      <w:r w:rsidRPr="00CD03AB">
        <w:rPr>
          <w:i/>
          <w:iCs/>
          <w:position w:val="-32"/>
          <w:lang w:bidi="en-US"/>
        </w:rPr>
        <w:object w:dxaOrig="3270" w:dyaOrig="780" w14:anchorId="15B9A1C6">
          <v:shape id="_x0000_i1106" type="#_x0000_t75" style="width:163.5pt;height:39pt" o:ole="">
            <v:imagedata r:id="rId165" o:title=""/>
          </v:shape>
          <o:OLEObject Type="Embed" ProgID="Equation.DSMT4" ShapeID="_x0000_i1106" DrawAspect="Content" ObjectID="_1758440118" r:id="rId166"/>
        </w:object>
      </w:r>
      <w:r w:rsidRPr="00CD03AB">
        <w:rPr>
          <w:i/>
          <w:iCs/>
          <w:lang w:bidi="en-US"/>
        </w:rPr>
        <w:t>,</w:t>
      </w:r>
      <w:r w:rsidRPr="00CD03AB">
        <w:rPr>
          <w:lang w:bidi="en-US"/>
        </w:rPr>
        <w:tab/>
      </w:r>
      <w:r w:rsidRPr="00CD03AB">
        <w:t>(3.11)</w:t>
      </w:r>
    </w:p>
    <w:p w14:paraId="63D65A17" w14:textId="77777777" w:rsidR="00660558" w:rsidRPr="00CD03AB" w:rsidRDefault="00660558" w:rsidP="00BE029A">
      <w:pPr>
        <w:pStyle w:val="11"/>
        <w:spacing w:after="120" w:line="360" w:lineRule="auto"/>
        <w:jc w:val="both"/>
      </w:pPr>
      <w:r w:rsidRPr="00CD03AB">
        <w:t>Узагальнена формула Байєса може бути записана так:</w:t>
      </w:r>
    </w:p>
    <w:p w14:paraId="314AFE7F" w14:textId="7C38BBA6" w:rsidR="00660558" w:rsidRPr="00CD03AB" w:rsidRDefault="00660558" w:rsidP="00BE029A">
      <w:pPr>
        <w:pStyle w:val="11"/>
        <w:tabs>
          <w:tab w:val="left" w:pos="5878"/>
        </w:tabs>
        <w:spacing w:line="360" w:lineRule="auto"/>
        <w:ind w:firstLine="0"/>
        <w:jc w:val="right"/>
      </w:pPr>
      <w:r w:rsidRPr="00CD03AB">
        <w:rPr>
          <w:position w:val="-68"/>
        </w:rPr>
        <w:object w:dxaOrig="3810" w:dyaOrig="1170" w14:anchorId="0D7FF4D6">
          <v:shape id="_x0000_i1107" type="#_x0000_t75" style="width:189.75pt;height:57.75pt" o:ole="">
            <v:imagedata r:id="rId167" o:title=""/>
          </v:shape>
          <o:OLEObject Type="Embed" ProgID="Equation.DSMT4" ShapeID="_x0000_i1107" DrawAspect="Content" ObjectID="_1758440119" r:id="rId168"/>
        </w:object>
      </w:r>
      <w:r w:rsidRPr="00CD03AB">
        <w:tab/>
      </w:r>
      <w:r w:rsidRPr="00CD03AB">
        <w:tab/>
        <w:t>(3.12)</w:t>
      </w:r>
    </w:p>
    <w:p w14:paraId="25121552" w14:textId="068022C5" w:rsidR="00660558" w:rsidRPr="00CD03AB" w:rsidRDefault="00660558" w:rsidP="00BE029A">
      <w:pPr>
        <w:pStyle w:val="11"/>
        <w:tabs>
          <w:tab w:val="left" w:pos="1606"/>
        </w:tabs>
        <w:spacing w:line="360" w:lineRule="auto"/>
        <w:ind w:firstLine="0"/>
        <w:jc w:val="both"/>
      </w:pPr>
      <w:r w:rsidRPr="00CD03AB">
        <w:t xml:space="preserve">де </w:t>
      </w:r>
      <w:r w:rsidRPr="00CD03AB">
        <w:rPr>
          <w:position w:val="-12"/>
        </w:rPr>
        <w:object w:dxaOrig="1260" w:dyaOrig="420" w14:anchorId="00E0694C">
          <v:shape id="_x0000_i1108" type="#_x0000_t75" style="width:63pt;height:21.75pt" o:ole="">
            <v:imagedata r:id="rId169" o:title=""/>
          </v:shape>
          <o:OLEObject Type="Embed" ProgID="Equation.DSMT4" ShapeID="_x0000_i1108" DrawAspect="Content" ObjectID="_1758440120" r:id="rId170"/>
        </w:object>
      </w:r>
      <w:r w:rsidRPr="00CD03AB">
        <w:t xml:space="preserve"> визначається рівністю (3.9) чи (3.10). З співвідношення (3.12) випливає</w:t>
      </w:r>
    </w:p>
    <w:p w14:paraId="41C8B3B2" w14:textId="4D4E18A9" w:rsidR="00660558" w:rsidRPr="00CD03AB" w:rsidRDefault="00660558" w:rsidP="00BE029A">
      <w:pPr>
        <w:pStyle w:val="11"/>
        <w:tabs>
          <w:tab w:val="left" w:pos="5878"/>
        </w:tabs>
        <w:spacing w:line="360" w:lineRule="auto"/>
        <w:ind w:firstLine="0"/>
        <w:jc w:val="right"/>
      </w:pPr>
      <w:r w:rsidRPr="00CD03AB">
        <w:rPr>
          <w:position w:val="-32"/>
          <w:lang w:eastAsia="uk-UA" w:bidi="uk-UA"/>
        </w:rPr>
        <w:object w:dxaOrig="1950" w:dyaOrig="780" w14:anchorId="3C343AE3">
          <v:shape id="_x0000_i1109" type="#_x0000_t75" style="width:97.5pt;height:39pt" o:ole="">
            <v:imagedata r:id="rId171" o:title=""/>
          </v:shape>
          <o:OLEObject Type="Embed" ProgID="Equation.DSMT4" ShapeID="_x0000_i1109" DrawAspect="Content" ObjectID="_1758440121" r:id="rId172"/>
        </w:object>
      </w:r>
      <w:r w:rsidRPr="00CD03AB">
        <w:rPr>
          <w:lang w:eastAsia="uk-UA" w:bidi="uk-UA"/>
        </w:rPr>
        <w:t>,</w:t>
      </w:r>
      <w:r w:rsidRPr="00CD03AB">
        <w:tab/>
        <w:t>(3.13)</w:t>
      </w:r>
    </w:p>
    <w:p w14:paraId="4BA28363" w14:textId="77777777" w:rsidR="00660558" w:rsidRPr="00CD03AB" w:rsidRDefault="00660558" w:rsidP="00BE029A">
      <w:pPr>
        <w:pStyle w:val="11"/>
        <w:spacing w:line="360" w:lineRule="auto"/>
        <w:ind w:firstLine="0"/>
        <w:jc w:val="both"/>
      </w:pPr>
      <w:r w:rsidRPr="00CD03AB">
        <w:t>що, зрозуміло, і має бути, тому що один із діагнозів обов'язково реалізується, а реалізація одночасно двох діагнозів неможлива.</w:t>
      </w:r>
    </w:p>
    <w:p w14:paraId="349750FF" w14:textId="77777777" w:rsidR="00660558" w:rsidRPr="00CD03AB" w:rsidRDefault="00660558" w:rsidP="00BE029A">
      <w:pPr>
        <w:pStyle w:val="11"/>
        <w:spacing w:after="40" w:line="360" w:lineRule="auto"/>
        <w:ind w:firstLine="340"/>
        <w:jc w:val="both"/>
      </w:pPr>
      <w:r w:rsidRPr="00CD03AB">
        <w:t xml:space="preserve">Слід звернути увагу, що знаменник формули Байеса всім діагнозів однаковий. Це дозволяє спочатку визначити ймовірності спільної появи </w:t>
      </w:r>
      <w:r w:rsidRPr="00CD03AB">
        <w:rPr>
          <w:position w:val="-6"/>
        </w:rPr>
        <w:object w:dxaOrig="150" w:dyaOrig="270" w14:anchorId="3AC3EBBC">
          <v:shape id="_x0000_i1110" type="#_x0000_t75" style="width:7.5pt;height:14.25pt" o:ole="">
            <v:imagedata r:id="rId173" o:title=""/>
          </v:shape>
          <o:OLEObject Type="Embed" ProgID="Equation.DSMT4" ShapeID="_x0000_i1110" DrawAspect="Content" ObjectID="_1758440122" r:id="rId174"/>
        </w:object>
      </w:r>
      <w:r w:rsidRPr="00CD03AB">
        <w:t>-го діагнозу та даної реалізації комплексу ознак</w:t>
      </w:r>
    </w:p>
    <w:p w14:paraId="2C0B0CEC" w14:textId="77777777" w:rsidR="00660558" w:rsidRPr="00CD03AB" w:rsidRDefault="00660558" w:rsidP="00BE029A">
      <w:pPr>
        <w:pStyle w:val="11"/>
        <w:spacing w:after="120" w:line="360" w:lineRule="auto"/>
        <w:ind w:firstLine="0"/>
        <w:jc w:val="right"/>
      </w:pPr>
      <w:r w:rsidRPr="00CD03AB">
        <w:rPr>
          <w:i/>
          <w:iCs/>
          <w:position w:val="-12"/>
          <w:lang w:bidi="en-US"/>
        </w:rPr>
        <w:object w:dxaOrig="3210" w:dyaOrig="420" w14:anchorId="0937655D">
          <v:shape id="_x0000_i1111" type="#_x0000_t75" style="width:160.5pt;height:21.75pt" o:ole="">
            <v:imagedata r:id="rId175" o:title=""/>
          </v:shape>
          <o:OLEObject Type="Embed" ProgID="Equation.DSMT4" ShapeID="_x0000_i1111" DrawAspect="Content" ObjectID="_1758440123" r:id="rId176"/>
        </w:object>
      </w:r>
      <w:r w:rsidRPr="00CD03AB">
        <w:rPr>
          <w:i/>
          <w:iCs/>
        </w:rPr>
        <w:tab/>
      </w:r>
      <w:r w:rsidRPr="00CD03AB">
        <w:rPr>
          <w:i/>
          <w:iCs/>
        </w:rPr>
        <w:tab/>
      </w:r>
      <w:r w:rsidRPr="00CD03AB">
        <w:rPr>
          <w:i/>
          <w:iCs/>
        </w:rPr>
        <w:tab/>
      </w:r>
      <w:r w:rsidRPr="00CD03AB">
        <w:rPr>
          <w:i/>
          <w:iCs/>
        </w:rPr>
        <w:tab/>
      </w:r>
      <w:r w:rsidRPr="00CD03AB">
        <w:t>(3.14)</w:t>
      </w:r>
    </w:p>
    <w:p w14:paraId="3EFB7BBF" w14:textId="77777777" w:rsidR="00660558" w:rsidRPr="00CD03AB" w:rsidRDefault="00660558" w:rsidP="00BE029A">
      <w:pPr>
        <w:pStyle w:val="11"/>
        <w:spacing w:after="120" w:line="360" w:lineRule="auto"/>
        <w:ind w:firstLine="0"/>
        <w:jc w:val="both"/>
      </w:pPr>
      <w:r w:rsidRPr="00CD03AB">
        <w:t>а потім апостеріорну ймовірність діагнозу</w:t>
      </w:r>
    </w:p>
    <w:p w14:paraId="50C72933" w14:textId="77777777" w:rsidR="00660558" w:rsidRPr="00CD03AB" w:rsidRDefault="00660558" w:rsidP="00BE029A">
      <w:pPr>
        <w:pStyle w:val="11"/>
        <w:tabs>
          <w:tab w:val="left" w:pos="5878"/>
        </w:tabs>
        <w:spacing w:line="360" w:lineRule="auto"/>
        <w:ind w:firstLine="0"/>
        <w:jc w:val="right"/>
      </w:pPr>
      <w:r w:rsidRPr="00CD03AB">
        <w:rPr>
          <w:position w:val="-68"/>
        </w:rPr>
        <w:object w:dxaOrig="2880" w:dyaOrig="1170" w14:anchorId="2D386100">
          <v:shape id="_x0000_i1112" type="#_x0000_t75" style="width:2in;height:57.75pt" o:ole="">
            <v:imagedata r:id="rId177" o:title=""/>
          </v:shape>
          <o:OLEObject Type="Embed" ProgID="Equation.DSMT4" ShapeID="_x0000_i1112" DrawAspect="Content" ObjectID="_1758440124" r:id="rId178"/>
        </w:object>
      </w:r>
      <w:r w:rsidRPr="00CD03AB">
        <w:rPr>
          <w:lang w:bidi="en-US"/>
        </w:rPr>
        <w:tab/>
      </w:r>
      <w:r w:rsidRPr="00CD03AB">
        <w:t>(3.15)</w:t>
      </w:r>
    </w:p>
    <w:p w14:paraId="03846911" w14:textId="77777777" w:rsidR="00660558" w:rsidRPr="00CD03AB" w:rsidRDefault="00660558" w:rsidP="00BE029A">
      <w:pPr>
        <w:pStyle w:val="11"/>
        <w:spacing w:line="360" w:lineRule="auto"/>
        <w:jc w:val="both"/>
      </w:pPr>
      <w:r w:rsidRPr="00CD03AB">
        <w:lastRenderedPageBreak/>
        <w:t>Зазначимо, що іноді доцільно використовувати попереднє логарифмування формули (3.12), оскільки вираз (3.10) містить добутки малих величин.</w:t>
      </w:r>
    </w:p>
    <w:p w14:paraId="09BF54FF" w14:textId="77777777" w:rsidR="00660558" w:rsidRPr="00CD03AB" w:rsidRDefault="00660558" w:rsidP="00BE029A">
      <w:pPr>
        <w:pStyle w:val="11"/>
        <w:spacing w:after="160" w:line="360" w:lineRule="auto"/>
        <w:jc w:val="both"/>
      </w:pPr>
      <w:r w:rsidRPr="00CD03AB">
        <w:t xml:space="preserve">Якщо реалізація деякого комплексу ознак </w:t>
      </w:r>
      <w:r w:rsidRPr="00CD03AB">
        <w:rPr>
          <w:position w:val="-4"/>
        </w:rPr>
        <w:object w:dxaOrig="390" w:dyaOrig="330" w14:anchorId="66EE0A06">
          <v:shape id="_x0000_i1113" type="#_x0000_t75" style="width:19.5pt;height:16.5pt" o:ole="">
            <v:imagedata r:id="rId179" o:title=""/>
          </v:shape>
          <o:OLEObject Type="Embed" ProgID="Equation.DSMT4" ShapeID="_x0000_i1113" DrawAspect="Content" ObjectID="_1758440125" r:id="rId180"/>
        </w:object>
      </w:r>
      <w:r w:rsidRPr="00CD03AB">
        <w:t xml:space="preserve"> є детермінуючим для діагнозу </w:t>
      </w:r>
      <w:r w:rsidRPr="00CD03AB">
        <w:rPr>
          <w:position w:val="-16"/>
        </w:rPr>
        <w:object w:dxaOrig="390" w:dyaOrig="420" w14:anchorId="55037DE4">
          <v:shape id="_x0000_i1114" type="#_x0000_t75" style="width:19.5pt;height:21.75pt" o:ole="">
            <v:imagedata r:id="rId181" o:title=""/>
          </v:shape>
          <o:OLEObject Type="Embed" ProgID="Equation.DSMT4" ShapeID="_x0000_i1114" DrawAspect="Content" ObjectID="_1758440126" r:id="rId182"/>
        </w:object>
      </w:r>
      <w:r w:rsidRPr="00CD03AB">
        <w:t>, цей комплекс не зустрічається при інших діагнозах:</w:t>
      </w:r>
    </w:p>
    <w:p w14:paraId="0C2C675F" w14:textId="77777777" w:rsidR="00660558" w:rsidRPr="00CD03AB" w:rsidRDefault="00660558" w:rsidP="00BE029A">
      <w:pPr>
        <w:pStyle w:val="11"/>
        <w:spacing w:after="160" w:line="360" w:lineRule="auto"/>
        <w:jc w:val="both"/>
      </w:pPr>
      <w:r w:rsidRPr="00CD03AB">
        <w:rPr>
          <w:position w:val="-36"/>
        </w:rPr>
        <w:object w:dxaOrig="3450" w:dyaOrig="870" w14:anchorId="02017B62">
          <v:shape id="_x0000_i1115" type="#_x0000_t75" style="width:172.5pt;height:43.5pt" o:ole="">
            <v:imagedata r:id="rId183" o:title=""/>
          </v:shape>
          <o:OLEObject Type="Embed" ProgID="Equation.DSMT4" ShapeID="_x0000_i1115" DrawAspect="Content" ObjectID="_1758440127" r:id="rId184"/>
        </w:object>
      </w:r>
    </w:p>
    <w:p w14:paraId="1E866BD9" w14:textId="77777777" w:rsidR="00660558" w:rsidRPr="00CD03AB" w:rsidRDefault="00660558" w:rsidP="00BE029A">
      <w:pPr>
        <w:pStyle w:val="11"/>
        <w:spacing w:after="160" w:line="360" w:lineRule="auto"/>
        <w:jc w:val="both"/>
      </w:pPr>
      <w:r w:rsidRPr="00CD03AB">
        <w:t>Тоді, через рівність (2.12)</w:t>
      </w:r>
    </w:p>
    <w:p w14:paraId="25E4307C" w14:textId="6208776A" w:rsidR="00660558" w:rsidRPr="00CD03AB" w:rsidRDefault="00660558" w:rsidP="00BE029A">
      <w:pPr>
        <w:pStyle w:val="11"/>
        <w:tabs>
          <w:tab w:val="left" w:pos="1183"/>
        </w:tabs>
        <w:spacing w:after="240" w:line="360" w:lineRule="auto"/>
        <w:ind w:right="-2" w:firstLine="0"/>
        <w:jc w:val="right"/>
      </w:pPr>
      <w:r w:rsidRPr="00CD03AB">
        <w:rPr>
          <w:position w:val="-36"/>
        </w:rPr>
        <w:object w:dxaOrig="3270" w:dyaOrig="870" w14:anchorId="0DE71321">
          <v:shape id="_x0000_i1116" type="#_x0000_t75" style="width:163.5pt;height:43.5pt" o:ole="">
            <v:imagedata r:id="rId185" o:title=""/>
          </v:shape>
          <o:OLEObject Type="Embed" ProgID="Equation.DSMT4" ShapeID="_x0000_i1116" DrawAspect="Content" ObjectID="_1758440128" r:id="rId186"/>
        </w:object>
      </w:r>
      <w:r w:rsidRPr="00CD03AB">
        <w:tab/>
      </w:r>
      <w:r w:rsidRPr="00CD03AB">
        <w:tab/>
      </w:r>
      <w:r w:rsidRPr="00CD03AB">
        <w:tab/>
      </w:r>
      <w:r w:rsidRPr="00CD03AB">
        <w:tab/>
      </w:r>
      <w:r w:rsidRPr="00CD03AB">
        <w:tab/>
        <w:t>(3.16)</w:t>
      </w:r>
    </w:p>
    <w:p w14:paraId="3E24D7EB" w14:textId="5D9C2D4D" w:rsidR="00660558" w:rsidRPr="00CD03AB" w:rsidRDefault="00660558" w:rsidP="00BE029A">
      <w:pPr>
        <w:pStyle w:val="11"/>
        <w:spacing w:line="360" w:lineRule="auto"/>
        <w:jc w:val="both"/>
      </w:pPr>
      <w:r w:rsidRPr="00CD03AB">
        <w:t xml:space="preserve">Таким чином, детерміністська логіка встановлення діагнозу є окремим випадком імовірнісної логіки. Формула Байєса може використовуватися й у тому випадку, коли частина ознак має дискретний розподіл, інша частина </w:t>
      </w:r>
      <w:r w:rsidR="00DD5671" w:rsidRPr="00CD03AB">
        <w:t>-</w:t>
      </w:r>
      <w:r w:rsidRPr="00CD03AB">
        <w:t xml:space="preserve"> безперервне. Для безперервного розподілу використовуються густини розподілу. Однак у розрахунковому плані зазначена відмінність ознак неістотна, якщо завдання безперервної кривої здійснюється за допомогою сукупності дискретних значень.</w:t>
      </w:r>
    </w:p>
    <w:p w14:paraId="5295BD58" w14:textId="77777777" w:rsidR="0065673F" w:rsidRPr="00CD03AB" w:rsidRDefault="0065673F" w:rsidP="00BE029A">
      <w:pPr>
        <w:pStyle w:val="11"/>
        <w:spacing w:after="240" w:line="360" w:lineRule="auto"/>
        <w:jc w:val="both"/>
        <w:rPr>
          <w:b/>
          <w:bCs/>
        </w:rPr>
      </w:pPr>
    </w:p>
    <w:p w14:paraId="267C282A" w14:textId="2D0FBE39" w:rsidR="00660558" w:rsidRPr="00CD03AB" w:rsidRDefault="0065673F" w:rsidP="005511B5">
      <w:pPr>
        <w:pStyle w:val="1"/>
      </w:pPr>
      <w:bookmarkStart w:id="54" w:name="_Toc141180683"/>
      <w:bookmarkStart w:id="55" w:name="_Toc141180928"/>
      <w:bookmarkStart w:id="56" w:name="_Toc144233898"/>
      <w:r w:rsidRPr="00CD03AB">
        <w:t xml:space="preserve">3.2. </w:t>
      </w:r>
      <w:r w:rsidR="005511B5" w:rsidRPr="00CD03AB">
        <w:t>Діагностична матриця</w:t>
      </w:r>
      <w:bookmarkEnd w:id="54"/>
      <w:bookmarkEnd w:id="55"/>
      <w:bookmarkEnd w:id="56"/>
      <w:r w:rsidR="00660558" w:rsidRPr="00CD03AB">
        <w:t xml:space="preserve"> </w:t>
      </w:r>
    </w:p>
    <w:p w14:paraId="041DAC47" w14:textId="77777777" w:rsidR="00660558" w:rsidRPr="00CD03AB" w:rsidRDefault="00660558" w:rsidP="00BE029A">
      <w:pPr>
        <w:pStyle w:val="11"/>
        <w:spacing w:after="240" w:line="360" w:lineRule="auto"/>
        <w:jc w:val="both"/>
      </w:pPr>
      <w:r w:rsidRPr="00CD03AB">
        <w:t xml:space="preserve">Для визначення ймовірності діагнозів методом Байєса необхідно скласти діагностичну матрицю (табл. 1), яка формується на основі попереднього статистичного матеріалу. У цій таблиці містяться ймовірності розрядів ознак при різних діагнозах. </w:t>
      </w:r>
    </w:p>
    <w:p w14:paraId="5F8D5DB4" w14:textId="00644524" w:rsidR="00660558" w:rsidRPr="00CD03AB" w:rsidRDefault="00660558" w:rsidP="00BE029A">
      <w:pPr>
        <w:pStyle w:val="a9"/>
        <w:spacing w:line="360" w:lineRule="auto"/>
        <w:ind w:left="1459"/>
        <w:rPr>
          <w:b w:val="0"/>
          <w:sz w:val="28"/>
          <w:szCs w:val="28"/>
        </w:rPr>
      </w:pPr>
      <w:r w:rsidRPr="00CD03AB">
        <w:rPr>
          <w:b w:val="0"/>
          <w:sz w:val="28"/>
          <w:szCs w:val="28"/>
        </w:rPr>
        <w:t>Таблиця 3.1. - Діагностична матриця у методі Байєса</w:t>
      </w:r>
    </w:p>
    <w:p w14:paraId="4D50B2DC" w14:textId="5974AE58" w:rsidR="00660558" w:rsidRPr="00CD03AB" w:rsidRDefault="00660558" w:rsidP="00BE029A">
      <w:pPr>
        <w:pStyle w:val="a9"/>
        <w:spacing w:line="360" w:lineRule="auto"/>
        <w:rPr>
          <w:sz w:val="28"/>
          <w:szCs w:val="28"/>
          <w:lang w:eastAsia="ru-RU" w:bidi="ru-RU"/>
        </w:rPr>
      </w:pPr>
      <w:r w:rsidRPr="00CD03AB">
        <w:rPr>
          <w:noProof/>
          <w:sz w:val="28"/>
          <w:szCs w:val="28"/>
          <w:lang w:val="ru-RU" w:eastAsia="ru-RU"/>
        </w:rPr>
        <w:lastRenderedPageBreak/>
        <w:drawing>
          <wp:inline distT="0" distB="0" distL="0" distR="0" wp14:anchorId="74D59920" wp14:editId="34BD33B0">
            <wp:extent cx="5762625" cy="2933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7">
                      <a:extLst>
                        <a:ext uri="{28A0092B-C50C-407E-A947-70E740481C1C}">
                          <a14:useLocalDpi xmlns:a14="http://schemas.microsoft.com/office/drawing/2010/main" val="0"/>
                        </a:ext>
                      </a:extLst>
                    </a:blip>
                    <a:srcRect t="6770"/>
                    <a:stretch>
                      <a:fillRect/>
                    </a:stretch>
                  </pic:blipFill>
                  <pic:spPr bwMode="auto">
                    <a:xfrm>
                      <a:off x="0" y="0"/>
                      <a:ext cx="5762625" cy="2933700"/>
                    </a:xfrm>
                    <a:prstGeom prst="rect">
                      <a:avLst/>
                    </a:prstGeom>
                    <a:noFill/>
                    <a:ln>
                      <a:noFill/>
                    </a:ln>
                  </pic:spPr>
                </pic:pic>
              </a:graphicData>
            </a:graphic>
          </wp:inline>
        </w:drawing>
      </w:r>
    </w:p>
    <w:p w14:paraId="2BEA7984" w14:textId="1F6AF4CE" w:rsidR="00660558" w:rsidRPr="00CD03AB" w:rsidRDefault="00660558" w:rsidP="00BE029A">
      <w:pPr>
        <w:pStyle w:val="11"/>
        <w:spacing w:line="360" w:lineRule="auto"/>
        <w:jc w:val="both"/>
      </w:pPr>
      <w:r w:rsidRPr="00CD03AB">
        <w:t xml:space="preserve">Якщо ознаки дворозрядні (прості ознаки </w:t>
      </w:r>
      <w:r w:rsidR="009701A6">
        <w:t>«</w:t>
      </w:r>
      <w:r w:rsidRPr="00CD03AB">
        <w:t xml:space="preserve">так-ні»), то таблиці досить вказати ймовірність появи ознаки </w:t>
      </w:r>
      <w:r w:rsidRPr="00CD03AB">
        <w:rPr>
          <w:position w:val="-18"/>
        </w:rPr>
        <w:object w:dxaOrig="1230" w:dyaOrig="510" w14:anchorId="4160640D">
          <v:shape id="_x0000_i1117" type="#_x0000_t75" style="width:61.5pt;height:25.5pt" o:ole="">
            <v:imagedata r:id="rId188" o:title=""/>
          </v:shape>
          <o:OLEObject Type="Embed" ProgID="Equation.DSMT4" ShapeID="_x0000_i1117" DrawAspect="Content" ObjectID="_1758440129" r:id="rId189"/>
        </w:object>
      </w:r>
      <w:r w:rsidRPr="00CD03AB">
        <w:t xml:space="preserve">. Імовірність відсутності ознаки </w:t>
      </w:r>
      <w:r w:rsidRPr="00CD03AB">
        <w:rPr>
          <w:position w:val="-18"/>
        </w:rPr>
        <w:object w:dxaOrig="2970" w:dyaOrig="510" w14:anchorId="29EB1147">
          <v:shape id="_x0000_i1118" type="#_x0000_t75" style="width:148.5pt;height:25.5pt" o:ole="">
            <v:imagedata r:id="rId190" o:title=""/>
          </v:shape>
          <o:OLEObject Type="Embed" ProgID="Equation.DSMT4" ShapeID="_x0000_i1118" DrawAspect="Content" ObjectID="_1758440130" r:id="rId191"/>
        </w:object>
      </w:r>
      <w:r w:rsidRPr="00CD03AB">
        <w:t>.</w:t>
      </w:r>
    </w:p>
    <w:p w14:paraId="5D447D64" w14:textId="77777777" w:rsidR="00660558" w:rsidRPr="00CD03AB" w:rsidRDefault="00660558" w:rsidP="00BE029A">
      <w:pPr>
        <w:pStyle w:val="11"/>
        <w:spacing w:after="140" w:line="360" w:lineRule="auto"/>
        <w:jc w:val="both"/>
      </w:pPr>
      <w:r w:rsidRPr="00CD03AB">
        <w:t xml:space="preserve">Проте зручніше використовувати однакову форму, вважаючи, наприклад, для дворозрядного ознаки </w:t>
      </w:r>
      <w:r w:rsidRPr="00CD03AB">
        <w:rPr>
          <w:position w:val="-18"/>
        </w:rPr>
        <w:object w:dxaOrig="2670" w:dyaOrig="510" w14:anchorId="3A02A05E">
          <v:shape id="_x0000_i1119" type="#_x0000_t75" style="width:132.75pt;height:25.5pt" o:ole="">
            <v:imagedata r:id="rId192" o:title=""/>
          </v:shape>
          <o:OLEObject Type="Embed" ProgID="Equation.DSMT4" ShapeID="_x0000_i1119" DrawAspect="Content" ObjectID="_1758440131" r:id="rId193"/>
        </w:object>
      </w:r>
      <w:r w:rsidRPr="00CD03AB">
        <w:t xml:space="preserve">; </w:t>
      </w:r>
      <w:r w:rsidRPr="00CD03AB">
        <w:rPr>
          <w:position w:val="-18"/>
        </w:rPr>
        <w:object w:dxaOrig="2730" w:dyaOrig="510" w14:anchorId="11CF0C3F">
          <v:shape id="_x0000_i1120" type="#_x0000_t75" style="width:136.5pt;height:25.5pt" o:ole="">
            <v:imagedata r:id="rId194" o:title=""/>
          </v:shape>
          <o:OLEObject Type="Embed" ProgID="Equation.DSMT4" ShapeID="_x0000_i1120" DrawAspect="Content" ObjectID="_1758440132" r:id="rId195"/>
        </w:object>
      </w:r>
      <w:r w:rsidRPr="00CD03AB">
        <w:t>.</w:t>
      </w:r>
    </w:p>
    <w:p w14:paraId="278B4743" w14:textId="77777777" w:rsidR="00660558" w:rsidRPr="00CD03AB" w:rsidRDefault="00660558" w:rsidP="00BE029A">
      <w:pPr>
        <w:pStyle w:val="11"/>
        <w:spacing w:line="360" w:lineRule="auto"/>
        <w:jc w:val="both"/>
      </w:pPr>
      <w:r w:rsidRPr="00CD03AB">
        <w:t xml:space="preserve">Зазначимо, що </w:t>
      </w:r>
      <w:r w:rsidRPr="00CD03AB">
        <w:rPr>
          <w:position w:val="-32"/>
        </w:rPr>
        <w:object w:dxaOrig="1950" w:dyaOrig="810" w14:anchorId="4F15750C">
          <v:shape id="_x0000_i1121" type="#_x0000_t75" style="width:97.5pt;height:40.5pt" o:ole="">
            <v:imagedata r:id="rId196" o:title=""/>
          </v:shape>
          <o:OLEObject Type="Embed" ProgID="Equation.DSMT4" ShapeID="_x0000_i1121" DrawAspect="Content" ObjectID="_1758440133" r:id="rId197"/>
        </w:object>
      </w:r>
      <w:r w:rsidRPr="00CD03AB">
        <w:t xml:space="preserve">, де ту - число розрядів ознаки </w:t>
      </w:r>
      <w:r w:rsidRPr="00CD03AB">
        <w:rPr>
          <w:position w:val="-16"/>
        </w:rPr>
        <w:object w:dxaOrig="300" w:dyaOrig="420" w14:anchorId="053834FD">
          <v:shape id="_x0000_i1122" type="#_x0000_t75" style="width:15pt;height:21.75pt" o:ole="">
            <v:imagedata r:id="rId198" o:title=""/>
          </v:shape>
          <o:OLEObject Type="Embed" ProgID="Equation.DSMT4" ShapeID="_x0000_i1122" DrawAspect="Content" ObjectID="_1758440134" r:id="rId199"/>
        </w:object>
      </w:r>
      <w:r w:rsidRPr="00CD03AB">
        <w:t>;. Сума ймовірностей всіх можливих реалізацій ознаки дорівнює одиниці.</w:t>
      </w:r>
    </w:p>
    <w:p w14:paraId="25399854" w14:textId="738F1257" w:rsidR="00660558" w:rsidRPr="00CD03AB" w:rsidRDefault="00660558" w:rsidP="00BE029A">
      <w:pPr>
        <w:pStyle w:val="11"/>
        <w:spacing w:after="260" w:line="360" w:lineRule="auto"/>
        <w:jc w:val="both"/>
      </w:pPr>
      <w:r w:rsidRPr="00CD03AB">
        <w:t xml:space="preserve">У діагностичну матрицю включені апріорні ймовірності діагнозів. Цроцес навчання у методі. Байєса полягає у формуванні діагностичної матриці. Важливо передбачити можливість уточнення таблиці у процесі діагностики. І тому пам'яті ЕОМ слід зберігати як значення </w:t>
      </w:r>
      <w:r w:rsidRPr="00CD03AB">
        <w:rPr>
          <w:position w:val="-18"/>
        </w:rPr>
        <w:object w:dxaOrig="1290" w:dyaOrig="510" w14:anchorId="58558967">
          <v:shape id="_x0000_i1123" type="#_x0000_t75" style="width:64.5pt;height:25.5pt" o:ole="">
            <v:imagedata r:id="rId200" o:title=""/>
          </v:shape>
          <o:OLEObject Type="Embed" ProgID="Equation.DSMT4" ShapeID="_x0000_i1123" DrawAspect="Content" ObjectID="_1758440135" r:id="rId201"/>
        </w:object>
      </w:r>
      <w:r w:rsidRPr="00CD03AB">
        <w:t xml:space="preserve">, а й такі величини: </w:t>
      </w:r>
      <w:r w:rsidRPr="00CD03AB">
        <w:rPr>
          <w:i/>
          <w:iCs/>
        </w:rPr>
        <w:t>N</w:t>
      </w:r>
      <w:r w:rsidRPr="00CD03AB">
        <w:t xml:space="preserve"> </w:t>
      </w:r>
      <w:r w:rsidR="00DD5671" w:rsidRPr="00CD03AB">
        <w:t>-</w:t>
      </w:r>
      <w:r w:rsidRPr="00CD03AB">
        <w:t xml:space="preserve"> загальна кількість об'єктів, використаних упорядкування діагностичної матриці;  </w:t>
      </w:r>
      <w:r w:rsidRPr="00CD03AB">
        <w:rPr>
          <w:position w:val="-12"/>
        </w:rPr>
        <w:object w:dxaOrig="330" w:dyaOrig="390" w14:anchorId="648516CC">
          <v:shape id="_x0000_i1124" type="#_x0000_t75" style="width:16.5pt;height:19.5pt" o:ole="">
            <v:imagedata r:id="rId202" o:title=""/>
          </v:shape>
          <o:OLEObject Type="Embed" ProgID="Equation.DSMT4" ShapeID="_x0000_i1124" DrawAspect="Content" ObjectID="_1758440136" r:id="rId203"/>
        </w:object>
      </w:r>
      <w:r w:rsidRPr="00CD03AB">
        <w:t xml:space="preserve"> - число об'єктів з діагнозом </w:t>
      </w:r>
      <w:r w:rsidRPr="00CD03AB">
        <w:rPr>
          <w:position w:val="-12"/>
        </w:rPr>
        <w:object w:dxaOrig="330" w:dyaOrig="390" w14:anchorId="60C87CE7">
          <v:shape id="_x0000_i1125" type="#_x0000_t75" style="width:16.5pt;height:19.5pt" o:ole="">
            <v:imagedata r:id="rId204" o:title=""/>
          </v:shape>
          <o:OLEObject Type="Embed" ProgID="Equation.DSMT4" ShapeID="_x0000_i1125" DrawAspect="Content" ObjectID="_1758440137" r:id="rId205"/>
        </w:object>
      </w:r>
      <w:r w:rsidRPr="00CD03AB">
        <w:t xml:space="preserve">; </w:t>
      </w:r>
      <w:r w:rsidRPr="00CD03AB">
        <w:rPr>
          <w:position w:val="-16"/>
        </w:rPr>
        <w:object w:dxaOrig="390" w:dyaOrig="420" w14:anchorId="066CA03C">
          <v:shape id="_x0000_i1126" type="#_x0000_t75" style="width:19.5pt;height:21.75pt" o:ole="">
            <v:imagedata r:id="rId206" o:title=""/>
          </v:shape>
          <o:OLEObject Type="Embed" ProgID="Equation.DSMT4" ShapeID="_x0000_i1126" DrawAspect="Content" ObjectID="_1758440138" r:id="rId207"/>
        </w:object>
      </w:r>
      <w:r w:rsidRPr="00CD03AB">
        <w:t xml:space="preserve"> - число об'єктів з діагнозом </w:t>
      </w:r>
      <w:r w:rsidRPr="00CD03AB">
        <w:rPr>
          <w:position w:val="-12"/>
        </w:rPr>
        <w:object w:dxaOrig="330" w:dyaOrig="390" w14:anchorId="104BCA02">
          <v:shape id="_x0000_i1127" type="#_x0000_t75" style="width:16.5pt;height:19.5pt" o:ole="">
            <v:imagedata r:id="rId208" o:title=""/>
          </v:shape>
          <o:OLEObject Type="Embed" ProgID="Equation.DSMT4" ShapeID="_x0000_i1127" DrawAspect="Content" ObjectID="_1758440139" r:id="rId209"/>
        </w:object>
      </w:r>
      <w:r w:rsidRPr="00CD03AB">
        <w:t xml:space="preserve"> обстежених за ознакою </w:t>
      </w:r>
      <w:r w:rsidRPr="00CD03AB">
        <w:rPr>
          <w:position w:val="-16"/>
        </w:rPr>
        <w:object w:dxaOrig="300" w:dyaOrig="420" w14:anchorId="469168A5">
          <v:shape id="_x0000_i1128" type="#_x0000_t75" style="width:15pt;height:21.75pt" o:ole="">
            <v:imagedata r:id="rId210" o:title=""/>
          </v:shape>
          <o:OLEObject Type="Embed" ProgID="Equation.DSMT4" ShapeID="_x0000_i1128" DrawAspect="Content" ObjectID="_1758440140" r:id="rId211"/>
        </w:object>
      </w:r>
      <w:r w:rsidRPr="00CD03AB">
        <w:t xml:space="preserve">. Якщо надходить новий об'єкт з діагнозом </w:t>
      </w:r>
      <w:r w:rsidRPr="00CD03AB">
        <w:rPr>
          <w:position w:val="-16"/>
        </w:rPr>
        <w:object w:dxaOrig="390" w:dyaOrig="420" w14:anchorId="53686B71">
          <v:shape id="_x0000_i1129" type="#_x0000_t75" style="width:19.5pt;height:21.75pt" o:ole="">
            <v:imagedata r:id="rId212" o:title=""/>
          </v:shape>
          <o:OLEObject Type="Embed" ProgID="Equation.DSMT4" ShapeID="_x0000_i1129" DrawAspect="Content" ObjectID="_1758440141" r:id="rId213"/>
        </w:object>
      </w:r>
      <w:r w:rsidRPr="00CD03AB">
        <w:t>, то проводиться коригування колишніх апріорних ймовірностей діагнозів наступним чином:</w:t>
      </w:r>
    </w:p>
    <w:p w14:paraId="2D9590D4" w14:textId="77777777" w:rsidR="00660558" w:rsidRPr="00CD03AB" w:rsidRDefault="00660558" w:rsidP="00BE029A">
      <w:pPr>
        <w:pStyle w:val="11"/>
        <w:tabs>
          <w:tab w:val="left" w:pos="4030"/>
        </w:tabs>
        <w:spacing w:after="260" w:line="360" w:lineRule="auto"/>
        <w:ind w:firstLine="0"/>
        <w:jc w:val="center"/>
      </w:pPr>
      <w:r w:rsidRPr="00CD03AB">
        <w:rPr>
          <w:position w:val="-68"/>
        </w:rPr>
        <w:object w:dxaOrig="5610" w:dyaOrig="1500" w14:anchorId="67EE9E4C">
          <v:shape id="_x0000_i1130" type="#_x0000_t75" style="width:280.5pt;height:75pt" o:ole="">
            <v:imagedata r:id="rId214" o:title=""/>
          </v:shape>
          <o:OLEObject Type="Embed" ProgID="Equation.DSMT4" ShapeID="_x0000_i1130" DrawAspect="Content" ObjectID="_1758440142" r:id="rId215"/>
        </w:object>
      </w:r>
    </w:p>
    <w:p w14:paraId="5DE1E556" w14:textId="77777777" w:rsidR="00660558" w:rsidRPr="00CD03AB" w:rsidRDefault="00660558" w:rsidP="00BE029A">
      <w:pPr>
        <w:pStyle w:val="11"/>
        <w:spacing w:line="360" w:lineRule="auto"/>
        <w:jc w:val="both"/>
      </w:pPr>
      <w:r w:rsidRPr="00CD03AB">
        <w:t xml:space="preserve">Далі вводяться виправлення до ймовірностей ознак. Нехай новий об'єкт з діагнозом </w:t>
      </w:r>
      <w:r w:rsidRPr="00CD03AB">
        <w:rPr>
          <w:position w:val="-16"/>
        </w:rPr>
        <w:object w:dxaOrig="390" w:dyaOrig="420" w14:anchorId="483BB80E">
          <v:shape id="_x0000_i1131" type="#_x0000_t75" style="width:19.5pt;height:21.75pt" o:ole="">
            <v:imagedata r:id="rId216" o:title=""/>
          </v:shape>
          <o:OLEObject Type="Embed" ProgID="Equation.DSMT4" ShapeID="_x0000_i1131" DrawAspect="Content" ObjectID="_1758440143" r:id="rId217"/>
        </w:object>
      </w:r>
      <w:r w:rsidRPr="00CD03AB">
        <w:t xml:space="preserve"> виявить розряд </w:t>
      </w:r>
      <w:r w:rsidRPr="00CD03AB">
        <w:rPr>
          <w:position w:val="-4"/>
        </w:rPr>
        <w:object w:dxaOrig="210" w:dyaOrig="210" w14:anchorId="3610C0E3">
          <v:shape id="_x0000_i1132" type="#_x0000_t75" style="width:10.5pt;height:10.5pt" o:ole="">
            <v:imagedata r:id="rId218" o:title=""/>
          </v:shape>
          <o:OLEObject Type="Embed" ProgID="Equation.DSMT4" ShapeID="_x0000_i1132" DrawAspect="Content" ObjectID="_1758440144" r:id="rId219"/>
        </w:object>
      </w:r>
      <w:r w:rsidRPr="00CD03AB">
        <w:t xml:space="preserve"> ознаки </w:t>
      </w:r>
      <w:r w:rsidRPr="00CD03AB">
        <w:rPr>
          <w:position w:val="-16"/>
        </w:rPr>
        <w:object w:dxaOrig="300" w:dyaOrig="420" w14:anchorId="3BC4891A">
          <v:shape id="_x0000_i1133" type="#_x0000_t75" style="width:15pt;height:21.75pt" o:ole="">
            <v:imagedata r:id="rId220" o:title=""/>
          </v:shape>
          <o:OLEObject Type="Embed" ProgID="Equation.DSMT4" ShapeID="_x0000_i1133" DrawAspect="Content" ObjectID="_1758440145" r:id="rId221"/>
        </w:object>
      </w:r>
      <w:r w:rsidRPr="00CD03AB">
        <w:t xml:space="preserve">. Тоді для подальшої діагностики приймаються нові значення ймовірності інтервалів ознаки </w:t>
      </w:r>
      <w:r w:rsidRPr="00CD03AB">
        <w:rPr>
          <w:position w:val="-16"/>
        </w:rPr>
        <w:object w:dxaOrig="300" w:dyaOrig="420" w14:anchorId="7DCC6C9B">
          <v:shape id="_x0000_i1134" type="#_x0000_t75" style="width:15pt;height:21.75pt" o:ole="">
            <v:imagedata r:id="rId220" o:title=""/>
          </v:shape>
          <o:OLEObject Type="Embed" ProgID="Equation.DSMT4" ShapeID="_x0000_i1134" DrawAspect="Content" ObjectID="_1758440146" r:id="rId222"/>
        </w:object>
      </w:r>
      <w:r w:rsidRPr="00CD03AB">
        <w:t xml:space="preserve"> при діагнозі </w:t>
      </w:r>
      <w:r w:rsidRPr="00CD03AB">
        <w:rPr>
          <w:position w:val="-16"/>
        </w:rPr>
        <w:object w:dxaOrig="390" w:dyaOrig="420" w14:anchorId="266F5F0F">
          <v:shape id="_x0000_i1135" type="#_x0000_t75" style="width:19.5pt;height:21.75pt" o:ole="">
            <v:imagedata r:id="rId223" o:title=""/>
          </v:shape>
          <o:OLEObject Type="Embed" ProgID="Equation.DSMT4" ShapeID="_x0000_i1135" DrawAspect="Content" ObjectID="_1758440147" r:id="rId224"/>
        </w:object>
      </w:r>
      <w:r w:rsidRPr="00CD03AB">
        <w:t>:</w:t>
      </w:r>
    </w:p>
    <w:p w14:paraId="3E2809A8" w14:textId="77777777" w:rsidR="00660558" w:rsidRPr="00CD03AB" w:rsidRDefault="00660558" w:rsidP="00BE029A">
      <w:pPr>
        <w:spacing w:line="360" w:lineRule="auto"/>
        <w:jc w:val="center"/>
        <w:rPr>
          <w:sz w:val="28"/>
          <w:szCs w:val="28"/>
          <w:lang w:val="uk-UA"/>
        </w:rPr>
      </w:pPr>
      <w:r w:rsidRPr="00CD03AB">
        <w:rPr>
          <w:rFonts w:asciiTheme="minorHAnsi" w:eastAsiaTheme="minorHAnsi" w:hAnsiTheme="minorHAnsi" w:cstheme="minorBidi"/>
          <w:position w:val="-82"/>
          <w:sz w:val="28"/>
          <w:szCs w:val="28"/>
          <w:lang w:val="uk-UA" w:eastAsia="en-US"/>
        </w:rPr>
        <w:object w:dxaOrig="5790" w:dyaOrig="1770" w14:anchorId="199E99E5">
          <v:shape id="_x0000_i1136" type="#_x0000_t75" style="width:288.75pt;height:88.5pt" o:ole="">
            <v:imagedata r:id="rId225" o:title=""/>
          </v:shape>
          <o:OLEObject Type="Embed" ProgID="Equation.DSMT4" ShapeID="_x0000_i1136" DrawAspect="Content" ObjectID="_1758440148" r:id="rId226"/>
        </w:object>
      </w:r>
    </w:p>
    <w:p w14:paraId="21073DB6" w14:textId="77777777" w:rsidR="00660558" w:rsidRPr="00CD03AB" w:rsidRDefault="00660558" w:rsidP="00BE029A">
      <w:pPr>
        <w:pStyle w:val="11"/>
        <w:spacing w:after="60" w:line="360" w:lineRule="auto"/>
        <w:ind w:firstLine="0"/>
        <w:jc w:val="both"/>
      </w:pPr>
      <w:r w:rsidRPr="00CD03AB">
        <w:t>Умовні ймовірності ознак при інших діагнозах коригування не вимагають.</w:t>
      </w:r>
    </w:p>
    <w:p w14:paraId="2DD73421" w14:textId="77777777" w:rsidR="00660558" w:rsidRPr="00CD03AB" w:rsidRDefault="00660558" w:rsidP="00BE029A">
      <w:pPr>
        <w:pStyle w:val="22"/>
        <w:spacing w:line="360" w:lineRule="auto"/>
        <w:ind w:firstLine="340"/>
        <w:jc w:val="both"/>
        <w:rPr>
          <w:b/>
          <w:bCs/>
          <w:sz w:val="28"/>
          <w:szCs w:val="28"/>
        </w:rPr>
      </w:pPr>
      <w:r w:rsidRPr="00CD03AB">
        <w:rPr>
          <w:b/>
          <w:bCs/>
          <w:sz w:val="28"/>
          <w:szCs w:val="28"/>
        </w:rPr>
        <w:t>Приклад.</w:t>
      </w:r>
    </w:p>
    <w:p w14:paraId="33F794A1" w14:textId="77777777" w:rsidR="00660558" w:rsidRPr="00CD03AB" w:rsidRDefault="00660558" w:rsidP="00BE029A">
      <w:pPr>
        <w:pStyle w:val="22"/>
        <w:spacing w:line="360" w:lineRule="auto"/>
        <w:ind w:firstLine="340"/>
        <w:jc w:val="both"/>
        <w:rPr>
          <w:sz w:val="28"/>
          <w:szCs w:val="28"/>
        </w:rPr>
      </w:pPr>
      <w:r w:rsidRPr="00CD03AB">
        <w:rPr>
          <w:sz w:val="28"/>
          <w:szCs w:val="28"/>
        </w:rPr>
        <w:t xml:space="preserve">Пояснимо метод Байєса. </w:t>
      </w:r>
    </w:p>
    <w:p w14:paraId="7570F803" w14:textId="418B9D3F" w:rsidR="00660558" w:rsidRPr="00CD03AB" w:rsidRDefault="00660558" w:rsidP="00BE029A">
      <w:pPr>
        <w:pStyle w:val="af2"/>
        <w:spacing w:line="360" w:lineRule="auto"/>
        <w:rPr>
          <w:sz w:val="28"/>
          <w:szCs w:val="28"/>
        </w:rPr>
      </w:pPr>
      <w:r w:rsidRPr="00CD03AB">
        <w:rPr>
          <w:sz w:val="28"/>
          <w:szCs w:val="28"/>
          <w:lang w:eastAsia="uk-UA"/>
        </w:rPr>
        <w:t xml:space="preserve">Хай при спостереженні за газотурбінним двигуном перевіряються дві ознаки: </w:t>
      </w:r>
      <w:r w:rsidRPr="00CD03AB">
        <w:rPr>
          <w:position w:val="-12"/>
          <w:sz w:val="28"/>
          <w:szCs w:val="28"/>
          <w:lang w:eastAsia="uk-UA"/>
        </w:rPr>
        <w:object w:dxaOrig="240" w:dyaOrig="360" w14:anchorId="748298B1">
          <v:shape id="_x0000_i1137" type="#_x0000_t75" style="width:11.25pt;height:18.75pt" o:ole="">
            <v:imagedata r:id="rId227" o:title=""/>
          </v:shape>
          <o:OLEObject Type="Embed" ProgID="Equation.DSMT4" ShapeID="_x0000_i1137" DrawAspect="Content" ObjectID="_1758440149" r:id="rId228"/>
        </w:object>
      </w:r>
      <w:r w:rsidR="00DD5671" w:rsidRPr="00CD03AB">
        <w:rPr>
          <w:sz w:val="28"/>
          <w:szCs w:val="28"/>
          <w:lang w:eastAsia="uk-UA"/>
        </w:rPr>
        <w:t>-</w:t>
      </w:r>
      <w:r w:rsidRPr="00CD03AB">
        <w:rPr>
          <w:sz w:val="28"/>
          <w:szCs w:val="28"/>
          <w:lang w:eastAsia="uk-UA"/>
        </w:rPr>
        <w:t xml:space="preserve"> підвищення температури </w:t>
      </w:r>
      <w:r w:rsidRPr="00CD03AB">
        <w:rPr>
          <w:spacing w:val="-1"/>
          <w:sz w:val="28"/>
          <w:szCs w:val="28"/>
          <w:lang w:eastAsia="uk-UA"/>
        </w:rPr>
        <w:t xml:space="preserve">газу за турбіною більш, ніж на 50°С і </w:t>
      </w:r>
      <w:r w:rsidRPr="00CD03AB">
        <w:rPr>
          <w:spacing w:val="-1"/>
          <w:position w:val="-12"/>
          <w:sz w:val="28"/>
          <w:szCs w:val="28"/>
          <w:lang w:eastAsia="uk-UA"/>
        </w:rPr>
        <w:object w:dxaOrig="360" w:dyaOrig="360" w14:anchorId="5128A879">
          <v:shape id="_x0000_i1138" type="#_x0000_t75" style="width:18.75pt;height:18.75pt" o:ole="">
            <v:imagedata r:id="rId229" o:title=""/>
          </v:shape>
          <o:OLEObject Type="Embed" ProgID="Equation.DSMT4" ShapeID="_x0000_i1138" DrawAspect="Content" ObjectID="_1758440150" r:id="rId230"/>
        </w:object>
      </w:r>
      <w:r w:rsidRPr="00CD03AB">
        <w:rPr>
          <w:spacing w:val="-1"/>
          <w:sz w:val="28"/>
          <w:szCs w:val="28"/>
          <w:lang w:eastAsia="uk-UA"/>
        </w:rPr>
        <w:t xml:space="preserve"> </w:t>
      </w:r>
      <w:r w:rsidR="00DD5671" w:rsidRPr="00CD03AB">
        <w:rPr>
          <w:spacing w:val="-1"/>
          <w:sz w:val="28"/>
          <w:szCs w:val="28"/>
          <w:lang w:eastAsia="uk-UA"/>
        </w:rPr>
        <w:t>-</w:t>
      </w:r>
      <w:r w:rsidRPr="00CD03AB">
        <w:rPr>
          <w:spacing w:val="-1"/>
          <w:sz w:val="28"/>
          <w:szCs w:val="28"/>
          <w:lang w:eastAsia="uk-UA"/>
        </w:rPr>
        <w:t xml:space="preserve"> збільшення часу виходу </w:t>
      </w:r>
      <w:r w:rsidRPr="00CD03AB">
        <w:rPr>
          <w:sz w:val="28"/>
          <w:szCs w:val="28"/>
          <w:lang w:eastAsia="uk-UA"/>
        </w:rPr>
        <w:t xml:space="preserve">на максимальну частоту обертання більш, ніж на 5 с. Припустимо, що для даного типу двигунів поява цих ознак пов'язана або з несправністю паливного регулятора (стан </w:t>
      </w:r>
      <w:r w:rsidRPr="00CD03AB">
        <w:rPr>
          <w:position w:val="-12"/>
          <w:sz w:val="28"/>
          <w:szCs w:val="28"/>
          <w:lang w:eastAsia="uk-UA"/>
        </w:rPr>
        <w:object w:dxaOrig="300" w:dyaOrig="360" w14:anchorId="1FD412A2">
          <v:shape id="_x0000_i1139" type="#_x0000_t75" style="width:15pt;height:18.75pt" o:ole="">
            <v:imagedata r:id="rId231" o:title=""/>
          </v:shape>
          <o:OLEObject Type="Embed" ProgID="Equation.DSMT4" ShapeID="_x0000_i1139" DrawAspect="Content" ObjectID="_1758440151" r:id="rId232"/>
        </w:object>
      </w:r>
      <w:r w:rsidRPr="00CD03AB">
        <w:rPr>
          <w:sz w:val="28"/>
          <w:szCs w:val="28"/>
          <w:lang w:eastAsia="uk-UA"/>
        </w:rPr>
        <w:t xml:space="preserve">), або із збільшенням радіального зазору в турбіні (стан </w:t>
      </w:r>
      <w:r w:rsidRPr="00CD03AB">
        <w:rPr>
          <w:position w:val="-12"/>
          <w:sz w:val="28"/>
          <w:szCs w:val="28"/>
          <w:lang w:eastAsia="uk-UA"/>
        </w:rPr>
        <w:object w:dxaOrig="330" w:dyaOrig="360" w14:anchorId="25DBA12D">
          <v:shape id="_x0000_i1140" type="#_x0000_t75" style="width:16.5pt;height:18.75pt" o:ole="">
            <v:imagedata r:id="rId233" o:title=""/>
          </v:shape>
          <o:OLEObject Type="Embed" ProgID="Equation.DSMT4" ShapeID="_x0000_i1140" DrawAspect="Content" ObjectID="_1758440152" r:id="rId234"/>
        </w:object>
      </w:r>
      <w:r w:rsidRPr="00CD03AB">
        <w:rPr>
          <w:sz w:val="28"/>
          <w:szCs w:val="28"/>
          <w:lang w:eastAsia="uk-UA"/>
        </w:rPr>
        <w:t>).</w:t>
      </w:r>
    </w:p>
    <w:p w14:paraId="09E79124" w14:textId="381A92CF" w:rsidR="00660558" w:rsidRPr="00CD03AB" w:rsidRDefault="00660558" w:rsidP="00BE029A">
      <w:pPr>
        <w:pStyle w:val="af2"/>
        <w:spacing w:line="360" w:lineRule="auto"/>
        <w:rPr>
          <w:sz w:val="28"/>
          <w:szCs w:val="28"/>
        </w:rPr>
      </w:pPr>
      <w:r w:rsidRPr="00CD03AB">
        <w:rPr>
          <w:sz w:val="28"/>
          <w:szCs w:val="28"/>
          <w:lang w:eastAsia="uk-UA"/>
        </w:rPr>
        <w:t>При нормальному стані двигуна (стан</w:t>
      </w:r>
      <w:r w:rsidRPr="00CD03AB">
        <w:rPr>
          <w:position w:val="-12"/>
          <w:sz w:val="28"/>
          <w:szCs w:val="28"/>
          <w:lang w:eastAsia="uk-UA"/>
        </w:rPr>
        <w:object w:dxaOrig="330" w:dyaOrig="360" w14:anchorId="75C30A65">
          <v:shape id="_x0000_i1141" type="#_x0000_t75" style="width:16.5pt;height:18.75pt" o:ole="">
            <v:imagedata r:id="rId235" o:title=""/>
          </v:shape>
          <o:OLEObject Type="Embed" ProgID="Equation.DSMT4" ShapeID="_x0000_i1141" DrawAspect="Content" ObjectID="_1758440153" r:id="rId236"/>
        </w:object>
      </w:r>
      <w:r w:rsidRPr="00CD03AB">
        <w:rPr>
          <w:sz w:val="28"/>
          <w:szCs w:val="28"/>
          <w:lang w:eastAsia="uk-UA"/>
        </w:rPr>
        <w:t xml:space="preserve">) ознака </w:t>
      </w:r>
      <w:r w:rsidRPr="00CD03AB">
        <w:rPr>
          <w:position w:val="-12"/>
          <w:sz w:val="28"/>
          <w:szCs w:val="28"/>
          <w:lang w:eastAsia="uk-UA"/>
        </w:rPr>
        <w:object w:dxaOrig="240" w:dyaOrig="360" w14:anchorId="5672B6BB">
          <v:shape id="_x0000_i1142" type="#_x0000_t75" style="width:11.25pt;height:18.75pt" o:ole="">
            <v:imagedata r:id="rId227" o:title=""/>
          </v:shape>
          <o:OLEObject Type="Embed" ProgID="Equation.DSMT4" ShapeID="_x0000_i1142" DrawAspect="Content" ObjectID="_1758440154" r:id="rId237"/>
        </w:object>
      </w:r>
      <w:r w:rsidRPr="00CD03AB">
        <w:rPr>
          <w:sz w:val="28"/>
          <w:szCs w:val="28"/>
          <w:lang w:eastAsia="uk-UA"/>
        </w:rPr>
        <w:t xml:space="preserve">, не спостерігається, а ознака </w:t>
      </w:r>
      <w:r w:rsidRPr="00CD03AB">
        <w:rPr>
          <w:spacing w:val="-1"/>
          <w:position w:val="-12"/>
          <w:sz w:val="28"/>
          <w:szCs w:val="28"/>
          <w:lang w:eastAsia="uk-UA"/>
        </w:rPr>
        <w:object w:dxaOrig="360" w:dyaOrig="360" w14:anchorId="09D90F76">
          <v:shape id="_x0000_i1143" type="#_x0000_t75" style="width:18.75pt;height:18.75pt" o:ole="">
            <v:imagedata r:id="rId229" o:title=""/>
          </v:shape>
          <o:OLEObject Type="Embed" ProgID="Equation.DSMT4" ShapeID="_x0000_i1143" DrawAspect="Content" ObjectID="_1758440155" r:id="rId238"/>
        </w:object>
      </w:r>
      <w:r w:rsidRPr="00CD03AB">
        <w:rPr>
          <w:sz w:val="28"/>
          <w:szCs w:val="28"/>
          <w:lang w:eastAsia="uk-UA"/>
        </w:rPr>
        <w:t xml:space="preserve"> спостерігається в 5% випадків. На підставі статистичних даних відомо, що 80% двигунів виробляють ресурс у нормальному стані, 5% двигунів мають стан </w:t>
      </w:r>
      <w:r w:rsidRPr="00CD03AB">
        <w:rPr>
          <w:position w:val="-12"/>
          <w:sz w:val="28"/>
          <w:szCs w:val="28"/>
          <w:lang w:eastAsia="uk-UA"/>
        </w:rPr>
        <w:object w:dxaOrig="300" w:dyaOrig="360" w14:anchorId="6732C814">
          <v:shape id="_x0000_i1144" type="#_x0000_t75" style="width:15pt;height:18.75pt" o:ole="">
            <v:imagedata r:id="rId231" o:title=""/>
          </v:shape>
          <o:OLEObject Type="Embed" ProgID="Equation.DSMT4" ShapeID="_x0000_i1144" DrawAspect="Content" ObjectID="_1758440156" r:id="rId239"/>
        </w:object>
      </w:r>
      <w:r w:rsidRPr="00CD03AB">
        <w:rPr>
          <w:sz w:val="28"/>
          <w:szCs w:val="28"/>
          <w:lang w:eastAsia="uk-UA"/>
        </w:rPr>
        <w:t xml:space="preserve"> і 15% </w:t>
      </w:r>
      <w:r w:rsidR="00DD5671" w:rsidRPr="00CD03AB">
        <w:rPr>
          <w:sz w:val="28"/>
          <w:szCs w:val="28"/>
          <w:lang w:eastAsia="uk-UA"/>
        </w:rPr>
        <w:t>-</w:t>
      </w:r>
      <w:r w:rsidRPr="00CD03AB">
        <w:rPr>
          <w:sz w:val="28"/>
          <w:szCs w:val="28"/>
          <w:lang w:eastAsia="uk-UA"/>
        </w:rPr>
        <w:t xml:space="preserve"> стан </w:t>
      </w:r>
      <w:r w:rsidRPr="00CD03AB">
        <w:rPr>
          <w:position w:val="-12"/>
          <w:sz w:val="28"/>
          <w:szCs w:val="28"/>
          <w:lang w:eastAsia="uk-UA"/>
        </w:rPr>
        <w:object w:dxaOrig="330" w:dyaOrig="360" w14:anchorId="22329989">
          <v:shape id="_x0000_i1145" type="#_x0000_t75" style="width:16.5pt;height:18.75pt" o:ole="">
            <v:imagedata r:id="rId233" o:title=""/>
          </v:shape>
          <o:OLEObject Type="Embed" ProgID="Equation.DSMT4" ShapeID="_x0000_i1145" DrawAspect="Content" ObjectID="_1758440157" r:id="rId240"/>
        </w:object>
      </w:r>
      <w:r w:rsidRPr="00CD03AB">
        <w:rPr>
          <w:sz w:val="28"/>
          <w:szCs w:val="28"/>
          <w:lang w:eastAsia="uk-UA"/>
        </w:rPr>
        <w:t xml:space="preserve">. Відомо також, що ознака </w:t>
      </w:r>
      <w:r w:rsidRPr="00CD03AB">
        <w:rPr>
          <w:position w:val="-12"/>
          <w:sz w:val="28"/>
          <w:szCs w:val="28"/>
          <w:lang w:eastAsia="uk-UA"/>
        </w:rPr>
        <w:object w:dxaOrig="240" w:dyaOrig="360" w14:anchorId="0A38D053">
          <v:shape id="_x0000_i1146" type="#_x0000_t75" style="width:11.25pt;height:18.75pt" o:ole="">
            <v:imagedata r:id="rId227" o:title=""/>
          </v:shape>
          <o:OLEObject Type="Embed" ProgID="Equation.DSMT4" ShapeID="_x0000_i1146" DrawAspect="Content" ObjectID="_1758440158" r:id="rId241"/>
        </w:object>
      </w:r>
      <w:r w:rsidRPr="00CD03AB">
        <w:rPr>
          <w:sz w:val="28"/>
          <w:szCs w:val="28"/>
          <w:lang w:eastAsia="uk-UA"/>
        </w:rPr>
        <w:t xml:space="preserve"> зустрічається в стані </w:t>
      </w:r>
      <w:r w:rsidRPr="00CD03AB">
        <w:rPr>
          <w:position w:val="-12"/>
          <w:sz w:val="28"/>
          <w:szCs w:val="28"/>
          <w:lang w:eastAsia="uk-UA"/>
        </w:rPr>
        <w:object w:dxaOrig="300" w:dyaOrig="360" w14:anchorId="409CB26E">
          <v:shape id="_x0000_i1147" type="#_x0000_t75" style="width:15pt;height:18.75pt" o:ole="">
            <v:imagedata r:id="rId231" o:title=""/>
          </v:shape>
          <o:OLEObject Type="Embed" ProgID="Equation.DSMT4" ShapeID="_x0000_i1147" DrawAspect="Content" ObjectID="_1758440159" r:id="rId242"/>
        </w:object>
      </w:r>
      <w:r w:rsidRPr="00CD03AB">
        <w:rPr>
          <w:sz w:val="28"/>
          <w:szCs w:val="28"/>
          <w:lang w:eastAsia="uk-UA"/>
        </w:rPr>
        <w:t xml:space="preserve"> в 20%, а при стані </w:t>
      </w:r>
      <w:r w:rsidRPr="00CD03AB">
        <w:rPr>
          <w:position w:val="-12"/>
          <w:sz w:val="28"/>
          <w:szCs w:val="28"/>
          <w:lang w:eastAsia="uk-UA"/>
        </w:rPr>
        <w:object w:dxaOrig="330" w:dyaOrig="360" w14:anchorId="5675FB3A">
          <v:shape id="_x0000_i1148" type="#_x0000_t75" style="width:16.5pt;height:18.75pt" o:ole="">
            <v:imagedata r:id="rId233" o:title=""/>
          </v:shape>
          <o:OLEObject Type="Embed" ProgID="Equation.DSMT4" ShapeID="_x0000_i1148" DrawAspect="Content" ObjectID="_1758440160" r:id="rId243"/>
        </w:object>
      </w:r>
      <w:r w:rsidRPr="00CD03AB">
        <w:rPr>
          <w:sz w:val="28"/>
          <w:szCs w:val="28"/>
          <w:lang w:eastAsia="uk-UA"/>
        </w:rPr>
        <w:t xml:space="preserve"> </w:t>
      </w:r>
      <w:r w:rsidRPr="00CD03AB">
        <w:rPr>
          <w:spacing w:val="-1"/>
          <w:sz w:val="28"/>
          <w:szCs w:val="28"/>
          <w:lang w:eastAsia="uk-UA"/>
        </w:rPr>
        <w:t xml:space="preserve">в 40% випадків; ознака </w:t>
      </w:r>
      <w:r w:rsidRPr="00CD03AB">
        <w:rPr>
          <w:spacing w:val="-1"/>
          <w:position w:val="-12"/>
          <w:sz w:val="28"/>
          <w:szCs w:val="28"/>
          <w:lang w:eastAsia="uk-UA"/>
        </w:rPr>
        <w:object w:dxaOrig="360" w:dyaOrig="360" w14:anchorId="0733D50A">
          <v:shape id="_x0000_i1149" type="#_x0000_t75" style="width:18.75pt;height:18.75pt" o:ole="">
            <v:imagedata r:id="rId229" o:title=""/>
          </v:shape>
          <o:OLEObject Type="Embed" ProgID="Equation.DSMT4" ShapeID="_x0000_i1149" DrawAspect="Content" ObjectID="_1758440161" r:id="rId244"/>
        </w:object>
      </w:r>
      <w:r w:rsidRPr="00CD03AB">
        <w:rPr>
          <w:spacing w:val="-1"/>
          <w:sz w:val="28"/>
          <w:szCs w:val="28"/>
          <w:lang w:eastAsia="uk-UA"/>
        </w:rPr>
        <w:t xml:space="preserve"> </w:t>
      </w:r>
      <w:r w:rsidRPr="00CD03AB">
        <w:rPr>
          <w:sz w:val="28"/>
          <w:szCs w:val="28"/>
          <w:lang w:eastAsia="uk-UA"/>
        </w:rPr>
        <w:t xml:space="preserve">при </w:t>
      </w:r>
      <w:r w:rsidRPr="00CD03AB">
        <w:rPr>
          <w:spacing w:val="-1"/>
          <w:sz w:val="28"/>
          <w:szCs w:val="28"/>
          <w:lang w:eastAsia="uk-UA"/>
        </w:rPr>
        <w:t xml:space="preserve">стані </w:t>
      </w:r>
      <w:r w:rsidRPr="00CD03AB">
        <w:rPr>
          <w:position w:val="-12"/>
          <w:sz w:val="28"/>
          <w:szCs w:val="28"/>
          <w:lang w:eastAsia="uk-UA"/>
        </w:rPr>
        <w:object w:dxaOrig="300" w:dyaOrig="360" w14:anchorId="6A808280">
          <v:shape id="_x0000_i1150" type="#_x0000_t75" style="width:15pt;height:18.75pt" o:ole="">
            <v:imagedata r:id="rId231" o:title=""/>
          </v:shape>
          <o:OLEObject Type="Embed" ProgID="Equation.DSMT4" ShapeID="_x0000_i1150" DrawAspect="Content" ObjectID="_1758440162" r:id="rId245"/>
        </w:object>
      </w:r>
      <w:r w:rsidRPr="00CD03AB">
        <w:rPr>
          <w:spacing w:val="-1"/>
          <w:sz w:val="28"/>
          <w:szCs w:val="28"/>
          <w:lang w:eastAsia="uk-UA"/>
        </w:rPr>
        <w:t xml:space="preserve"> </w:t>
      </w:r>
      <w:r w:rsidRPr="00CD03AB">
        <w:rPr>
          <w:sz w:val="28"/>
          <w:szCs w:val="28"/>
          <w:lang w:eastAsia="uk-UA"/>
        </w:rPr>
        <w:t xml:space="preserve">зустрічається в 30%, а при стані </w:t>
      </w:r>
      <w:r w:rsidRPr="00CD03AB">
        <w:rPr>
          <w:position w:val="-12"/>
          <w:sz w:val="28"/>
          <w:szCs w:val="28"/>
          <w:lang w:eastAsia="uk-UA"/>
        </w:rPr>
        <w:object w:dxaOrig="330" w:dyaOrig="360" w14:anchorId="5F1B463C">
          <v:shape id="_x0000_i1151" type="#_x0000_t75" style="width:16.5pt;height:18.75pt" o:ole="">
            <v:imagedata r:id="rId233" o:title=""/>
          </v:shape>
          <o:OLEObject Type="Embed" ProgID="Equation.DSMT4" ShapeID="_x0000_i1151" DrawAspect="Content" ObjectID="_1758440163" r:id="rId246"/>
        </w:object>
      </w:r>
      <w:r w:rsidRPr="00CD03AB">
        <w:rPr>
          <w:sz w:val="28"/>
          <w:szCs w:val="28"/>
          <w:lang w:eastAsia="uk-UA"/>
        </w:rPr>
        <w:t xml:space="preserve"> </w:t>
      </w:r>
      <w:r w:rsidR="00DD5671" w:rsidRPr="00CD03AB">
        <w:rPr>
          <w:sz w:val="28"/>
          <w:szCs w:val="28"/>
          <w:lang w:eastAsia="uk-UA"/>
        </w:rPr>
        <w:t>-</w:t>
      </w:r>
      <w:r w:rsidRPr="00CD03AB">
        <w:rPr>
          <w:sz w:val="28"/>
          <w:szCs w:val="28"/>
          <w:lang w:eastAsia="uk-UA"/>
        </w:rPr>
        <w:t xml:space="preserve"> в 50% випадків. Зведемо ці дані в діагностичну таблицю (табл. </w:t>
      </w:r>
      <w:r w:rsidR="00A37470" w:rsidRPr="00CD03AB">
        <w:rPr>
          <w:sz w:val="28"/>
          <w:szCs w:val="28"/>
          <w:lang w:eastAsia="uk-UA"/>
        </w:rPr>
        <w:t>3.</w:t>
      </w:r>
      <w:r w:rsidRPr="00CD03AB">
        <w:rPr>
          <w:sz w:val="28"/>
          <w:szCs w:val="28"/>
          <w:lang w:eastAsia="uk-UA"/>
        </w:rPr>
        <w:t>2</w:t>
      </w:r>
      <w:r w:rsidR="00A37470" w:rsidRPr="00CD03AB">
        <w:rPr>
          <w:sz w:val="28"/>
          <w:szCs w:val="28"/>
          <w:lang w:eastAsia="uk-UA"/>
        </w:rPr>
        <w:t>.</w:t>
      </w:r>
      <w:r w:rsidRPr="00CD03AB">
        <w:rPr>
          <w:sz w:val="28"/>
          <w:szCs w:val="28"/>
          <w:lang w:eastAsia="uk-UA"/>
        </w:rPr>
        <w:t>).</w:t>
      </w:r>
    </w:p>
    <w:p w14:paraId="13B7C3E9" w14:textId="77777777" w:rsidR="00660558" w:rsidRPr="00CD03AB" w:rsidRDefault="00660558" w:rsidP="00BE029A">
      <w:pPr>
        <w:pStyle w:val="af2"/>
        <w:spacing w:line="360" w:lineRule="auto"/>
        <w:rPr>
          <w:sz w:val="28"/>
          <w:szCs w:val="28"/>
        </w:rPr>
      </w:pPr>
      <w:r w:rsidRPr="00CD03AB">
        <w:rPr>
          <w:sz w:val="28"/>
          <w:szCs w:val="28"/>
          <w:lang w:eastAsia="uk-UA"/>
        </w:rPr>
        <w:lastRenderedPageBreak/>
        <w:t>Знайдемо спочатку вірогідність станів двигуна, коли виявлено обидві ознаки k1 і k2. Для цього, вважаючи ознаки незалежними, застосуємо формулу (12).</w:t>
      </w:r>
    </w:p>
    <w:p w14:paraId="0BE36D1B" w14:textId="77777777" w:rsidR="00660558" w:rsidRPr="00CD03AB" w:rsidRDefault="00660558" w:rsidP="00BE029A">
      <w:pPr>
        <w:pStyle w:val="af2"/>
        <w:spacing w:line="360" w:lineRule="auto"/>
        <w:rPr>
          <w:sz w:val="28"/>
          <w:szCs w:val="28"/>
        </w:rPr>
      </w:pPr>
      <w:r w:rsidRPr="00CD03AB">
        <w:rPr>
          <w:sz w:val="28"/>
          <w:szCs w:val="28"/>
          <w:lang w:eastAsia="uk-UA"/>
        </w:rPr>
        <w:t>Вірогідність стану</w:t>
      </w:r>
    </w:p>
    <w:p w14:paraId="2EDD65C6" w14:textId="69DFFC40" w:rsidR="00660558" w:rsidRPr="00CD03AB" w:rsidRDefault="00660558" w:rsidP="00BE029A">
      <w:pPr>
        <w:pStyle w:val="af2"/>
        <w:spacing w:line="360" w:lineRule="auto"/>
        <w:rPr>
          <w:sz w:val="28"/>
          <w:szCs w:val="28"/>
        </w:rPr>
      </w:pPr>
      <w:r w:rsidRPr="00CD03AB">
        <w:rPr>
          <w:noProof/>
          <w:sz w:val="28"/>
          <w:szCs w:val="28"/>
          <w:lang w:val="ru-RU" w:eastAsia="ru-RU" w:bidi="ar-SA"/>
        </w:rPr>
        <w:drawing>
          <wp:inline distT="0" distB="0" distL="0" distR="0" wp14:anchorId="34624E8E" wp14:editId="0E979FF4">
            <wp:extent cx="4171950" cy="447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171950" cy="447675"/>
                    </a:xfrm>
                    <a:prstGeom prst="rect">
                      <a:avLst/>
                    </a:prstGeom>
                    <a:noFill/>
                    <a:ln>
                      <a:noFill/>
                    </a:ln>
                  </pic:spPr>
                </pic:pic>
              </a:graphicData>
            </a:graphic>
          </wp:inline>
        </w:drawing>
      </w:r>
    </w:p>
    <w:p w14:paraId="7E9622E9" w14:textId="77777777" w:rsidR="00660558" w:rsidRPr="00CD03AB" w:rsidRDefault="00660558" w:rsidP="00BE029A">
      <w:pPr>
        <w:pStyle w:val="af2"/>
        <w:spacing w:line="360" w:lineRule="auto"/>
        <w:rPr>
          <w:spacing w:val="-1"/>
          <w:sz w:val="28"/>
          <w:szCs w:val="28"/>
          <w:lang w:eastAsia="uk-UA"/>
        </w:rPr>
      </w:pPr>
      <w:r w:rsidRPr="00CD03AB">
        <w:rPr>
          <w:sz w:val="28"/>
          <w:szCs w:val="28"/>
          <w:lang w:eastAsia="uk-UA"/>
        </w:rPr>
        <w:t>Аналогічно отримаємо</w:t>
      </w:r>
      <w:r w:rsidRPr="00CD03AB">
        <w:rPr>
          <w:position w:val="-12"/>
          <w:sz w:val="28"/>
          <w:szCs w:val="28"/>
          <w:lang w:eastAsia="uk-UA"/>
        </w:rPr>
        <w:object w:dxaOrig="2130" w:dyaOrig="360" w14:anchorId="3A6C607F">
          <v:shape id="_x0000_i1152" type="#_x0000_t75" style="width:106.5pt;height:18.75pt" o:ole="">
            <v:imagedata r:id="rId248" o:title=""/>
          </v:shape>
          <o:OLEObject Type="Embed" ProgID="Equation.DSMT4" ShapeID="_x0000_i1152" DrawAspect="Content" ObjectID="_1758440164" r:id="rId249"/>
        </w:object>
      </w:r>
      <w:r w:rsidRPr="00CD03AB">
        <w:rPr>
          <w:spacing w:val="-1"/>
          <w:sz w:val="28"/>
          <w:szCs w:val="28"/>
          <w:lang w:eastAsia="uk-UA"/>
        </w:rPr>
        <w:t>;</w:t>
      </w:r>
    </w:p>
    <w:p w14:paraId="60C63782" w14:textId="77777777" w:rsidR="00660558" w:rsidRPr="00CD03AB" w:rsidRDefault="00660558" w:rsidP="00BE029A">
      <w:pPr>
        <w:pStyle w:val="af2"/>
        <w:spacing w:line="360" w:lineRule="auto"/>
        <w:rPr>
          <w:spacing w:val="-1"/>
          <w:sz w:val="28"/>
          <w:szCs w:val="28"/>
          <w:lang w:eastAsia="uk-UA"/>
        </w:rPr>
      </w:pPr>
      <w:r w:rsidRPr="00CD03AB">
        <w:rPr>
          <w:position w:val="-28"/>
          <w:sz w:val="28"/>
          <w:szCs w:val="28"/>
          <w:lang w:eastAsia="uk-UA"/>
        </w:rPr>
        <w:object w:dxaOrig="6540" w:dyaOrig="660" w14:anchorId="6ABEC9D7">
          <v:shape id="_x0000_i1153" type="#_x0000_t75" style="width:327.75pt;height:33pt" o:ole="">
            <v:imagedata r:id="rId250" o:title=""/>
          </v:shape>
          <o:OLEObject Type="Embed" ProgID="Equation.DSMT4" ShapeID="_x0000_i1153" DrawAspect="Content" ObjectID="_1758440165" r:id="rId251"/>
        </w:object>
      </w:r>
    </w:p>
    <w:p w14:paraId="2F4C619A" w14:textId="77777777" w:rsidR="00660558" w:rsidRPr="00CD03AB" w:rsidRDefault="00660558" w:rsidP="00BE029A">
      <w:pPr>
        <w:pStyle w:val="af2"/>
        <w:spacing w:line="360" w:lineRule="auto"/>
        <w:rPr>
          <w:spacing w:val="-5"/>
          <w:sz w:val="28"/>
          <w:szCs w:val="28"/>
          <w:lang w:eastAsia="uk-UA"/>
        </w:rPr>
      </w:pPr>
      <w:r w:rsidRPr="00CD03AB">
        <w:rPr>
          <w:spacing w:val="-1"/>
          <w:position w:val="-12"/>
          <w:sz w:val="28"/>
          <w:szCs w:val="28"/>
          <w:lang w:eastAsia="uk-UA"/>
        </w:rPr>
        <w:object w:dxaOrig="1890" w:dyaOrig="360" w14:anchorId="345237EA">
          <v:shape id="_x0000_i1154" type="#_x0000_t75" style="width:94.5pt;height:18.75pt" o:ole="">
            <v:imagedata r:id="rId252" o:title=""/>
          </v:shape>
          <o:OLEObject Type="Embed" ProgID="Equation.DSMT4" ShapeID="_x0000_i1154" DrawAspect="Content" ObjectID="_1758440166" r:id="rId253"/>
        </w:object>
      </w:r>
      <w:r w:rsidRPr="00CD03AB">
        <w:rPr>
          <w:spacing w:val="-5"/>
          <w:sz w:val="28"/>
          <w:szCs w:val="28"/>
          <w:lang w:eastAsia="uk-UA"/>
        </w:rPr>
        <w:t>.</w:t>
      </w:r>
    </w:p>
    <w:p w14:paraId="20490F96" w14:textId="77777777" w:rsidR="00660558" w:rsidRPr="00CD03AB" w:rsidRDefault="00660558" w:rsidP="00BE029A">
      <w:pPr>
        <w:pStyle w:val="af2"/>
        <w:spacing w:line="360" w:lineRule="auto"/>
        <w:rPr>
          <w:sz w:val="28"/>
          <w:szCs w:val="28"/>
        </w:rPr>
      </w:pPr>
      <w:r w:rsidRPr="00CD03AB">
        <w:rPr>
          <w:spacing w:val="-5"/>
          <w:sz w:val="28"/>
          <w:szCs w:val="28"/>
          <w:lang w:eastAsia="uk-UA"/>
        </w:rPr>
        <w:t xml:space="preserve"> Визначимо </w:t>
      </w:r>
      <w:r w:rsidRPr="00CD03AB">
        <w:rPr>
          <w:spacing w:val="-1"/>
          <w:sz w:val="28"/>
          <w:szCs w:val="28"/>
          <w:lang w:eastAsia="uk-UA"/>
        </w:rPr>
        <w:t xml:space="preserve">вірогідність станів двигуна, якщо обстеження показало, що підвищення </w:t>
      </w:r>
      <w:r w:rsidRPr="00CD03AB">
        <w:rPr>
          <w:sz w:val="28"/>
          <w:szCs w:val="28"/>
          <w:lang w:eastAsia="uk-UA"/>
        </w:rPr>
        <w:t xml:space="preserve">температури не спостерігається (ознака </w:t>
      </w:r>
      <w:r w:rsidRPr="00CD03AB">
        <w:rPr>
          <w:position w:val="-12"/>
          <w:sz w:val="28"/>
          <w:szCs w:val="28"/>
          <w:lang w:eastAsia="uk-UA"/>
        </w:rPr>
        <w:object w:dxaOrig="240" w:dyaOrig="360" w14:anchorId="5137DAAF">
          <v:shape id="_x0000_i1155" type="#_x0000_t75" style="width:11.25pt;height:18.75pt" o:ole="">
            <v:imagedata r:id="rId227" o:title=""/>
          </v:shape>
          <o:OLEObject Type="Embed" ProgID="Equation.DSMT4" ShapeID="_x0000_i1155" DrawAspect="Content" ObjectID="_1758440167" r:id="rId254"/>
        </w:object>
      </w:r>
      <w:r w:rsidRPr="00CD03AB">
        <w:rPr>
          <w:sz w:val="28"/>
          <w:szCs w:val="28"/>
          <w:lang w:eastAsia="uk-UA"/>
        </w:rPr>
        <w:t xml:space="preserve"> відсутня), але збільшується час виходу на максимальну частоту обертання (ознака </w:t>
      </w:r>
      <w:r w:rsidRPr="00CD03AB">
        <w:rPr>
          <w:spacing w:val="-1"/>
          <w:position w:val="-12"/>
          <w:sz w:val="28"/>
          <w:szCs w:val="28"/>
          <w:lang w:eastAsia="uk-UA"/>
        </w:rPr>
        <w:object w:dxaOrig="360" w:dyaOrig="360" w14:anchorId="66CD3AC5">
          <v:shape id="_x0000_i1156" type="#_x0000_t75" style="width:18.75pt;height:18.75pt" o:ole="">
            <v:imagedata r:id="rId229" o:title=""/>
          </v:shape>
          <o:OLEObject Type="Embed" ProgID="Equation.DSMT4" ShapeID="_x0000_i1156" DrawAspect="Content" ObjectID="_1758440168" r:id="rId255"/>
        </w:object>
      </w:r>
      <w:r w:rsidRPr="00CD03AB">
        <w:rPr>
          <w:sz w:val="28"/>
          <w:szCs w:val="28"/>
          <w:lang w:eastAsia="uk-UA"/>
        </w:rPr>
        <w:t xml:space="preserve"> спостерігається). Відсутність ознаки </w:t>
      </w:r>
      <w:r w:rsidRPr="00CD03AB">
        <w:rPr>
          <w:position w:val="-12"/>
          <w:sz w:val="28"/>
          <w:szCs w:val="28"/>
          <w:lang w:eastAsia="uk-UA"/>
        </w:rPr>
        <w:object w:dxaOrig="240" w:dyaOrig="360" w14:anchorId="6A54978B">
          <v:shape id="_x0000_i1157" type="#_x0000_t75" style="width:11.25pt;height:18.75pt" o:ole="">
            <v:imagedata r:id="rId227" o:title=""/>
          </v:shape>
          <o:OLEObject Type="Embed" ProgID="Equation.DSMT4" ShapeID="_x0000_i1157" DrawAspect="Content" ObjectID="_1758440169" r:id="rId256"/>
        </w:object>
      </w:r>
      <w:r w:rsidRPr="00CD03AB">
        <w:rPr>
          <w:sz w:val="28"/>
          <w:szCs w:val="28"/>
          <w:lang w:eastAsia="uk-UA"/>
        </w:rPr>
        <w:t xml:space="preserve"> є ознака наявності</w:t>
      </w:r>
      <w:r w:rsidRPr="00CD03AB">
        <w:rPr>
          <w:position w:val="-12"/>
          <w:sz w:val="28"/>
          <w:szCs w:val="28"/>
          <w:lang w:eastAsia="uk-UA"/>
        </w:rPr>
        <w:object w:dxaOrig="240" w:dyaOrig="390" w14:anchorId="4A4692A0">
          <v:shape id="_x0000_i1158" type="#_x0000_t75" style="width:11.25pt;height:19.5pt" o:ole="">
            <v:imagedata r:id="rId257" o:title=""/>
          </v:shape>
          <o:OLEObject Type="Embed" ProgID="Equation.DSMT4" ShapeID="_x0000_i1158" DrawAspect="Content" ObjectID="_1758440170" r:id="rId258"/>
        </w:object>
      </w:r>
      <w:r w:rsidRPr="00CD03AB">
        <w:rPr>
          <w:sz w:val="28"/>
          <w:szCs w:val="28"/>
          <w:lang w:eastAsia="uk-UA"/>
        </w:rPr>
        <w:t xml:space="preserve">  (протилежна подія), причому </w:t>
      </w:r>
      <w:r w:rsidRPr="00CD03AB">
        <w:rPr>
          <w:position w:val="-12"/>
          <w:sz w:val="28"/>
          <w:szCs w:val="28"/>
          <w:lang w:eastAsia="uk-UA"/>
        </w:rPr>
        <w:object w:dxaOrig="2790" w:dyaOrig="390" w14:anchorId="1073E9E1">
          <v:shape id="_x0000_i1159" type="#_x0000_t75" style="width:139.5pt;height:19.5pt" o:ole="">
            <v:imagedata r:id="rId259" o:title=""/>
          </v:shape>
          <o:OLEObject Type="Embed" ProgID="Equation.DSMT4" ShapeID="_x0000_i1159" DrawAspect="Content" ObjectID="_1758440171" r:id="rId260"/>
        </w:object>
      </w:r>
      <w:r w:rsidRPr="00CD03AB">
        <w:rPr>
          <w:sz w:val="28"/>
          <w:szCs w:val="28"/>
          <w:lang w:eastAsia="uk-UA"/>
        </w:rPr>
        <w:t xml:space="preserve">Для розрахунку застосовують також формулу (5), але значення </w:t>
      </w:r>
      <w:r w:rsidRPr="00CD03AB">
        <w:rPr>
          <w:position w:val="-12"/>
          <w:sz w:val="28"/>
          <w:szCs w:val="28"/>
          <w:lang w:eastAsia="uk-UA"/>
        </w:rPr>
        <w:object w:dxaOrig="1080" w:dyaOrig="360" w14:anchorId="49E029D7">
          <v:shape id="_x0000_i1160" type="#_x0000_t75" style="width:54.75pt;height:18.75pt" o:ole="">
            <v:imagedata r:id="rId261" o:title=""/>
          </v:shape>
          <o:OLEObject Type="Embed" ProgID="Equation.DSMT4" ShapeID="_x0000_i1160" DrawAspect="Content" ObjectID="_1758440172" r:id="rId262"/>
        </w:object>
      </w:r>
      <w:r w:rsidRPr="00CD03AB">
        <w:rPr>
          <w:sz w:val="28"/>
          <w:szCs w:val="28"/>
          <w:lang w:eastAsia="uk-UA"/>
        </w:rPr>
        <w:t xml:space="preserve"> у діагностичній таблиці замінюють на</w:t>
      </w:r>
      <w:r w:rsidRPr="00CD03AB">
        <w:rPr>
          <w:position w:val="-12"/>
          <w:sz w:val="28"/>
          <w:szCs w:val="28"/>
          <w:lang w:eastAsia="uk-UA"/>
        </w:rPr>
        <w:object w:dxaOrig="1080" w:dyaOrig="390" w14:anchorId="37B1F36C">
          <v:shape id="_x0000_i1161" type="#_x0000_t75" style="width:54.75pt;height:19.5pt" o:ole="">
            <v:imagedata r:id="rId263" o:title=""/>
          </v:shape>
          <o:OLEObject Type="Embed" ProgID="Equation.DSMT4" ShapeID="_x0000_i1161" DrawAspect="Content" ObjectID="_1758440173" r:id="rId264"/>
        </w:object>
      </w:r>
      <w:r w:rsidRPr="00CD03AB">
        <w:rPr>
          <w:sz w:val="28"/>
          <w:szCs w:val="28"/>
          <w:lang w:eastAsia="uk-UA"/>
        </w:rPr>
        <w:t>. В цьому випадку</w:t>
      </w:r>
    </w:p>
    <w:p w14:paraId="2DE7C1A3" w14:textId="6C421EA8" w:rsidR="00660558" w:rsidRPr="00CD03AB" w:rsidRDefault="00660558" w:rsidP="00BE029A">
      <w:pPr>
        <w:pStyle w:val="af2"/>
        <w:spacing w:line="360" w:lineRule="auto"/>
        <w:rPr>
          <w:sz w:val="28"/>
          <w:szCs w:val="28"/>
        </w:rPr>
      </w:pPr>
      <w:r w:rsidRPr="00CD03AB">
        <w:rPr>
          <w:noProof/>
          <w:sz w:val="28"/>
          <w:szCs w:val="28"/>
          <w:lang w:val="ru-RU" w:eastAsia="ru-RU" w:bidi="ar-SA"/>
        </w:rPr>
        <w:drawing>
          <wp:inline distT="0" distB="0" distL="0" distR="0" wp14:anchorId="40D459AA" wp14:editId="3358AF19">
            <wp:extent cx="3924300" cy="438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924300" cy="438150"/>
                    </a:xfrm>
                    <a:prstGeom prst="rect">
                      <a:avLst/>
                    </a:prstGeom>
                    <a:noFill/>
                    <a:ln>
                      <a:noFill/>
                    </a:ln>
                  </pic:spPr>
                </pic:pic>
              </a:graphicData>
            </a:graphic>
          </wp:inline>
        </w:drawing>
      </w:r>
    </w:p>
    <w:p w14:paraId="2EFC6362" w14:textId="77777777" w:rsidR="00660558" w:rsidRPr="00CD03AB" w:rsidRDefault="00660558" w:rsidP="00BE029A">
      <w:pPr>
        <w:pStyle w:val="af2"/>
        <w:spacing w:line="360" w:lineRule="auto"/>
        <w:rPr>
          <w:sz w:val="28"/>
          <w:szCs w:val="28"/>
          <w:lang w:eastAsia="uk-UA"/>
        </w:rPr>
      </w:pPr>
      <w:r w:rsidRPr="00CD03AB">
        <w:rPr>
          <w:sz w:val="28"/>
          <w:szCs w:val="28"/>
          <w:lang w:eastAsia="uk-UA"/>
        </w:rPr>
        <w:t>і аналогічно</w:t>
      </w:r>
      <w:r w:rsidRPr="00CD03AB">
        <w:rPr>
          <w:position w:val="-28"/>
          <w:sz w:val="28"/>
          <w:szCs w:val="28"/>
          <w:lang w:eastAsia="uk-UA"/>
        </w:rPr>
        <w:object w:dxaOrig="6510" w:dyaOrig="660" w14:anchorId="2D80AA06">
          <v:shape id="_x0000_i1162" type="#_x0000_t75" style="width:325.5pt;height:33pt" o:ole="">
            <v:imagedata r:id="rId266" o:title=""/>
          </v:shape>
          <o:OLEObject Type="Embed" ProgID="Equation.DSMT4" ShapeID="_x0000_i1162" DrawAspect="Content" ObjectID="_1758440174" r:id="rId267"/>
        </w:object>
      </w:r>
      <w:r w:rsidRPr="00CD03AB">
        <w:rPr>
          <w:sz w:val="28"/>
          <w:szCs w:val="28"/>
          <w:lang w:eastAsia="uk-UA"/>
        </w:rPr>
        <w:t>.</w:t>
      </w:r>
    </w:p>
    <w:p w14:paraId="237D5FEC" w14:textId="77777777" w:rsidR="00660558" w:rsidRPr="00CD03AB" w:rsidRDefault="00660558" w:rsidP="00BE029A">
      <w:pPr>
        <w:pStyle w:val="af2"/>
        <w:spacing w:line="360" w:lineRule="auto"/>
        <w:rPr>
          <w:sz w:val="28"/>
          <w:szCs w:val="28"/>
        </w:rPr>
      </w:pPr>
      <w:r w:rsidRPr="00CD03AB">
        <w:rPr>
          <w:position w:val="-12"/>
          <w:sz w:val="28"/>
          <w:szCs w:val="28"/>
        </w:rPr>
        <w:object w:dxaOrig="1950" w:dyaOrig="360" w14:anchorId="3C0764CC">
          <v:shape id="_x0000_i1163" type="#_x0000_t75" style="width:97.5pt;height:18.75pt" o:ole="">
            <v:imagedata r:id="rId268" o:title=""/>
          </v:shape>
          <o:OLEObject Type="Embed" ProgID="Equation.DSMT4" ShapeID="_x0000_i1163" DrawAspect="Content" ObjectID="_1758440175" r:id="rId269"/>
        </w:object>
      </w:r>
      <w:r w:rsidRPr="00CD03AB">
        <w:rPr>
          <w:sz w:val="28"/>
          <w:szCs w:val="28"/>
        </w:rPr>
        <w:t>.</w:t>
      </w:r>
    </w:p>
    <w:p w14:paraId="1BD5B8DA" w14:textId="77777777" w:rsidR="00660558" w:rsidRPr="00CD03AB" w:rsidRDefault="00660558" w:rsidP="00BE029A">
      <w:pPr>
        <w:pStyle w:val="af2"/>
        <w:spacing w:line="360" w:lineRule="auto"/>
        <w:rPr>
          <w:sz w:val="28"/>
          <w:szCs w:val="28"/>
        </w:rPr>
      </w:pPr>
      <w:r w:rsidRPr="00CD03AB">
        <w:rPr>
          <w:sz w:val="28"/>
          <w:szCs w:val="28"/>
          <w:lang w:eastAsia="uk-UA"/>
        </w:rPr>
        <w:t xml:space="preserve"> Обчислимо вірогідність станів у тому випадку, коли обидві ознаки відсутні. Аналогічно попередньому отримаємо</w:t>
      </w:r>
    </w:p>
    <w:p w14:paraId="71214E0C" w14:textId="77777777" w:rsidR="00660558" w:rsidRPr="00CD03AB" w:rsidRDefault="00660558" w:rsidP="00BE029A">
      <w:pPr>
        <w:pStyle w:val="af2"/>
        <w:spacing w:line="360" w:lineRule="auto"/>
        <w:rPr>
          <w:sz w:val="28"/>
          <w:szCs w:val="28"/>
        </w:rPr>
      </w:pPr>
    </w:p>
    <w:p w14:paraId="25BC0DCF" w14:textId="75B08505" w:rsidR="00660558" w:rsidRPr="00CD03AB" w:rsidRDefault="00660558" w:rsidP="00BE029A">
      <w:pPr>
        <w:pStyle w:val="af2"/>
        <w:spacing w:line="360" w:lineRule="auto"/>
        <w:rPr>
          <w:sz w:val="28"/>
          <w:szCs w:val="28"/>
        </w:rPr>
      </w:pPr>
      <w:r w:rsidRPr="00CD03AB">
        <w:rPr>
          <w:noProof/>
          <w:sz w:val="28"/>
          <w:szCs w:val="28"/>
          <w:lang w:val="ru-RU" w:eastAsia="ru-RU" w:bidi="ar-SA"/>
        </w:rPr>
        <w:drawing>
          <wp:inline distT="0" distB="0" distL="0" distR="0" wp14:anchorId="02B2BDEE" wp14:editId="41C6762D">
            <wp:extent cx="4448175" cy="8572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448175" cy="857250"/>
                    </a:xfrm>
                    <a:prstGeom prst="rect">
                      <a:avLst/>
                    </a:prstGeom>
                    <a:noFill/>
                    <a:ln>
                      <a:noFill/>
                    </a:ln>
                  </pic:spPr>
                </pic:pic>
              </a:graphicData>
            </a:graphic>
          </wp:inline>
        </w:drawing>
      </w:r>
    </w:p>
    <w:p w14:paraId="3A6A83F5" w14:textId="77777777" w:rsidR="00660558" w:rsidRPr="00CD03AB" w:rsidRDefault="00660558" w:rsidP="00BE029A">
      <w:pPr>
        <w:pStyle w:val="af2"/>
        <w:spacing w:line="360" w:lineRule="auto"/>
        <w:rPr>
          <w:sz w:val="28"/>
          <w:szCs w:val="28"/>
        </w:rPr>
      </w:pPr>
      <w:r w:rsidRPr="00CD03AB">
        <w:rPr>
          <w:spacing w:val="-1"/>
          <w:sz w:val="28"/>
          <w:szCs w:val="28"/>
          <w:lang w:eastAsia="uk-UA"/>
        </w:rPr>
        <w:t xml:space="preserve">Відзначимо, що вірогідність станів </w:t>
      </w:r>
      <w:r w:rsidRPr="00CD03AB">
        <w:rPr>
          <w:position w:val="-12"/>
          <w:sz w:val="28"/>
          <w:szCs w:val="28"/>
          <w:lang w:eastAsia="uk-UA"/>
        </w:rPr>
        <w:object w:dxaOrig="300" w:dyaOrig="360" w14:anchorId="1E2D0272">
          <v:shape id="_x0000_i1164" type="#_x0000_t75" style="width:15pt;height:18.75pt" o:ole="">
            <v:imagedata r:id="rId231" o:title=""/>
          </v:shape>
          <o:OLEObject Type="Embed" ProgID="Equation.DSMT4" ShapeID="_x0000_i1164" DrawAspect="Content" ObjectID="_1758440176" r:id="rId271"/>
        </w:object>
      </w:r>
      <w:r w:rsidRPr="00CD03AB">
        <w:rPr>
          <w:spacing w:val="-1"/>
          <w:sz w:val="28"/>
          <w:szCs w:val="28"/>
          <w:lang w:eastAsia="uk-UA"/>
        </w:rPr>
        <w:t xml:space="preserve"> </w:t>
      </w:r>
      <w:r w:rsidRPr="00CD03AB">
        <w:rPr>
          <w:sz w:val="28"/>
          <w:szCs w:val="28"/>
          <w:lang w:eastAsia="uk-UA"/>
        </w:rPr>
        <w:t xml:space="preserve">і </w:t>
      </w:r>
      <w:r w:rsidRPr="00CD03AB">
        <w:rPr>
          <w:position w:val="-12"/>
          <w:sz w:val="28"/>
          <w:szCs w:val="28"/>
          <w:lang w:eastAsia="uk-UA"/>
        </w:rPr>
        <w:object w:dxaOrig="330" w:dyaOrig="360" w14:anchorId="3FC37E9F">
          <v:shape id="_x0000_i1165" type="#_x0000_t75" style="width:16.5pt;height:18.75pt" o:ole="">
            <v:imagedata r:id="rId233" o:title=""/>
          </v:shape>
          <o:OLEObject Type="Embed" ProgID="Equation.DSMT4" ShapeID="_x0000_i1165" DrawAspect="Content" ObjectID="_1758440177" r:id="rId272"/>
        </w:object>
      </w:r>
      <w:r w:rsidRPr="00CD03AB">
        <w:rPr>
          <w:sz w:val="28"/>
          <w:szCs w:val="28"/>
          <w:lang w:eastAsia="uk-UA"/>
        </w:rPr>
        <w:t xml:space="preserve"> </w:t>
      </w:r>
      <w:r w:rsidRPr="00CD03AB">
        <w:rPr>
          <w:spacing w:val="-1"/>
          <w:sz w:val="28"/>
          <w:szCs w:val="28"/>
          <w:lang w:eastAsia="uk-UA"/>
        </w:rPr>
        <w:t xml:space="preserve">відмінна від нуля, оскільки </w:t>
      </w:r>
      <w:r w:rsidRPr="00CD03AB">
        <w:rPr>
          <w:sz w:val="28"/>
          <w:szCs w:val="28"/>
          <w:lang w:eastAsia="uk-UA"/>
        </w:rPr>
        <w:t xml:space="preserve">дані ознаки немає для них що детермінують. З проведених розрахунків можна </w:t>
      </w:r>
      <w:r w:rsidRPr="00CD03AB">
        <w:rPr>
          <w:sz w:val="28"/>
          <w:szCs w:val="28"/>
          <w:lang w:eastAsia="uk-UA"/>
        </w:rPr>
        <w:lastRenderedPageBreak/>
        <w:t xml:space="preserve">встановити, що за наявності ознак </w:t>
      </w:r>
      <w:r w:rsidRPr="00CD03AB">
        <w:rPr>
          <w:position w:val="-12"/>
          <w:sz w:val="28"/>
          <w:szCs w:val="28"/>
          <w:lang w:eastAsia="uk-UA"/>
        </w:rPr>
        <w:object w:dxaOrig="240" w:dyaOrig="360" w14:anchorId="49DD74E0">
          <v:shape id="_x0000_i1166" type="#_x0000_t75" style="width:11.25pt;height:18.75pt" o:ole="">
            <v:imagedata r:id="rId227" o:title=""/>
          </v:shape>
          <o:OLEObject Type="Embed" ProgID="Equation.DSMT4" ShapeID="_x0000_i1166" DrawAspect="Content" ObjectID="_1758440178" r:id="rId273"/>
        </w:object>
      </w:r>
      <w:r w:rsidRPr="00CD03AB">
        <w:rPr>
          <w:sz w:val="28"/>
          <w:szCs w:val="28"/>
          <w:lang w:eastAsia="uk-UA"/>
        </w:rPr>
        <w:t xml:space="preserve"> і </w:t>
      </w:r>
      <w:r w:rsidRPr="00CD03AB">
        <w:rPr>
          <w:spacing w:val="-1"/>
          <w:position w:val="-12"/>
          <w:sz w:val="28"/>
          <w:szCs w:val="28"/>
          <w:lang w:eastAsia="uk-UA"/>
        </w:rPr>
        <w:object w:dxaOrig="360" w:dyaOrig="360" w14:anchorId="4FD98A6B">
          <v:shape id="_x0000_i1167" type="#_x0000_t75" style="width:18.75pt;height:18.75pt" o:ole="">
            <v:imagedata r:id="rId229" o:title=""/>
          </v:shape>
          <o:OLEObject Type="Embed" ProgID="Equation.DSMT4" ShapeID="_x0000_i1167" DrawAspect="Content" ObjectID="_1758440179" r:id="rId274"/>
        </w:object>
      </w:r>
      <w:r w:rsidRPr="00CD03AB">
        <w:rPr>
          <w:sz w:val="28"/>
          <w:szCs w:val="28"/>
          <w:lang w:eastAsia="uk-UA"/>
        </w:rPr>
        <w:t xml:space="preserve"> в двигуні з вірогідністю 0,91 є стан </w:t>
      </w:r>
      <w:r w:rsidRPr="00CD03AB">
        <w:rPr>
          <w:position w:val="-12"/>
          <w:sz w:val="28"/>
          <w:szCs w:val="28"/>
          <w:lang w:eastAsia="uk-UA"/>
        </w:rPr>
        <w:object w:dxaOrig="300" w:dyaOrig="360" w14:anchorId="67A00AED">
          <v:shape id="_x0000_i1168" type="#_x0000_t75" style="width:15pt;height:18.75pt" o:ole="">
            <v:imagedata r:id="rId231" o:title=""/>
          </v:shape>
          <o:OLEObject Type="Embed" ProgID="Equation.DSMT4" ShapeID="_x0000_i1168" DrawAspect="Content" ObjectID="_1758440180" r:id="rId275"/>
        </w:object>
      </w:r>
      <w:r w:rsidRPr="00CD03AB">
        <w:rPr>
          <w:sz w:val="28"/>
          <w:szCs w:val="28"/>
          <w:lang w:eastAsia="uk-UA"/>
        </w:rPr>
        <w:t xml:space="preserve">, </w:t>
      </w:r>
      <w:r w:rsidRPr="00CD03AB">
        <w:rPr>
          <w:spacing w:val="-1"/>
          <w:sz w:val="28"/>
          <w:szCs w:val="28"/>
          <w:lang w:eastAsia="uk-UA"/>
        </w:rPr>
        <w:t xml:space="preserve">тобто збільшення радіального зазору. За відсутності обох ознак найбільш </w:t>
      </w:r>
      <w:r w:rsidRPr="00CD03AB">
        <w:rPr>
          <w:sz w:val="28"/>
          <w:szCs w:val="28"/>
          <w:lang w:eastAsia="uk-UA"/>
        </w:rPr>
        <w:t xml:space="preserve">вірогідний нормальний стан (вірогідність 0,92). За відсутності </w:t>
      </w:r>
      <w:r w:rsidRPr="00CD03AB">
        <w:rPr>
          <w:spacing w:val="-1"/>
          <w:sz w:val="28"/>
          <w:szCs w:val="28"/>
          <w:lang w:eastAsia="uk-UA"/>
        </w:rPr>
        <w:t xml:space="preserve">ознаки </w:t>
      </w:r>
      <w:r w:rsidRPr="00CD03AB">
        <w:rPr>
          <w:position w:val="-12"/>
          <w:sz w:val="28"/>
          <w:szCs w:val="28"/>
          <w:lang w:eastAsia="uk-UA"/>
        </w:rPr>
        <w:object w:dxaOrig="240" w:dyaOrig="360" w14:anchorId="01D0210F">
          <v:shape id="_x0000_i1169" type="#_x0000_t75" style="width:11.25pt;height:18.75pt" o:ole="">
            <v:imagedata r:id="rId227" o:title=""/>
          </v:shape>
          <o:OLEObject Type="Embed" ProgID="Equation.DSMT4" ShapeID="_x0000_i1169" DrawAspect="Content" ObjectID="_1758440181" r:id="rId276"/>
        </w:object>
      </w:r>
      <w:r w:rsidRPr="00CD03AB">
        <w:rPr>
          <w:spacing w:val="-1"/>
          <w:sz w:val="28"/>
          <w:szCs w:val="28"/>
          <w:lang w:eastAsia="uk-UA"/>
        </w:rPr>
        <w:t xml:space="preserve"> </w:t>
      </w:r>
      <w:r w:rsidRPr="00CD03AB">
        <w:rPr>
          <w:sz w:val="28"/>
          <w:szCs w:val="28"/>
          <w:lang w:eastAsia="uk-UA"/>
        </w:rPr>
        <w:t xml:space="preserve">н наявності ознаки </w:t>
      </w:r>
      <w:r w:rsidRPr="00CD03AB">
        <w:rPr>
          <w:spacing w:val="-1"/>
          <w:position w:val="-12"/>
          <w:sz w:val="28"/>
          <w:szCs w:val="28"/>
          <w:lang w:eastAsia="uk-UA"/>
        </w:rPr>
        <w:object w:dxaOrig="360" w:dyaOrig="360" w14:anchorId="2890F2B3">
          <v:shape id="_x0000_i1170" type="#_x0000_t75" style="width:18.75pt;height:18.75pt" o:ole="">
            <v:imagedata r:id="rId229" o:title=""/>
          </v:shape>
          <o:OLEObject Type="Embed" ProgID="Equation.DSMT4" ShapeID="_x0000_i1170" DrawAspect="Content" ObjectID="_1758440182" r:id="rId277"/>
        </w:object>
      </w:r>
      <w:r w:rsidRPr="00CD03AB">
        <w:rPr>
          <w:sz w:val="28"/>
          <w:szCs w:val="28"/>
          <w:lang w:eastAsia="uk-UA"/>
        </w:rPr>
        <w:t xml:space="preserve"> вірогідності станів </w:t>
      </w:r>
      <w:r w:rsidRPr="00CD03AB">
        <w:rPr>
          <w:position w:val="-12"/>
          <w:sz w:val="28"/>
          <w:szCs w:val="28"/>
          <w:lang w:eastAsia="uk-UA"/>
        </w:rPr>
        <w:object w:dxaOrig="330" w:dyaOrig="360" w14:anchorId="5BBB83FC">
          <v:shape id="_x0000_i1171" type="#_x0000_t75" style="width:16.5pt;height:18.75pt" o:ole="">
            <v:imagedata r:id="rId233" o:title=""/>
          </v:shape>
          <o:OLEObject Type="Embed" ProgID="Equation.DSMT4" ShapeID="_x0000_i1171" DrawAspect="Content" ObjectID="_1758440183" r:id="rId278"/>
        </w:object>
      </w:r>
      <w:r w:rsidRPr="00CD03AB">
        <w:rPr>
          <w:sz w:val="28"/>
          <w:szCs w:val="28"/>
          <w:lang w:eastAsia="uk-UA"/>
        </w:rPr>
        <w:t xml:space="preserve"> і </w:t>
      </w:r>
      <w:r w:rsidRPr="00CD03AB">
        <w:rPr>
          <w:position w:val="-12"/>
          <w:sz w:val="28"/>
          <w:szCs w:val="28"/>
          <w:lang w:eastAsia="uk-UA"/>
        </w:rPr>
        <w:object w:dxaOrig="300" w:dyaOrig="360" w14:anchorId="43C34BEA">
          <v:shape id="_x0000_i1172" type="#_x0000_t75" style="width:15pt;height:18.75pt" o:ole="">
            <v:imagedata r:id="rId231" o:title=""/>
          </v:shape>
          <o:OLEObject Type="Embed" ProgID="Equation.DSMT4" ShapeID="_x0000_i1172" DrawAspect="Content" ObjectID="_1758440184" r:id="rId279"/>
        </w:object>
      </w:r>
      <w:r w:rsidRPr="00CD03AB">
        <w:rPr>
          <w:spacing w:val="-7"/>
          <w:sz w:val="28"/>
          <w:szCs w:val="28"/>
          <w:lang w:eastAsia="uk-UA"/>
        </w:rPr>
        <w:t xml:space="preserve"> </w:t>
      </w:r>
      <w:r w:rsidRPr="00CD03AB">
        <w:rPr>
          <w:sz w:val="28"/>
          <w:szCs w:val="28"/>
          <w:lang w:eastAsia="uk-UA"/>
        </w:rPr>
        <w:t>приблизно однакові (0,46 і 0,41) і для уточнення стану двигуна потрібне проведення додаткових обстежень.</w:t>
      </w:r>
    </w:p>
    <w:p w14:paraId="23552BF7" w14:textId="2AB7094F" w:rsidR="00660558" w:rsidRPr="00CD03AB" w:rsidRDefault="00660558" w:rsidP="00BE029A">
      <w:pPr>
        <w:pStyle w:val="af2"/>
        <w:spacing w:line="360" w:lineRule="auto"/>
        <w:rPr>
          <w:spacing w:val="-10"/>
          <w:sz w:val="28"/>
          <w:szCs w:val="28"/>
          <w:lang w:eastAsia="uk-UA"/>
        </w:rPr>
      </w:pPr>
      <w:r w:rsidRPr="00CD03AB">
        <w:rPr>
          <w:sz w:val="28"/>
          <w:szCs w:val="28"/>
          <w:lang w:eastAsia="uk-UA"/>
        </w:rPr>
        <w:t>Таблиця 3.2</w:t>
      </w:r>
      <w:r w:rsidR="00A37470" w:rsidRPr="00CD03AB">
        <w:rPr>
          <w:sz w:val="28"/>
          <w:szCs w:val="28"/>
          <w:lang w:eastAsia="uk-UA"/>
        </w:rPr>
        <w:t>. -</w:t>
      </w:r>
      <w:r w:rsidRPr="00CD03AB">
        <w:rPr>
          <w:sz w:val="28"/>
          <w:szCs w:val="28"/>
          <w:lang w:eastAsia="uk-UA"/>
        </w:rPr>
        <w:t xml:space="preserve"> </w:t>
      </w:r>
      <w:r w:rsidRPr="00CD03AB">
        <w:rPr>
          <w:spacing w:val="-10"/>
          <w:sz w:val="28"/>
          <w:szCs w:val="28"/>
          <w:lang w:eastAsia="uk-UA"/>
        </w:rPr>
        <w:t>Вірогідність ознак і апріорна вірогідність станів</w:t>
      </w:r>
    </w:p>
    <w:tbl>
      <w:tblPr>
        <w:tblW w:w="0" w:type="auto"/>
        <w:jc w:val="center"/>
        <w:tblLayout w:type="fixed"/>
        <w:tblCellMar>
          <w:left w:w="40" w:type="dxa"/>
          <w:right w:w="40" w:type="dxa"/>
        </w:tblCellMar>
        <w:tblLook w:val="04A0" w:firstRow="1" w:lastRow="0" w:firstColumn="1" w:lastColumn="0" w:noHBand="0" w:noVBand="1"/>
      </w:tblPr>
      <w:tblGrid>
        <w:gridCol w:w="1501"/>
        <w:gridCol w:w="881"/>
        <w:gridCol w:w="881"/>
        <w:gridCol w:w="817"/>
        <w:gridCol w:w="818"/>
        <w:gridCol w:w="780"/>
      </w:tblGrid>
      <w:tr w:rsidR="00BE029A" w:rsidRPr="00CD03AB" w14:paraId="4F700356" w14:textId="77777777" w:rsidTr="00660558">
        <w:trPr>
          <w:trHeight w:val="360"/>
          <w:jc w:val="center"/>
        </w:trPr>
        <w:tc>
          <w:tcPr>
            <w:tcW w:w="1501" w:type="dxa"/>
            <w:tcBorders>
              <w:top w:val="single" w:sz="6" w:space="0" w:color="auto"/>
              <w:left w:val="single" w:sz="4" w:space="0" w:color="auto"/>
              <w:bottom w:val="nil"/>
              <w:right w:val="single" w:sz="6" w:space="0" w:color="auto"/>
            </w:tcBorders>
            <w:shd w:val="clear" w:color="auto" w:fill="FFFFFF"/>
            <w:vAlign w:val="center"/>
          </w:tcPr>
          <w:p w14:paraId="15847408" w14:textId="77777777" w:rsidR="00660558" w:rsidRPr="00CD03AB" w:rsidRDefault="00660558" w:rsidP="00BE029A">
            <w:pPr>
              <w:shd w:val="clear" w:color="auto" w:fill="FFFFFF"/>
              <w:spacing w:line="360" w:lineRule="auto"/>
              <w:jc w:val="center"/>
              <w:rPr>
                <w:sz w:val="28"/>
                <w:szCs w:val="28"/>
                <w:lang w:val="uk-UA" w:eastAsia="en-US"/>
              </w:rPr>
            </w:pPr>
          </w:p>
        </w:tc>
        <w:tc>
          <w:tcPr>
            <w:tcW w:w="3397"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15640D75" w14:textId="77777777" w:rsidR="00660558" w:rsidRPr="00CD03AB" w:rsidRDefault="00660558" w:rsidP="00BE029A">
            <w:pPr>
              <w:shd w:val="clear" w:color="auto" w:fill="FFFFFF"/>
              <w:spacing w:line="360" w:lineRule="auto"/>
              <w:jc w:val="center"/>
              <w:rPr>
                <w:sz w:val="28"/>
                <w:szCs w:val="28"/>
                <w:lang w:val="uk-UA"/>
              </w:rPr>
            </w:pPr>
            <w:r w:rsidRPr="00CD03AB">
              <w:rPr>
                <w:sz w:val="28"/>
                <w:szCs w:val="28"/>
                <w:lang w:val="uk-UA"/>
              </w:rPr>
              <w:t>Ознака k</w:t>
            </w:r>
            <w:r w:rsidRPr="00CD03AB">
              <w:rPr>
                <w:sz w:val="28"/>
                <w:szCs w:val="28"/>
                <w:vertAlign w:val="subscript"/>
                <w:lang w:val="uk-UA"/>
              </w:rPr>
              <w:t>j</w:t>
            </w:r>
          </w:p>
        </w:tc>
        <w:tc>
          <w:tcPr>
            <w:tcW w:w="780" w:type="dxa"/>
            <w:vMerge w:val="restart"/>
            <w:tcBorders>
              <w:top w:val="single" w:sz="6" w:space="0" w:color="auto"/>
              <w:left w:val="single" w:sz="6" w:space="0" w:color="auto"/>
              <w:bottom w:val="single" w:sz="6" w:space="0" w:color="auto"/>
              <w:right w:val="single" w:sz="4" w:space="0" w:color="auto"/>
            </w:tcBorders>
            <w:shd w:val="clear" w:color="auto" w:fill="FFFFFF"/>
            <w:vAlign w:val="center"/>
            <w:hideMark/>
          </w:tcPr>
          <w:p w14:paraId="3A64FDF9" w14:textId="77777777" w:rsidR="00660558" w:rsidRPr="00CD03AB" w:rsidRDefault="00660558" w:rsidP="00BE029A">
            <w:pPr>
              <w:shd w:val="clear" w:color="auto" w:fill="FFFFFF"/>
              <w:spacing w:line="360" w:lineRule="auto"/>
              <w:jc w:val="center"/>
              <w:rPr>
                <w:sz w:val="28"/>
                <w:szCs w:val="28"/>
                <w:lang w:val="uk-UA"/>
              </w:rPr>
            </w:pPr>
            <w:r w:rsidRPr="00CD03AB">
              <w:rPr>
                <w:rFonts w:eastAsiaTheme="minorHAnsi" w:cstheme="minorBidi"/>
                <w:position w:val="-12"/>
                <w:sz w:val="28"/>
                <w:szCs w:val="28"/>
                <w:lang w:val="uk-UA" w:eastAsia="uk-UA"/>
              </w:rPr>
              <w:object w:dxaOrig="540" w:dyaOrig="270" w14:anchorId="36442307">
                <v:shape id="_x0000_i1173" type="#_x0000_t75" style="width:27pt;height:14.25pt" o:ole="">
                  <v:imagedata r:id="rId280" o:title=""/>
                </v:shape>
                <o:OLEObject Type="Embed" ProgID="Equation.DSMT4" ShapeID="_x0000_i1173" DrawAspect="Content" ObjectID="_1758440185" r:id="rId281"/>
              </w:object>
            </w:r>
          </w:p>
        </w:tc>
      </w:tr>
      <w:tr w:rsidR="00BE029A" w:rsidRPr="00CD03AB" w14:paraId="62DBF74A" w14:textId="77777777" w:rsidTr="00660558">
        <w:trPr>
          <w:trHeight w:hRule="exact" w:val="341"/>
          <w:jc w:val="center"/>
        </w:trPr>
        <w:tc>
          <w:tcPr>
            <w:tcW w:w="1501" w:type="dxa"/>
            <w:tcBorders>
              <w:top w:val="nil"/>
              <w:left w:val="single" w:sz="4" w:space="0" w:color="auto"/>
              <w:bottom w:val="nil"/>
              <w:right w:val="single" w:sz="6" w:space="0" w:color="auto"/>
            </w:tcBorders>
            <w:shd w:val="clear" w:color="auto" w:fill="FFFFFF"/>
            <w:vAlign w:val="center"/>
            <w:hideMark/>
          </w:tcPr>
          <w:p w14:paraId="173CD7D5" w14:textId="77777777" w:rsidR="00660558" w:rsidRPr="00CD03AB" w:rsidRDefault="00660558" w:rsidP="00BE029A">
            <w:pPr>
              <w:shd w:val="clear" w:color="auto" w:fill="FFFFFF"/>
              <w:spacing w:line="360" w:lineRule="auto"/>
              <w:jc w:val="center"/>
              <w:rPr>
                <w:sz w:val="28"/>
                <w:szCs w:val="28"/>
                <w:lang w:val="uk-UA"/>
              </w:rPr>
            </w:pPr>
            <w:r w:rsidRPr="00CD03AB">
              <w:rPr>
                <w:sz w:val="28"/>
                <w:szCs w:val="28"/>
                <w:lang w:val="uk-UA"/>
              </w:rPr>
              <w:t>Діагноз</w:t>
            </w:r>
          </w:p>
        </w:tc>
        <w:tc>
          <w:tcPr>
            <w:tcW w:w="17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430B4D6" w14:textId="77777777" w:rsidR="00660558" w:rsidRPr="00CD03AB" w:rsidRDefault="00660558" w:rsidP="00BE029A">
            <w:pPr>
              <w:shd w:val="clear" w:color="auto" w:fill="FFFFFF"/>
              <w:spacing w:line="360" w:lineRule="auto"/>
              <w:ind w:left="730"/>
              <w:jc w:val="center"/>
              <w:rPr>
                <w:sz w:val="28"/>
                <w:szCs w:val="28"/>
                <w:lang w:val="uk-UA"/>
              </w:rPr>
            </w:pPr>
            <w:r w:rsidRPr="00CD03AB">
              <w:rPr>
                <w:rFonts w:eastAsiaTheme="minorHAnsi" w:cstheme="minorBidi"/>
                <w:position w:val="-12"/>
                <w:sz w:val="28"/>
                <w:szCs w:val="28"/>
                <w:lang w:val="uk-UA" w:eastAsia="uk-UA"/>
              </w:rPr>
              <w:object w:dxaOrig="225" w:dyaOrig="330" w14:anchorId="6F00A745">
                <v:shape id="_x0000_i1174" type="#_x0000_t75" style="width:10.5pt;height:16.5pt" o:ole="">
                  <v:imagedata r:id="rId227" o:title=""/>
                </v:shape>
                <o:OLEObject Type="Embed" ProgID="Equation.DSMT4" ShapeID="_x0000_i1174" DrawAspect="Content" ObjectID="_1758440186" r:id="rId282"/>
              </w:object>
            </w:r>
          </w:p>
        </w:tc>
        <w:tc>
          <w:tcPr>
            <w:tcW w:w="16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B9640E6" w14:textId="77777777" w:rsidR="00660558" w:rsidRPr="00CD03AB" w:rsidRDefault="00660558" w:rsidP="00BE029A">
            <w:pPr>
              <w:shd w:val="clear" w:color="auto" w:fill="FFFFFF"/>
              <w:spacing w:line="360" w:lineRule="auto"/>
              <w:ind w:left="456"/>
              <w:jc w:val="center"/>
              <w:rPr>
                <w:sz w:val="28"/>
                <w:szCs w:val="28"/>
                <w:lang w:val="uk-UA"/>
              </w:rPr>
            </w:pPr>
            <w:r w:rsidRPr="00CD03AB">
              <w:rPr>
                <w:rFonts w:eastAsiaTheme="minorHAnsi" w:cstheme="minorBidi"/>
                <w:spacing w:val="-1"/>
                <w:position w:val="-12"/>
                <w:sz w:val="28"/>
                <w:szCs w:val="28"/>
                <w:lang w:val="uk-UA" w:eastAsia="uk-UA"/>
              </w:rPr>
              <w:object w:dxaOrig="330" w:dyaOrig="330" w14:anchorId="071DF935">
                <v:shape id="_x0000_i1175" type="#_x0000_t75" style="width:16.5pt;height:16.5pt" o:ole="">
                  <v:imagedata r:id="rId229" o:title=""/>
                </v:shape>
                <o:OLEObject Type="Embed" ProgID="Equation.DSMT4" ShapeID="_x0000_i1175" DrawAspect="Content" ObjectID="_1758440187" r:id="rId283"/>
              </w:object>
            </w:r>
          </w:p>
        </w:tc>
        <w:tc>
          <w:tcPr>
            <w:tcW w:w="780" w:type="dxa"/>
            <w:vMerge/>
            <w:tcBorders>
              <w:top w:val="single" w:sz="6" w:space="0" w:color="auto"/>
              <w:left w:val="single" w:sz="6" w:space="0" w:color="auto"/>
              <w:bottom w:val="single" w:sz="6" w:space="0" w:color="auto"/>
              <w:right w:val="single" w:sz="4" w:space="0" w:color="auto"/>
            </w:tcBorders>
            <w:vAlign w:val="center"/>
            <w:hideMark/>
          </w:tcPr>
          <w:p w14:paraId="3E447226" w14:textId="77777777" w:rsidR="00660558" w:rsidRPr="00CD03AB" w:rsidRDefault="00660558" w:rsidP="00BE029A">
            <w:pPr>
              <w:spacing w:line="360" w:lineRule="auto"/>
              <w:rPr>
                <w:sz w:val="28"/>
                <w:szCs w:val="28"/>
                <w:lang w:val="uk-UA" w:eastAsia="en-US"/>
              </w:rPr>
            </w:pPr>
          </w:p>
        </w:tc>
      </w:tr>
      <w:tr w:rsidR="00BE029A" w:rsidRPr="00CD03AB" w14:paraId="09A21B54" w14:textId="77777777" w:rsidTr="00660558">
        <w:trPr>
          <w:trHeight w:hRule="exact" w:val="594"/>
          <w:jc w:val="center"/>
        </w:trPr>
        <w:tc>
          <w:tcPr>
            <w:tcW w:w="1501" w:type="dxa"/>
            <w:tcBorders>
              <w:top w:val="nil"/>
              <w:left w:val="single" w:sz="4" w:space="0" w:color="auto"/>
              <w:bottom w:val="single" w:sz="6" w:space="0" w:color="auto"/>
              <w:right w:val="single" w:sz="6" w:space="0" w:color="auto"/>
            </w:tcBorders>
            <w:shd w:val="clear" w:color="auto" w:fill="FFFFFF"/>
            <w:vAlign w:val="center"/>
            <w:hideMark/>
          </w:tcPr>
          <w:p w14:paraId="2BAAC9C5" w14:textId="77777777" w:rsidR="00660558" w:rsidRPr="00CD03AB" w:rsidRDefault="00660558" w:rsidP="00BE029A">
            <w:pPr>
              <w:shd w:val="clear" w:color="auto" w:fill="FFFFFF"/>
              <w:spacing w:line="360" w:lineRule="auto"/>
              <w:ind w:left="235"/>
              <w:jc w:val="center"/>
              <w:rPr>
                <w:sz w:val="28"/>
                <w:szCs w:val="28"/>
                <w:lang w:val="uk-UA"/>
              </w:rPr>
            </w:pPr>
            <w:r w:rsidRPr="00CD03AB">
              <w:rPr>
                <w:sz w:val="28"/>
                <w:szCs w:val="28"/>
                <w:lang w:val="uk-UA"/>
              </w:rPr>
              <w:t>D</w:t>
            </w:r>
            <w:r w:rsidRPr="00CD03AB">
              <w:rPr>
                <w:sz w:val="28"/>
                <w:szCs w:val="28"/>
                <w:vertAlign w:val="subscript"/>
                <w:lang w:val="uk-UA"/>
              </w:rPr>
              <w:t>1</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0B5605" w14:textId="77777777" w:rsidR="00660558" w:rsidRPr="00CD03AB" w:rsidRDefault="00660558" w:rsidP="00BE029A">
            <w:pPr>
              <w:shd w:val="clear" w:color="auto" w:fill="FFFFFF"/>
              <w:spacing w:line="360" w:lineRule="auto"/>
              <w:jc w:val="center"/>
              <w:rPr>
                <w:sz w:val="28"/>
                <w:szCs w:val="28"/>
                <w:lang w:val="uk-UA"/>
              </w:rPr>
            </w:pPr>
            <w:r w:rsidRPr="00CD03AB">
              <w:rPr>
                <w:rFonts w:eastAsiaTheme="minorHAnsi" w:cstheme="minorBidi"/>
                <w:position w:val="-12"/>
                <w:sz w:val="28"/>
                <w:szCs w:val="28"/>
                <w:lang w:val="uk-UA" w:eastAsia="uk-UA"/>
              </w:rPr>
              <w:object w:dxaOrig="810" w:dyaOrig="270" w14:anchorId="23EE128A">
                <v:shape id="_x0000_i1176" type="#_x0000_t75" style="width:40.5pt;height:14.25pt" o:ole="">
                  <v:imagedata r:id="rId261" o:title=""/>
                </v:shape>
                <o:OLEObject Type="Embed" ProgID="Equation.DSMT4" ShapeID="_x0000_i1176" DrawAspect="Content" ObjectID="_1758440188" r:id="rId284"/>
              </w:objec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EFD449" w14:textId="77777777" w:rsidR="00660558" w:rsidRPr="00CD03AB" w:rsidRDefault="00660558" w:rsidP="00BE029A">
            <w:pPr>
              <w:shd w:val="clear" w:color="auto" w:fill="FFFFFF"/>
              <w:spacing w:line="360" w:lineRule="auto"/>
              <w:jc w:val="center"/>
              <w:rPr>
                <w:sz w:val="28"/>
                <w:szCs w:val="28"/>
                <w:lang w:val="uk-UA"/>
              </w:rPr>
            </w:pPr>
            <w:r w:rsidRPr="00CD03AB">
              <w:rPr>
                <w:rFonts w:eastAsiaTheme="minorHAnsi" w:cstheme="minorBidi"/>
                <w:position w:val="-12"/>
                <w:sz w:val="28"/>
                <w:szCs w:val="28"/>
                <w:lang w:val="uk-UA" w:eastAsia="uk-UA"/>
              </w:rPr>
              <w:object w:dxaOrig="810" w:dyaOrig="270" w14:anchorId="7F49F904">
                <v:shape id="_x0000_i1177" type="#_x0000_t75" style="width:40.5pt;height:14.25pt" o:ole="">
                  <v:imagedata r:id="rId285" o:title=""/>
                </v:shape>
                <o:OLEObject Type="Embed" ProgID="Equation.DSMT4" ShapeID="_x0000_i1177" DrawAspect="Content" ObjectID="_1758440189" r:id="rId286"/>
              </w:object>
            </w:r>
          </w:p>
        </w:tc>
        <w:tc>
          <w:tcPr>
            <w:tcW w:w="8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AFBF85" w14:textId="77777777" w:rsidR="00660558" w:rsidRPr="00CD03AB" w:rsidRDefault="00660558" w:rsidP="00BE029A">
            <w:pPr>
              <w:shd w:val="clear" w:color="auto" w:fill="FFFFFF"/>
              <w:spacing w:line="360" w:lineRule="auto"/>
              <w:jc w:val="center"/>
              <w:rPr>
                <w:sz w:val="28"/>
                <w:szCs w:val="28"/>
                <w:lang w:val="uk-UA"/>
              </w:rPr>
            </w:pPr>
            <w:r w:rsidRPr="00CD03AB">
              <w:rPr>
                <w:rFonts w:eastAsiaTheme="minorHAnsi" w:cstheme="minorBidi"/>
                <w:position w:val="-12"/>
                <w:sz w:val="28"/>
                <w:szCs w:val="28"/>
                <w:lang w:val="uk-UA" w:eastAsia="uk-UA"/>
              </w:rPr>
              <w:object w:dxaOrig="810" w:dyaOrig="270" w14:anchorId="53E31A32">
                <v:shape id="_x0000_i1178" type="#_x0000_t75" style="width:40.5pt;height:14.25pt" o:ole="">
                  <v:imagedata r:id="rId287" o:title=""/>
                </v:shape>
                <o:OLEObject Type="Embed" ProgID="Equation.DSMT4" ShapeID="_x0000_i1178" DrawAspect="Content" ObjectID="_1758440190" r:id="rId288"/>
              </w:objec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534AB2" w14:textId="77777777" w:rsidR="00660558" w:rsidRPr="00CD03AB" w:rsidRDefault="00660558" w:rsidP="00BE029A">
            <w:pPr>
              <w:shd w:val="clear" w:color="auto" w:fill="FFFFFF"/>
              <w:spacing w:line="360" w:lineRule="auto"/>
              <w:jc w:val="center"/>
              <w:rPr>
                <w:sz w:val="28"/>
                <w:szCs w:val="28"/>
                <w:lang w:val="uk-UA"/>
              </w:rPr>
            </w:pPr>
            <w:r w:rsidRPr="00CD03AB">
              <w:rPr>
                <w:rFonts w:eastAsiaTheme="minorHAnsi" w:cstheme="minorBidi"/>
                <w:position w:val="-12"/>
                <w:sz w:val="28"/>
                <w:szCs w:val="28"/>
                <w:lang w:val="uk-UA" w:eastAsia="uk-UA"/>
              </w:rPr>
              <w:object w:dxaOrig="810" w:dyaOrig="270" w14:anchorId="4A70C0DD">
                <v:shape id="_x0000_i1179" type="#_x0000_t75" style="width:40.5pt;height:14.25pt" o:ole="">
                  <v:imagedata r:id="rId289" o:title=""/>
                </v:shape>
                <o:OLEObject Type="Embed" ProgID="Equation.DSMT4" ShapeID="_x0000_i1179" DrawAspect="Content" ObjectID="_1758440191" r:id="rId290"/>
              </w:object>
            </w:r>
          </w:p>
        </w:tc>
        <w:tc>
          <w:tcPr>
            <w:tcW w:w="780" w:type="dxa"/>
            <w:vMerge/>
            <w:tcBorders>
              <w:top w:val="single" w:sz="6" w:space="0" w:color="auto"/>
              <w:left w:val="single" w:sz="6" w:space="0" w:color="auto"/>
              <w:bottom w:val="single" w:sz="6" w:space="0" w:color="auto"/>
              <w:right w:val="single" w:sz="4" w:space="0" w:color="auto"/>
            </w:tcBorders>
            <w:vAlign w:val="center"/>
            <w:hideMark/>
          </w:tcPr>
          <w:p w14:paraId="396598C2" w14:textId="77777777" w:rsidR="00660558" w:rsidRPr="00CD03AB" w:rsidRDefault="00660558" w:rsidP="00BE029A">
            <w:pPr>
              <w:spacing w:line="360" w:lineRule="auto"/>
              <w:rPr>
                <w:sz w:val="28"/>
                <w:szCs w:val="28"/>
                <w:lang w:val="uk-UA" w:eastAsia="en-US"/>
              </w:rPr>
            </w:pPr>
          </w:p>
        </w:tc>
      </w:tr>
      <w:tr w:rsidR="00BE029A" w:rsidRPr="00CD03AB" w14:paraId="1F991848" w14:textId="77777777" w:rsidTr="00660558">
        <w:trPr>
          <w:trHeight w:val="20"/>
          <w:jc w:val="center"/>
        </w:trPr>
        <w:tc>
          <w:tcPr>
            <w:tcW w:w="1501"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2AFF189E" w14:textId="77777777" w:rsidR="00660558" w:rsidRPr="00CD03AB" w:rsidRDefault="00660558" w:rsidP="00BE029A">
            <w:pPr>
              <w:shd w:val="clear" w:color="auto" w:fill="FFFFFF"/>
              <w:spacing w:line="360" w:lineRule="auto"/>
              <w:ind w:left="211"/>
              <w:jc w:val="center"/>
              <w:rPr>
                <w:sz w:val="28"/>
                <w:szCs w:val="28"/>
                <w:lang w:val="uk-UA"/>
              </w:rPr>
            </w:pPr>
            <w:r w:rsidRPr="00CD03AB">
              <w:rPr>
                <w:sz w:val="28"/>
                <w:szCs w:val="28"/>
                <w:lang w:val="uk-UA"/>
              </w:rPr>
              <w:t>D</w:t>
            </w:r>
            <w:r w:rsidRPr="00CD03AB">
              <w:rPr>
                <w:sz w:val="28"/>
                <w:szCs w:val="28"/>
                <w:vertAlign w:val="subscript"/>
                <w:lang w:val="uk-UA"/>
              </w:rPr>
              <w:t>1</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603A98" w14:textId="77777777" w:rsidR="00660558" w:rsidRPr="00CD03AB" w:rsidRDefault="00660558" w:rsidP="00BE029A">
            <w:pPr>
              <w:shd w:val="clear" w:color="auto" w:fill="FFFFFF"/>
              <w:spacing w:line="360" w:lineRule="auto"/>
              <w:ind w:left="62"/>
              <w:jc w:val="center"/>
              <w:rPr>
                <w:sz w:val="28"/>
                <w:szCs w:val="28"/>
                <w:lang w:val="uk-UA"/>
              </w:rPr>
            </w:pPr>
            <w:r w:rsidRPr="00CD03AB">
              <w:rPr>
                <w:sz w:val="28"/>
                <w:szCs w:val="28"/>
                <w:lang w:val="uk-UA"/>
              </w:rPr>
              <w:t>0,2</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B4A0D9" w14:textId="77777777" w:rsidR="00660558" w:rsidRPr="00CD03AB" w:rsidRDefault="00660558" w:rsidP="00BE029A">
            <w:pPr>
              <w:shd w:val="clear" w:color="auto" w:fill="FFFFFF"/>
              <w:spacing w:line="360" w:lineRule="auto"/>
              <w:ind w:left="134"/>
              <w:jc w:val="center"/>
              <w:rPr>
                <w:sz w:val="28"/>
                <w:szCs w:val="28"/>
                <w:lang w:val="uk-UA"/>
              </w:rPr>
            </w:pPr>
            <w:r w:rsidRPr="00CD03AB">
              <w:rPr>
                <w:sz w:val="28"/>
                <w:szCs w:val="28"/>
                <w:lang w:val="uk-UA"/>
              </w:rPr>
              <w:t>0,8</w:t>
            </w:r>
          </w:p>
        </w:tc>
        <w:tc>
          <w:tcPr>
            <w:tcW w:w="8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8B978C" w14:textId="77777777" w:rsidR="00660558" w:rsidRPr="00CD03AB" w:rsidRDefault="00660558" w:rsidP="00BE029A">
            <w:pPr>
              <w:shd w:val="clear" w:color="auto" w:fill="FFFFFF"/>
              <w:spacing w:line="360" w:lineRule="auto"/>
              <w:ind w:left="86"/>
              <w:jc w:val="center"/>
              <w:rPr>
                <w:sz w:val="28"/>
                <w:szCs w:val="28"/>
                <w:lang w:val="uk-UA"/>
              </w:rPr>
            </w:pPr>
            <w:r w:rsidRPr="00CD03AB">
              <w:rPr>
                <w:sz w:val="28"/>
                <w:szCs w:val="28"/>
                <w:lang w:val="uk-UA"/>
              </w:rPr>
              <w:t>0.3</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41B339" w14:textId="77777777" w:rsidR="00660558" w:rsidRPr="00CD03AB" w:rsidRDefault="00660558" w:rsidP="00BE029A">
            <w:pPr>
              <w:shd w:val="clear" w:color="auto" w:fill="FFFFFF"/>
              <w:spacing w:line="360" w:lineRule="auto"/>
              <w:ind w:left="72"/>
              <w:jc w:val="center"/>
              <w:rPr>
                <w:sz w:val="28"/>
                <w:szCs w:val="28"/>
                <w:lang w:val="uk-UA"/>
              </w:rPr>
            </w:pPr>
            <w:r w:rsidRPr="00CD03AB">
              <w:rPr>
                <w:sz w:val="28"/>
                <w:szCs w:val="28"/>
                <w:lang w:val="uk-UA"/>
              </w:rPr>
              <w:t>0.7</w:t>
            </w:r>
          </w:p>
        </w:tc>
        <w:tc>
          <w:tcPr>
            <w:tcW w:w="780" w:type="dxa"/>
            <w:tcBorders>
              <w:top w:val="single" w:sz="6" w:space="0" w:color="auto"/>
              <w:left w:val="single" w:sz="6" w:space="0" w:color="auto"/>
              <w:bottom w:val="single" w:sz="6" w:space="0" w:color="auto"/>
              <w:right w:val="single" w:sz="4" w:space="0" w:color="auto"/>
            </w:tcBorders>
            <w:shd w:val="clear" w:color="auto" w:fill="FFFFFF"/>
            <w:vAlign w:val="center"/>
            <w:hideMark/>
          </w:tcPr>
          <w:p w14:paraId="128551A0" w14:textId="77777777" w:rsidR="00660558" w:rsidRPr="00CD03AB" w:rsidRDefault="00660558" w:rsidP="00BE029A">
            <w:pPr>
              <w:shd w:val="clear" w:color="auto" w:fill="FFFFFF"/>
              <w:spacing w:line="360" w:lineRule="auto"/>
              <w:ind w:right="5"/>
              <w:jc w:val="center"/>
              <w:rPr>
                <w:sz w:val="28"/>
                <w:szCs w:val="28"/>
                <w:lang w:val="uk-UA"/>
              </w:rPr>
            </w:pPr>
            <w:r w:rsidRPr="00CD03AB">
              <w:rPr>
                <w:sz w:val="28"/>
                <w:szCs w:val="28"/>
                <w:lang w:val="uk-UA"/>
              </w:rPr>
              <w:t>0,05</w:t>
            </w:r>
          </w:p>
        </w:tc>
      </w:tr>
      <w:tr w:rsidR="00BE029A" w:rsidRPr="00CD03AB" w14:paraId="10CEF193" w14:textId="77777777" w:rsidTr="00660558">
        <w:trPr>
          <w:trHeight w:val="20"/>
          <w:jc w:val="center"/>
        </w:trPr>
        <w:tc>
          <w:tcPr>
            <w:tcW w:w="1501"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4F453BA0" w14:textId="77777777" w:rsidR="00660558" w:rsidRPr="00CD03AB" w:rsidRDefault="00660558" w:rsidP="00BE029A">
            <w:pPr>
              <w:shd w:val="clear" w:color="auto" w:fill="FFFFFF"/>
              <w:spacing w:line="360" w:lineRule="auto"/>
              <w:ind w:left="206"/>
              <w:jc w:val="center"/>
              <w:rPr>
                <w:sz w:val="28"/>
                <w:szCs w:val="28"/>
                <w:lang w:val="uk-UA"/>
              </w:rPr>
            </w:pPr>
            <w:r w:rsidRPr="00CD03AB">
              <w:rPr>
                <w:sz w:val="28"/>
                <w:szCs w:val="28"/>
                <w:lang w:val="uk-UA"/>
              </w:rPr>
              <w:t>D</w:t>
            </w:r>
            <w:r w:rsidRPr="00CD03AB">
              <w:rPr>
                <w:sz w:val="28"/>
                <w:szCs w:val="28"/>
                <w:vertAlign w:val="subscript"/>
                <w:lang w:val="uk-UA"/>
              </w:rPr>
              <w:t>2</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0D4F2E" w14:textId="77777777" w:rsidR="00660558" w:rsidRPr="00CD03AB" w:rsidRDefault="00660558" w:rsidP="00BE029A">
            <w:pPr>
              <w:shd w:val="clear" w:color="auto" w:fill="FFFFFF"/>
              <w:spacing w:line="360" w:lineRule="auto"/>
              <w:ind w:left="72"/>
              <w:jc w:val="center"/>
              <w:rPr>
                <w:sz w:val="28"/>
                <w:szCs w:val="28"/>
                <w:lang w:val="uk-UA"/>
              </w:rPr>
            </w:pPr>
            <w:r w:rsidRPr="00CD03AB">
              <w:rPr>
                <w:sz w:val="28"/>
                <w:szCs w:val="28"/>
                <w:lang w:val="uk-UA"/>
              </w:rPr>
              <w:t>0,4</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A35A52" w14:textId="77777777" w:rsidR="00660558" w:rsidRPr="00CD03AB" w:rsidRDefault="00660558" w:rsidP="00BE029A">
            <w:pPr>
              <w:shd w:val="clear" w:color="auto" w:fill="FFFFFF"/>
              <w:spacing w:line="360" w:lineRule="auto"/>
              <w:ind w:left="62"/>
              <w:jc w:val="center"/>
              <w:rPr>
                <w:sz w:val="28"/>
                <w:szCs w:val="28"/>
                <w:lang w:val="uk-UA"/>
              </w:rPr>
            </w:pPr>
            <w:r w:rsidRPr="00CD03AB">
              <w:rPr>
                <w:sz w:val="28"/>
                <w:szCs w:val="28"/>
                <w:lang w:val="uk-UA"/>
              </w:rPr>
              <w:t>0,6</w:t>
            </w:r>
          </w:p>
        </w:tc>
        <w:tc>
          <w:tcPr>
            <w:tcW w:w="8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CCE7FC" w14:textId="77777777" w:rsidR="00660558" w:rsidRPr="00CD03AB" w:rsidRDefault="00660558" w:rsidP="00BE029A">
            <w:pPr>
              <w:shd w:val="clear" w:color="auto" w:fill="FFFFFF"/>
              <w:spacing w:line="360" w:lineRule="auto"/>
              <w:ind w:left="91"/>
              <w:jc w:val="center"/>
              <w:rPr>
                <w:sz w:val="28"/>
                <w:szCs w:val="28"/>
                <w:lang w:val="uk-UA"/>
              </w:rPr>
            </w:pPr>
            <w:r w:rsidRPr="00CD03AB">
              <w:rPr>
                <w:sz w:val="28"/>
                <w:szCs w:val="28"/>
                <w:lang w:val="uk-UA"/>
              </w:rPr>
              <w:t>0.5</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EC9379" w14:textId="77777777" w:rsidR="00660558" w:rsidRPr="00CD03AB" w:rsidRDefault="00660558" w:rsidP="00BE029A">
            <w:pPr>
              <w:shd w:val="clear" w:color="auto" w:fill="FFFFFF"/>
              <w:spacing w:line="360" w:lineRule="auto"/>
              <w:ind w:left="72"/>
              <w:jc w:val="center"/>
              <w:rPr>
                <w:sz w:val="28"/>
                <w:szCs w:val="28"/>
                <w:lang w:val="uk-UA"/>
              </w:rPr>
            </w:pPr>
            <w:r w:rsidRPr="00CD03AB">
              <w:rPr>
                <w:sz w:val="28"/>
                <w:szCs w:val="28"/>
                <w:lang w:val="uk-UA"/>
              </w:rPr>
              <w:t>0.5</w:t>
            </w:r>
          </w:p>
        </w:tc>
        <w:tc>
          <w:tcPr>
            <w:tcW w:w="780" w:type="dxa"/>
            <w:tcBorders>
              <w:top w:val="single" w:sz="6" w:space="0" w:color="auto"/>
              <w:left w:val="single" w:sz="6" w:space="0" w:color="auto"/>
              <w:bottom w:val="single" w:sz="6" w:space="0" w:color="auto"/>
              <w:right w:val="single" w:sz="4" w:space="0" w:color="auto"/>
            </w:tcBorders>
            <w:shd w:val="clear" w:color="auto" w:fill="FFFFFF"/>
            <w:vAlign w:val="center"/>
            <w:hideMark/>
          </w:tcPr>
          <w:p w14:paraId="49E27C7F" w14:textId="77777777" w:rsidR="00660558" w:rsidRPr="00CD03AB" w:rsidRDefault="00660558" w:rsidP="00BE029A">
            <w:pPr>
              <w:shd w:val="clear" w:color="auto" w:fill="FFFFFF"/>
              <w:spacing w:line="360" w:lineRule="auto"/>
              <w:jc w:val="center"/>
              <w:rPr>
                <w:sz w:val="28"/>
                <w:szCs w:val="28"/>
                <w:lang w:val="uk-UA"/>
              </w:rPr>
            </w:pPr>
            <w:r w:rsidRPr="00CD03AB">
              <w:rPr>
                <w:sz w:val="28"/>
                <w:szCs w:val="28"/>
                <w:lang w:val="uk-UA"/>
              </w:rPr>
              <w:t>0,15</w:t>
            </w:r>
          </w:p>
        </w:tc>
      </w:tr>
      <w:tr w:rsidR="00BE029A" w:rsidRPr="00CD03AB" w14:paraId="36EB1C98" w14:textId="77777777" w:rsidTr="00660558">
        <w:trPr>
          <w:trHeight w:val="20"/>
          <w:jc w:val="center"/>
        </w:trPr>
        <w:tc>
          <w:tcPr>
            <w:tcW w:w="1501" w:type="dxa"/>
            <w:tcBorders>
              <w:top w:val="single" w:sz="6" w:space="0" w:color="auto"/>
              <w:left w:val="single" w:sz="4" w:space="0" w:color="auto"/>
              <w:bottom w:val="single" w:sz="4" w:space="0" w:color="auto"/>
              <w:right w:val="single" w:sz="6" w:space="0" w:color="auto"/>
            </w:tcBorders>
            <w:shd w:val="clear" w:color="auto" w:fill="FFFFFF"/>
            <w:vAlign w:val="center"/>
            <w:hideMark/>
          </w:tcPr>
          <w:p w14:paraId="6E165B48" w14:textId="77777777" w:rsidR="00660558" w:rsidRPr="00CD03AB" w:rsidRDefault="00660558" w:rsidP="00BE029A">
            <w:pPr>
              <w:shd w:val="clear" w:color="auto" w:fill="FFFFFF"/>
              <w:spacing w:line="360" w:lineRule="auto"/>
              <w:ind w:left="192"/>
              <w:jc w:val="center"/>
              <w:rPr>
                <w:sz w:val="28"/>
                <w:szCs w:val="28"/>
                <w:vertAlign w:val="subscript"/>
                <w:lang w:val="uk-UA"/>
              </w:rPr>
            </w:pPr>
            <w:r w:rsidRPr="00CD03AB">
              <w:rPr>
                <w:sz w:val="28"/>
                <w:szCs w:val="28"/>
                <w:lang w:val="uk-UA"/>
              </w:rPr>
              <w:t>D</w:t>
            </w:r>
            <w:r w:rsidRPr="00CD03AB">
              <w:rPr>
                <w:sz w:val="28"/>
                <w:szCs w:val="28"/>
                <w:vertAlign w:val="subscript"/>
                <w:lang w:val="uk-UA"/>
              </w:rPr>
              <w:t>3</w:t>
            </w:r>
          </w:p>
        </w:tc>
        <w:tc>
          <w:tcPr>
            <w:tcW w:w="881"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6AB8D2EA" w14:textId="77777777" w:rsidR="00660558" w:rsidRPr="00CD03AB" w:rsidRDefault="00660558" w:rsidP="00BE029A">
            <w:pPr>
              <w:shd w:val="clear" w:color="auto" w:fill="FFFFFF"/>
              <w:spacing w:line="360" w:lineRule="auto"/>
              <w:ind w:left="77"/>
              <w:jc w:val="center"/>
              <w:rPr>
                <w:sz w:val="28"/>
                <w:szCs w:val="28"/>
                <w:lang w:val="uk-UA"/>
              </w:rPr>
            </w:pPr>
            <w:r w:rsidRPr="00CD03AB">
              <w:rPr>
                <w:sz w:val="28"/>
                <w:szCs w:val="28"/>
                <w:lang w:val="uk-UA"/>
              </w:rPr>
              <w:t>0</w:t>
            </w:r>
          </w:p>
        </w:tc>
        <w:tc>
          <w:tcPr>
            <w:tcW w:w="881"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4F803B4A" w14:textId="77777777" w:rsidR="00660558" w:rsidRPr="00CD03AB" w:rsidRDefault="00660558" w:rsidP="00BE029A">
            <w:pPr>
              <w:shd w:val="clear" w:color="auto" w:fill="FFFFFF"/>
              <w:spacing w:line="360" w:lineRule="auto"/>
              <w:ind w:left="72"/>
              <w:jc w:val="center"/>
              <w:rPr>
                <w:sz w:val="28"/>
                <w:szCs w:val="28"/>
                <w:lang w:val="uk-UA"/>
              </w:rPr>
            </w:pPr>
            <w:r w:rsidRPr="00CD03AB">
              <w:rPr>
                <w:sz w:val="28"/>
                <w:szCs w:val="28"/>
                <w:lang w:val="uk-UA"/>
              </w:rPr>
              <w:t>1</w:t>
            </w:r>
          </w:p>
        </w:tc>
        <w:tc>
          <w:tcPr>
            <w:tcW w:w="817"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056F6F63" w14:textId="77777777" w:rsidR="00660558" w:rsidRPr="00CD03AB" w:rsidRDefault="00660558" w:rsidP="00BE029A">
            <w:pPr>
              <w:shd w:val="clear" w:color="auto" w:fill="FFFFFF"/>
              <w:spacing w:line="360" w:lineRule="auto"/>
              <w:ind w:left="101"/>
              <w:jc w:val="center"/>
              <w:rPr>
                <w:sz w:val="28"/>
                <w:szCs w:val="28"/>
                <w:lang w:val="uk-UA"/>
              </w:rPr>
            </w:pPr>
            <w:r w:rsidRPr="00CD03AB">
              <w:rPr>
                <w:sz w:val="28"/>
                <w:szCs w:val="28"/>
                <w:lang w:val="uk-UA"/>
              </w:rPr>
              <w:t>0.05</w:t>
            </w:r>
          </w:p>
        </w:tc>
        <w:tc>
          <w:tcPr>
            <w:tcW w:w="818"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1F10D2DA" w14:textId="77777777" w:rsidR="00660558" w:rsidRPr="00CD03AB" w:rsidRDefault="00660558" w:rsidP="00BE029A">
            <w:pPr>
              <w:shd w:val="clear" w:color="auto" w:fill="FFFFFF"/>
              <w:spacing w:line="360" w:lineRule="auto"/>
              <w:ind w:left="82"/>
              <w:jc w:val="center"/>
              <w:rPr>
                <w:sz w:val="28"/>
                <w:szCs w:val="28"/>
                <w:lang w:val="uk-UA"/>
              </w:rPr>
            </w:pPr>
            <w:r w:rsidRPr="00CD03AB">
              <w:rPr>
                <w:sz w:val="28"/>
                <w:szCs w:val="28"/>
                <w:lang w:val="uk-UA"/>
              </w:rPr>
              <w:t>0.95</w:t>
            </w:r>
          </w:p>
        </w:tc>
        <w:tc>
          <w:tcPr>
            <w:tcW w:w="780" w:type="dxa"/>
            <w:tcBorders>
              <w:top w:val="single" w:sz="6" w:space="0" w:color="auto"/>
              <w:left w:val="single" w:sz="6" w:space="0" w:color="auto"/>
              <w:bottom w:val="single" w:sz="4" w:space="0" w:color="auto"/>
              <w:right w:val="single" w:sz="4" w:space="0" w:color="auto"/>
            </w:tcBorders>
            <w:shd w:val="clear" w:color="auto" w:fill="FFFFFF"/>
            <w:vAlign w:val="center"/>
            <w:hideMark/>
          </w:tcPr>
          <w:p w14:paraId="6375BD46" w14:textId="77777777" w:rsidR="00660558" w:rsidRPr="00CD03AB" w:rsidRDefault="00660558" w:rsidP="00BE029A">
            <w:pPr>
              <w:shd w:val="clear" w:color="auto" w:fill="FFFFFF"/>
              <w:spacing w:line="360" w:lineRule="auto"/>
              <w:ind w:right="43"/>
              <w:jc w:val="center"/>
              <w:rPr>
                <w:sz w:val="28"/>
                <w:szCs w:val="28"/>
                <w:lang w:val="uk-UA"/>
              </w:rPr>
            </w:pPr>
            <w:r w:rsidRPr="00CD03AB">
              <w:rPr>
                <w:sz w:val="28"/>
                <w:szCs w:val="28"/>
                <w:lang w:val="uk-UA"/>
              </w:rPr>
              <w:t>0.8</w:t>
            </w:r>
          </w:p>
        </w:tc>
      </w:tr>
    </w:tbl>
    <w:p w14:paraId="74B4B7DA" w14:textId="77777777" w:rsidR="00660558" w:rsidRPr="00CD03AB" w:rsidRDefault="00660558" w:rsidP="00BE029A">
      <w:pPr>
        <w:pStyle w:val="22"/>
        <w:spacing w:line="360" w:lineRule="auto"/>
        <w:ind w:firstLine="340"/>
        <w:jc w:val="both"/>
        <w:rPr>
          <w:sz w:val="28"/>
          <w:szCs w:val="28"/>
        </w:rPr>
      </w:pPr>
    </w:p>
    <w:p w14:paraId="53FE0EB8" w14:textId="31BB68F0" w:rsidR="00660558" w:rsidRPr="00CD03AB" w:rsidRDefault="00660558" w:rsidP="00BE029A">
      <w:pPr>
        <w:pStyle w:val="22"/>
        <w:spacing w:line="360" w:lineRule="auto"/>
        <w:ind w:firstLine="340"/>
        <w:jc w:val="both"/>
        <w:rPr>
          <w:sz w:val="28"/>
          <w:szCs w:val="28"/>
        </w:rPr>
      </w:pPr>
    </w:p>
    <w:p w14:paraId="7DB584B8" w14:textId="37B17643" w:rsidR="0065673F" w:rsidRPr="00CD03AB" w:rsidRDefault="0065673F" w:rsidP="00BE029A">
      <w:pPr>
        <w:pStyle w:val="22"/>
        <w:spacing w:line="360" w:lineRule="auto"/>
        <w:ind w:firstLine="340"/>
        <w:jc w:val="both"/>
        <w:rPr>
          <w:sz w:val="28"/>
          <w:szCs w:val="28"/>
        </w:rPr>
      </w:pPr>
    </w:p>
    <w:p w14:paraId="2E12C614" w14:textId="428A60D7" w:rsidR="0065673F" w:rsidRPr="00CD03AB" w:rsidRDefault="0065673F" w:rsidP="005511B5">
      <w:pPr>
        <w:pStyle w:val="1"/>
      </w:pPr>
      <w:bookmarkStart w:id="57" w:name="_Toc141180684"/>
      <w:bookmarkStart w:id="58" w:name="_Toc141180929"/>
      <w:bookmarkStart w:id="59" w:name="_Toc144233899"/>
      <w:r w:rsidRPr="00CD03AB">
        <w:t>3.4. Вирішальне правило методу</w:t>
      </w:r>
      <w:bookmarkEnd w:id="57"/>
      <w:bookmarkEnd w:id="58"/>
      <w:bookmarkEnd w:id="59"/>
    </w:p>
    <w:p w14:paraId="548791AB" w14:textId="02CED7AD" w:rsidR="00660558" w:rsidRPr="00CD03AB" w:rsidRDefault="00660558" w:rsidP="00BE029A">
      <w:pPr>
        <w:pStyle w:val="11"/>
        <w:spacing w:after="60" w:line="360" w:lineRule="auto"/>
        <w:jc w:val="both"/>
        <w:rPr>
          <w:lang w:eastAsia="ru-RU" w:bidi="ru-RU"/>
        </w:rPr>
      </w:pPr>
      <w:r w:rsidRPr="00CD03AB">
        <w:rPr>
          <w:b/>
          <w:bCs/>
        </w:rPr>
        <w:t>Вирішальне правило -</w:t>
      </w:r>
      <w:r w:rsidRPr="00CD03AB">
        <w:t>правило, відповідно до якого при</w:t>
      </w:r>
      <w:r w:rsidR="0065673F" w:rsidRPr="00CD03AB">
        <w:t>й</w:t>
      </w:r>
      <w:r w:rsidRPr="00CD03AB">
        <w:t xml:space="preserve">мається рішення про діагноз. У методі Баєса  об'єкт із комплексом ознак </w:t>
      </w:r>
      <w:r w:rsidRPr="00CD03AB">
        <w:rPr>
          <w:position w:val="-4"/>
        </w:rPr>
        <w:object w:dxaOrig="390" w:dyaOrig="330" w14:anchorId="62A3A9D0">
          <v:shape id="_x0000_i1180" type="#_x0000_t75" style="width:19.5pt;height:16.5pt" o:ole="">
            <v:imagedata r:id="rId291" o:title=""/>
          </v:shape>
          <o:OLEObject Type="Embed" ProgID="Equation.DSMT4" ShapeID="_x0000_i1180" DrawAspect="Content" ObjectID="_1758440192" r:id="rId292"/>
        </w:object>
      </w:r>
      <w:r w:rsidRPr="00CD03AB">
        <w:t xml:space="preserve"> відноситься до діагнозу з найбільшою (апостеріорною) ймовірністю</w:t>
      </w:r>
    </w:p>
    <w:p w14:paraId="6FEC2B61" w14:textId="30707D72" w:rsidR="00660558" w:rsidRPr="00CD03AB" w:rsidRDefault="00660558" w:rsidP="00DD18DE">
      <w:pPr>
        <w:pStyle w:val="11"/>
        <w:spacing w:after="180" w:line="360" w:lineRule="auto"/>
        <w:ind w:firstLine="840"/>
        <w:jc w:val="right"/>
      </w:pPr>
      <w:r w:rsidRPr="00CD03AB">
        <w:rPr>
          <w:position w:val="-12"/>
        </w:rPr>
        <w:object w:dxaOrig="900" w:dyaOrig="420" w14:anchorId="3BB66E00">
          <v:shape id="_x0000_i1181" type="#_x0000_t75" style="width:45pt;height:22.5pt" o:ole="">
            <v:imagedata r:id="rId293" o:title=""/>
          </v:shape>
          <o:OLEObject Type="Embed" ProgID="Equation.DSMT4" ShapeID="_x0000_i1181" DrawAspect="Content" ObjectID="_1758440193" r:id="rId294"/>
        </w:object>
      </w:r>
      <w:r w:rsidRPr="00CD03AB">
        <w:t xml:space="preserve">, якщо </w:t>
      </w:r>
      <w:r w:rsidRPr="00CD03AB">
        <w:rPr>
          <w:position w:val="-18"/>
        </w:rPr>
        <w:object w:dxaOrig="2820" w:dyaOrig="510" w14:anchorId="60A6BCE1">
          <v:shape id="_x0000_i1182" type="#_x0000_t75" style="width:140.25pt;height:25.5pt" o:ole="">
            <v:imagedata r:id="rId295" o:title=""/>
          </v:shape>
          <o:OLEObject Type="Embed" ProgID="Equation.DSMT4" ShapeID="_x0000_i1182" DrawAspect="Content" ObjectID="_1758440194" r:id="rId296"/>
        </w:object>
      </w:r>
      <w:r w:rsidRPr="00CD03AB">
        <w:t xml:space="preserve"> </w:t>
      </w:r>
      <w:r w:rsidRPr="00CD03AB">
        <w:rPr>
          <w:position w:val="-12"/>
        </w:rPr>
        <w:object w:dxaOrig="2130" w:dyaOrig="360" w14:anchorId="77A8FD7E">
          <v:shape id="_x0000_i1183" type="#_x0000_t75" style="width:106.5pt;height:18.75pt" o:ole="">
            <v:imagedata r:id="rId297" o:title=""/>
          </v:shape>
          <o:OLEObject Type="Embed" ProgID="Equation.DSMT4" ShapeID="_x0000_i1183" DrawAspect="Content" ObjectID="_1758440195" r:id="rId298"/>
        </w:object>
      </w:r>
      <w:r w:rsidRPr="00CD03AB">
        <w:t xml:space="preserve">. </w:t>
      </w:r>
      <w:r w:rsidR="00DD18DE" w:rsidRPr="00CD03AB">
        <w:tab/>
      </w:r>
      <w:r w:rsidR="00DD18DE" w:rsidRPr="00CD03AB">
        <w:tab/>
      </w:r>
      <w:r w:rsidRPr="00CD03AB">
        <w:t>(3.19)</w:t>
      </w:r>
    </w:p>
    <w:p w14:paraId="52491568" w14:textId="77777777" w:rsidR="00660558" w:rsidRPr="00CD03AB" w:rsidRDefault="00660558" w:rsidP="00BE029A">
      <w:pPr>
        <w:pStyle w:val="11"/>
        <w:spacing w:after="120" w:line="360" w:lineRule="auto"/>
        <w:ind w:firstLine="708"/>
        <w:jc w:val="both"/>
      </w:pPr>
      <w:r w:rsidRPr="00CD03AB">
        <w:t xml:space="preserve">Символ </w:t>
      </w:r>
      <w:r w:rsidRPr="00CD03AB">
        <w:rPr>
          <w:position w:val="-4"/>
        </w:rPr>
        <w:object w:dxaOrig="210" w:dyaOrig="210" w14:anchorId="2911D159">
          <v:shape id="_x0000_i1184" type="#_x0000_t75" style="width:10.5pt;height:10.5pt" o:ole="">
            <v:imagedata r:id="rId299" o:title=""/>
          </v:shape>
          <o:OLEObject Type="Embed" ProgID="Equation.DSMT4" ShapeID="_x0000_i1184" DrawAspect="Content" ObjectID="_1758440196" r:id="rId300"/>
        </w:object>
      </w:r>
      <w:r w:rsidRPr="00CD03AB">
        <w:t xml:space="preserve"> застосовуваний у функціональному аналізі означає приналежність безлічі. Умова (3.19) показує, що об'єкт, що володіє даною реалізацією комплексу ознак </w:t>
      </w:r>
      <w:r w:rsidRPr="00CD03AB">
        <w:rPr>
          <w:position w:val="-4"/>
        </w:rPr>
        <w:object w:dxaOrig="390" w:dyaOrig="330" w14:anchorId="2B98FF80">
          <v:shape id="_x0000_i1185" type="#_x0000_t75" style="width:19.5pt;height:16.5pt" o:ole="">
            <v:imagedata r:id="rId301" o:title=""/>
          </v:shape>
          <o:OLEObject Type="Embed" ProgID="Equation.DSMT4" ShapeID="_x0000_i1185" DrawAspect="Content" ObjectID="_1758440197" r:id="rId302"/>
        </w:object>
      </w:r>
      <w:r w:rsidRPr="00CD03AB">
        <w:t xml:space="preserve"> або, коротше, реалізація </w:t>
      </w:r>
      <w:r w:rsidRPr="00CD03AB">
        <w:rPr>
          <w:position w:val="-4"/>
        </w:rPr>
        <w:object w:dxaOrig="390" w:dyaOrig="330" w14:anchorId="278EA5DF">
          <v:shape id="_x0000_i1186" type="#_x0000_t75" style="width:19.5pt;height:16.5pt" o:ole="">
            <v:imagedata r:id="rId301" o:title=""/>
          </v:shape>
          <o:OLEObject Type="Embed" ProgID="Equation.DSMT4" ShapeID="_x0000_i1186" DrawAspect="Content" ObjectID="_1758440198" r:id="rId303"/>
        </w:object>
      </w:r>
      <w:r w:rsidRPr="00CD03AB">
        <w:t xml:space="preserve"> належить діагнозу (стану)</w:t>
      </w:r>
      <w:r w:rsidRPr="00CD03AB">
        <w:rPr>
          <w:position w:val="-12"/>
        </w:rPr>
        <w:object w:dxaOrig="330" w:dyaOrig="390" w14:anchorId="267E23B8">
          <v:shape id="_x0000_i1187" type="#_x0000_t75" style="width:16.5pt;height:19.5pt" o:ole="">
            <v:imagedata r:id="rId304" o:title=""/>
          </v:shape>
          <o:OLEObject Type="Embed" ProgID="Equation.DSMT4" ShapeID="_x0000_i1187" DrawAspect="Content" ObjectID="_1758440199" r:id="rId305"/>
        </w:object>
      </w:r>
      <w:r w:rsidRPr="00CD03AB">
        <w:t>. Правило (3.19) зазвичай уточнюється введенням порогового значення для ймовірності діагнозу:</w:t>
      </w:r>
    </w:p>
    <w:p w14:paraId="58C729A5" w14:textId="77777777" w:rsidR="00660558" w:rsidRPr="00CD03AB" w:rsidRDefault="00660558" w:rsidP="00BE029A">
      <w:pPr>
        <w:pStyle w:val="11"/>
        <w:tabs>
          <w:tab w:val="left" w:pos="5895"/>
        </w:tabs>
        <w:spacing w:after="180" w:line="360" w:lineRule="auto"/>
        <w:ind w:firstLine="0"/>
        <w:jc w:val="right"/>
      </w:pPr>
      <w:r w:rsidRPr="00CD03AB">
        <w:rPr>
          <w:position w:val="-12"/>
        </w:rPr>
        <w:object w:dxaOrig="1710" w:dyaOrig="420" w14:anchorId="502D1D2A">
          <v:shape id="_x0000_i1188" type="#_x0000_t75" style="width:86.25pt;height:22.5pt" o:ole="">
            <v:imagedata r:id="rId306" o:title=""/>
          </v:shape>
          <o:OLEObject Type="Embed" ProgID="Equation.DSMT4" ShapeID="_x0000_i1188" DrawAspect="Content" ObjectID="_1758440200" r:id="rId307"/>
        </w:object>
      </w:r>
      <w:r w:rsidRPr="00CD03AB">
        <w:t>,</w:t>
      </w:r>
      <w:r w:rsidRPr="00CD03AB">
        <w:tab/>
        <w:t>(3.20)</w:t>
      </w:r>
    </w:p>
    <w:p w14:paraId="6B958A3D" w14:textId="77777777" w:rsidR="00660558" w:rsidRPr="00CD03AB" w:rsidRDefault="00660558" w:rsidP="00BE029A">
      <w:pPr>
        <w:pStyle w:val="11"/>
        <w:spacing w:after="120" w:line="360" w:lineRule="auto"/>
        <w:ind w:firstLine="0"/>
        <w:jc w:val="both"/>
      </w:pPr>
      <w:r w:rsidRPr="00CD03AB">
        <w:lastRenderedPageBreak/>
        <w:t xml:space="preserve">де </w:t>
      </w:r>
      <w:r w:rsidRPr="00CD03AB">
        <w:rPr>
          <w:position w:val="-12"/>
        </w:rPr>
        <w:object w:dxaOrig="270" w:dyaOrig="390" w14:anchorId="6DC4AD7F">
          <v:shape id="_x0000_i1189" type="#_x0000_t75" style="width:14.25pt;height:19.5pt" o:ole="">
            <v:imagedata r:id="rId308" o:title=""/>
          </v:shape>
          <o:OLEObject Type="Embed" ProgID="Equation.DSMT4" ShapeID="_x0000_i1189" DrawAspect="Content" ObjectID="_1758440201" r:id="rId309"/>
        </w:object>
      </w:r>
      <w:r w:rsidRPr="00CD03AB">
        <w:t xml:space="preserve"> - заздалегідь вибраний рівень розпізнавання для діагнозу</w:t>
      </w:r>
      <w:r w:rsidRPr="00CD03AB">
        <w:rPr>
          <w:position w:val="-12"/>
        </w:rPr>
        <w:object w:dxaOrig="330" w:dyaOrig="390" w14:anchorId="2D40C7CA">
          <v:shape id="_x0000_i1190" type="#_x0000_t75" style="width:16.5pt;height:19.5pt" o:ole="">
            <v:imagedata r:id="rId310" o:title=""/>
          </v:shape>
          <o:OLEObject Type="Embed" ProgID="Equation.DSMT4" ShapeID="_x0000_i1190" DrawAspect="Content" ObjectID="_1758440202" r:id="rId311"/>
        </w:object>
      </w:r>
      <w:r w:rsidRPr="00CD03AB">
        <w:t xml:space="preserve">. При цьому ймовірність найближчого конкуруючого діагнозу не вище </w:t>
      </w:r>
      <w:r w:rsidRPr="00CD03AB">
        <w:rPr>
          <w:position w:val="-12"/>
        </w:rPr>
        <w:object w:dxaOrig="750" w:dyaOrig="390" w14:anchorId="293D6487">
          <v:shape id="_x0000_i1191" type="#_x0000_t75" style="width:37.5pt;height:19.5pt" o:ole="">
            <v:imagedata r:id="rId312" o:title=""/>
          </v:shape>
          <o:OLEObject Type="Embed" ProgID="Equation.DSMT4" ShapeID="_x0000_i1191" DrawAspect="Content" ObjectID="_1758440203" r:id="rId313"/>
        </w:object>
      </w:r>
      <w:r w:rsidRPr="00CD03AB">
        <w:t xml:space="preserve">. Зазвичай приймається </w:t>
      </w:r>
      <w:r w:rsidRPr="00CD03AB">
        <w:rPr>
          <w:position w:val="-12"/>
        </w:rPr>
        <w:object w:dxaOrig="900" w:dyaOrig="390" w14:anchorId="33466835">
          <v:shape id="_x0000_i1192" type="#_x0000_t75" style="width:45pt;height:19.5pt" o:ole="">
            <v:imagedata r:id="rId314" o:title=""/>
          </v:shape>
          <o:OLEObject Type="Embed" ProgID="Equation.DSMT4" ShapeID="_x0000_i1192" DrawAspect="Content" ObjectID="_1758440204" r:id="rId315"/>
        </w:object>
      </w:r>
      <w:r w:rsidRPr="00CD03AB">
        <w:t>. За умови</w:t>
      </w:r>
    </w:p>
    <w:p w14:paraId="62E52432" w14:textId="77777777" w:rsidR="00660558" w:rsidRPr="00CD03AB" w:rsidRDefault="00660558" w:rsidP="00BE029A">
      <w:pPr>
        <w:pStyle w:val="11"/>
        <w:tabs>
          <w:tab w:val="left" w:pos="5895"/>
        </w:tabs>
        <w:spacing w:after="120" w:line="360" w:lineRule="auto"/>
        <w:ind w:firstLine="0"/>
        <w:jc w:val="right"/>
      </w:pPr>
      <w:r w:rsidRPr="00CD03AB">
        <w:rPr>
          <w:position w:val="-12"/>
          <w:lang w:bidi="en-US"/>
        </w:rPr>
        <w:object w:dxaOrig="1650" w:dyaOrig="420" w14:anchorId="2F1898F0">
          <v:shape id="_x0000_i1193" type="#_x0000_t75" style="width:82.5pt;height:22.5pt" o:ole="">
            <v:imagedata r:id="rId316" o:title=""/>
          </v:shape>
          <o:OLEObject Type="Embed" ProgID="Equation.DSMT4" ShapeID="_x0000_i1193" DrawAspect="Content" ObjectID="_1758440205" r:id="rId317"/>
        </w:object>
      </w:r>
      <w:r w:rsidRPr="00CD03AB">
        <w:rPr>
          <w:lang w:bidi="en-US"/>
        </w:rPr>
        <w:tab/>
      </w:r>
      <w:r w:rsidRPr="00CD03AB">
        <w:t>(3.21)</w:t>
      </w:r>
    </w:p>
    <w:p w14:paraId="0BAA6A82" w14:textId="77777777" w:rsidR="00660558" w:rsidRPr="00CD03AB" w:rsidRDefault="00660558" w:rsidP="00BE029A">
      <w:pPr>
        <w:pStyle w:val="11"/>
        <w:tabs>
          <w:tab w:val="left" w:pos="3857"/>
        </w:tabs>
        <w:spacing w:line="360" w:lineRule="auto"/>
        <w:ind w:firstLine="0"/>
        <w:jc w:val="both"/>
      </w:pPr>
      <w:r w:rsidRPr="00CD03AB">
        <w:t>рішення про діагноз (відмова від розпізнавання) і потрібне надходження додаткової інформації.</w:t>
      </w:r>
    </w:p>
    <w:p w14:paraId="23C4B6A0" w14:textId="77777777" w:rsidR="00660558" w:rsidRPr="00CD03AB" w:rsidRDefault="00660558" w:rsidP="00BE029A">
      <w:pPr>
        <w:pStyle w:val="11"/>
        <w:spacing w:line="360" w:lineRule="auto"/>
        <w:jc w:val="both"/>
      </w:pPr>
      <w:r w:rsidRPr="00CD03AB">
        <w:t xml:space="preserve">Процес прийняття рішення у методі Байєса під час розрахунку на ЕОМ відбувається досить швидко. </w:t>
      </w:r>
    </w:p>
    <w:p w14:paraId="4C9ED0D8" w14:textId="77777777" w:rsidR="00660558" w:rsidRPr="00CD03AB" w:rsidRDefault="00660558" w:rsidP="00BE029A">
      <w:pPr>
        <w:pStyle w:val="11"/>
        <w:tabs>
          <w:tab w:val="left" w:pos="5895"/>
        </w:tabs>
        <w:spacing w:after="60" w:line="360" w:lineRule="auto"/>
        <w:jc w:val="both"/>
      </w:pPr>
      <w:r w:rsidRPr="00CD03AB">
        <w:t xml:space="preserve">Як зазначалося, методу Байєса притаманні деякі недоліки, наприклад, похибки при розпізнаванні рідкісних діагнозів. При практичних розрахунках доцільно провести діагностику і випадку рівноймовірнісних діагнозів, поклавши </w:t>
      </w:r>
    </w:p>
    <w:p w14:paraId="03BEDB91" w14:textId="77777777" w:rsidR="00660558" w:rsidRPr="00CD03AB" w:rsidRDefault="00660558" w:rsidP="00BE029A">
      <w:pPr>
        <w:pStyle w:val="11"/>
        <w:tabs>
          <w:tab w:val="left" w:pos="5895"/>
        </w:tabs>
        <w:spacing w:after="60" w:line="360" w:lineRule="auto"/>
        <w:jc w:val="right"/>
      </w:pPr>
      <w:r w:rsidRPr="00CD03AB">
        <w:rPr>
          <w:position w:val="-14"/>
        </w:rPr>
        <w:object w:dxaOrig="1620" w:dyaOrig="420" w14:anchorId="5DB0074D">
          <v:shape id="_x0000_i1194" type="#_x0000_t75" style="width:81pt;height:22.5pt" o:ole="">
            <v:imagedata r:id="rId318" o:title=""/>
          </v:shape>
          <o:OLEObject Type="Embed" ProgID="Equation.DSMT4" ShapeID="_x0000_i1194" DrawAspect="Content" ObjectID="_1758440206" r:id="rId319"/>
        </w:object>
      </w:r>
      <w:r w:rsidRPr="00CD03AB">
        <w:tab/>
        <w:t>(3.22)</w:t>
      </w:r>
    </w:p>
    <w:p w14:paraId="4BFA0F22" w14:textId="77777777" w:rsidR="00660558" w:rsidRPr="00CD03AB" w:rsidRDefault="00660558" w:rsidP="00BE029A">
      <w:pPr>
        <w:pStyle w:val="11"/>
        <w:spacing w:after="120" w:line="360" w:lineRule="auto"/>
        <w:jc w:val="both"/>
      </w:pPr>
      <w:r w:rsidRPr="00CD03AB">
        <w:t>Тоді найбільше значення апостеріорної ймовірності матиме діагноз Dh для якого Р (K*/Di) максимальна:</w:t>
      </w:r>
    </w:p>
    <w:p w14:paraId="532373CD" w14:textId="77777777" w:rsidR="00660558" w:rsidRPr="00CD03AB" w:rsidRDefault="00660558" w:rsidP="00BE029A">
      <w:pPr>
        <w:pStyle w:val="11"/>
        <w:spacing w:after="60" w:line="360" w:lineRule="auto"/>
        <w:ind w:firstLine="0"/>
        <w:jc w:val="right"/>
      </w:pPr>
      <w:r w:rsidRPr="00CD03AB">
        <w:rPr>
          <w:i/>
          <w:iCs/>
          <w:position w:val="-12"/>
          <w:lang w:bidi="en-US"/>
        </w:rPr>
        <w:object w:dxaOrig="900" w:dyaOrig="420" w14:anchorId="45150630">
          <v:shape id="_x0000_i1195" type="#_x0000_t75" style="width:45pt;height:22.5pt" o:ole="">
            <v:imagedata r:id="rId320" o:title=""/>
          </v:shape>
          <o:OLEObject Type="Embed" ProgID="Equation.DSMT4" ShapeID="_x0000_i1195" DrawAspect="Content" ObjectID="_1758440207" r:id="rId321"/>
        </w:object>
      </w:r>
      <w:r w:rsidRPr="00CD03AB">
        <w:rPr>
          <w:i/>
          <w:iCs/>
          <w:lang w:bidi="en-US"/>
        </w:rPr>
        <w:t xml:space="preserve">, </w:t>
      </w:r>
      <w:r w:rsidRPr="00CD03AB">
        <w:rPr>
          <w:lang w:bidi="en-US"/>
        </w:rPr>
        <w:t xml:space="preserve">якщо </w:t>
      </w:r>
      <w:r w:rsidRPr="00CD03AB">
        <w:rPr>
          <w:position w:val="-18"/>
        </w:rPr>
        <w:object w:dxaOrig="2820" w:dyaOrig="510" w14:anchorId="529B4AE2">
          <v:shape id="_x0000_i1196" type="#_x0000_t75" style="width:140.25pt;height:25.5pt" o:ole="">
            <v:imagedata r:id="rId322" o:title=""/>
          </v:shape>
          <o:OLEObject Type="Embed" ProgID="Equation.DSMT4" ShapeID="_x0000_i1196" DrawAspect="Content" ObjectID="_1758440208" r:id="rId323"/>
        </w:object>
      </w:r>
      <w:r w:rsidRPr="00CD03AB">
        <w:t xml:space="preserve"> </w:t>
      </w:r>
      <w:r w:rsidRPr="00CD03AB">
        <w:rPr>
          <w:position w:val="-12"/>
        </w:rPr>
        <w:object w:dxaOrig="2130" w:dyaOrig="360" w14:anchorId="2A94AC13">
          <v:shape id="_x0000_i1197" type="#_x0000_t75" style="width:106.5pt;height:18.75pt" o:ole="">
            <v:imagedata r:id="rId297" o:title=""/>
          </v:shape>
          <o:OLEObject Type="Embed" ProgID="Equation.DSMT4" ShapeID="_x0000_i1197" DrawAspect="Content" ObjectID="_1758440209" r:id="rId324"/>
        </w:object>
      </w:r>
      <w:r w:rsidRPr="00CD03AB">
        <w:rPr>
          <w:lang w:bidi="en-US"/>
        </w:rPr>
        <w:t>.</w:t>
      </w:r>
      <w:r w:rsidRPr="00CD03AB">
        <w:rPr>
          <w:lang w:bidi="en-US"/>
        </w:rPr>
        <w:tab/>
      </w:r>
      <w:r w:rsidRPr="00CD03AB">
        <w:t>(3.23)</w:t>
      </w:r>
    </w:p>
    <w:p w14:paraId="121E6142" w14:textId="70A372E2" w:rsidR="00660558" w:rsidRPr="00CD03AB" w:rsidRDefault="00660558" w:rsidP="00BE029A">
      <w:pPr>
        <w:pStyle w:val="11"/>
        <w:spacing w:after="120" w:line="360" w:lineRule="auto"/>
        <w:ind w:firstLine="0"/>
        <w:jc w:val="both"/>
      </w:pPr>
      <w:r w:rsidRPr="00CD03AB">
        <w:t xml:space="preserve">Іншими словами, встановлюється діагноз </w:t>
      </w:r>
      <w:r w:rsidRPr="00CD03AB">
        <w:rPr>
          <w:position w:val="-12"/>
        </w:rPr>
        <w:object w:dxaOrig="330" w:dyaOrig="390" w14:anchorId="249A24EE">
          <v:shape id="_x0000_i1198" type="#_x0000_t75" style="width:16.5pt;height:19.5pt" o:ole="">
            <v:imagedata r:id="rId304" o:title=""/>
          </v:shape>
          <o:OLEObject Type="Embed" ProgID="Equation.DSMT4" ShapeID="_x0000_i1198" DrawAspect="Content" ObjectID="_1758440210" r:id="rId325"/>
        </w:object>
      </w:r>
      <w:r w:rsidRPr="00CD03AB">
        <w:t xml:space="preserve">, якщо дана сукупність ознак частіше зустрічається при діагнозі </w:t>
      </w:r>
      <w:r w:rsidRPr="00CD03AB">
        <w:rPr>
          <w:position w:val="-12"/>
        </w:rPr>
        <w:object w:dxaOrig="330" w:dyaOrig="390" w14:anchorId="488771A3">
          <v:shape id="_x0000_i1199" type="#_x0000_t75" style="width:16.5pt;height:19.5pt" o:ole="">
            <v:imagedata r:id="rId304" o:title=""/>
          </v:shape>
          <o:OLEObject Type="Embed" ProgID="Equation.DSMT4" ShapeID="_x0000_i1199" DrawAspect="Content" ObjectID="_1758440211" r:id="rId326"/>
        </w:object>
      </w:r>
      <w:r w:rsidRPr="00CD03AB">
        <w:t xml:space="preserve">, ніж при інших діагнозах. Таке вирішальне правило відповідає методу максимальної правдоподібності. З попереднього випливає, що цей метод є окремим випадком методу Байєса при однакових апріорних ймовірностях діагнозів. У методі максимальної правдоподібності </w:t>
      </w:r>
      <w:r w:rsidR="009701A6">
        <w:t>«</w:t>
      </w:r>
      <w:r w:rsidRPr="00CD03AB">
        <w:t xml:space="preserve">часті» та </w:t>
      </w:r>
      <w:r w:rsidR="009701A6">
        <w:t>«</w:t>
      </w:r>
      <w:r w:rsidRPr="00CD03AB">
        <w:t xml:space="preserve">рідкісні» діагнози рівноправні. </w:t>
      </w:r>
    </w:p>
    <w:p w14:paraId="3285D607" w14:textId="77777777" w:rsidR="00660558" w:rsidRPr="00CD03AB" w:rsidRDefault="00660558" w:rsidP="00BE029A">
      <w:pPr>
        <w:pStyle w:val="11"/>
        <w:spacing w:after="100" w:line="360" w:lineRule="auto"/>
        <w:ind w:firstLine="400"/>
        <w:jc w:val="both"/>
      </w:pPr>
      <w:r w:rsidRPr="00CD03AB">
        <w:t>Для надійності розпізнавання умова (3.23) має бути доповнена граничним значенням</w:t>
      </w:r>
    </w:p>
    <w:p w14:paraId="53709519" w14:textId="77777777" w:rsidR="00660558" w:rsidRPr="00CD03AB" w:rsidRDefault="00660558" w:rsidP="00BE029A">
      <w:pPr>
        <w:pStyle w:val="11"/>
        <w:tabs>
          <w:tab w:val="left" w:pos="5914"/>
        </w:tabs>
        <w:spacing w:after="340" w:line="360" w:lineRule="auto"/>
        <w:ind w:firstLine="0"/>
        <w:jc w:val="right"/>
      </w:pPr>
      <w:r w:rsidRPr="00CD03AB">
        <w:rPr>
          <w:position w:val="-12"/>
          <w:lang w:bidi="en-US"/>
        </w:rPr>
        <w:object w:dxaOrig="1650" w:dyaOrig="420" w14:anchorId="0F1F5661">
          <v:shape id="_x0000_i1200" type="#_x0000_t75" style="width:82.5pt;height:22.5pt" o:ole="">
            <v:imagedata r:id="rId327" o:title=""/>
          </v:shape>
          <o:OLEObject Type="Embed" ProgID="Equation.DSMT4" ShapeID="_x0000_i1200" DrawAspect="Content" ObjectID="_1758440212" r:id="rId328"/>
        </w:object>
      </w:r>
      <w:r w:rsidRPr="00CD03AB">
        <w:rPr>
          <w:lang w:bidi="en-US"/>
        </w:rPr>
        <w:t>,</w:t>
      </w:r>
      <w:r w:rsidRPr="00CD03AB">
        <w:rPr>
          <w:lang w:bidi="en-US"/>
        </w:rPr>
        <w:tab/>
      </w:r>
      <w:r w:rsidRPr="00CD03AB">
        <w:t xml:space="preserve">(3.24) </w:t>
      </w:r>
    </w:p>
    <w:p w14:paraId="2114AFA8" w14:textId="77777777" w:rsidR="00660558" w:rsidRPr="00CD03AB" w:rsidRDefault="00660558" w:rsidP="00BE029A">
      <w:pPr>
        <w:pStyle w:val="11"/>
        <w:tabs>
          <w:tab w:val="left" w:pos="5914"/>
        </w:tabs>
        <w:spacing w:after="340" w:line="360" w:lineRule="auto"/>
        <w:ind w:firstLine="0"/>
        <w:jc w:val="both"/>
      </w:pPr>
      <w:r w:rsidRPr="00CD03AB">
        <w:t xml:space="preserve">де </w:t>
      </w:r>
      <w:r w:rsidRPr="00CD03AB">
        <w:rPr>
          <w:position w:val="-12"/>
        </w:rPr>
        <w:object w:dxaOrig="270" w:dyaOrig="390" w14:anchorId="40418AC0">
          <v:shape id="_x0000_i1201" type="#_x0000_t75" style="width:14.25pt;height:19.5pt" o:ole="">
            <v:imagedata r:id="rId329" o:title=""/>
          </v:shape>
          <o:OLEObject Type="Embed" ProgID="Equation.DSMT4" ShapeID="_x0000_i1201" DrawAspect="Content" ObjectID="_1758440213" r:id="rId330"/>
        </w:object>
      </w:r>
      <w:r w:rsidRPr="00CD03AB">
        <w:t xml:space="preserve"> - заздалегідь обраний рівень розпізнавання для діагнозу</w:t>
      </w:r>
      <w:r w:rsidRPr="00CD03AB">
        <w:rPr>
          <w:position w:val="-12"/>
        </w:rPr>
        <w:object w:dxaOrig="330" w:dyaOrig="390" w14:anchorId="2D74B47A">
          <v:shape id="_x0000_i1202" type="#_x0000_t75" style="width:16.5pt;height:19.5pt" o:ole="">
            <v:imagedata r:id="rId331" o:title=""/>
          </v:shape>
          <o:OLEObject Type="Embed" ProgID="Equation.DSMT4" ShapeID="_x0000_i1202" DrawAspect="Content" ObjectID="_1758440214" r:id="rId332"/>
        </w:object>
      </w:r>
      <w:r w:rsidRPr="00CD03AB">
        <w:t>.</w:t>
      </w:r>
    </w:p>
    <w:p w14:paraId="31A39620" w14:textId="77777777" w:rsidR="00660558" w:rsidRPr="00CD03AB" w:rsidRDefault="00660558" w:rsidP="00BE029A">
      <w:pPr>
        <w:pStyle w:val="11"/>
        <w:tabs>
          <w:tab w:val="left" w:pos="5914"/>
        </w:tabs>
        <w:spacing w:after="340" w:line="360" w:lineRule="auto"/>
        <w:ind w:firstLine="0"/>
        <w:jc w:val="both"/>
      </w:pPr>
    </w:p>
    <w:p w14:paraId="7F23552D" w14:textId="31E702A5" w:rsidR="0065673F" w:rsidRPr="00CD03AB" w:rsidRDefault="0065673F" w:rsidP="005511B5">
      <w:pPr>
        <w:pStyle w:val="1"/>
        <w:rPr>
          <w:rFonts w:eastAsia="TimesNewRomanPSMT"/>
        </w:rPr>
      </w:pPr>
      <w:bookmarkStart w:id="60" w:name="_Toc141180685"/>
      <w:bookmarkStart w:id="61" w:name="_Toc141180930"/>
      <w:bookmarkStart w:id="62" w:name="_Toc144233900"/>
      <w:r w:rsidRPr="00CD03AB">
        <w:rPr>
          <w:rFonts w:eastAsia="TimesNewRomanPSMT"/>
        </w:rPr>
        <w:t>3.5. Контрольні запитання</w:t>
      </w:r>
      <w:bookmarkEnd w:id="60"/>
      <w:bookmarkEnd w:id="61"/>
      <w:bookmarkEnd w:id="62"/>
    </w:p>
    <w:p w14:paraId="065D422C" w14:textId="031E49A0" w:rsidR="0065673F" w:rsidRPr="00CD03AB" w:rsidRDefault="0065673F" w:rsidP="00BE029A">
      <w:pPr>
        <w:autoSpaceDE w:val="0"/>
        <w:autoSpaceDN w:val="0"/>
        <w:adjustRightInd w:val="0"/>
        <w:spacing w:line="360" w:lineRule="auto"/>
        <w:ind w:firstLine="708"/>
        <w:jc w:val="both"/>
        <w:rPr>
          <w:sz w:val="28"/>
          <w:szCs w:val="28"/>
          <w:lang w:val="uk-UA"/>
        </w:rPr>
      </w:pPr>
      <w:r w:rsidRPr="00CD03AB">
        <w:rPr>
          <w:rFonts w:eastAsia="TimesNewRomanPSMT"/>
          <w:sz w:val="28"/>
          <w:szCs w:val="28"/>
          <w:lang w:val="uk-UA"/>
        </w:rPr>
        <w:t xml:space="preserve">1. </w:t>
      </w:r>
      <w:r w:rsidR="006916E1" w:rsidRPr="00CD03AB">
        <w:rPr>
          <w:rFonts w:eastAsia="TimesNewRomanPSMT"/>
          <w:sz w:val="28"/>
          <w:szCs w:val="28"/>
          <w:lang w:val="uk-UA"/>
        </w:rPr>
        <w:t xml:space="preserve">Алгоритм розрахунку метода </w:t>
      </w:r>
      <w:r w:rsidR="006916E1" w:rsidRPr="00CD03AB">
        <w:rPr>
          <w:sz w:val="28"/>
          <w:szCs w:val="28"/>
          <w:lang w:val="uk-UA"/>
        </w:rPr>
        <w:t>Байєса</w:t>
      </w:r>
    </w:p>
    <w:p w14:paraId="3BFB3C7E" w14:textId="52B963AE" w:rsidR="006916E1" w:rsidRPr="00CD03AB" w:rsidRDefault="006916E1" w:rsidP="00BE029A">
      <w:pPr>
        <w:autoSpaceDE w:val="0"/>
        <w:autoSpaceDN w:val="0"/>
        <w:adjustRightInd w:val="0"/>
        <w:spacing w:line="360" w:lineRule="auto"/>
        <w:ind w:firstLine="708"/>
        <w:jc w:val="both"/>
        <w:rPr>
          <w:sz w:val="28"/>
          <w:szCs w:val="28"/>
          <w:lang w:val="uk-UA"/>
        </w:rPr>
      </w:pPr>
      <w:r w:rsidRPr="00CD03AB">
        <w:rPr>
          <w:sz w:val="28"/>
          <w:szCs w:val="28"/>
          <w:lang w:val="uk-UA"/>
        </w:rPr>
        <w:t xml:space="preserve">2. </w:t>
      </w:r>
      <w:r w:rsidR="001B116B" w:rsidRPr="00CD03AB">
        <w:rPr>
          <w:sz w:val="28"/>
          <w:szCs w:val="28"/>
          <w:lang w:val="uk-UA"/>
        </w:rPr>
        <w:t>Преваги методу Байєса</w:t>
      </w:r>
    </w:p>
    <w:p w14:paraId="2D31F4D6" w14:textId="1A7F92DB" w:rsidR="001B116B" w:rsidRPr="00CD03AB" w:rsidRDefault="001B116B" w:rsidP="00BE029A">
      <w:pPr>
        <w:autoSpaceDE w:val="0"/>
        <w:autoSpaceDN w:val="0"/>
        <w:adjustRightInd w:val="0"/>
        <w:spacing w:line="360" w:lineRule="auto"/>
        <w:ind w:firstLine="708"/>
        <w:jc w:val="both"/>
        <w:rPr>
          <w:sz w:val="28"/>
          <w:szCs w:val="28"/>
          <w:lang w:val="uk-UA"/>
        </w:rPr>
      </w:pPr>
      <w:r w:rsidRPr="00CD03AB">
        <w:rPr>
          <w:sz w:val="28"/>
          <w:szCs w:val="28"/>
          <w:lang w:val="uk-UA"/>
        </w:rPr>
        <w:t>3. Недоліки методу Байєса</w:t>
      </w:r>
    </w:p>
    <w:p w14:paraId="2B31A2BE" w14:textId="4EDC13D1" w:rsidR="001B116B" w:rsidRPr="00CD03AB" w:rsidRDefault="001B116B" w:rsidP="00BE029A">
      <w:pPr>
        <w:autoSpaceDE w:val="0"/>
        <w:autoSpaceDN w:val="0"/>
        <w:adjustRightInd w:val="0"/>
        <w:spacing w:line="360" w:lineRule="auto"/>
        <w:ind w:firstLine="708"/>
        <w:jc w:val="both"/>
        <w:rPr>
          <w:sz w:val="28"/>
          <w:szCs w:val="28"/>
          <w:lang w:val="uk-UA"/>
        </w:rPr>
      </w:pPr>
      <w:r w:rsidRPr="00CD03AB">
        <w:rPr>
          <w:sz w:val="28"/>
          <w:szCs w:val="28"/>
          <w:lang w:val="uk-UA"/>
        </w:rPr>
        <w:t>4. Узагальнена формула Байєса</w:t>
      </w:r>
    </w:p>
    <w:p w14:paraId="6BF12AF7" w14:textId="55F0000E" w:rsidR="001B116B" w:rsidRPr="00CD03AB" w:rsidRDefault="001B116B" w:rsidP="00BE029A">
      <w:pPr>
        <w:autoSpaceDE w:val="0"/>
        <w:autoSpaceDN w:val="0"/>
        <w:adjustRightInd w:val="0"/>
        <w:spacing w:line="360" w:lineRule="auto"/>
        <w:ind w:firstLine="708"/>
        <w:jc w:val="both"/>
        <w:rPr>
          <w:sz w:val="28"/>
          <w:szCs w:val="28"/>
          <w:lang w:val="uk-UA"/>
        </w:rPr>
      </w:pPr>
      <w:r w:rsidRPr="00CD03AB">
        <w:rPr>
          <w:sz w:val="28"/>
          <w:szCs w:val="28"/>
          <w:lang w:val="uk-UA"/>
        </w:rPr>
        <w:t>5. На основі чого формується діагностична матриця методу Байеса</w:t>
      </w:r>
    </w:p>
    <w:p w14:paraId="733F0E0C" w14:textId="0A4DC417" w:rsidR="001B116B" w:rsidRPr="00CD03AB" w:rsidRDefault="001B116B" w:rsidP="00BE029A">
      <w:pPr>
        <w:autoSpaceDE w:val="0"/>
        <w:autoSpaceDN w:val="0"/>
        <w:adjustRightInd w:val="0"/>
        <w:spacing w:line="360" w:lineRule="auto"/>
        <w:ind w:firstLine="708"/>
        <w:jc w:val="both"/>
        <w:rPr>
          <w:sz w:val="28"/>
          <w:szCs w:val="28"/>
          <w:lang w:val="uk-UA"/>
        </w:rPr>
      </w:pPr>
      <w:r w:rsidRPr="00CD03AB">
        <w:rPr>
          <w:sz w:val="28"/>
          <w:szCs w:val="28"/>
          <w:lang w:val="uk-UA"/>
        </w:rPr>
        <w:t>6. Вирішальне правило методу методу Байеса</w:t>
      </w:r>
    </w:p>
    <w:p w14:paraId="64686DC3" w14:textId="77777777" w:rsidR="001B116B" w:rsidRPr="00CD03AB" w:rsidRDefault="001B116B" w:rsidP="00BE029A">
      <w:pPr>
        <w:autoSpaceDE w:val="0"/>
        <w:autoSpaceDN w:val="0"/>
        <w:adjustRightInd w:val="0"/>
        <w:spacing w:line="360" w:lineRule="auto"/>
        <w:ind w:firstLine="708"/>
        <w:jc w:val="both"/>
        <w:rPr>
          <w:rFonts w:eastAsia="TimesNewRomanPSMT"/>
          <w:sz w:val="28"/>
          <w:szCs w:val="28"/>
          <w:lang w:val="uk-UA"/>
        </w:rPr>
      </w:pPr>
    </w:p>
    <w:p w14:paraId="47DA764A" w14:textId="79A66307" w:rsidR="009561F1" w:rsidRPr="00CD03AB" w:rsidRDefault="0065673F" w:rsidP="005511B5">
      <w:pPr>
        <w:pStyle w:val="1"/>
        <w:rPr>
          <w:rFonts w:eastAsia="TimesNewRomanPSMT"/>
        </w:rPr>
      </w:pPr>
      <w:bookmarkStart w:id="63" w:name="_Toc141180686"/>
      <w:bookmarkStart w:id="64" w:name="_Toc141180931"/>
      <w:bookmarkStart w:id="65" w:name="_Toc144233901"/>
      <w:r w:rsidRPr="00CD03AB">
        <w:rPr>
          <w:rFonts w:eastAsia="TimesNewRomanPSMT"/>
        </w:rPr>
        <w:t>3.6. Питання з теми, що виносяться на самостійне опрацювання</w:t>
      </w:r>
      <w:bookmarkEnd w:id="63"/>
      <w:bookmarkEnd w:id="64"/>
      <w:bookmarkEnd w:id="65"/>
    </w:p>
    <w:p w14:paraId="7F31FF79" w14:textId="610D96E6" w:rsidR="006916E1" w:rsidRPr="00CD03AB" w:rsidRDefault="006916E1"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 xml:space="preserve">1. </w:t>
      </w:r>
      <w:r w:rsidR="001B116B" w:rsidRPr="00CD03AB">
        <w:rPr>
          <w:rFonts w:eastAsia="TimesNewRomanPSMT"/>
          <w:sz w:val="28"/>
          <w:szCs w:val="28"/>
          <w:lang w:val="uk-UA"/>
        </w:rPr>
        <w:t xml:space="preserve">Метод </w:t>
      </w:r>
      <w:r w:rsidRPr="00CD03AB">
        <w:rPr>
          <w:rFonts w:eastAsia="TimesNewRomanPSMT"/>
          <w:sz w:val="28"/>
          <w:szCs w:val="28"/>
          <w:lang w:val="uk-UA"/>
        </w:rPr>
        <w:t>послідовного аналізу.</w:t>
      </w:r>
    </w:p>
    <w:p w14:paraId="75EBC783" w14:textId="29DA436A" w:rsidR="001B116B" w:rsidRPr="00CD03AB" w:rsidRDefault="001B116B"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2. Основи методу наслідного аналізу.</w:t>
      </w:r>
    </w:p>
    <w:p w14:paraId="3558F1C8" w14:textId="29DAC353" w:rsidR="001B116B" w:rsidRPr="00CD03AB" w:rsidRDefault="001B116B"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3. Прийняття рішення з ймовірностями помилок першого та другого роду</w:t>
      </w:r>
    </w:p>
    <w:p w14:paraId="48840B69" w14:textId="0CB6A732" w:rsidR="001B116B" w:rsidRPr="00CD03AB" w:rsidRDefault="001B116B" w:rsidP="00BE029A">
      <w:pPr>
        <w:autoSpaceDE w:val="0"/>
        <w:autoSpaceDN w:val="0"/>
        <w:adjustRightInd w:val="0"/>
        <w:spacing w:line="360" w:lineRule="auto"/>
        <w:ind w:firstLine="708"/>
        <w:jc w:val="both"/>
        <w:rPr>
          <w:rFonts w:eastAsia="TimesNewRomanPSMT"/>
          <w:sz w:val="28"/>
          <w:szCs w:val="28"/>
          <w:lang w:val="uk-UA"/>
        </w:rPr>
      </w:pPr>
    </w:p>
    <w:p w14:paraId="5638D9CB" w14:textId="63CFA7DD" w:rsidR="001B116B" w:rsidRPr="00CD03AB" w:rsidRDefault="001B116B" w:rsidP="00BE029A">
      <w:pPr>
        <w:autoSpaceDE w:val="0"/>
        <w:autoSpaceDN w:val="0"/>
        <w:adjustRightInd w:val="0"/>
        <w:spacing w:line="360" w:lineRule="auto"/>
        <w:ind w:firstLine="708"/>
        <w:jc w:val="both"/>
        <w:rPr>
          <w:rFonts w:eastAsia="TimesNewRomanPSMT"/>
          <w:sz w:val="28"/>
          <w:szCs w:val="28"/>
          <w:lang w:val="uk-UA"/>
        </w:rPr>
      </w:pPr>
    </w:p>
    <w:p w14:paraId="3067B782" w14:textId="15F7B120" w:rsidR="00A763F3" w:rsidRPr="00CD03AB" w:rsidRDefault="00A763F3" w:rsidP="00BE029A">
      <w:pPr>
        <w:autoSpaceDE w:val="0"/>
        <w:autoSpaceDN w:val="0"/>
        <w:adjustRightInd w:val="0"/>
        <w:spacing w:line="360" w:lineRule="auto"/>
        <w:ind w:firstLine="708"/>
        <w:jc w:val="both"/>
        <w:rPr>
          <w:rFonts w:eastAsia="TimesNewRomanPSMT"/>
          <w:sz w:val="28"/>
          <w:szCs w:val="28"/>
          <w:lang w:val="uk-UA"/>
        </w:rPr>
      </w:pPr>
    </w:p>
    <w:p w14:paraId="4D2532BD" w14:textId="085285F0" w:rsidR="00A763F3" w:rsidRPr="00CD03AB" w:rsidRDefault="00A763F3" w:rsidP="005511B5">
      <w:pPr>
        <w:pStyle w:val="1"/>
      </w:pPr>
      <w:bookmarkStart w:id="66" w:name="_Toc141180687"/>
      <w:bookmarkStart w:id="67" w:name="_Toc141180932"/>
      <w:bookmarkStart w:id="68" w:name="_Toc144233902"/>
      <w:r w:rsidRPr="00CD03AB">
        <w:t>4</w:t>
      </w:r>
      <w:r w:rsidR="005511B5" w:rsidRPr="00CD03AB">
        <w:t>.</w:t>
      </w:r>
      <w:r w:rsidRPr="00CD03AB">
        <w:t xml:space="preserve"> Статистичні рішення для одного діагностичного параметру</w:t>
      </w:r>
      <w:bookmarkEnd w:id="66"/>
      <w:bookmarkEnd w:id="67"/>
      <w:bookmarkEnd w:id="68"/>
    </w:p>
    <w:p w14:paraId="2D1D2F4C" w14:textId="77777777" w:rsidR="00366D82" w:rsidRPr="00CD03AB" w:rsidRDefault="00366D82" w:rsidP="00BE029A">
      <w:pPr>
        <w:pStyle w:val="11"/>
        <w:spacing w:line="360" w:lineRule="auto"/>
        <w:ind w:firstLine="340"/>
        <w:jc w:val="both"/>
        <w:rPr>
          <w:b/>
          <w:bCs/>
        </w:rPr>
      </w:pPr>
    </w:p>
    <w:p w14:paraId="1F8FE3A9" w14:textId="2C6EAE30" w:rsidR="00366D82" w:rsidRPr="00CD03AB" w:rsidRDefault="00366D82" w:rsidP="00BE029A">
      <w:pPr>
        <w:pStyle w:val="11"/>
        <w:spacing w:line="360" w:lineRule="auto"/>
        <w:ind w:firstLine="340"/>
        <w:jc w:val="both"/>
        <w:rPr>
          <w:b/>
          <w:bCs/>
        </w:rPr>
      </w:pPr>
      <w:r w:rsidRPr="00CD03AB">
        <w:rPr>
          <w:b/>
          <w:bCs/>
        </w:rPr>
        <w:t>Вступні зауваження.</w:t>
      </w:r>
    </w:p>
    <w:p w14:paraId="6E1D8FA0" w14:textId="496DB7DD" w:rsidR="00366D82" w:rsidRPr="00CD03AB" w:rsidRDefault="00366D82" w:rsidP="00BE029A">
      <w:pPr>
        <w:pStyle w:val="11"/>
        <w:spacing w:line="360" w:lineRule="auto"/>
        <w:ind w:firstLine="340"/>
        <w:jc w:val="both"/>
      </w:pPr>
      <w:r w:rsidRPr="00CD03AB">
        <w:t xml:space="preserve">Методи, що розглядаються в цій лекції, також відносяться до статистичних. Однак вони відрізняються від викладених у передніх матеріалах правила прийняття рішення. У методах статистичних рішень вирішальне правило вибирається з деяких умов оптимальності, наприклад з умови мінімуму ризику. Виникли в математичній статистиці як методи перевірки статистичних гіпотез (роботи Неймана і Пірсона), методи, що розглядаються, знайшли широке застосування в радіолокації (виявлення сигналів на тлі перешкод), радіотехніці, загальної теорії зв'язку та інших областях. Методи статистичних рішень успішно використовуються у завданнях технічної діагностики. Нижче </w:t>
      </w:r>
      <w:r w:rsidRPr="00CD03AB">
        <w:lastRenderedPageBreak/>
        <w:t>викладаються основи теорії статистичних рішень.</w:t>
      </w:r>
    </w:p>
    <w:p w14:paraId="7F1BE708" w14:textId="77777777" w:rsidR="00366D82" w:rsidRPr="00CD03AB" w:rsidRDefault="00366D82" w:rsidP="00BE029A">
      <w:pPr>
        <w:pStyle w:val="11"/>
        <w:spacing w:after="220" w:line="360" w:lineRule="auto"/>
        <w:ind w:firstLine="340"/>
        <w:jc w:val="both"/>
      </w:pPr>
      <w:r w:rsidRPr="00CD03AB">
        <w:t>Розглянемо спочатку процес розпізнавання за наявності єдиного діагностичного параметра.</w:t>
      </w:r>
    </w:p>
    <w:p w14:paraId="61F51B58" w14:textId="22F8F495" w:rsidR="00A763F3" w:rsidRPr="00CD03AB" w:rsidRDefault="00A763F3" w:rsidP="00BE029A">
      <w:pPr>
        <w:pStyle w:val="11"/>
        <w:spacing w:line="360" w:lineRule="auto"/>
        <w:ind w:firstLine="340"/>
        <w:jc w:val="both"/>
        <w:rPr>
          <w:bCs/>
        </w:rPr>
      </w:pPr>
    </w:p>
    <w:p w14:paraId="27185933" w14:textId="449A5194" w:rsidR="00A763F3" w:rsidRPr="00CD03AB" w:rsidRDefault="00A763F3" w:rsidP="005511B5">
      <w:pPr>
        <w:pStyle w:val="1"/>
      </w:pPr>
      <w:bookmarkStart w:id="69" w:name="_Toc141180688"/>
      <w:bookmarkStart w:id="70" w:name="_Toc141180933"/>
      <w:bookmarkStart w:id="71" w:name="_Toc144233903"/>
      <w:r w:rsidRPr="00CD03AB">
        <w:t>4.1. Правило розв'язання.</w:t>
      </w:r>
      <w:bookmarkEnd w:id="69"/>
      <w:bookmarkEnd w:id="70"/>
      <w:bookmarkEnd w:id="71"/>
    </w:p>
    <w:p w14:paraId="6C22B984" w14:textId="77777777" w:rsidR="00A763F3" w:rsidRPr="00CD03AB" w:rsidRDefault="00A763F3" w:rsidP="00BE029A">
      <w:pPr>
        <w:pStyle w:val="11"/>
        <w:spacing w:line="360" w:lineRule="auto"/>
        <w:ind w:firstLine="340"/>
        <w:jc w:val="both"/>
      </w:pPr>
      <w:r w:rsidRPr="00CD03AB">
        <w:t xml:space="preserve">Нехай проводиться діагностика стану газотурбінного двигуна за вмістом заліза маслі (параметр </w:t>
      </w:r>
      <w:r w:rsidRPr="00CD03AB">
        <w:rPr>
          <w:position w:val="-6"/>
        </w:rPr>
        <w:object w:dxaOrig="220" w:dyaOrig="240" w14:anchorId="0CE23D7A">
          <v:shape id="_x0000_i1203" type="#_x0000_t75" style="width:10.5pt;height:11.25pt" o:ole="">
            <v:imagedata r:id="rId333" o:title=""/>
          </v:shape>
          <o:OLEObject Type="Embed" ProgID="Equation.DSMT4" ShapeID="_x0000_i1203" DrawAspect="Content" ObjectID="_1758440215" r:id="rId334"/>
        </w:object>
      </w:r>
      <w:r w:rsidRPr="00CD03AB">
        <w:t xml:space="preserve">). Завдання полягає у виборі значення параметра  таким чином, що при </w:t>
      </w:r>
      <w:r w:rsidRPr="00CD03AB">
        <w:rPr>
          <w:position w:val="-12"/>
        </w:rPr>
        <w:object w:dxaOrig="700" w:dyaOrig="380" w14:anchorId="5E5D289E">
          <v:shape id="_x0000_i1204" type="#_x0000_t75" style="width:35.25pt;height:17.25pt" o:ole="">
            <v:imagedata r:id="rId335" o:title=""/>
          </v:shape>
          <o:OLEObject Type="Embed" ProgID="Equation.DSMT4" ShapeID="_x0000_i1204" DrawAspect="Content" ObjectID="_1758440216" r:id="rId336"/>
        </w:object>
      </w:r>
      <w:r w:rsidRPr="00CD03AB">
        <w:t xml:space="preserve"> слід приймати рішення про зняття двигуна з експлуатації, а при </w:t>
      </w:r>
      <w:r w:rsidRPr="00CD03AB">
        <w:rPr>
          <w:position w:val="-12"/>
        </w:rPr>
        <w:object w:dxaOrig="700" w:dyaOrig="380" w14:anchorId="36EC1130">
          <v:shape id="_x0000_i1205" type="#_x0000_t75" style="width:35.25pt;height:17.25pt" o:ole="">
            <v:imagedata r:id="rId337" o:title=""/>
          </v:shape>
          <o:OLEObject Type="Embed" ProgID="Equation.DSMT4" ShapeID="_x0000_i1205" DrawAspect="Content" ObjectID="_1758440217" r:id="rId338"/>
        </w:object>
      </w:r>
      <w:r w:rsidRPr="00CD03AB">
        <w:t xml:space="preserve"> допускати подальшу роботу.</w:t>
      </w:r>
    </w:p>
    <w:p w14:paraId="0B33DB71" w14:textId="02C2BF11" w:rsidR="00A763F3" w:rsidRPr="00CD03AB" w:rsidRDefault="00A763F3" w:rsidP="00BE029A">
      <w:pPr>
        <w:pStyle w:val="11"/>
        <w:spacing w:after="160" w:line="360" w:lineRule="auto"/>
        <w:ind w:firstLine="340"/>
        <w:jc w:val="both"/>
      </w:pPr>
      <w:r w:rsidRPr="00CD03AB">
        <w:t xml:space="preserve">Так як стан системи характеризується одним параметром, то система має одновимірний простір ознак. Поділ проводиться на два класи (диференціальна діагностика чи дихотомія). Умовимося вважати: </w:t>
      </w:r>
      <w:r w:rsidRPr="00CD03AB">
        <w:rPr>
          <w:position w:val="-12"/>
        </w:rPr>
        <w:object w:dxaOrig="320" w:dyaOrig="380" w14:anchorId="195C2579">
          <v:shape id="_x0000_i1206" type="#_x0000_t75" style="width:16.5pt;height:17.25pt" o:ole="">
            <v:imagedata r:id="rId339" o:title=""/>
          </v:shape>
          <o:OLEObject Type="Embed" ProgID="Equation.DSMT4" ShapeID="_x0000_i1206" DrawAspect="Content" ObjectID="_1758440218" r:id="rId340"/>
        </w:object>
      </w:r>
      <w:r w:rsidRPr="00CD03AB">
        <w:t xml:space="preserve"> </w:t>
      </w:r>
      <w:r w:rsidR="00DD5671" w:rsidRPr="00CD03AB">
        <w:t>-</w:t>
      </w:r>
      <w:r w:rsidRPr="00CD03AB">
        <w:t xml:space="preserve"> справний стан і </w:t>
      </w:r>
      <w:r w:rsidRPr="00CD03AB">
        <w:rPr>
          <w:position w:val="-12"/>
        </w:rPr>
        <w:object w:dxaOrig="360" w:dyaOrig="380" w14:anchorId="7F164DEC">
          <v:shape id="_x0000_i1207" type="#_x0000_t75" style="width:18.75pt;height:17.25pt" o:ole="">
            <v:imagedata r:id="rId341" o:title=""/>
          </v:shape>
          <o:OLEObject Type="Embed" ProgID="Equation.DSMT4" ShapeID="_x0000_i1207" DrawAspect="Content" ObjectID="_1758440219" r:id="rId342"/>
        </w:object>
      </w:r>
      <w:r w:rsidRPr="00CD03AB">
        <w:t xml:space="preserve"> </w:t>
      </w:r>
      <w:r w:rsidR="00DD5671" w:rsidRPr="00CD03AB">
        <w:t>-</w:t>
      </w:r>
      <w:r w:rsidRPr="00CD03AB">
        <w:t xml:space="preserve"> наявність дефекту. Тоді зазначене правило рішення полягає в наступному:</w:t>
      </w:r>
    </w:p>
    <w:p w14:paraId="5F763379" w14:textId="77777777" w:rsidR="00A763F3" w:rsidRPr="00CD03AB" w:rsidRDefault="00A763F3" w:rsidP="00BE029A">
      <w:pPr>
        <w:pStyle w:val="11"/>
        <w:tabs>
          <w:tab w:val="left" w:pos="6012"/>
        </w:tabs>
        <w:spacing w:line="360" w:lineRule="auto"/>
        <w:ind w:firstLine="0"/>
        <w:jc w:val="both"/>
      </w:pPr>
      <w:r w:rsidRPr="00CD03AB">
        <w:t>При</w:t>
      </w:r>
    </w:p>
    <w:p w14:paraId="54A1965A" w14:textId="77777777" w:rsidR="00A763F3" w:rsidRPr="00CD03AB" w:rsidRDefault="00A763F3" w:rsidP="00BE029A">
      <w:pPr>
        <w:pStyle w:val="11"/>
        <w:tabs>
          <w:tab w:val="left" w:pos="6012"/>
        </w:tabs>
        <w:spacing w:line="360" w:lineRule="auto"/>
        <w:ind w:firstLine="0"/>
        <w:jc w:val="right"/>
      </w:pPr>
      <w:r w:rsidRPr="00CD03AB">
        <w:rPr>
          <w:position w:val="-4"/>
        </w:rPr>
        <w:object w:dxaOrig="200" w:dyaOrig="300" w14:anchorId="15B85511">
          <v:shape id="_x0000_i1208" type="#_x0000_t75" style="width:10.5pt;height:15pt" o:ole="">
            <v:imagedata r:id="rId343" o:title=""/>
          </v:shape>
          <o:OLEObject Type="Embed" ProgID="Equation.DSMT4" ShapeID="_x0000_i1208" DrawAspect="Content" ObjectID="_1758440220" r:id="rId344"/>
        </w:object>
      </w:r>
      <w:r w:rsidRPr="00CD03AB">
        <w:rPr>
          <w:position w:val="-12"/>
        </w:rPr>
        <w:object w:dxaOrig="1500" w:dyaOrig="380" w14:anchorId="5BA42A3E">
          <v:shape id="_x0000_i1209" type="#_x0000_t75" style="width:74.25pt;height:17.25pt" o:ole="">
            <v:imagedata r:id="rId345" o:title=""/>
          </v:shape>
          <o:OLEObject Type="Embed" ProgID="Equation.DSMT4" ShapeID="_x0000_i1209" DrawAspect="Content" ObjectID="_1758440221" r:id="rId346"/>
        </w:object>
      </w:r>
      <w:r w:rsidRPr="00CD03AB">
        <w:t xml:space="preserve">, при </w:t>
      </w:r>
      <w:r w:rsidRPr="00CD03AB">
        <w:rPr>
          <w:position w:val="-12"/>
        </w:rPr>
        <w:object w:dxaOrig="700" w:dyaOrig="380" w14:anchorId="43F567C9">
          <v:shape id="_x0000_i1210" type="#_x0000_t75" style="width:35.25pt;height:17.25pt" o:ole="">
            <v:imagedata r:id="rId347" o:title=""/>
          </v:shape>
          <o:OLEObject Type="Embed" ProgID="Equation.DSMT4" ShapeID="_x0000_i1210" DrawAspect="Content" ObjectID="_1758440222" r:id="rId348"/>
        </w:object>
      </w:r>
      <w:r w:rsidRPr="00CD03AB">
        <w:t xml:space="preserve"> </w:t>
      </w:r>
      <w:r w:rsidRPr="00CD03AB">
        <w:rPr>
          <w:position w:val="-12"/>
        </w:rPr>
        <w:object w:dxaOrig="760" w:dyaOrig="380" w14:anchorId="389B6D00">
          <v:shape id="_x0000_i1211" type="#_x0000_t75" style="width:37.5pt;height:17.25pt" o:ole="">
            <v:imagedata r:id="rId349" o:title=""/>
          </v:shape>
          <o:OLEObject Type="Embed" ProgID="Equation.DSMT4" ShapeID="_x0000_i1211" DrawAspect="Content" ObjectID="_1758440223" r:id="rId350"/>
        </w:object>
      </w:r>
      <w:r w:rsidRPr="00CD03AB">
        <w:tab/>
      </w:r>
      <w:r w:rsidRPr="00CD03AB">
        <w:tab/>
      </w:r>
      <w:r w:rsidRPr="00CD03AB">
        <w:rPr>
          <w:lang w:bidi="en-US"/>
        </w:rPr>
        <w:tab/>
      </w:r>
      <w:r w:rsidRPr="00CD03AB">
        <w:t>(4.1)</w:t>
      </w:r>
    </w:p>
    <w:p w14:paraId="5611DC07" w14:textId="77777777" w:rsidR="00A763F3" w:rsidRPr="00CD03AB" w:rsidRDefault="00A763F3" w:rsidP="00BE029A">
      <w:pPr>
        <w:pStyle w:val="11"/>
        <w:tabs>
          <w:tab w:val="left" w:pos="6012"/>
        </w:tabs>
        <w:spacing w:line="360" w:lineRule="auto"/>
        <w:ind w:firstLine="0"/>
        <w:jc w:val="both"/>
      </w:pPr>
      <w:r w:rsidRPr="00CD03AB">
        <w:tab/>
      </w:r>
    </w:p>
    <w:p w14:paraId="0632D083" w14:textId="77777777" w:rsidR="00A763F3" w:rsidRPr="00CD03AB" w:rsidRDefault="00A763F3" w:rsidP="00BE029A">
      <w:pPr>
        <w:pStyle w:val="11"/>
        <w:tabs>
          <w:tab w:val="left" w:pos="3588"/>
        </w:tabs>
        <w:spacing w:line="360" w:lineRule="auto"/>
        <w:ind w:firstLine="0"/>
        <w:jc w:val="both"/>
        <w:rPr>
          <w:rStyle w:val="21"/>
          <w:sz w:val="28"/>
          <w:szCs w:val="28"/>
          <w:lang w:eastAsia="uk-UA" w:bidi="uk-UA"/>
        </w:rPr>
      </w:pPr>
      <w:r w:rsidRPr="00CD03AB">
        <w:rPr>
          <w:noProof/>
          <w:lang w:val="ru-RU" w:eastAsia="ru-RU"/>
        </w:rPr>
        <w:drawing>
          <wp:inline distT="0" distB="0" distL="0" distR="0" wp14:anchorId="4F544503" wp14:editId="6EE86DF6">
            <wp:extent cx="6120130" cy="25304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6120130" cy="2530475"/>
                    </a:xfrm>
                    <a:prstGeom prst="rect">
                      <a:avLst/>
                    </a:prstGeom>
                  </pic:spPr>
                </pic:pic>
              </a:graphicData>
            </a:graphic>
          </wp:inline>
        </w:drawing>
      </w:r>
    </w:p>
    <w:p w14:paraId="6675EE81" w14:textId="1011F741" w:rsidR="00A763F3" w:rsidRPr="00CD03AB" w:rsidRDefault="00A763F3" w:rsidP="006E4C9B">
      <w:pPr>
        <w:pStyle w:val="11"/>
        <w:tabs>
          <w:tab w:val="left" w:pos="3588"/>
        </w:tabs>
        <w:spacing w:line="360" w:lineRule="auto"/>
        <w:ind w:firstLine="0"/>
        <w:jc w:val="center"/>
        <w:rPr>
          <w:rStyle w:val="21"/>
          <w:sz w:val="28"/>
          <w:szCs w:val="28"/>
          <w:lang w:eastAsia="uk-UA" w:bidi="uk-UA"/>
        </w:rPr>
      </w:pPr>
      <w:r w:rsidRPr="00CD03AB">
        <w:rPr>
          <w:rStyle w:val="21"/>
          <w:sz w:val="28"/>
          <w:szCs w:val="28"/>
          <w:lang w:eastAsia="uk-UA" w:bidi="uk-UA"/>
        </w:rPr>
        <w:t xml:space="preserve">Рис. </w:t>
      </w:r>
      <w:r w:rsidR="00366D82" w:rsidRPr="00CD03AB">
        <w:rPr>
          <w:rStyle w:val="21"/>
          <w:sz w:val="28"/>
          <w:szCs w:val="28"/>
          <w:lang w:eastAsia="uk-UA" w:bidi="uk-UA"/>
        </w:rPr>
        <w:t>4.1.</w:t>
      </w:r>
      <w:r w:rsidRPr="00CD03AB">
        <w:rPr>
          <w:rStyle w:val="21"/>
          <w:sz w:val="28"/>
          <w:szCs w:val="28"/>
          <w:lang w:eastAsia="uk-UA" w:bidi="uk-UA"/>
        </w:rPr>
        <w:t xml:space="preserve"> - Статистичні розподілу щільності ймовірності діагностичного параметра </w:t>
      </w:r>
      <w:r w:rsidRPr="00CD03AB">
        <w:rPr>
          <w:rStyle w:val="21"/>
          <w:sz w:val="28"/>
          <w:szCs w:val="28"/>
          <w:lang w:eastAsia="uk-UA" w:bidi="uk-UA"/>
        </w:rPr>
        <w:object w:dxaOrig="220" w:dyaOrig="240" w14:anchorId="3DB170D1">
          <v:shape id="_x0000_i1212" type="#_x0000_t75" style="width:10.5pt;height:11.25pt" o:ole="">
            <v:imagedata r:id="rId352" o:title=""/>
          </v:shape>
          <o:OLEObject Type="Embed" ProgID="Equation.DSMT4" ShapeID="_x0000_i1212" DrawAspect="Content" ObjectID="_1758440224" r:id="rId353"/>
        </w:object>
      </w:r>
      <w:r w:rsidRPr="00CD03AB">
        <w:rPr>
          <w:rStyle w:val="21"/>
          <w:sz w:val="28"/>
          <w:szCs w:val="28"/>
          <w:lang w:eastAsia="uk-UA" w:bidi="uk-UA"/>
        </w:rPr>
        <w:t xml:space="preserve"> для справного </w:t>
      </w:r>
      <w:r w:rsidRPr="00CD03AB">
        <w:rPr>
          <w:position w:val="-12"/>
        </w:rPr>
        <w:object w:dxaOrig="320" w:dyaOrig="380" w14:anchorId="5B41D745">
          <v:shape id="_x0000_i1213" type="#_x0000_t75" style="width:16.5pt;height:17.25pt" o:ole="">
            <v:imagedata r:id="rId339" o:title=""/>
          </v:shape>
          <o:OLEObject Type="Embed" ProgID="Equation.DSMT4" ShapeID="_x0000_i1213" DrawAspect="Content" ObjectID="_1758440225" r:id="rId354"/>
        </w:object>
      </w:r>
      <w:r w:rsidRPr="00CD03AB">
        <w:t xml:space="preserve"> </w:t>
      </w:r>
      <w:r w:rsidRPr="00CD03AB">
        <w:rPr>
          <w:rStyle w:val="21"/>
          <w:sz w:val="28"/>
          <w:szCs w:val="28"/>
          <w:lang w:eastAsia="uk-UA" w:bidi="uk-UA"/>
        </w:rPr>
        <w:t xml:space="preserve">та дефектного стану </w:t>
      </w:r>
      <w:r w:rsidRPr="00CD03AB">
        <w:rPr>
          <w:position w:val="-12"/>
        </w:rPr>
        <w:object w:dxaOrig="360" w:dyaOrig="380" w14:anchorId="07EC47A3">
          <v:shape id="_x0000_i1214" type="#_x0000_t75" style="width:18.75pt;height:17.25pt" o:ole="">
            <v:imagedata r:id="rId355" o:title=""/>
          </v:shape>
          <o:OLEObject Type="Embed" ProgID="Equation.DSMT4" ShapeID="_x0000_i1214" DrawAspect="Content" ObjectID="_1758440226" r:id="rId356"/>
        </w:object>
      </w:r>
    </w:p>
    <w:p w14:paraId="554BBE8D" w14:textId="77777777" w:rsidR="00A763F3" w:rsidRPr="00CD03AB" w:rsidRDefault="00A763F3" w:rsidP="00BE029A">
      <w:pPr>
        <w:pStyle w:val="11"/>
        <w:tabs>
          <w:tab w:val="left" w:pos="3588"/>
        </w:tabs>
        <w:spacing w:line="360" w:lineRule="auto"/>
        <w:ind w:firstLine="0"/>
        <w:jc w:val="both"/>
        <w:rPr>
          <w:rStyle w:val="21"/>
          <w:sz w:val="28"/>
          <w:szCs w:val="28"/>
          <w:lang w:eastAsia="uk-UA" w:bidi="uk-UA"/>
        </w:rPr>
      </w:pPr>
    </w:p>
    <w:p w14:paraId="55DA1272" w14:textId="77777777" w:rsidR="00A763F3" w:rsidRPr="00CD03AB" w:rsidRDefault="00A763F3" w:rsidP="00BE029A">
      <w:pPr>
        <w:pStyle w:val="11"/>
        <w:tabs>
          <w:tab w:val="left" w:pos="3588"/>
        </w:tabs>
        <w:spacing w:line="360" w:lineRule="auto"/>
        <w:ind w:firstLine="0"/>
        <w:jc w:val="both"/>
        <w:rPr>
          <w:rStyle w:val="21"/>
          <w:sz w:val="28"/>
          <w:szCs w:val="28"/>
          <w:lang w:eastAsia="uk-UA" w:bidi="uk-UA"/>
        </w:rPr>
      </w:pPr>
    </w:p>
    <w:p w14:paraId="187F08CB" w14:textId="77777777" w:rsidR="00CA3395" w:rsidRPr="00CD03AB" w:rsidRDefault="00CA3395" w:rsidP="00BE029A">
      <w:pPr>
        <w:pStyle w:val="11"/>
        <w:spacing w:line="360" w:lineRule="auto"/>
        <w:jc w:val="both"/>
      </w:pPr>
    </w:p>
    <w:p w14:paraId="2A02767B" w14:textId="137FC858" w:rsidR="00A763F3" w:rsidRPr="00CD03AB" w:rsidRDefault="00A763F3" w:rsidP="00BE029A">
      <w:pPr>
        <w:pStyle w:val="11"/>
        <w:spacing w:line="360" w:lineRule="auto"/>
        <w:jc w:val="both"/>
      </w:pPr>
      <w:r w:rsidRPr="00CD03AB">
        <w:t xml:space="preserve">Вміст заліза в маслі неоднозначно характеризує стан підшипника (в масло потрапляють залізні частинки від інших деталей, що труться: шестерень, шліц і т. д.). Залежно від ряду факторів розподіл </w:t>
      </w:r>
      <w:r w:rsidRPr="00CD03AB">
        <w:rPr>
          <w:position w:val="-6"/>
        </w:rPr>
        <w:object w:dxaOrig="220" w:dyaOrig="240" w14:anchorId="0E84FC54">
          <v:shape id="_x0000_i1215" type="#_x0000_t75" style="width:10.5pt;height:11.25pt" o:ole="">
            <v:imagedata r:id="rId357" o:title=""/>
          </v:shape>
          <o:OLEObject Type="Embed" ProgID="Equation.DSMT4" ShapeID="_x0000_i1215" DrawAspect="Content" ObjectID="_1758440227" r:id="rId358"/>
        </w:object>
      </w:r>
      <w:r w:rsidRPr="00CD03AB">
        <w:t xml:space="preserve"> для дефектних та </w:t>
      </w:r>
      <w:r w:rsidR="00CA3395" w:rsidRPr="00CD03AB">
        <w:t>справних</w:t>
      </w:r>
      <w:r w:rsidRPr="00CD03AB">
        <w:t xml:space="preserve"> підшипників показано на рис. </w:t>
      </w:r>
      <w:r w:rsidR="00CA3395" w:rsidRPr="00CD03AB">
        <w:t>4.1</w:t>
      </w:r>
      <w:r w:rsidRPr="00CD03AB">
        <w:t xml:space="preserve">. Істотно, що області </w:t>
      </w:r>
      <w:r w:rsidRPr="00CD03AB">
        <w:rPr>
          <w:rStyle w:val="21"/>
          <w:sz w:val="28"/>
          <w:szCs w:val="28"/>
          <w:lang w:eastAsia="uk-UA" w:bidi="uk-UA"/>
        </w:rPr>
        <w:t xml:space="preserve">справного </w:t>
      </w:r>
      <w:r w:rsidRPr="00CD03AB">
        <w:rPr>
          <w:position w:val="-12"/>
        </w:rPr>
        <w:object w:dxaOrig="320" w:dyaOrig="380" w14:anchorId="1ED0DA44">
          <v:shape id="_x0000_i1216" type="#_x0000_t75" style="width:16.5pt;height:17.25pt" o:ole="">
            <v:imagedata r:id="rId339" o:title=""/>
          </v:shape>
          <o:OLEObject Type="Embed" ProgID="Equation.DSMT4" ShapeID="_x0000_i1216" DrawAspect="Content" ObjectID="_1758440228" r:id="rId359"/>
        </w:object>
      </w:r>
      <w:r w:rsidRPr="00CD03AB">
        <w:t xml:space="preserve"> </w:t>
      </w:r>
      <w:r w:rsidRPr="00CD03AB">
        <w:rPr>
          <w:rStyle w:val="21"/>
          <w:sz w:val="28"/>
          <w:szCs w:val="28"/>
          <w:lang w:eastAsia="uk-UA" w:bidi="uk-UA"/>
        </w:rPr>
        <w:t xml:space="preserve">та дефектного стану </w:t>
      </w:r>
      <w:r w:rsidRPr="00CD03AB">
        <w:rPr>
          <w:position w:val="-12"/>
        </w:rPr>
        <w:object w:dxaOrig="360" w:dyaOrig="380" w14:anchorId="4D521B93">
          <v:shape id="_x0000_i1217" type="#_x0000_t75" style="width:18.75pt;height:17.25pt" o:ole="">
            <v:imagedata r:id="rId355" o:title=""/>
          </v:shape>
          <o:OLEObject Type="Embed" ProgID="Equation.DSMT4" ShapeID="_x0000_i1217" DrawAspect="Content" ObjectID="_1758440229" r:id="rId360"/>
        </w:object>
      </w:r>
      <w:r w:rsidRPr="00CD03AB">
        <w:t xml:space="preserve"> перетинаються і тому принципово неможливо вибрати значення</w:t>
      </w:r>
      <w:r w:rsidRPr="00CD03AB">
        <w:rPr>
          <w:position w:val="-12"/>
        </w:rPr>
        <w:object w:dxaOrig="300" w:dyaOrig="380" w14:anchorId="61F8AB12">
          <v:shape id="_x0000_i1218" type="#_x0000_t75" style="width:15pt;height:17.25pt" o:ole="">
            <v:imagedata r:id="rId361" o:title=""/>
          </v:shape>
          <o:OLEObject Type="Embed" ProgID="Equation.DSMT4" ShapeID="_x0000_i1218" DrawAspect="Content" ObjectID="_1758440230" r:id="rId362"/>
        </w:object>
      </w:r>
      <w:r w:rsidRPr="00CD03AB">
        <w:t xml:space="preserve">, при якому правило (4.1) не давало б помилкових рішень. Завдання полягає в тому, щоб вибір </w:t>
      </w:r>
      <w:r w:rsidRPr="00CD03AB">
        <w:rPr>
          <w:position w:val="-12"/>
        </w:rPr>
        <w:object w:dxaOrig="300" w:dyaOrig="380" w14:anchorId="1BC7B51F">
          <v:shape id="_x0000_i1219" type="#_x0000_t75" style="width:15pt;height:17.25pt" o:ole="">
            <v:imagedata r:id="rId361" o:title=""/>
          </v:shape>
          <o:OLEObject Type="Embed" ProgID="Equation.DSMT4" ShapeID="_x0000_i1219" DrawAspect="Content" ObjectID="_1758440231" r:id="rId363"/>
        </w:object>
      </w:r>
      <w:r w:rsidRPr="00CD03AB">
        <w:t xml:space="preserve"> був у певному сенсі оптимальним, наприклад, давав найменшу кількість помилкових рішень.</w:t>
      </w:r>
    </w:p>
    <w:p w14:paraId="3B882912" w14:textId="77777777" w:rsidR="00A763F3" w:rsidRPr="00CD03AB" w:rsidRDefault="00A763F3" w:rsidP="00BE029A">
      <w:pPr>
        <w:pStyle w:val="11"/>
        <w:spacing w:line="360" w:lineRule="auto"/>
        <w:jc w:val="both"/>
      </w:pPr>
      <w:r w:rsidRPr="00CD03AB">
        <w:t>Розглянемо спочатку можливі помилки після ухвалення рішення.</w:t>
      </w:r>
    </w:p>
    <w:p w14:paraId="0C74C5B2" w14:textId="1C474232" w:rsidR="00A763F3" w:rsidRPr="00CD03AB" w:rsidRDefault="00A763F3" w:rsidP="00BE029A">
      <w:pPr>
        <w:spacing w:line="360" w:lineRule="auto"/>
        <w:ind w:left="1134"/>
        <w:contextualSpacing/>
        <w:rPr>
          <w:sz w:val="28"/>
          <w:szCs w:val="28"/>
          <w:lang w:val="uk-UA"/>
        </w:rPr>
      </w:pPr>
    </w:p>
    <w:p w14:paraId="74C339E0" w14:textId="77777777" w:rsidR="00366D82" w:rsidRPr="00CD03AB" w:rsidRDefault="00366D82" w:rsidP="00BE029A">
      <w:pPr>
        <w:spacing w:line="360" w:lineRule="auto"/>
        <w:ind w:left="1134"/>
        <w:contextualSpacing/>
        <w:rPr>
          <w:sz w:val="28"/>
          <w:szCs w:val="28"/>
          <w:lang w:val="uk-UA"/>
        </w:rPr>
      </w:pPr>
    </w:p>
    <w:p w14:paraId="62F12C06" w14:textId="0C19CF2A" w:rsidR="00A763F3" w:rsidRPr="00CD03AB" w:rsidRDefault="00366D82" w:rsidP="005511B5">
      <w:pPr>
        <w:pStyle w:val="1"/>
      </w:pPr>
      <w:bookmarkStart w:id="72" w:name="_Toc141180689"/>
      <w:bookmarkStart w:id="73" w:name="_Toc141180934"/>
      <w:bookmarkStart w:id="74" w:name="_Toc144233904"/>
      <w:r w:rsidRPr="00CD03AB">
        <w:t>4</w:t>
      </w:r>
      <w:r w:rsidR="00A763F3" w:rsidRPr="00CD03AB">
        <w:t>.2 Хибна тривога та пропуск мети (дефекту).</w:t>
      </w:r>
      <w:bookmarkEnd w:id="72"/>
      <w:bookmarkEnd w:id="73"/>
      <w:bookmarkEnd w:id="74"/>
    </w:p>
    <w:p w14:paraId="35E87BDE" w14:textId="77777777" w:rsidR="00366D82" w:rsidRPr="00CD03AB" w:rsidRDefault="00366D82" w:rsidP="00BE029A">
      <w:pPr>
        <w:pStyle w:val="11"/>
        <w:spacing w:line="360" w:lineRule="auto"/>
        <w:jc w:val="both"/>
      </w:pPr>
    </w:p>
    <w:p w14:paraId="719C6FF4" w14:textId="00902BAF" w:rsidR="00A763F3" w:rsidRPr="00CD03AB" w:rsidRDefault="00A763F3" w:rsidP="00BE029A">
      <w:pPr>
        <w:pStyle w:val="11"/>
        <w:spacing w:line="360" w:lineRule="auto"/>
        <w:jc w:val="both"/>
      </w:pPr>
      <w:r w:rsidRPr="00CD03AB">
        <w:t>Ці терміни, що зустрічалися раніше, явно пов'язані з радіолокаційною технікою, але вони легко інтерпретуються в завданнях діагностики.</w:t>
      </w:r>
    </w:p>
    <w:p w14:paraId="197FCA5F" w14:textId="77777777" w:rsidR="00A763F3" w:rsidRPr="00CD03AB" w:rsidRDefault="00A763F3" w:rsidP="00BE029A">
      <w:pPr>
        <w:pStyle w:val="11"/>
        <w:spacing w:line="360" w:lineRule="auto"/>
        <w:jc w:val="both"/>
      </w:pPr>
      <w:r w:rsidRPr="00CD03AB">
        <w:rPr>
          <w:i/>
          <w:iCs/>
        </w:rPr>
        <w:t xml:space="preserve">Хибною тривогою </w:t>
      </w:r>
      <w:r w:rsidRPr="00CD03AB">
        <w:t xml:space="preserve">називається випадок, коли приймається рішення про наявність дефекту, але насправді система перебуває у справному стані (замість </w:t>
      </w:r>
      <w:r w:rsidRPr="00CD03AB">
        <w:rPr>
          <w:position w:val="-12"/>
        </w:rPr>
        <w:object w:dxaOrig="320" w:dyaOrig="380" w14:anchorId="577C2919">
          <v:shape id="_x0000_i1220" type="#_x0000_t75" style="width:16.5pt;height:17.25pt" o:ole="">
            <v:imagedata r:id="rId339" o:title=""/>
          </v:shape>
          <o:OLEObject Type="Embed" ProgID="Equation.DSMT4" ShapeID="_x0000_i1220" DrawAspect="Content" ObjectID="_1758440232" r:id="rId364"/>
        </w:object>
      </w:r>
      <w:r w:rsidRPr="00CD03AB">
        <w:t xml:space="preserve"> приймається </w:t>
      </w:r>
      <w:r w:rsidRPr="00CD03AB">
        <w:rPr>
          <w:position w:val="-12"/>
        </w:rPr>
        <w:object w:dxaOrig="360" w:dyaOrig="380" w14:anchorId="51417ED2">
          <v:shape id="_x0000_i1221" type="#_x0000_t75" style="width:18.75pt;height:17.25pt" o:ole="">
            <v:imagedata r:id="rId355" o:title=""/>
          </v:shape>
          <o:OLEObject Type="Embed" ProgID="Equation.DSMT4" ShapeID="_x0000_i1221" DrawAspect="Content" ObjectID="_1758440233" r:id="rId365"/>
        </w:object>
      </w:r>
      <w:r w:rsidRPr="00CD03AB">
        <w:t>).</w:t>
      </w:r>
    </w:p>
    <w:p w14:paraId="5683532F" w14:textId="77777777" w:rsidR="00A763F3" w:rsidRPr="00CD03AB" w:rsidRDefault="00A763F3" w:rsidP="00BE029A">
      <w:pPr>
        <w:pStyle w:val="11"/>
        <w:spacing w:line="360" w:lineRule="auto"/>
        <w:jc w:val="both"/>
      </w:pPr>
      <w:r w:rsidRPr="00CD03AB">
        <w:rPr>
          <w:i/>
          <w:iCs/>
        </w:rPr>
        <w:t>Пропуск мети (дефекту)</w:t>
      </w:r>
      <w:r w:rsidRPr="00CD03AB">
        <w:t xml:space="preserve">ухвалення рішення про справний стан, тоді як система містить дефект (замість </w:t>
      </w:r>
      <w:r w:rsidRPr="00CD03AB">
        <w:rPr>
          <w:position w:val="-12"/>
        </w:rPr>
        <w:object w:dxaOrig="320" w:dyaOrig="380" w14:anchorId="58AB16DA">
          <v:shape id="_x0000_i1222" type="#_x0000_t75" style="width:16.5pt;height:17.25pt" o:ole="">
            <v:imagedata r:id="rId339" o:title=""/>
          </v:shape>
          <o:OLEObject Type="Embed" ProgID="Equation.DSMT4" ShapeID="_x0000_i1222" DrawAspect="Content" ObjectID="_1758440234" r:id="rId366"/>
        </w:object>
      </w:r>
      <w:r w:rsidRPr="00CD03AB">
        <w:t xml:space="preserve"> приймається </w:t>
      </w:r>
      <w:r w:rsidRPr="00CD03AB">
        <w:rPr>
          <w:position w:val="-12"/>
        </w:rPr>
        <w:object w:dxaOrig="360" w:dyaOrig="380" w14:anchorId="36989DDC">
          <v:shape id="_x0000_i1223" type="#_x0000_t75" style="width:18.75pt;height:17.25pt" o:ole="">
            <v:imagedata r:id="rId355" o:title=""/>
          </v:shape>
          <o:OLEObject Type="Embed" ProgID="Equation.DSMT4" ShapeID="_x0000_i1223" DrawAspect="Content" ObjectID="_1758440235" r:id="rId367"/>
        </w:object>
      </w:r>
      <w:r w:rsidRPr="00CD03AB">
        <w:t>).</w:t>
      </w:r>
    </w:p>
    <w:p w14:paraId="071B2684" w14:textId="77777777" w:rsidR="00A763F3" w:rsidRPr="00CD03AB" w:rsidRDefault="00A763F3" w:rsidP="00BE029A">
      <w:pPr>
        <w:pStyle w:val="11"/>
        <w:spacing w:line="360" w:lineRule="auto"/>
        <w:jc w:val="both"/>
      </w:pPr>
      <w:r w:rsidRPr="00CD03AB">
        <w:t>Теоретично контролю ці помилки називаються ризиком постачальника і ризиком замовника. Очевидно, що ці двоякого роду помилки можуть мати різні наслідки або різні ціни.</w:t>
      </w:r>
    </w:p>
    <w:p w14:paraId="37A153C5" w14:textId="515F6EE3" w:rsidR="00A763F3" w:rsidRPr="00CD03AB" w:rsidRDefault="00A763F3" w:rsidP="00BE029A">
      <w:pPr>
        <w:pStyle w:val="11"/>
        <w:spacing w:line="360" w:lineRule="auto"/>
        <w:jc w:val="both"/>
      </w:pPr>
      <w:r w:rsidRPr="00CD03AB">
        <w:t xml:space="preserve">Позначимо </w:t>
      </w:r>
      <w:r w:rsidRPr="00CD03AB">
        <w:rPr>
          <w:position w:val="-16"/>
        </w:rPr>
        <w:object w:dxaOrig="400" w:dyaOrig="420" w14:anchorId="17ECD3A5">
          <v:shape id="_x0000_i1224" type="#_x0000_t75" style="width:19.5pt;height:22.5pt" o:ole="">
            <v:imagedata r:id="rId368" o:title=""/>
          </v:shape>
          <o:OLEObject Type="Embed" ProgID="Equation.DSMT4" ShapeID="_x0000_i1224" DrawAspect="Content" ObjectID="_1758440236" r:id="rId369"/>
        </w:object>
      </w:r>
      <w:r w:rsidRPr="00CD03AB">
        <w:t xml:space="preserve"> (</w:t>
      </w:r>
      <w:r w:rsidRPr="00CD03AB">
        <w:rPr>
          <w:position w:val="-12"/>
        </w:rPr>
        <w:object w:dxaOrig="420" w:dyaOrig="340" w14:anchorId="738028CB">
          <v:shape id="_x0000_i1225" type="#_x0000_t75" style="width:22.5pt;height:16.5pt" o:ole="">
            <v:imagedata r:id="rId370" o:title=""/>
          </v:shape>
          <o:OLEObject Type="Embed" ProgID="Equation.DSMT4" ShapeID="_x0000_i1225" DrawAspect="Content" ObjectID="_1758440237" r:id="rId371"/>
        </w:object>
      </w:r>
      <w:r w:rsidRPr="00CD03AB">
        <w:t xml:space="preserve">= 1,2) можливі рішення за правилом (4.1) (перший нижній індекс відповідає індексу прийнятого діагнозу, другий - індекс дійсного стану). Тоді </w:t>
      </w:r>
      <w:r w:rsidRPr="00CD03AB">
        <w:rPr>
          <w:position w:val="-12"/>
        </w:rPr>
        <w:object w:dxaOrig="460" w:dyaOrig="380" w14:anchorId="16A9FB5F">
          <v:shape id="_x0000_i1226" type="#_x0000_t75" style="width:24pt;height:17.25pt" o:ole="">
            <v:imagedata r:id="rId372" o:title=""/>
          </v:shape>
          <o:OLEObject Type="Embed" ProgID="Equation.DSMT4" ShapeID="_x0000_i1226" DrawAspect="Content" ObjectID="_1758440238" r:id="rId373"/>
        </w:object>
      </w:r>
      <w:r w:rsidR="00DD5671" w:rsidRPr="00CD03AB">
        <w:t>-</w:t>
      </w:r>
      <w:r w:rsidRPr="00CD03AB">
        <w:t xml:space="preserve"> пропуск дефекту та </w:t>
      </w:r>
      <w:r w:rsidRPr="00CD03AB">
        <w:rPr>
          <w:position w:val="-12"/>
        </w:rPr>
        <w:object w:dxaOrig="460" w:dyaOrig="380" w14:anchorId="121D164D">
          <v:shape id="_x0000_i1227" type="#_x0000_t75" style="width:24pt;height:17.25pt" o:ole="">
            <v:imagedata r:id="rId374" o:title=""/>
          </v:shape>
          <o:OLEObject Type="Embed" ProgID="Equation.DSMT4" ShapeID="_x0000_i1227" DrawAspect="Content" ObjectID="_1758440239" r:id="rId375"/>
        </w:object>
      </w:r>
      <w:r w:rsidRPr="00CD03AB">
        <w:t xml:space="preserve"> </w:t>
      </w:r>
      <w:r w:rsidR="00DD5671" w:rsidRPr="00CD03AB">
        <w:t>-</w:t>
      </w:r>
      <w:r w:rsidRPr="00CD03AB">
        <w:t xml:space="preserve"> помилкова тривога (</w:t>
      </w:r>
      <w:r w:rsidRPr="00CD03AB">
        <w:rPr>
          <w:position w:val="-12"/>
        </w:rPr>
        <w:object w:dxaOrig="320" w:dyaOrig="380" w14:anchorId="00ED3097">
          <v:shape id="_x0000_i1228" type="#_x0000_t75" style="width:16.5pt;height:17.25pt" o:ole="">
            <v:imagedata r:id="rId339" o:title=""/>
          </v:shape>
          <o:OLEObject Type="Embed" ProgID="Equation.DSMT4" ShapeID="_x0000_i1228" DrawAspect="Content" ObjectID="_1758440240" r:id="rId376"/>
        </w:object>
      </w:r>
      <w:r w:rsidRPr="00CD03AB">
        <w:t xml:space="preserve"> </w:t>
      </w:r>
      <w:r w:rsidR="00DD5671" w:rsidRPr="00CD03AB">
        <w:t>-</w:t>
      </w:r>
      <w:r w:rsidRPr="00CD03AB">
        <w:t xml:space="preserve"> справний стан, </w:t>
      </w:r>
      <w:r w:rsidRPr="00CD03AB">
        <w:rPr>
          <w:position w:val="-12"/>
        </w:rPr>
        <w:object w:dxaOrig="360" w:dyaOrig="380" w14:anchorId="266DAF34">
          <v:shape id="_x0000_i1229" type="#_x0000_t75" style="width:18.75pt;height:17.25pt" o:ole="">
            <v:imagedata r:id="rId355" o:title=""/>
          </v:shape>
          <o:OLEObject Type="Embed" ProgID="Equation.DSMT4" ShapeID="_x0000_i1229" DrawAspect="Content" ObjectID="_1758440241" r:id="rId377"/>
        </w:object>
      </w:r>
      <w:r w:rsidRPr="00CD03AB">
        <w:t xml:space="preserve"> </w:t>
      </w:r>
      <w:r w:rsidR="00DD5671" w:rsidRPr="00CD03AB">
        <w:t>-</w:t>
      </w:r>
      <w:r w:rsidRPr="00CD03AB">
        <w:t xml:space="preserve"> дефектний стан); </w:t>
      </w:r>
      <w:r w:rsidRPr="00CD03AB">
        <w:rPr>
          <w:position w:val="-12"/>
        </w:rPr>
        <w:object w:dxaOrig="440" w:dyaOrig="380" w14:anchorId="58E72705">
          <v:shape id="_x0000_i1230" type="#_x0000_t75" style="width:22.5pt;height:17.25pt" o:ole="">
            <v:imagedata r:id="rId378" o:title=""/>
          </v:shape>
          <o:OLEObject Type="Embed" ProgID="Equation.DSMT4" ShapeID="_x0000_i1230" DrawAspect="Content" ObjectID="_1758440242" r:id="rId379"/>
        </w:object>
      </w:r>
      <w:r w:rsidRPr="00CD03AB">
        <w:t xml:space="preserve">та </w:t>
      </w:r>
      <w:r w:rsidRPr="00CD03AB">
        <w:rPr>
          <w:position w:val="-12"/>
        </w:rPr>
        <w:object w:dxaOrig="480" w:dyaOrig="380" w14:anchorId="36D0DAF3">
          <v:shape id="_x0000_i1231" type="#_x0000_t75" style="width:24pt;height:17.25pt" o:ole="">
            <v:imagedata r:id="rId380" o:title=""/>
          </v:shape>
          <o:OLEObject Type="Embed" ProgID="Equation.DSMT4" ShapeID="_x0000_i1231" DrawAspect="Content" ObjectID="_1758440243" r:id="rId381"/>
        </w:object>
      </w:r>
      <w:r w:rsidRPr="00CD03AB">
        <w:t xml:space="preserve"> - правильні рішення.</w:t>
      </w:r>
    </w:p>
    <w:p w14:paraId="431780C9" w14:textId="77777777" w:rsidR="00A763F3" w:rsidRPr="00CD03AB" w:rsidRDefault="00A763F3" w:rsidP="00BE029A">
      <w:pPr>
        <w:pStyle w:val="11"/>
        <w:spacing w:after="180" w:line="360" w:lineRule="auto"/>
        <w:jc w:val="both"/>
      </w:pPr>
      <w:r w:rsidRPr="00CD03AB">
        <w:t xml:space="preserve">Розглянемо ймовірність помилкової тривоги </w:t>
      </w:r>
      <w:r w:rsidRPr="00CD03AB">
        <w:rPr>
          <w:position w:val="-14"/>
        </w:rPr>
        <w:object w:dxaOrig="920" w:dyaOrig="420" w14:anchorId="056C5C45">
          <v:shape id="_x0000_i1232" type="#_x0000_t75" style="width:46.5pt;height:22.5pt" o:ole="">
            <v:imagedata r:id="rId382" o:title=""/>
          </v:shape>
          <o:OLEObject Type="Embed" ProgID="Equation.DSMT4" ShapeID="_x0000_i1232" DrawAspect="Content" ObjectID="_1758440244" r:id="rId383"/>
        </w:object>
      </w:r>
      <w:r w:rsidRPr="00CD03AB">
        <w:t xml:space="preserve">під час використання </w:t>
      </w:r>
      <w:r w:rsidRPr="00CD03AB">
        <w:lastRenderedPageBreak/>
        <w:t xml:space="preserve">правила (4.1) (випадок, коли за </w:t>
      </w:r>
      <w:r w:rsidRPr="00CD03AB">
        <w:rPr>
          <w:position w:val="-12"/>
        </w:rPr>
        <w:object w:dxaOrig="700" w:dyaOrig="380" w14:anchorId="291C7B30">
          <v:shape id="_x0000_i1233" type="#_x0000_t75" style="width:35.25pt;height:17.25pt" o:ole="">
            <v:imagedata r:id="rId347" o:title=""/>
          </v:shape>
          <o:OLEObject Type="Embed" ProgID="Equation.DSMT4" ShapeID="_x0000_i1233" DrawAspect="Content" ObjectID="_1758440245" r:id="rId384"/>
        </w:object>
      </w:r>
      <w:r w:rsidRPr="00CD03AB">
        <w:t xml:space="preserve"> об'єкт є справним, але за правилом (4.1) сприймається як дефектний). Площа під кривою щільності ймовірності справного стану, що відповідає </w:t>
      </w:r>
      <w:r w:rsidRPr="00CD03AB">
        <w:rPr>
          <w:position w:val="-12"/>
        </w:rPr>
        <w:object w:dxaOrig="700" w:dyaOrig="380" w14:anchorId="44AEBC26">
          <v:shape id="_x0000_i1234" type="#_x0000_t75" style="width:35.25pt;height:17.25pt" o:ole="">
            <v:imagedata r:id="rId347" o:title=""/>
          </v:shape>
          <o:OLEObject Type="Embed" ProgID="Equation.DSMT4" ShapeID="_x0000_i1234" DrawAspect="Content" ObjectID="_1758440246" r:id="rId385"/>
        </w:object>
      </w:r>
      <w:r w:rsidRPr="00CD03AB">
        <w:t xml:space="preserve">, висловлює умовну ймовірність ситуації </w:t>
      </w:r>
      <w:r w:rsidRPr="00CD03AB">
        <w:rPr>
          <w:position w:val="-12"/>
        </w:rPr>
        <w:object w:dxaOrig="700" w:dyaOrig="380" w14:anchorId="7E74E43A">
          <v:shape id="_x0000_i1235" type="#_x0000_t75" style="width:35.25pt;height:17.25pt" o:ole="">
            <v:imagedata r:id="rId347" o:title=""/>
          </v:shape>
          <o:OLEObject Type="Embed" ProgID="Equation.DSMT4" ShapeID="_x0000_i1235" DrawAspect="Content" ObjectID="_1758440247" r:id="rId386"/>
        </w:object>
      </w:r>
      <w:r w:rsidRPr="00CD03AB">
        <w:t xml:space="preserve"> для справних виробів</w:t>
      </w:r>
    </w:p>
    <w:p w14:paraId="77B47F26" w14:textId="77777777" w:rsidR="00A763F3" w:rsidRPr="00CD03AB" w:rsidRDefault="00A763F3" w:rsidP="00BE029A">
      <w:pPr>
        <w:pStyle w:val="11"/>
        <w:tabs>
          <w:tab w:val="left" w:pos="5959"/>
        </w:tabs>
        <w:spacing w:line="360" w:lineRule="auto"/>
        <w:ind w:firstLine="0"/>
        <w:jc w:val="right"/>
      </w:pPr>
      <w:r w:rsidRPr="00CD03AB">
        <w:rPr>
          <w:position w:val="-40"/>
          <w:lang w:bidi="en-US"/>
        </w:rPr>
        <w:object w:dxaOrig="4099" w:dyaOrig="900" w14:anchorId="656490E2">
          <v:shape id="_x0000_i1236" type="#_x0000_t75" style="width:205.5pt;height:45pt" o:ole="">
            <v:imagedata r:id="rId387" o:title=""/>
          </v:shape>
          <o:OLEObject Type="Embed" ProgID="Equation.DSMT4" ShapeID="_x0000_i1236" DrawAspect="Content" ObjectID="_1758440248" r:id="rId388"/>
        </w:object>
      </w:r>
      <w:r w:rsidRPr="00CD03AB">
        <w:rPr>
          <w:lang w:bidi="en-US"/>
        </w:rPr>
        <w:tab/>
      </w:r>
      <w:r w:rsidRPr="00CD03AB">
        <w:rPr>
          <w:lang w:bidi="en-US"/>
        </w:rPr>
        <w:tab/>
        <w:t>(4.2)</w:t>
      </w:r>
    </w:p>
    <w:p w14:paraId="627ED6BB" w14:textId="77777777" w:rsidR="00A763F3" w:rsidRPr="00CD03AB" w:rsidRDefault="00A763F3" w:rsidP="00BE029A">
      <w:pPr>
        <w:pStyle w:val="11"/>
        <w:spacing w:after="60" w:line="360" w:lineRule="auto"/>
        <w:ind w:firstLine="708"/>
        <w:jc w:val="both"/>
      </w:pPr>
      <w:r w:rsidRPr="00CD03AB">
        <w:t>Імовірність помилкової тривоги дорівнює ймовірності добутку двох подій: наявність справного стану та значення</w:t>
      </w:r>
      <w:r w:rsidRPr="00CD03AB">
        <w:rPr>
          <w:position w:val="-12"/>
        </w:rPr>
        <w:object w:dxaOrig="859" w:dyaOrig="380" w14:anchorId="5E172C34">
          <v:shape id="_x0000_i1237" type="#_x0000_t75" style="width:43.5pt;height:17.25pt" o:ole="">
            <v:imagedata r:id="rId389" o:title=""/>
          </v:shape>
          <o:OLEObject Type="Embed" ProgID="Equation.DSMT4" ShapeID="_x0000_i1237" DrawAspect="Content" ObjectID="_1758440249" r:id="rId390"/>
        </w:object>
      </w:r>
      <w:r w:rsidRPr="00CD03AB">
        <w:t>. Тоді</w:t>
      </w:r>
    </w:p>
    <w:p w14:paraId="37009C93" w14:textId="77777777" w:rsidR="00A763F3" w:rsidRPr="00CD03AB" w:rsidRDefault="00A763F3" w:rsidP="00BE029A">
      <w:pPr>
        <w:pStyle w:val="11"/>
        <w:spacing w:line="360" w:lineRule="auto"/>
        <w:ind w:firstLine="0"/>
        <w:jc w:val="right"/>
      </w:pPr>
      <w:r w:rsidRPr="00CD03AB">
        <w:rPr>
          <w:position w:val="-40"/>
        </w:rPr>
        <w:object w:dxaOrig="5640" w:dyaOrig="900" w14:anchorId="3A07BBA1">
          <v:shape id="_x0000_i1238" type="#_x0000_t75" style="width:280.5pt;height:45pt" o:ole="">
            <v:imagedata r:id="rId391" o:title=""/>
          </v:shape>
          <o:OLEObject Type="Embed" ProgID="Equation.DSMT4" ShapeID="_x0000_i1238" DrawAspect="Content" ObjectID="_1758440250" r:id="rId392"/>
        </w:object>
      </w:r>
      <w:r w:rsidRPr="00CD03AB">
        <w:t>,</w:t>
      </w:r>
      <w:r w:rsidRPr="00CD03AB">
        <w:tab/>
      </w:r>
      <w:r w:rsidRPr="00CD03AB">
        <w:tab/>
        <w:t>(4.3)</w:t>
      </w:r>
    </w:p>
    <w:p w14:paraId="2D8388AC" w14:textId="77777777" w:rsidR="00A763F3" w:rsidRPr="00CD03AB" w:rsidRDefault="00A763F3" w:rsidP="00BE029A">
      <w:pPr>
        <w:pStyle w:val="11"/>
        <w:spacing w:after="120" w:line="360" w:lineRule="auto"/>
        <w:ind w:firstLine="0"/>
        <w:jc w:val="both"/>
      </w:pPr>
    </w:p>
    <w:p w14:paraId="2A1EFD16" w14:textId="77777777" w:rsidR="00A763F3" w:rsidRPr="00CD03AB" w:rsidRDefault="00A763F3" w:rsidP="00BE029A">
      <w:pPr>
        <w:pStyle w:val="11"/>
        <w:spacing w:after="120" w:line="360" w:lineRule="auto"/>
        <w:ind w:firstLine="0"/>
        <w:jc w:val="both"/>
      </w:pPr>
      <w:r w:rsidRPr="00CD03AB">
        <w:t xml:space="preserve">де </w:t>
      </w:r>
      <w:r w:rsidRPr="00CD03AB">
        <w:rPr>
          <w:position w:val="-12"/>
        </w:rPr>
        <w:object w:dxaOrig="1219" w:dyaOrig="380" w14:anchorId="55B5E92D">
          <v:shape id="_x0000_i1239" type="#_x0000_t75" style="width:61.5pt;height:17.25pt" o:ole="">
            <v:imagedata r:id="rId393" o:title=""/>
          </v:shape>
          <o:OLEObject Type="Embed" ProgID="Equation.DSMT4" ShapeID="_x0000_i1239" DrawAspect="Content" ObjectID="_1758440251" r:id="rId394"/>
        </w:object>
      </w:r>
      <w:r w:rsidRPr="00CD03AB">
        <w:t xml:space="preserve"> - апріорна ймовірність діагнозу </w:t>
      </w:r>
      <w:r w:rsidRPr="00CD03AB">
        <w:rPr>
          <w:position w:val="-12"/>
        </w:rPr>
        <w:object w:dxaOrig="320" w:dyaOrig="380" w14:anchorId="3EBF4D72">
          <v:shape id="_x0000_i1240" type="#_x0000_t75" style="width:16.5pt;height:17.25pt" o:ole="">
            <v:imagedata r:id="rId395" o:title=""/>
          </v:shape>
          <o:OLEObject Type="Embed" ProgID="Equation.DSMT4" ShapeID="_x0000_i1240" DrawAspect="Content" ObjectID="_1758440252" r:id="rId396"/>
        </w:object>
      </w:r>
      <w:r w:rsidRPr="00CD03AB">
        <w:t xml:space="preserve"> (вважається відомою на підставі попередніх статистичних даних). Подібним чином є можливість пропуску дефекту</w:t>
      </w:r>
    </w:p>
    <w:p w14:paraId="01DFFD3A" w14:textId="77777777" w:rsidR="00A763F3" w:rsidRPr="00CD03AB" w:rsidRDefault="00A763F3" w:rsidP="00BE029A">
      <w:pPr>
        <w:pStyle w:val="11"/>
        <w:spacing w:after="220" w:line="360" w:lineRule="auto"/>
        <w:ind w:firstLine="360"/>
        <w:jc w:val="right"/>
        <w:rPr>
          <w:b/>
          <w:bCs/>
        </w:rPr>
      </w:pPr>
      <w:r w:rsidRPr="00CD03AB">
        <w:rPr>
          <w:position w:val="-36"/>
        </w:rPr>
        <w:object w:dxaOrig="5820" w:dyaOrig="880" w14:anchorId="4C0AF00C">
          <v:shape id="_x0000_i1241" type="#_x0000_t75" style="width:290.25pt;height:43.5pt" o:ole="">
            <v:imagedata r:id="rId397" o:title=""/>
          </v:shape>
          <o:OLEObject Type="Embed" ProgID="Equation.DSMT4" ShapeID="_x0000_i1241" DrawAspect="Content" ObjectID="_1758440253" r:id="rId398"/>
        </w:object>
      </w:r>
      <w:r w:rsidRPr="00CD03AB">
        <w:tab/>
      </w:r>
      <w:r w:rsidRPr="00CD03AB">
        <w:tab/>
      </w:r>
      <w:r w:rsidRPr="00CD03AB">
        <w:tab/>
        <w:t>(4.4)</w:t>
      </w:r>
    </w:p>
    <w:p w14:paraId="749CB163" w14:textId="77777777" w:rsidR="00A763F3" w:rsidRPr="00CD03AB" w:rsidRDefault="00A763F3" w:rsidP="00BE029A">
      <w:pPr>
        <w:pStyle w:val="11"/>
        <w:spacing w:after="220" w:line="360" w:lineRule="auto"/>
        <w:ind w:firstLine="360"/>
        <w:jc w:val="both"/>
        <w:rPr>
          <w:bCs/>
        </w:rPr>
      </w:pPr>
    </w:p>
    <w:p w14:paraId="09025172" w14:textId="440771E1" w:rsidR="00A763F3" w:rsidRPr="00CD03AB" w:rsidRDefault="00366D82" w:rsidP="005511B5">
      <w:pPr>
        <w:pStyle w:val="1"/>
      </w:pPr>
      <w:bookmarkStart w:id="75" w:name="_Toc141180690"/>
      <w:bookmarkStart w:id="76" w:name="_Toc141180935"/>
      <w:bookmarkStart w:id="77" w:name="_Toc144233905"/>
      <w:r w:rsidRPr="00CD03AB">
        <w:t>4</w:t>
      </w:r>
      <w:r w:rsidR="00A763F3" w:rsidRPr="00CD03AB">
        <w:t>.3. Середній ризик.</w:t>
      </w:r>
      <w:bookmarkEnd w:id="75"/>
      <w:bookmarkEnd w:id="76"/>
      <w:bookmarkEnd w:id="77"/>
      <w:r w:rsidR="00A763F3" w:rsidRPr="00CD03AB">
        <w:t xml:space="preserve"> </w:t>
      </w:r>
    </w:p>
    <w:p w14:paraId="38FB3ECF" w14:textId="18F39120" w:rsidR="00A763F3" w:rsidRPr="00CD03AB" w:rsidRDefault="00A763F3" w:rsidP="00BE029A">
      <w:pPr>
        <w:pStyle w:val="11"/>
        <w:spacing w:after="220" w:line="360" w:lineRule="auto"/>
        <w:ind w:firstLine="360"/>
        <w:jc w:val="both"/>
      </w:pPr>
      <w:r w:rsidRPr="00CD03AB">
        <w:t xml:space="preserve">Імовірність прийняття помилкового рішення складається з ймовірностей помилкової тривоги та пропуску дефекту. Якщо приписати </w:t>
      </w:r>
      <w:r w:rsidR="009701A6">
        <w:t>«</w:t>
      </w:r>
      <w:r w:rsidRPr="00CD03AB">
        <w:t>ціни» цим помилкам, то отримаємо вираз для середнього ризику</w:t>
      </w:r>
    </w:p>
    <w:p w14:paraId="19A5651B" w14:textId="77777777" w:rsidR="00A763F3" w:rsidRPr="00CD03AB" w:rsidRDefault="00A763F3" w:rsidP="00BE029A">
      <w:pPr>
        <w:pStyle w:val="22"/>
        <w:tabs>
          <w:tab w:val="left" w:pos="6014"/>
        </w:tabs>
        <w:spacing w:line="360" w:lineRule="auto"/>
        <w:jc w:val="right"/>
        <w:rPr>
          <w:sz w:val="28"/>
          <w:szCs w:val="28"/>
        </w:rPr>
      </w:pPr>
      <w:r w:rsidRPr="00CD03AB">
        <w:rPr>
          <w:position w:val="-40"/>
          <w:sz w:val="28"/>
          <w:szCs w:val="28"/>
        </w:rPr>
        <w:object w:dxaOrig="5600" w:dyaOrig="920" w14:anchorId="5AA7C9D5">
          <v:shape id="_x0000_i1242" type="#_x0000_t75" style="width:280.5pt;height:46.5pt" o:ole="">
            <v:imagedata r:id="rId399" o:title=""/>
          </v:shape>
          <o:OLEObject Type="Embed" ProgID="Equation.DSMT4" ShapeID="_x0000_i1242" DrawAspect="Content" ObjectID="_1758440254" r:id="rId400"/>
        </w:object>
      </w:r>
      <w:r w:rsidRPr="00CD03AB">
        <w:rPr>
          <w:sz w:val="28"/>
          <w:szCs w:val="28"/>
        </w:rPr>
        <w:tab/>
      </w:r>
      <w:r w:rsidRPr="00CD03AB">
        <w:rPr>
          <w:sz w:val="28"/>
          <w:szCs w:val="28"/>
          <w:lang w:bidi="en-US"/>
        </w:rPr>
        <w:tab/>
      </w:r>
      <w:r w:rsidRPr="00CD03AB">
        <w:rPr>
          <w:sz w:val="28"/>
          <w:szCs w:val="28"/>
          <w:lang w:bidi="en-US"/>
        </w:rPr>
        <w:tab/>
        <w:t>(4.5)</w:t>
      </w:r>
    </w:p>
    <w:p w14:paraId="79248629" w14:textId="77777777" w:rsidR="00A763F3" w:rsidRPr="00CD03AB" w:rsidRDefault="00A763F3" w:rsidP="00BE029A">
      <w:pPr>
        <w:pStyle w:val="11"/>
        <w:tabs>
          <w:tab w:val="left" w:pos="758"/>
        </w:tabs>
        <w:spacing w:line="360" w:lineRule="auto"/>
        <w:ind w:firstLine="360"/>
        <w:jc w:val="both"/>
      </w:pPr>
      <w:r w:rsidRPr="00CD03AB">
        <w:t xml:space="preserve">Зрозуміло, ціна помилки має умовне значення, але вона повинна врахувати ймовірні наслідки помилкової тривоги та пропуску дефекту. У задачах надійності вартість пропуску дефекту зазвичай суттєво більша за вартість </w:t>
      </w:r>
      <w:r w:rsidRPr="00CD03AB">
        <w:lastRenderedPageBreak/>
        <w:t>помилкової тривоги (</w:t>
      </w:r>
      <w:r w:rsidRPr="00CD03AB">
        <w:rPr>
          <w:position w:val="-12"/>
        </w:rPr>
        <w:object w:dxaOrig="1120" w:dyaOrig="380" w14:anchorId="71F6E989">
          <v:shape id="_x0000_i1243" type="#_x0000_t75" style="width:55.5pt;height:17.25pt" o:ole="">
            <v:imagedata r:id="rId401" o:title=""/>
          </v:shape>
          <o:OLEObject Type="Embed" ProgID="Equation.DSMT4" ShapeID="_x0000_i1243" DrawAspect="Content" ObjectID="_1758440255" r:id="rId402"/>
        </w:object>
      </w:r>
      <w:r w:rsidRPr="00CD03AB">
        <w:t xml:space="preserve">). Іноді вводиться ціна правильних рішень </w:t>
      </w:r>
      <w:r w:rsidRPr="00CD03AB">
        <w:rPr>
          <w:position w:val="-12"/>
        </w:rPr>
        <w:object w:dxaOrig="440" w:dyaOrig="380" w14:anchorId="286A21F6">
          <v:shape id="_x0000_i1244" type="#_x0000_t75" style="width:22.5pt;height:17.25pt" o:ole="">
            <v:imagedata r:id="rId403" o:title=""/>
          </v:shape>
          <o:OLEObject Type="Embed" ProgID="Equation.DSMT4" ShapeID="_x0000_i1244" DrawAspect="Content" ObjectID="_1758440256" r:id="rId404"/>
        </w:object>
      </w:r>
      <w:r w:rsidRPr="00CD03AB">
        <w:t xml:space="preserve"> і </w:t>
      </w:r>
      <w:r w:rsidRPr="00CD03AB">
        <w:rPr>
          <w:position w:val="-12"/>
        </w:rPr>
        <w:object w:dxaOrig="480" w:dyaOrig="380" w14:anchorId="0AA59125">
          <v:shape id="_x0000_i1245" type="#_x0000_t75" style="width:24pt;height:17.25pt" o:ole="">
            <v:imagedata r:id="rId405" o:title=""/>
          </v:shape>
          <o:OLEObject Type="Embed" ProgID="Equation.DSMT4" ShapeID="_x0000_i1245" DrawAspect="Content" ObjectID="_1758440257" r:id="rId406"/>
        </w:object>
      </w:r>
      <w:r w:rsidRPr="00CD03AB">
        <w:t>, яка порівняння з вартістю втрат (помилок) приймається негативною. У випадку середній ризик (очікувана величина втрати) виражається рівністю</w:t>
      </w:r>
    </w:p>
    <w:p w14:paraId="093BCC6F" w14:textId="77777777" w:rsidR="00A763F3" w:rsidRPr="00CD03AB" w:rsidRDefault="00A763F3" w:rsidP="00BE029A">
      <w:pPr>
        <w:pStyle w:val="11"/>
        <w:tabs>
          <w:tab w:val="left" w:pos="6014"/>
        </w:tabs>
        <w:spacing w:line="360" w:lineRule="auto"/>
        <w:ind w:firstLine="0"/>
        <w:jc w:val="right"/>
      </w:pPr>
      <w:r w:rsidRPr="00CD03AB">
        <w:rPr>
          <w:position w:val="-86"/>
        </w:rPr>
        <w:object w:dxaOrig="5560" w:dyaOrig="1860" w14:anchorId="0CBDE374">
          <v:shape id="_x0000_i1246" type="#_x0000_t75" style="width:276.75pt;height:93.75pt" o:ole="">
            <v:imagedata r:id="rId407" o:title=""/>
          </v:shape>
          <o:OLEObject Type="Embed" ProgID="Equation.DSMT4" ShapeID="_x0000_i1246" DrawAspect="Content" ObjectID="_1758440258" r:id="rId408"/>
        </w:object>
      </w:r>
      <w:r w:rsidRPr="00CD03AB">
        <w:rPr>
          <w:lang w:bidi="en-US"/>
        </w:rPr>
        <w:tab/>
      </w:r>
      <w:r w:rsidRPr="00CD03AB">
        <w:rPr>
          <w:lang w:bidi="en-US"/>
        </w:rPr>
        <w:tab/>
      </w:r>
      <w:r w:rsidRPr="00CD03AB">
        <w:rPr>
          <w:lang w:bidi="en-US"/>
        </w:rPr>
        <w:tab/>
        <w:t>(5.6)</w:t>
      </w:r>
    </w:p>
    <w:p w14:paraId="561E636A" w14:textId="77777777" w:rsidR="00A763F3" w:rsidRPr="00CD03AB" w:rsidRDefault="00A763F3" w:rsidP="00BE029A">
      <w:pPr>
        <w:pStyle w:val="11"/>
        <w:spacing w:line="360" w:lineRule="auto"/>
        <w:ind w:firstLine="420"/>
        <w:jc w:val="both"/>
      </w:pPr>
      <w:r w:rsidRPr="00CD03AB">
        <w:t>Величина %, що висувається для розпізнавання, є випадковою і тому рівності (4.5) і (4.6) є середнім значенням (математичне очікування) ризику.</w:t>
      </w:r>
    </w:p>
    <w:p w14:paraId="66D8AFF9" w14:textId="77777777" w:rsidR="00A763F3" w:rsidRPr="00CD03AB" w:rsidRDefault="00A763F3" w:rsidP="00BE029A">
      <w:pPr>
        <w:pStyle w:val="11"/>
        <w:spacing w:after="280" w:line="360" w:lineRule="auto"/>
        <w:ind w:firstLine="420"/>
        <w:jc w:val="both"/>
        <w:rPr>
          <w:b/>
          <w:bCs/>
        </w:rPr>
      </w:pPr>
    </w:p>
    <w:p w14:paraId="21E3D4D3" w14:textId="1CB2DB9C" w:rsidR="00A763F3" w:rsidRPr="00CD03AB" w:rsidRDefault="00366D82" w:rsidP="00C95397">
      <w:pPr>
        <w:pStyle w:val="1"/>
      </w:pPr>
      <w:bookmarkStart w:id="78" w:name="_Toc141180691"/>
      <w:bookmarkStart w:id="79" w:name="_Toc141180936"/>
      <w:bookmarkStart w:id="80" w:name="_Toc144233906"/>
      <w:r w:rsidRPr="00CD03AB">
        <w:t>4.4. Метод мінімального ризику.</w:t>
      </w:r>
      <w:bookmarkEnd w:id="78"/>
      <w:bookmarkEnd w:id="79"/>
      <w:bookmarkEnd w:id="80"/>
    </w:p>
    <w:p w14:paraId="3C6875AC" w14:textId="77777777" w:rsidR="00A763F3" w:rsidRPr="00CD03AB" w:rsidRDefault="00A763F3" w:rsidP="00BE029A">
      <w:pPr>
        <w:pStyle w:val="11"/>
        <w:spacing w:line="360" w:lineRule="auto"/>
      </w:pPr>
      <w:r w:rsidRPr="00CD03AB">
        <w:t xml:space="preserve">Знайдемо граничне значення </w:t>
      </w:r>
      <w:r w:rsidRPr="00CD03AB">
        <w:rPr>
          <w:position w:val="-12"/>
        </w:rPr>
        <w:object w:dxaOrig="300" w:dyaOrig="380" w14:anchorId="6BCB96A8">
          <v:shape id="_x0000_i1247" type="#_x0000_t75" style="width:15pt;height:17.25pt" o:ole="">
            <v:imagedata r:id="rId409" o:title=""/>
          </v:shape>
          <o:OLEObject Type="Embed" ProgID="Equation.DSMT4" ShapeID="_x0000_i1247" DrawAspect="Content" ObjectID="_1758440259" r:id="rId410"/>
        </w:object>
      </w:r>
      <w:r w:rsidRPr="00CD03AB">
        <w:t xml:space="preserve"> у правилі (5.1) з умови мінімуму середнього ризику. Диференцируючи (4.6) по </w:t>
      </w:r>
      <w:r w:rsidRPr="00CD03AB">
        <w:rPr>
          <w:position w:val="-12"/>
        </w:rPr>
        <w:object w:dxaOrig="300" w:dyaOrig="380" w14:anchorId="7C5F89BD">
          <v:shape id="_x0000_i1248" type="#_x0000_t75" style="width:15pt;height:17.25pt" o:ole="">
            <v:imagedata r:id="rId409" o:title=""/>
          </v:shape>
          <o:OLEObject Type="Embed" ProgID="Equation.DSMT4" ShapeID="_x0000_i1248" DrawAspect="Content" ObjectID="_1758440260" r:id="rId411"/>
        </w:object>
      </w:r>
      <w:r w:rsidRPr="00CD03AB">
        <w:t xml:space="preserve"> і прирівнюючи похідну нулю, отримаємо спочатку умову екстремуму</w:t>
      </w:r>
    </w:p>
    <w:p w14:paraId="0E772B38" w14:textId="77777777" w:rsidR="00A763F3" w:rsidRPr="00CD03AB" w:rsidRDefault="00A763F3" w:rsidP="00BE029A">
      <w:pPr>
        <w:pStyle w:val="11"/>
        <w:tabs>
          <w:tab w:val="left" w:pos="5479"/>
        </w:tabs>
        <w:spacing w:line="360" w:lineRule="auto"/>
        <w:ind w:firstLine="0"/>
        <w:jc w:val="center"/>
      </w:pPr>
      <w:r w:rsidRPr="00CD03AB">
        <w:rPr>
          <w:position w:val="-34"/>
        </w:rPr>
        <w:object w:dxaOrig="4520" w:dyaOrig="820" w14:anchorId="78340846">
          <v:shape id="_x0000_i1249" type="#_x0000_t75" style="width:227.25pt;height:40.5pt" o:ole="">
            <v:imagedata r:id="rId412" o:title=""/>
          </v:shape>
          <o:OLEObject Type="Embed" ProgID="Equation.DSMT4" ShapeID="_x0000_i1249" DrawAspect="Content" ObjectID="_1758440261" r:id="rId413"/>
        </w:object>
      </w:r>
      <w:r w:rsidRPr="00CD03AB">
        <w:tab/>
      </w:r>
      <w:r w:rsidRPr="00CD03AB">
        <w:tab/>
        <w:t>(4.7)</w:t>
      </w:r>
    </w:p>
    <w:p w14:paraId="0CC1ADC2" w14:textId="77777777" w:rsidR="00A763F3" w:rsidRPr="00CD03AB" w:rsidRDefault="00A763F3" w:rsidP="00BE029A">
      <w:pPr>
        <w:pStyle w:val="11"/>
        <w:tabs>
          <w:tab w:val="left" w:pos="5479"/>
        </w:tabs>
        <w:spacing w:line="360" w:lineRule="auto"/>
        <w:ind w:firstLine="0"/>
      </w:pPr>
      <w:r w:rsidRPr="00CD03AB">
        <w:t>або</w:t>
      </w:r>
    </w:p>
    <w:bookmarkStart w:id="81" w:name="_Hlk126611121"/>
    <w:p w14:paraId="7D33979B" w14:textId="77777777" w:rsidR="00A763F3" w:rsidRPr="00CD03AB" w:rsidRDefault="00A763F3" w:rsidP="00BE029A">
      <w:pPr>
        <w:pStyle w:val="11"/>
        <w:tabs>
          <w:tab w:val="left" w:pos="5479"/>
        </w:tabs>
        <w:spacing w:line="360" w:lineRule="auto"/>
        <w:ind w:firstLine="0"/>
        <w:jc w:val="center"/>
      </w:pPr>
      <w:r w:rsidRPr="00CD03AB">
        <w:rPr>
          <w:position w:val="-36"/>
        </w:rPr>
        <w:object w:dxaOrig="3040" w:dyaOrig="840" w14:anchorId="7F2E65EE">
          <v:shape id="_x0000_i1250" type="#_x0000_t75" style="width:151.5pt;height:42pt" o:ole="">
            <v:imagedata r:id="rId414" o:title=""/>
          </v:shape>
          <o:OLEObject Type="Embed" ProgID="Equation.DSMT4" ShapeID="_x0000_i1250" DrawAspect="Content" ObjectID="_1758440262" r:id="rId415"/>
        </w:object>
      </w:r>
      <w:bookmarkEnd w:id="81"/>
      <w:r w:rsidRPr="00CD03AB">
        <w:tab/>
      </w:r>
      <w:r w:rsidRPr="00CD03AB">
        <w:tab/>
        <w:t>(4.8)</w:t>
      </w:r>
    </w:p>
    <w:p w14:paraId="3F4C14FD" w14:textId="3B3D896D" w:rsidR="00A763F3" w:rsidRPr="00CD03AB" w:rsidRDefault="00A763F3" w:rsidP="00BE029A">
      <w:pPr>
        <w:pStyle w:val="11"/>
        <w:tabs>
          <w:tab w:val="left" w:pos="5479"/>
        </w:tabs>
        <w:spacing w:line="360" w:lineRule="auto"/>
        <w:ind w:firstLine="284"/>
        <w:jc w:val="both"/>
      </w:pPr>
      <w:r w:rsidRPr="00CD03AB">
        <w:t>Ця умова часто визначає два значення</w:t>
      </w:r>
      <w:r w:rsidRPr="00CD03AB">
        <w:rPr>
          <w:position w:val="-12"/>
        </w:rPr>
        <w:object w:dxaOrig="300" w:dyaOrig="380" w14:anchorId="32094915">
          <v:shape id="_x0000_i1251" type="#_x0000_t75" style="width:15pt;height:17.25pt" o:ole="">
            <v:imagedata r:id="rId416" o:title=""/>
          </v:shape>
          <o:OLEObject Type="Embed" ProgID="Equation.DSMT4" ShapeID="_x0000_i1251" DrawAspect="Content" ObjectID="_1758440263" r:id="rId417"/>
        </w:object>
      </w:r>
      <w:r w:rsidRPr="00CD03AB">
        <w:t xml:space="preserve">, з яких одне відповідає мінімуму, друге </w:t>
      </w:r>
      <w:r w:rsidR="00DD5671" w:rsidRPr="00CD03AB">
        <w:t>-</w:t>
      </w:r>
      <w:r w:rsidRPr="00CD03AB">
        <w:t xml:space="preserve"> максимуму ризику (рис. 4</w:t>
      </w:r>
      <w:r w:rsidR="00CA3395" w:rsidRPr="00CD03AB">
        <w:t>.2.</w:t>
      </w:r>
      <w:r w:rsidRPr="00CD03AB">
        <w:t xml:space="preserve">). Співвідношення (4.8) є необхідною, але недостатньою умовою мінімуму. Для існування мінімуму </w:t>
      </w:r>
      <w:r w:rsidRPr="00CD03AB">
        <w:rPr>
          <w:position w:val="-4"/>
        </w:rPr>
        <w:object w:dxaOrig="260" w:dyaOrig="279" w14:anchorId="29457A94">
          <v:shape id="_x0000_i1252" type="#_x0000_t75" style="width:13.5pt;height:14.25pt" o:ole="">
            <v:imagedata r:id="rId418" o:title=""/>
          </v:shape>
          <o:OLEObject Type="Embed" ProgID="Equation.DSMT4" ShapeID="_x0000_i1252" DrawAspect="Content" ObjectID="_1758440264" r:id="rId419"/>
        </w:object>
      </w:r>
      <w:r w:rsidRPr="00CD03AB">
        <w:t xml:space="preserve"> у точці </w:t>
      </w:r>
      <w:r w:rsidRPr="00CD03AB">
        <w:rPr>
          <w:position w:val="-12"/>
        </w:rPr>
        <w:object w:dxaOrig="700" w:dyaOrig="380" w14:anchorId="697C5256">
          <v:shape id="_x0000_i1253" type="#_x0000_t75" style="width:35.25pt;height:17.25pt" o:ole="">
            <v:imagedata r:id="rId420" o:title=""/>
          </v:shape>
          <o:OLEObject Type="Embed" ProgID="Equation.DSMT4" ShapeID="_x0000_i1253" DrawAspect="Content" ObjectID="_1758440265" r:id="rId421"/>
        </w:object>
      </w:r>
      <w:r w:rsidRPr="00CD03AB">
        <w:t xml:space="preserve">. </w:t>
      </w:r>
      <w:r w:rsidRPr="00CD03AB">
        <w:rPr>
          <w:lang w:bidi="en-US"/>
        </w:rPr>
        <w:t xml:space="preserve">друга похідна має бути позитивною </w:t>
      </w:r>
      <w:r w:rsidRPr="00CD03AB">
        <w:rPr>
          <w:position w:val="-34"/>
          <w:lang w:bidi="en-US"/>
        </w:rPr>
        <w:object w:dxaOrig="980" w:dyaOrig="820" w14:anchorId="616F8D86">
          <v:shape id="_x0000_i1254" type="#_x0000_t75" style="width:48.75pt;height:40.5pt" o:ole="">
            <v:imagedata r:id="rId422" o:title=""/>
          </v:shape>
          <o:OLEObject Type="Embed" ProgID="Equation.DSMT4" ShapeID="_x0000_i1254" DrawAspect="Content" ObjectID="_1758440266" r:id="rId423"/>
        </w:object>
      </w:r>
      <w:r w:rsidRPr="00CD03AB">
        <w:rPr>
          <w:lang w:bidi="en-US"/>
        </w:rPr>
        <w:t>, що призводить до наступної умови щодо похідних щільностей розподілів:</w:t>
      </w:r>
    </w:p>
    <w:p w14:paraId="64CDF52A" w14:textId="77777777" w:rsidR="00A763F3" w:rsidRPr="00CD03AB" w:rsidRDefault="00A763F3" w:rsidP="00BE029A">
      <w:pPr>
        <w:pStyle w:val="22"/>
        <w:tabs>
          <w:tab w:val="left" w:pos="1110"/>
        </w:tabs>
        <w:spacing w:after="180" w:line="360" w:lineRule="auto"/>
        <w:jc w:val="right"/>
        <w:rPr>
          <w:sz w:val="28"/>
          <w:szCs w:val="28"/>
        </w:rPr>
      </w:pPr>
      <w:r w:rsidRPr="00CD03AB">
        <w:rPr>
          <w:position w:val="-36"/>
          <w:sz w:val="28"/>
          <w:szCs w:val="28"/>
          <w:lang w:bidi="en-US"/>
        </w:rPr>
        <w:object w:dxaOrig="3080" w:dyaOrig="840" w14:anchorId="0F95372F">
          <v:shape id="_x0000_i1255" type="#_x0000_t75" style="width:155.25pt;height:42pt" o:ole="">
            <v:imagedata r:id="rId424" o:title=""/>
          </v:shape>
          <o:OLEObject Type="Embed" ProgID="Equation.DSMT4" ShapeID="_x0000_i1255" DrawAspect="Content" ObjectID="_1758440267" r:id="rId425"/>
        </w:object>
      </w:r>
      <w:r w:rsidRPr="00CD03AB">
        <w:rPr>
          <w:sz w:val="28"/>
          <w:szCs w:val="28"/>
        </w:rPr>
        <w:t xml:space="preserve"> </w:t>
      </w:r>
      <w:r w:rsidRPr="00CD03AB">
        <w:rPr>
          <w:sz w:val="28"/>
          <w:szCs w:val="28"/>
        </w:rPr>
        <w:tab/>
      </w:r>
      <w:r w:rsidRPr="00CD03AB">
        <w:rPr>
          <w:sz w:val="28"/>
          <w:szCs w:val="28"/>
        </w:rPr>
        <w:tab/>
      </w:r>
      <w:r w:rsidRPr="00CD03AB">
        <w:rPr>
          <w:sz w:val="28"/>
          <w:szCs w:val="28"/>
        </w:rPr>
        <w:tab/>
      </w:r>
      <w:r w:rsidRPr="00CD03AB">
        <w:rPr>
          <w:sz w:val="28"/>
          <w:szCs w:val="28"/>
        </w:rPr>
        <w:tab/>
      </w:r>
      <w:r w:rsidRPr="00CD03AB">
        <w:rPr>
          <w:sz w:val="28"/>
          <w:szCs w:val="28"/>
        </w:rPr>
        <w:tab/>
        <w:t>(4.9)</w:t>
      </w:r>
    </w:p>
    <w:p w14:paraId="4C43427F" w14:textId="77777777" w:rsidR="00A763F3" w:rsidRPr="00CD03AB" w:rsidRDefault="00A763F3" w:rsidP="00BE029A">
      <w:pPr>
        <w:pStyle w:val="11"/>
        <w:spacing w:after="100" w:line="360" w:lineRule="auto"/>
        <w:ind w:firstLine="0"/>
        <w:jc w:val="both"/>
      </w:pPr>
      <w:r w:rsidRPr="00CD03AB">
        <w:t xml:space="preserve">Якщо розподіли </w:t>
      </w:r>
      <w:r w:rsidRPr="00CD03AB">
        <w:rPr>
          <w:position w:val="-14"/>
        </w:rPr>
        <w:object w:dxaOrig="1140" w:dyaOrig="420" w14:anchorId="6A72AFF5">
          <v:shape id="_x0000_i1256" type="#_x0000_t75" style="width:57pt;height:22.5pt" o:ole="">
            <v:imagedata r:id="rId426" o:title=""/>
          </v:shape>
          <o:OLEObject Type="Embed" ProgID="Equation.DSMT4" ShapeID="_x0000_i1256" DrawAspect="Content" ObjectID="_1758440268" r:id="rId427"/>
        </w:object>
      </w:r>
      <w:r w:rsidRPr="00CD03AB">
        <w:t xml:space="preserve">  </w:t>
      </w:r>
      <w:r w:rsidRPr="00CD03AB">
        <w:rPr>
          <w:position w:val="-14"/>
        </w:rPr>
        <w:object w:dxaOrig="1140" w:dyaOrig="420" w14:anchorId="4CD53873">
          <v:shape id="_x0000_i1257" type="#_x0000_t75" style="width:57pt;height:22.5pt" o:ole="">
            <v:imagedata r:id="rId426" o:title=""/>
          </v:shape>
          <o:OLEObject Type="Embed" ProgID="Equation.DSMT4" ShapeID="_x0000_i1257" DrawAspect="Content" ObjectID="_1758440269" r:id="rId428"/>
        </w:object>
      </w:r>
      <w:r w:rsidRPr="00CD03AB">
        <w:t xml:space="preserve"> є, як завжди, одномодальними (тобто </w:t>
      </w:r>
      <w:r w:rsidRPr="00CD03AB">
        <w:lastRenderedPageBreak/>
        <w:t>містять не більше однієї точки максимуму), то при</w:t>
      </w:r>
    </w:p>
    <w:p w14:paraId="4B5ACDBD" w14:textId="77777777" w:rsidR="00A763F3" w:rsidRPr="00CD03AB" w:rsidRDefault="00A763F3" w:rsidP="00BE029A">
      <w:pPr>
        <w:pStyle w:val="11"/>
        <w:spacing w:after="100" w:line="360" w:lineRule="auto"/>
        <w:ind w:firstLine="0"/>
        <w:jc w:val="right"/>
      </w:pPr>
      <w:r w:rsidRPr="00CD03AB">
        <w:rPr>
          <w:position w:val="-12"/>
        </w:rPr>
        <w:object w:dxaOrig="1280" w:dyaOrig="380" w14:anchorId="2AE36394">
          <v:shape id="_x0000_i1258" type="#_x0000_t75" style="width:64.5pt;height:17.25pt" o:ole="">
            <v:imagedata r:id="rId429" o:title=""/>
          </v:shape>
          <o:OLEObject Type="Embed" ProgID="Equation.DSMT4" ShapeID="_x0000_i1258" DrawAspect="Content" ObjectID="_1758440270" r:id="rId430"/>
        </w:object>
      </w:r>
      <w:r w:rsidRPr="00CD03AB">
        <w:tab/>
      </w:r>
      <w:r w:rsidRPr="00CD03AB">
        <w:tab/>
      </w:r>
      <w:r w:rsidRPr="00CD03AB">
        <w:tab/>
      </w:r>
      <w:r w:rsidRPr="00CD03AB">
        <w:tab/>
      </w:r>
      <w:r w:rsidRPr="00CD03AB">
        <w:tab/>
      </w:r>
      <w:r w:rsidRPr="00CD03AB">
        <w:tab/>
      </w:r>
      <w:r w:rsidRPr="00CD03AB">
        <w:tab/>
        <w:t>(5.10)</w:t>
      </w:r>
    </w:p>
    <w:p w14:paraId="7593B010" w14:textId="20F759F9" w:rsidR="00A763F3" w:rsidRPr="00CD03AB" w:rsidRDefault="00A763F3" w:rsidP="00BE029A">
      <w:pPr>
        <w:pStyle w:val="11"/>
        <w:spacing w:after="620" w:line="360" w:lineRule="auto"/>
        <w:ind w:firstLine="0"/>
        <w:jc w:val="both"/>
      </w:pPr>
      <w:r w:rsidRPr="00CD03AB">
        <w:t xml:space="preserve">умова (4.9) виконується. Справді, у правій частині рівності стоїть позитивна величина, а за </w:t>
      </w:r>
      <w:r w:rsidRPr="00CD03AB">
        <w:rPr>
          <w:position w:val="-12"/>
        </w:rPr>
        <w:object w:dxaOrig="840" w:dyaOrig="380" w14:anchorId="706FE966">
          <v:shape id="_x0000_i1259" type="#_x0000_t75" style="width:42pt;height:17.25pt" o:ole="">
            <v:imagedata r:id="rId431" o:title=""/>
          </v:shape>
          <o:OLEObject Type="Embed" ProgID="Equation.DSMT4" ShapeID="_x0000_i1259" DrawAspect="Content" ObjectID="_1758440271" r:id="rId432"/>
        </w:object>
      </w:r>
      <w:r w:rsidRPr="00CD03AB">
        <w:t xml:space="preserve"> похідна </w:t>
      </w:r>
      <w:r w:rsidRPr="00CD03AB">
        <w:rPr>
          <w:position w:val="-12"/>
        </w:rPr>
        <w:object w:dxaOrig="1540" w:dyaOrig="380" w14:anchorId="1059D695">
          <v:shape id="_x0000_i1260" type="#_x0000_t75" style="width:77.25pt;height:17.25pt" o:ole="">
            <v:imagedata r:id="rId433" o:title=""/>
          </v:shape>
          <o:OLEObject Type="Embed" ProgID="Equation.DSMT4" ShapeID="_x0000_i1260" DrawAspect="Content" ObjectID="_1758440272" r:id="rId434"/>
        </w:object>
      </w:r>
      <w:r w:rsidRPr="00CD03AB">
        <w:t xml:space="preserve">, тоді як із </w:t>
      </w:r>
      <w:r w:rsidRPr="00CD03AB">
        <w:rPr>
          <w:position w:val="-12"/>
        </w:rPr>
        <w:object w:dxaOrig="820" w:dyaOrig="380" w14:anchorId="6189D497">
          <v:shape id="_x0000_i1261" type="#_x0000_t75" style="width:40.5pt;height:17.25pt" o:ole="">
            <v:imagedata r:id="rId435" o:title=""/>
          </v:shape>
          <o:OLEObject Type="Embed" ProgID="Equation.DSMT4" ShapeID="_x0000_i1261" DrawAspect="Content" ObjectID="_1758440273" r:id="rId436"/>
        </w:object>
      </w:r>
      <w:r w:rsidRPr="00CD03AB">
        <w:t xml:space="preserve"> значення </w:t>
      </w:r>
      <w:r w:rsidRPr="00CD03AB">
        <w:rPr>
          <w:position w:val="-12"/>
        </w:rPr>
        <w:object w:dxaOrig="1579" w:dyaOrig="380" w14:anchorId="7FAD831D">
          <v:shape id="_x0000_i1262" type="#_x0000_t75" style="width:79.5pt;height:17.25pt" o:ole="">
            <v:imagedata r:id="rId437" o:title=""/>
          </v:shape>
          <o:OLEObject Type="Embed" ProgID="Equation.DSMT4" ShapeID="_x0000_i1262" DrawAspect="Content" ObjectID="_1758440274" r:id="rId438"/>
        </w:object>
      </w:r>
      <w:r w:rsidRPr="00CD03AB">
        <w:t xml:space="preserve">/ Для </w:t>
      </w:r>
      <w:r w:rsidR="009701A6">
        <w:t>«</w:t>
      </w:r>
      <w:r w:rsidRPr="00CD03AB">
        <w:t>двогорбих» розподілів (рис. 5) умова (5.9) повинна перевірятись у кожній точці екстремуму.</w:t>
      </w:r>
    </w:p>
    <w:p w14:paraId="3DD63EF0" w14:textId="77777777" w:rsidR="00A763F3" w:rsidRPr="00CD03AB" w:rsidRDefault="00A763F3" w:rsidP="00BE029A">
      <w:pPr>
        <w:pStyle w:val="22"/>
        <w:spacing w:after="140" w:line="360" w:lineRule="auto"/>
        <w:jc w:val="center"/>
        <w:rPr>
          <w:sz w:val="28"/>
          <w:szCs w:val="28"/>
        </w:rPr>
      </w:pPr>
      <w:r w:rsidRPr="00CD03AB">
        <w:rPr>
          <w:noProof/>
          <w:sz w:val="28"/>
          <w:szCs w:val="28"/>
          <w:lang w:val="ru-RU" w:eastAsia="ru-RU"/>
        </w:rPr>
        <w:drawing>
          <wp:inline distT="0" distB="0" distL="0" distR="0" wp14:anchorId="65CF6974" wp14:editId="610D8757">
            <wp:extent cx="4993005" cy="1798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993005" cy="1798320"/>
                    </a:xfrm>
                    <a:prstGeom prst="rect">
                      <a:avLst/>
                    </a:prstGeom>
                    <a:noFill/>
                  </pic:spPr>
                </pic:pic>
              </a:graphicData>
            </a:graphic>
          </wp:inline>
        </w:drawing>
      </w:r>
    </w:p>
    <w:p w14:paraId="5F395108" w14:textId="67521B08" w:rsidR="00A763F3" w:rsidRPr="00CD03AB" w:rsidRDefault="00A763F3" w:rsidP="00BE029A">
      <w:pPr>
        <w:pStyle w:val="22"/>
        <w:spacing w:after="140" w:line="360" w:lineRule="auto"/>
        <w:jc w:val="center"/>
        <w:rPr>
          <w:sz w:val="28"/>
          <w:szCs w:val="28"/>
        </w:rPr>
      </w:pPr>
      <w:r w:rsidRPr="00CD03AB">
        <w:rPr>
          <w:sz w:val="28"/>
          <w:szCs w:val="28"/>
        </w:rPr>
        <w:t xml:space="preserve">Рис. </w:t>
      </w:r>
      <w:r w:rsidR="00CA3395" w:rsidRPr="00CD03AB">
        <w:rPr>
          <w:sz w:val="28"/>
          <w:szCs w:val="28"/>
        </w:rPr>
        <w:t>4.2</w:t>
      </w:r>
      <w:r w:rsidRPr="00CD03AB">
        <w:rPr>
          <w:sz w:val="28"/>
          <w:szCs w:val="28"/>
        </w:rPr>
        <w:t xml:space="preserve">. </w:t>
      </w:r>
      <w:r w:rsidR="00CA3395" w:rsidRPr="00CD03AB">
        <w:rPr>
          <w:sz w:val="28"/>
          <w:szCs w:val="28"/>
        </w:rPr>
        <w:t xml:space="preserve">- </w:t>
      </w:r>
      <w:r w:rsidRPr="00CD03AB">
        <w:rPr>
          <w:sz w:val="28"/>
          <w:szCs w:val="28"/>
        </w:rPr>
        <w:t>Точки екстремуму для двогорбих розподілів</w:t>
      </w:r>
    </w:p>
    <w:p w14:paraId="34E68390" w14:textId="3C9161B9" w:rsidR="00A763F3" w:rsidRPr="00CD03AB" w:rsidRDefault="00A763F3" w:rsidP="00BE029A">
      <w:pPr>
        <w:pStyle w:val="11"/>
        <w:spacing w:line="360" w:lineRule="auto"/>
        <w:ind w:firstLine="340"/>
        <w:jc w:val="both"/>
      </w:pPr>
      <w:r w:rsidRPr="00CD03AB">
        <w:t xml:space="preserve">Надалі під </w:t>
      </w:r>
      <w:r w:rsidRPr="00CD03AB">
        <w:rPr>
          <w:position w:val="-12"/>
        </w:rPr>
        <w:object w:dxaOrig="300" w:dyaOrig="420" w14:anchorId="3E8BDCB5">
          <v:shape id="_x0000_i1263" type="#_x0000_t75" style="width:15pt;height:22.5pt" o:ole="">
            <v:imagedata r:id="rId440" o:title=""/>
          </v:shape>
          <o:OLEObject Type="Embed" ProgID="Equation.DSMT4" ShapeID="_x0000_i1263" DrawAspect="Content" ObjectID="_1758440275" r:id="rId441"/>
        </w:object>
      </w:r>
      <w:r w:rsidR="00F30505" w:rsidRPr="00F30505">
        <w:rPr>
          <w:lang w:val="ru-RU"/>
        </w:rPr>
        <w:t xml:space="preserve"> </w:t>
      </w:r>
      <w:r w:rsidRPr="00CD03AB">
        <w:t xml:space="preserve">розумітимемо граничне значення діагностичного параметра, що забезпечує за правилом (4.1) мінімум середнього ризику. Будемо також рахувати розподіли </w:t>
      </w:r>
      <w:r w:rsidRPr="00CD03AB">
        <w:rPr>
          <w:position w:val="-12"/>
        </w:rPr>
        <w:object w:dxaOrig="1080" w:dyaOrig="380" w14:anchorId="169ED842">
          <v:shape id="_x0000_i1264" type="#_x0000_t75" style="width:54.75pt;height:17.25pt" o:ole="">
            <v:imagedata r:id="rId442" o:title=""/>
          </v:shape>
          <o:OLEObject Type="Embed" ProgID="Equation.DSMT4" ShapeID="_x0000_i1264" DrawAspect="Content" ObjectID="_1758440276" r:id="rId443"/>
        </w:object>
      </w:r>
      <w:r w:rsidRPr="00CD03AB">
        <w:t xml:space="preserve"> та </w:t>
      </w:r>
      <w:r w:rsidRPr="00CD03AB">
        <w:rPr>
          <w:position w:val="-12"/>
        </w:rPr>
        <w:object w:dxaOrig="1120" w:dyaOrig="380" w14:anchorId="66DB20E9">
          <v:shape id="_x0000_i1265" type="#_x0000_t75" style="width:55.5pt;height:17.25pt" o:ole="">
            <v:imagedata r:id="rId444" o:title=""/>
          </v:shape>
          <o:OLEObject Type="Embed" ProgID="Equation.DSMT4" ShapeID="_x0000_i1265" DrawAspect="Content" ObjectID="_1758440277" r:id="rId445"/>
        </w:object>
      </w:r>
      <w:r w:rsidRPr="00CD03AB">
        <w:t xml:space="preserve"> одномодальними (</w:t>
      </w:r>
      <w:r w:rsidR="009701A6">
        <w:t>«</w:t>
      </w:r>
      <w:r w:rsidRPr="00CD03AB">
        <w:t xml:space="preserve">одногорбими») (див. рис. </w:t>
      </w:r>
      <w:r w:rsidR="00CA3395" w:rsidRPr="00CD03AB">
        <w:t>4.2.</w:t>
      </w:r>
      <w:r w:rsidRPr="00CD03AB">
        <w:t xml:space="preserve">). З умови (4.8) випливає, що рішення про віднесення об'єкта х до стану </w:t>
      </w:r>
      <w:r w:rsidRPr="00CD03AB">
        <w:rPr>
          <w:position w:val="-12"/>
        </w:rPr>
        <w:object w:dxaOrig="320" w:dyaOrig="380" w14:anchorId="7F8A68AD">
          <v:shape id="_x0000_i1266" type="#_x0000_t75" style="width:16.5pt;height:17.25pt" o:ole="">
            <v:imagedata r:id="rId446" o:title=""/>
          </v:shape>
          <o:OLEObject Type="Embed" ProgID="Equation.DSMT4" ShapeID="_x0000_i1266" DrawAspect="Content" ObjectID="_1758440278" r:id="rId447"/>
        </w:object>
      </w:r>
      <w:r w:rsidRPr="00CD03AB">
        <w:t xml:space="preserve"> або </w:t>
      </w:r>
      <w:r w:rsidRPr="00CD03AB">
        <w:rPr>
          <w:position w:val="-12"/>
        </w:rPr>
        <w:object w:dxaOrig="360" w:dyaOrig="380" w14:anchorId="7BDEB379">
          <v:shape id="_x0000_i1267" type="#_x0000_t75" style="width:18.75pt;height:17.25pt" o:ole="">
            <v:imagedata r:id="rId448" o:title=""/>
          </v:shape>
          <o:OLEObject Type="Embed" ProgID="Equation.DSMT4" ShapeID="_x0000_i1267" DrawAspect="Content" ObjectID="_1758440279" r:id="rId449"/>
        </w:object>
      </w:r>
      <w:r w:rsidRPr="00CD03AB">
        <w:t xml:space="preserve">можна пов'язати з величиною правдоподібності. Нагадаємо, що відношення густин ймовірностей розподілу </w:t>
      </w:r>
      <w:r w:rsidRPr="00CD03AB">
        <w:rPr>
          <w:position w:val="-6"/>
        </w:rPr>
        <w:object w:dxaOrig="220" w:dyaOrig="240" w14:anchorId="29982843">
          <v:shape id="_x0000_i1268" type="#_x0000_t75" style="width:10.5pt;height:11.25pt" o:ole="">
            <v:imagedata r:id="rId450" o:title=""/>
          </v:shape>
          <o:OLEObject Type="Embed" ProgID="Equation.DSMT4" ShapeID="_x0000_i1268" DrawAspect="Content" ObjectID="_1758440280" r:id="rId451"/>
        </w:object>
      </w:r>
      <w:r w:rsidRPr="00CD03AB">
        <w:t xml:space="preserve"> при двох станах називається ставленням правдоподібності.</w:t>
      </w:r>
    </w:p>
    <w:p w14:paraId="0A51F51F" w14:textId="77777777" w:rsidR="00A763F3" w:rsidRPr="00CD03AB" w:rsidRDefault="00A763F3" w:rsidP="00BE029A">
      <w:pPr>
        <w:pStyle w:val="11"/>
        <w:spacing w:line="360" w:lineRule="auto"/>
      </w:pPr>
      <w:r w:rsidRPr="00CD03AB">
        <w:t xml:space="preserve">Відповідно до правила (5.1) методом мінімального ризику приймається таке рішення про стан об'єкта, що має дане значення параметра </w:t>
      </w:r>
      <w:r w:rsidRPr="00CD03AB">
        <w:rPr>
          <w:position w:val="-6"/>
        </w:rPr>
        <w:object w:dxaOrig="220" w:dyaOrig="240" w14:anchorId="4D4D5D31">
          <v:shape id="_x0000_i1269" type="#_x0000_t75" style="width:10.5pt;height:11.25pt" o:ole="">
            <v:imagedata r:id="rId452" o:title=""/>
          </v:shape>
          <o:OLEObject Type="Embed" ProgID="Equation.DSMT4" ShapeID="_x0000_i1269" DrawAspect="Content" ObjectID="_1758440281" r:id="rId453"/>
        </w:object>
      </w:r>
      <w:r w:rsidRPr="00CD03AB">
        <w:t>:</w:t>
      </w:r>
    </w:p>
    <w:p w14:paraId="05355685" w14:textId="77777777" w:rsidR="00A763F3" w:rsidRPr="00CD03AB" w:rsidRDefault="00A763F3" w:rsidP="00BE029A">
      <w:pPr>
        <w:pStyle w:val="11"/>
        <w:spacing w:line="360" w:lineRule="auto"/>
        <w:ind w:firstLine="0"/>
        <w:jc w:val="right"/>
      </w:pPr>
      <w:r w:rsidRPr="00CD03AB">
        <w:rPr>
          <w:position w:val="-12"/>
        </w:rPr>
        <w:object w:dxaOrig="740" w:dyaOrig="380" w14:anchorId="2BFD0C40">
          <v:shape id="_x0000_i1270" type="#_x0000_t75" style="width:36.75pt;height:17.25pt" o:ole="">
            <v:imagedata r:id="rId454" o:title=""/>
          </v:shape>
          <o:OLEObject Type="Embed" ProgID="Equation.DSMT4" ShapeID="_x0000_i1270" DrawAspect="Content" ObjectID="_1758440282" r:id="rId455"/>
        </w:object>
      </w:r>
      <w:r w:rsidRPr="00CD03AB">
        <w:t xml:space="preserve">,       </w:t>
      </w:r>
      <w:r w:rsidRPr="00CD03AB">
        <w:rPr>
          <w:position w:val="-36"/>
        </w:rPr>
        <w:object w:dxaOrig="3040" w:dyaOrig="840" w14:anchorId="25CBB8DC">
          <v:shape id="_x0000_i1271" type="#_x0000_t75" style="width:151.5pt;height:42pt" o:ole="">
            <v:imagedata r:id="rId456" o:title=""/>
          </v:shape>
          <o:OLEObject Type="Embed" ProgID="Equation.DSMT4" ShapeID="_x0000_i1271" DrawAspect="Content" ObjectID="_1758440283" r:id="rId457"/>
        </w:object>
      </w:r>
      <w:r w:rsidRPr="00CD03AB">
        <w:t>;</w:t>
      </w:r>
      <w:r w:rsidRPr="00CD03AB">
        <w:tab/>
      </w:r>
      <w:r w:rsidRPr="00CD03AB">
        <w:tab/>
      </w:r>
      <w:r w:rsidRPr="00CD03AB">
        <w:tab/>
      </w:r>
      <w:r w:rsidRPr="00CD03AB">
        <w:tab/>
        <w:t>(4.11)</w:t>
      </w:r>
    </w:p>
    <w:p w14:paraId="6A44DEE4" w14:textId="77777777" w:rsidR="00A763F3" w:rsidRPr="00CD03AB" w:rsidRDefault="00A763F3" w:rsidP="00BE029A">
      <w:pPr>
        <w:pStyle w:val="11"/>
        <w:spacing w:line="360" w:lineRule="auto"/>
        <w:ind w:firstLine="0"/>
        <w:jc w:val="right"/>
      </w:pPr>
      <w:r w:rsidRPr="00CD03AB">
        <w:rPr>
          <w:position w:val="-12"/>
        </w:rPr>
        <w:object w:dxaOrig="760" w:dyaOrig="380" w14:anchorId="137F9FF3">
          <v:shape id="_x0000_i1272" type="#_x0000_t75" style="width:37.5pt;height:17.25pt" o:ole="">
            <v:imagedata r:id="rId458" o:title=""/>
          </v:shape>
          <o:OLEObject Type="Embed" ProgID="Equation.DSMT4" ShapeID="_x0000_i1272" DrawAspect="Content" ObjectID="_1758440284" r:id="rId459"/>
        </w:object>
      </w:r>
      <w:r w:rsidRPr="00CD03AB">
        <w:t xml:space="preserve">,       </w:t>
      </w:r>
      <w:r w:rsidRPr="00CD03AB">
        <w:rPr>
          <w:position w:val="-36"/>
        </w:rPr>
        <w:object w:dxaOrig="3019" w:dyaOrig="840" w14:anchorId="2227E075">
          <v:shape id="_x0000_i1273" type="#_x0000_t75" style="width:151.5pt;height:42pt" o:ole="">
            <v:imagedata r:id="rId460" o:title=""/>
          </v:shape>
          <o:OLEObject Type="Embed" ProgID="Equation.DSMT4" ShapeID="_x0000_i1273" DrawAspect="Content" ObjectID="_1758440285" r:id="rId461"/>
        </w:object>
      </w:r>
      <w:r w:rsidRPr="00CD03AB">
        <w:t>;</w:t>
      </w:r>
      <w:r w:rsidRPr="00CD03AB">
        <w:tab/>
      </w:r>
      <w:r w:rsidRPr="00CD03AB">
        <w:tab/>
      </w:r>
      <w:r w:rsidRPr="00CD03AB">
        <w:tab/>
      </w:r>
      <w:r w:rsidRPr="00CD03AB">
        <w:tab/>
        <w:t>(4.22)</w:t>
      </w:r>
    </w:p>
    <w:p w14:paraId="6F27C1F8" w14:textId="77777777" w:rsidR="00A763F3" w:rsidRPr="00CD03AB" w:rsidRDefault="00A763F3" w:rsidP="00BE029A">
      <w:pPr>
        <w:pStyle w:val="11"/>
        <w:spacing w:line="360" w:lineRule="auto"/>
        <w:ind w:firstLine="0"/>
        <w:jc w:val="both"/>
      </w:pPr>
    </w:p>
    <w:p w14:paraId="63492B92" w14:textId="77777777" w:rsidR="00A763F3" w:rsidRPr="00CD03AB" w:rsidRDefault="00A763F3" w:rsidP="00BE029A">
      <w:pPr>
        <w:pStyle w:val="11"/>
        <w:spacing w:line="360" w:lineRule="auto"/>
        <w:ind w:firstLine="340"/>
        <w:jc w:val="both"/>
      </w:pPr>
      <w:r w:rsidRPr="00CD03AB">
        <w:lastRenderedPageBreak/>
        <w:t>Ці умови випливають із співвідношень (4.1) та (4.8).</w:t>
      </w:r>
    </w:p>
    <w:p w14:paraId="09197036" w14:textId="77777777" w:rsidR="00A763F3" w:rsidRPr="00CD03AB" w:rsidRDefault="00A763F3" w:rsidP="00BE029A">
      <w:pPr>
        <w:pStyle w:val="11"/>
        <w:spacing w:after="40" w:line="360" w:lineRule="auto"/>
        <w:ind w:firstLine="340"/>
        <w:jc w:val="both"/>
      </w:pPr>
      <w:r w:rsidRPr="00CD03AB">
        <w:t xml:space="preserve">Умова (4.11) відповідає </w:t>
      </w:r>
      <w:r w:rsidRPr="00CD03AB">
        <w:rPr>
          <w:position w:val="-12"/>
        </w:rPr>
        <w:object w:dxaOrig="859" w:dyaOrig="380" w14:anchorId="6EDA9E4D">
          <v:shape id="_x0000_i1274" type="#_x0000_t75" style="width:43.5pt;height:17.25pt" o:ole="">
            <v:imagedata r:id="rId462" o:title=""/>
          </v:shape>
          <o:OLEObject Type="Embed" ProgID="Equation.DSMT4" ShapeID="_x0000_i1274" DrawAspect="Content" ObjectID="_1758440286" r:id="rId463"/>
        </w:object>
      </w:r>
      <w:r w:rsidRPr="00CD03AB">
        <w:t xml:space="preserve">, умова (4.12) </w:t>
      </w:r>
      <w:r w:rsidRPr="00CD03AB">
        <w:rPr>
          <w:position w:val="-12"/>
        </w:rPr>
        <w:object w:dxaOrig="859" w:dyaOrig="380" w14:anchorId="53F7D9D8">
          <v:shape id="_x0000_i1275" type="#_x0000_t75" style="width:43.5pt;height:17.25pt" o:ole="">
            <v:imagedata r:id="rId464" o:title=""/>
          </v:shape>
          <o:OLEObject Type="Embed" ProgID="Equation.DSMT4" ShapeID="_x0000_i1275" DrawAspect="Content" ObjectID="_1758440287" r:id="rId465"/>
        </w:object>
      </w:r>
      <w:r w:rsidRPr="00CD03AB">
        <w:t xml:space="preserve">. Розмір </w:t>
      </w:r>
      <w:r w:rsidRPr="00CD03AB">
        <w:rPr>
          <w:position w:val="-34"/>
        </w:rPr>
        <w:object w:dxaOrig="1980" w:dyaOrig="780" w14:anchorId="666D26A2">
          <v:shape id="_x0000_i1276" type="#_x0000_t75" style="width:98.25pt;height:38.25pt" o:ole="">
            <v:imagedata r:id="rId466" o:title=""/>
          </v:shape>
          <o:OLEObject Type="Embed" ProgID="Equation.DSMT4" ShapeID="_x0000_i1276" DrawAspect="Content" ObjectID="_1758440288" r:id="rId467"/>
        </w:object>
      </w:r>
      <w:r w:rsidRPr="00CD03AB">
        <w:t xml:space="preserve"> являє собою порогове значення для відношення правдоподібності. Нагадаємо, що діагноз </w:t>
      </w:r>
      <w:r w:rsidRPr="00CD03AB">
        <w:rPr>
          <w:position w:val="-12"/>
        </w:rPr>
        <w:object w:dxaOrig="320" w:dyaOrig="380" w14:anchorId="046FF5AA">
          <v:shape id="_x0000_i1277" type="#_x0000_t75" style="width:16.5pt;height:17.25pt" o:ole="">
            <v:imagedata r:id="rId468" o:title=""/>
          </v:shape>
          <o:OLEObject Type="Embed" ProgID="Equation.DSMT4" ShapeID="_x0000_i1277" DrawAspect="Content" ObjectID="_1758440289" r:id="rId469"/>
        </w:object>
      </w:r>
      <w:r w:rsidRPr="00CD03AB">
        <w:t xml:space="preserve"> відповідає справному стану, </w:t>
      </w:r>
      <w:r w:rsidRPr="00CD03AB">
        <w:rPr>
          <w:position w:val="-12"/>
        </w:rPr>
        <w:object w:dxaOrig="360" w:dyaOrig="380" w14:anchorId="563021F2">
          <v:shape id="_x0000_i1278" type="#_x0000_t75" style="width:18.75pt;height:17.25pt" o:ole="">
            <v:imagedata r:id="rId470" o:title=""/>
          </v:shape>
          <o:OLEObject Type="Embed" ProgID="Equation.DSMT4" ShapeID="_x0000_i1278" DrawAspect="Content" ObjectID="_1758440290" r:id="rId471"/>
        </w:object>
      </w:r>
      <w:r w:rsidRPr="00CD03AB">
        <w:t xml:space="preserve"> дефектному стану об'єкта; </w:t>
      </w:r>
      <w:r w:rsidRPr="00CD03AB">
        <w:rPr>
          <w:position w:val="-12"/>
        </w:rPr>
        <w:object w:dxaOrig="400" w:dyaOrig="380" w14:anchorId="0F931AAE">
          <v:shape id="_x0000_i1279" type="#_x0000_t75" style="width:19.5pt;height:17.25pt" o:ole="">
            <v:imagedata r:id="rId472" o:title=""/>
          </v:shape>
          <o:OLEObject Type="Embed" ProgID="Equation.DSMT4" ShapeID="_x0000_i1279" DrawAspect="Content" ObjectID="_1758440291" r:id="rId473"/>
        </w:object>
      </w:r>
      <w:r w:rsidRPr="00CD03AB">
        <w:t xml:space="preserve">- ціна помилкової тривоги, </w:t>
      </w:r>
      <w:r w:rsidRPr="00CD03AB">
        <w:rPr>
          <w:position w:val="-12"/>
        </w:rPr>
        <w:object w:dxaOrig="400" w:dyaOrig="380" w14:anchorId="19734FEB">
          <v:shape id="_x0000_i1280" type="#_x0000_t75" style="width:19.5pt;height:17.25pt" o:ole="">
            <v:imagedata r:id="rId474" o:title=""/>
          </v:shape>
          <o:OLEObject Type="Embed" ProgID="Equation.DSMT4" ShapeID="_x0000_i1280" DrawAspect="Content" ObjectID="_1758440292" r:id="rId475"/>
        </w:object>
      </w:r>
      <w:r w:rsidRPr="00CD03AB">
        <w:t xml:space="preserve"> - ціна пропуску мети (перші індекс - прийнятий стан, другий - дійсний); </w:t>
      </w:r>
      <w:r w:rsidRPr="00CD03AB">
        <w:rPr>
          <w:position w:val="-12"/>
        </w:rPr>
        <w:object w:dxaOrig="380" w:dyaOrig="380" w14:anchorId="77CDA184">
          <v:shape id="_x0000_i1281" type="#_x0000_t75" style="width:17.25pt;height:17.25pt" o:ole="">
            <v:imagedata r:id="rId476" o:title=""/>
          </v:shape>
          <o:OLEObject Type="Embed" ProgID="Equation.DSMT4" ShapeID="_x0000_i1281" DrawAspect="Content" ObjectID="_1758440293" r:id="rId477"/>
        </w:object>
      </w:r>
      <w:r w:rsidRPr="00CD03AB">
        <w:t xml:space="preserve">&lt; 0, </w:t>
      </w:r>
      <w:r w:rsidRPr="00CD03AB">
        <w:rPr>
          <w:position w:val="-12"/>
        </w:rPr>
        <w:object w:dxaOrig="420" w:dyaOrig="380" w14:anchorId="26BA392B">
          <v:shape id="_x0000_i1282" type="#_x0000_t75" style="width:22.5pt;height:17.25pt" o:ole="">
            <v:imagedata r:id="rId478" o:title=""/>
          </v:shape>
          <o:OLEObject Type="Embed" ProgID="Equation.DSMT4" ShapeID="_x0000_i1282" DrawAspect="Content" ObjectID="_1758440294" r:id="rId479"/>
        </w:object>
      </w:r>
      <w:r w:rsidRPr="00CD03AB">
        <w:t>&lt; 0 - ціни правильних рішень (умовні виграші). У більшості практичних завдань умовні виграші (заохочення) для правильних рішень не вводяться і тоді.</w:t>
      </w:r>
    </w:p>
    <w:p w14:paraId="2FF277DF" w14:textId="77777777" w:rsidR="00A763F3" w:rsidRPr="00CD03AB" w:rsidRDefault="00A763F3" w:rsidP="00BE029A">
      <w:pPr>
        <w:pStyle w:val="11"/>
        <w:tabs>
          <w:tab w:val="left" w:pos="5911"/>
        </w:tabs>
        <w:spacing w:after="280" w:line="360" w:lineRule="auto"/>
        <w:ind w:firstLine="0"/>
        <w:jc w:val="right"/>
      </w:pPr>
      <w:r w:rsidRPr="00CD03AB">
        <w:rPr>
          <w:position w:val="-34"/>
        </w:rPr>
        <w:object w:dxaOrig="1140" w:dyaOrig="780" w14:anchorId="512FF5F8">
          <v:shape id="_x0000_i1283" type="#_x0000_t75" style="width:57pt;height:38.25pt" o:ole="">
            <v:imagedata r:id="rId480" o:title=""/>
          </v:shape>
          <o:OLEObject Type="Embed" ProgID="Equation.DSMT4" ShapeID="_x0000_i1283" DrawAspect="Content" ObjectID="_1758440295" r:id="rId481"/>
        </w:object>
      </w:r>
      <w:r w:rsidRPr="00CD03AB">
        <w:t>.</w:t>
      </w:r>
      <w:r w:rsidRPr="00CD03AB">
        <w:tab/>
        <w:t>(4.13)</w:t>
      </w:r>
    </w:p>
    <w:p w14:paraId="03ED7EF5" w14:textId="70FF0708" w:rsidR="00A763F3" w:rsidRPr="00CD03AB" w:rsidRDefault="00A763F3" w:rsidP="00BE029A">
      <w:pPr>
        <w:pStyle w:val="11"/>
        <w:spacing w:line="360" w:lineRule="auto"/>
        <w:ind w:firstLine="360"/>
        <w:jc w:val="both"/>
      </w:pPr>
      <w:r w:rsidRPr="00CD03AB">
        <w:t>Істотно, що правило рішення (4.1) виражається тепер за допомогою відношення правдоподібності і для ухвалення рішення навіть не потрібне визначення критичного значення параметра</w:t>
      </w:r>
      <w:r w:rsidRPr="00CD03AB">
        <w:rPr>
          <w:position w:val="-12"/>
        </w:rPr>
        <w:object w:dxaOrig="300" w:dyaOrig="380" w14:anchorId="37FC12A5">
          <v:shape id="_x0000_i1284" type="#_x0000_t75" style="width:15pt;height:17.25pt" o:ole="">
            <v:imagedata r:id="rId482" o:title=""/>
          </v:shape>
          <o:OLEObject Type="Embed" ProgID="Equation.DSMT4" ShapeID="_x0000_i1284" DrawAspect="Content" ObjectID="_1758440296" r:id="rId483"/>
        </w:object>
      </w:r>
      <w:r w:rsidRPr="00CD03AB">
        <w:t>. Це справедливо за деяких обмежень, наприклад, для досить плавних (</w:t>
      </w:r>
      <w:r w:rsidR="009701A6">
        <w:t>«</w:t>
      </w:r>
      <w:r w:rsidRPr="00CD03AB">
        <w:t>одногорбих») розподілів.</w:t>
      </w:r>
    </w:p>
    <w:p w14:paraId="492C216B" w14:textId="77777777" w:rsidR="00A763F3" w:rsidRPr="00CD03AB" w:rsidRDefault="00A763F3" w:rsidP="00BE029A">
      <w:pPr>
        <w:pStyle w:val="11"/>
        <w:spacing w:after="160" w:line="360" w:lineRule="auto"/>
        <w:ind w:firstLine="360"/>
        <w:jc w:val="both"/>
      </w:pPr>
      <w:r w:rsidRPr="00CD03AB">
        <w:t>Часто виявляється зручним розглядати не відношення правдоподібності, а логарифм цього відношення. Не змінює результату, оскільки логарифмічна функція зростає монотонно разом із своїм аргументом. Розрахунок для нормального та деяких інших розподілів при використанні логарифму відношення правдоподібності виявляється дещо простіше. Умову мінімуму ризику можна отримати з інших міркувань, які будуть важливими надалі.</w:t>
      </w:r>
    </w:p>
    <w:p w14:paraId="3D0AEA5A" w14:textId="77777777" w:rsidR="00A763F3" w:rsidRPr="00CD03AB" w:rsidRDefault="00A763F3" w:rsidP="00BE029A">
      <w:pPr>
        <w:pStyle w:val="11"/>
        <w:spacing w:line="360" w:lineRule="auto"/>
        <w:ind w:firstLine="360"/>
      </w:pPr>
      <w:r w:rsidRPr="00CD03AB">
        <w:t xml:space="preserve">Запишемо вираз для </w:t>
      </w:r>
      <w:r w:rsidRPr="00CD03AB">
        <w:rPr>
          <w:position w:val="-4"/>
        </w:rPr>
        <w:object w:dxaOrig="260" w:dyaOrig="279" w14:anchorId="5C641ED4">
          <v:shape id="_x0000_i1285" type="#_x0000_t75" style="width:13.5pt;height:14.25pt" o:ole="">
            <v:imagedata r:id="rId484" o:title=""/>
          </v:shape>
          <o:OLEObject Type="Embed" ProgID="Equation.DSMT4" ShapeID="_x0000_i1285" DrawAspect="Content" ObjectID="_1758440297" r:id="rId485"/>
        </w:object>
      </w:r>
      <w:r w:rsidRPr="00CD03AB">
        <w:t xml:space="preserve"> у такій формі:</w:t>
      </w:r>
    </w:p>
    <w:p w14:paraId="66CD486C" w14:textId="77777777" w:rsidR="00A763F3" w:rsidRPr="00CD03AB" w:rsidRDefault="00A763F3" w:rsidP="00BE029A">
      <w:pPr>
        <w:pStyle w:val="11"/>
        <w:spacing w:line="360" w:lineRule="auto"/>
        <w:ind w:firstLine="0"/>
        <w:jc w:val="both"/>
      </w:pPr>
      <w:r w:rsidRPr="00CD03AB">
        <w:rPr>
          <w:position w:val="-86"/>
        </w:rPr>
        <w:object w:dxaOrig="6320" w:dyaOrig="1860" w14:anchorId="07FF9185">
          <v:shape id="_x0000_i1286" type="#_x0000_t75" style="width:317.25pt;height:93.75pt" o:ole="">
            <v:imagedata r:id="rId486" o:title=""/>
          </v:shape>
          <o:OLEObject Type="Embed" ProgID="Equation.DSMT4" ShapeID="_x0000_i1286" DrawAspect="Content" ObjectID="_1758440298" r:id="rId487"/>
        </w:object>
      </w:r>
    </w:p>
    <w:p w14:paraId="6C604D3E" w14:textId="77777777" w:rsidR="00A763F3" w:rsidRPr="00CD03AB" w:rsidRDefault="00A763F3" w:rsidP="00BE029A">
      <w:pPr>
        <w:pStyle w:val="11"/>
        <w:spacing w:line="360" w:lineRule="auto"/>
        <w:ind w:firstLine="0"/>
        <w:jc w:val="both"/>
      </w:pPr>
    </w:p>
    <w:p w14:paraId="458046F3" w14:textId="77777777" w:rsidR="00A763F3" w:rsidRPr="00CD03AB" w:rsidRDefault="00A763F3" w:rsidP="00BE029A">
      <w:pPr>
        <w:pStyle w:val="11"/>
        <w:spacing w:line="360" w:lineRule="auto"/>
        <w:ind w:firstLine="0"/>
        <w:jc w:val="both"/>
      </w:pPr>
    </w:p>
    <w:p w14:paraId="652EA2D4" w14:textId="1B782053" w:rsidR="00A763F3" w:rsidRPr="00CD03AB" w:rsidRDefault="00A763F3" w:rsidP="00BE029A">
      <w:pPr>
        <w:pStyle w:val="11"/>
        <w:spacing w:line="360" w:lineRule="auto"/>
        <w:ind w:firstLine="0"/>
        <w:jc w:val="both"/>
        <w:rPr>
          <w:lang w:bidi="en-US"/>
        </w:rPr>
      </w:pPr>
      <w:r w:rsidRPr="00CD03AB">
        <w:lastRenderedPageBreak/>
        <w:t xml:space="preserve">Або, враховуючи очевидні рівності </w:t>
      </w:r>
      <w:r w:rsidRPr="00CD03AB">
        <w:rPr>
          <w:position w:val="-36"/>
        </w:rPr>
        <w:object w:dxaOrig="2120" w:dyaOrig="880" w14:anchorId="727E615F">
          <v:shape id="_x0000_i1287" type="#_x0000_t75" style="width:106.5pt;height:43.5pt" o:ole="">
            <v:imagedata r:id="rId488" o:title=""/>
          </v:shape>
          <o:OLEObject Type="Embed" ProgID="Equation.DSMT4" ShapeID="_x0000_i1287" DrawAspect="Content" ObjectID="_1758440299" r:id="rId489"/>
        </w:object>
      </w:r>
      <w:r w:rsidRPr="00CD03AB">
        <w:t xml:space="preserve">, </w:t>
      </w:r>
      <w:r w:rsidRPr="00CD03AB">
        <w:rPr>
          <w:position w:val="-36"/>
        </w:rPr>
        <w:object w:dxaOrig="2140" w:dyaOrig="880" w14:anchorId="756A7358">
          <v:shape id="_x0000_i1288" type="#_x0000_t75" style="width:107.25pt;height:43.5pt" o:ole="">
            <v:imagedata r:id="rId490" o:title=""/>
          </v:shape>
          <o:OLEObject Type="Embed" ProgID="Equation.DSMT4" ShapeID="_x0000_i1288" DrawAspect="Content" ObjectID="_1758440300" r:id="rId491"/>
        </w:object>
      </w:r>
      <w:r w:rsidRPr="00CD03AB">
        <w:t xml:space="preserve"> </w:t>
      </w:r>
      <w:r w:rsidR="00941695" w:rsidRPr="00CD03AB">
        <w:t>отримаємо</w:t>
      </w:r>
    </w:p>
    <w:p w14:paraId="492994F4" w14:textId="77777777" w:rsidR="00A763F3" w:rsidRPr="00CD03AB" w:rsidRDefault="00A763F3" w:rsidP="00BE029A">
      <w:pPr>
        <w:pStyle w:val="11"/>
        <w:tabs>
          <w:tab w:val="left" w:pos="5813"/>
        </w:tabs>
        <w:spacing w:after="160" w:line="360" w:lineRule="auto"/>
        <w:ind w:firstLine="0"/>
        <w:jc w:val="both"/>
      </w:pPr>
      <w:r w:rsidRPr="00CD03AB">
        <w:rPr>
          <w:position w:val="-40"/>
        </w:rPr>
        <w:object w:dxaOrig="8199" w:dyaOrig="900" w14:anchorId="0FD7DE4C">
          <v:shape id="_x0000_i1289" type="#_x0000_t75" style="width:410.25pt;height:45pt" o:ole="">
            <v:imagedata r:id="rId492" o:title=""/>
          </v:shape>
          <o:OLEObject Type="Embed" ProgID="Equation.DSMT4" ShapeID="_x0000_i1289" DrawAspect="Content" ObjectID="_1758440301" r:id="rId493"/>
        </w:object>
      </w:r>
      <w:r w:rsidRPr="00CD03AB">
        <w:rPr>
          <w:lang w:bidi="en-US"/>
        </w:rPr>
        <w:t xml:space="preserve"> (4.15)</w:t>
      </w:r>
    </w:p>
    <w:p w14:paraId="5B442ABB" w14:textId="34C94BB1" w:rsidR="00A763F3" w:rsidRPr="00CD03AB" w:rsidRDefault="00A763F3" w:rsidP="00BE029A">
      <w:pPr>
        <w:pStyle w:val="11"/>
        <w:spacing w:after="80" w:line="360" w:lineRule="auto"/>
        <w:ind w:firstLine="340"/>
        <w:jc w:val="both"/>
      </w:pPr>
      <w:r w:rsidRPr="00CD03AB">
        <w:t xml:space="preserve">Так як перші два складові постійні, залежність </w:t>
      </w:r>
      <w:r w:rsidRPr="00CD03AB">
        <w:rPr>
          <w:i/>
          <w:iCs/>
        </w:rPr>
        <w:t>R</w:t>
      </w:r>
      <w:r w:rsidRPr="00CD03AB">
        <w:t xml:space="preserve"> від </w:t>
      </w:r>
      <w:r w:rsidRPr="00CD03AB">
        <w:rPr>
          <w:position w:val="-12"/>
        </w:rPr>
        <w:object w:dxaOrig="300" w:dyaOrig="380" w14:anchorId="6777CFAA">
          <v:shape id="_x0000_i1290" type="#_x0000_t75" style="width:15pt;height:17.25pt" o:ole="">
            <v:imagedata r:id="rId494" o:title=""/>
          </v:shape>
          <o:OLEObject Type="Embed" ProgID="Equation.DSMT4" ShapeID="_x0000_i1290" DrawAspect="Content" ObjectID="_1758440302" r:id="rId495"/>
        </w:object>
      </w:r>
      <w:r w:rsidRPr="00CD03AB">
        <w:t xml:space="preserve"> визначається величиною інтеграла. При малих </w:t>
      </w:r>
      <w:r w:rsidRPr="00CD03AB">
        <w:rPr>
          <w:position w:val="-12"/>
        </w:rPr>
        <w:object w:dxaOrig="300" w:dyaOrig="380" w14:anchorId="7A66A697">
          <v:shape id="_x0000_i1291" type="#_x0000_t75" style="width:15pt;height:17.25pt" o:ole="">
            <v:imagedata r:id="rId496" o:title=""/>
          </v:shape>
          <o:OLEObject Type="Embed" ProgID="Equation.DSMT4" ShapeID="_x0000_i1291" DrawAspect="Content" ObjectID="_1758440303" r:id="rId497"/>
        </w:object>
      </w:r>
      <w:r w:rsidRPr="00CD03AB">
        <w:t xml:space="preserve"> (див. рис. </w:t>
      </w:r>
      <w:r w:rsidR="00CA3395" w:rsidRPr="00CD03AB">
        <w:t>4.1.</w:t>
      </w:r>
      <w:r w:rsidRPr="00CD03AB">
        <w:t xml:space="preserve">) підінтегральний вираз позитивно (розподіл </w:t>
      </w:r>
      <w:r w:rsidRPr="00CD03AB">
        <w:rPr>
          <w:position w:val="-12"/>
        </w:rPr>
        <w:object w:dxaOrig="1080" w:dyaOrig="380" w14:anchorId="4F11D608">
          <v:shape id="_x0000_i1292" type="#_x0000_t75" style="width:54.75pt;height:17.25pt" o:ole="">
            <v:imagedata r:id="rId498" o:title=""/>
          </v:shape>
          <o:OLEObject Type="Embed" ProgID="Equation.DSMT4" ShapeID="_x0000_i1292" DrawAspect="Content" ObjectID="_1758440304" r:id="rId499"/>
        </w:object>
      </w:r>
      <w:r w:rsidRPr="00CD03AB">
        <w:t xml:space="preserve"> лежить лівіше </w:t>
      </w:r>
      <w:r w:rsidRPr="00CD03AB">
        <w:rPr>
          <w:position w:val="-12"/>
        </w:rPr>
        <w:object w:dxaOrig="1120" w:dyaOrig="380" w14:anchorId="7A4CCF63">
          <v:shape id="_x0000_i1293" type="#_x0000_t75" style="width:55.5pt;height:17.25pt" o:ole="">
            <v:imagedata r:id="rId500" o:title=""/>
          </v:shape>
          <o:OLEObject Type="Embed" ProgID="Equation.DSMT4" ShapeID="_x0000_i1293" DrawAspect="Content" ObjectID="_1758440305" r:id="rId501"/>
        </w:object>
      </w:r>
      <w:r w:rsidRPr="00CD03AB">
        <w:t xml:space="preserve">), при великих </w:t>
      </w:r>
      <w:r w:rsidRPr="00CD03AB">
        <w:rPr>
          <w:position w:val="-6"/>
        </w:rPr>
        <w:object w:dxaOrig="220" w:dyaOrig="240" w14:anchorId="6FBD0B0A">
          <v:shape id="_x0000_i1294" type="#_x0000_t75" style="width:10.5pt;height:11.25pt" o:ole="">
            <v:imagedata r:id="rId502" o:title=""/>
          </v:shape>
          <o:OLEObject Type="Embed" ProgID="Equation.DSMT4" ShapeID="_x0000_i1294" DrawAspect="Content" ObjectID="_1758440306" r:id="rId503"/>
        </w:object>
      </w:r>
      <w:r w:rsidRPr="00CD03AB">
        <w:t xml:space="preserve"> воно негативно. Для того щоб вибрати </w:t>
      </w:r>
      <w:r w:rsidRPr="00CD03AB">
        <w:rPr>
          <w:position w:val="-12"/>
        </w:rPr>
        <w:object w:dxaOrig="300" w:dyaOrig="380" w14:anchorId="425D650F">
          <v:shape id="_x0000_i1295" type="#_x0000_t75" style="width:15pt;height:17.25pt" o:ole="">
            <v:imagedata r:id="rId504" o:title=""/>
          </v:shape>
          <o:OLEObject Type="Embed" ProgID="Equation.DSMT4" ShapeID="_x0000_i1295" DrawAspect="Content" ObjectID="_1758440307" r:id="rId505"/>
        </w:object>
      </w:r>
      <w:r w:rsidRPr="00CD03AB">
        <w:t xml:space="preserve">, що відповідає мінімальному значенню </w:t>
      </w:r>
      <w:r w:rsidRPr="00CD03AB">
        <w:rPr>
          <w:position w:val="-4"/>
        </w:rPr>
        <w:object w:dxaOrig="260" w:dyaOrig="279" w14:anchorId="13FAD5FB">
          <v:shape id="_x0000_i1296" type="#_x0000_t75" style="width:13.5pt;height:14.25pt" o:ole="">
            <v:imagedata r:id="rId506" o:title=""/>
          </v:shape>
          <o:OLEObject Type="Embed" ProgID="Equation.DSMT4" ShapeID="_x0000_i1296" DrawAspect="Content" ObjectID="_1758440308" r:id="rId507"/>
        </w:object>
      </w:r>
      <w:r w:rsidRPr="00CD03AB">
        <w:t xml:space="preserve">, слід почати інтегрування з перерізу </w:t>
      </w:r>
      <w:r w:rsidRPr="00CD03AB">
        <w:rPr>
          <w:position w:val="-12"/>
        </w:rPr>
        <w:object w:dxaOrig="859" w:dyaOrig="380" w14:anchorId="18EFB662">
          <v:shape id="_x0000_i1297" type="#_x0000_t75" style="width:43.5pt;height:17.25pt" o:ole="">
            <v:imagedata r:id="rId508" o:title=""/>
          </v:shape>
          <o:OLEObject Type="Embed" ProgID="Equation.DSMT4" ShapeID="_x0000_i1297" DrawAspect="Content" ObjectID="_1758440309" r:id="rId509"/>
        </w:object>
      </w:r>
      <w:r w:rsidRPr="00CD03AB">
        <w:t xml:space="preserve">, у якому підінтегральний вираз негативно при </w:t>
      </w:r>
      <w:r w:rsidRPr="00CD03AB">
        <w:rPr>
          <w:position w:val="-12"/>
        </w:rPr>
        <w:object w:dxaOrig="859" w:dyaOrig="380" w14:anchorId="3F3489EB">
          <v:shape id="_x0000_i1298" type="#_x0000_t75" style="width:43.5pt;height:17.25pt" o:ole="">
            <v:imagedata r:id="rId510" o:title=""/>
          </v:shape>
          <o:OLEObject Type="Embed" ProgID="Equation.DSMT4" ShapeID="_x0000_i1298" DrawAspect="Content" ObjectID="_1758440310" r:id="rId511"/>
        </w:object>
      </w:r>
      <w:r w:rsidRPr="00CD03AB">
        <w:t>. Зміна знак</w:t>
      </w:r>
      <w:r w:rsidR="00941695" w:rsidRPr="00CD03AB">
        <w:t>у</w:t>
      </w:r>
      <w:r w:rsidRPr="00CD03AB">
        <w:t xml:space="preserve"> підінтегрального виразу відбувається в перерізі </w:t>
      </w:r>
      <w:r w:rsidRPr="00CD03AB">
        <w:rPr>
          <w:position w:val="-12"/>
        </w:rPr>
        <w:object w:dxaOrig="300" w:dyaOrig="380" w14:anchorId="5D9BDEAD">
          <v:shape id="_x0000_i1299" type="#_x0000_t75" style="width:15pt;height:17.25pt" o:ole="">
            <v:imagedata r:id="rId512" o:title=""/>
          </v:shape>
          <o:OLEObject Type="Embed" ProgID="Equation.DSMT4" ShapeID="_x0000_i1299" DrawAspect="Content" ObjectID="_1758440311" r:id="rId513"/>
        </w:object>
      </w:r>
      <w:r w:rsidRPr="00CD03AB">
        <w:t xml:space="preserve">, причому </w:t>
      </w:r>
      <w:r w:rsidRPr="00CD03AB">
        <w:rPr>
          <w:position w:val="-12"/>
        </w:rPr>
        <w:object w:dxaOrig="5480" w:dyaOrig="380" w14:anchorId="3FBA78AD">
          <v:shape id="_x0000_i1300" type="#_x0000_t75" style="width:273.75pt;height:17.25pt" o:ole="">
            <v:imagedata r:id="rId514" o:title=""/>
          </v:shape>
          <o:OLEObject Type="Embed" ProgID="Equation.DSMT4" ShapeID="_x0000_i1300" DrawAspect="Content" ObjectID="_1758440312" r:id="rId515"/>
        </w:object>
      </w:r>
      <w:r w:rsidRPr="00CD03AB">
        <w:t xml:space="preserve"> </w:t>
      </w:r>
    </w:p>
    <w:p w14:paraId="61283CD2" w14:textId="77777777" w:rsidR="00A763F3" w:rsidRPr="00CD03AB" w:rsidRDefault="00A763F3" w:rsidP="00BE029A">
      <w:pPr>
        <w:pStyle w:val="11"/>
        <w:spacing w:after="80" w:line="360" w:lineRule="auto"/>
        <w:ind w:firstLine="340"/>
        <w:jc w:val="right"/>
      </w:pPr>
      <w:r w:rsidRPr="00CD03AB">
        <w:t xml:space="preserve">Або </w:t>
      </w:r>
      <w:r w:rsidRPr="00CD03AB">
        <w:rPr>
          <w:position w:val="-36"/>
        </w:rPr>
        <w:object w:dxaOrig="3040" w:dyaOrig="840" w14:anchorId="6FB458EA">
          <v:shape id="_x0000_i1301" type="#_x0000_t75" style="width:151.5pt;height:42pt" o:ole="">
            <v:imagedata r:id="rId414" o:title=""/>
          </v:shape>
          <o:OLEObject Type="Embed" ProgID="Equation.DSMT4" ShapeID="_x0000_i1301" DrawAspect="Content" ObjectID="_1758440313" r:id="rId516"/>
        </w:object>
      </w:r>
      <w:r w:rsidRPr="00CD03AB">
        <w:tab/>
      </w:r>
      <w:r w:rsidRPr="00CD03AB">
        <w:tab/>
      </w:r>
      <w:r w:rsidRPr="00CD03AB">
        <w:tab/>
      </w:r>
      <w:r w:rsidRPr="00CD03AB">
        <w:tab/>
      </w:r>
      <w:r w:rsidRPr="00CD03AB">
        <w:tab/>
        <w:t>(4.16)</w:t>
      </w:r>
    </w:p>
    <w:p w14:paraId="5FB22BEA" w14:textId="77777777" w:rsidR="00A763F3" w:rsidRPr="00CD03AB" w:rsidRDefault="00A763F3" w:rsidP="00BE029A">
      <w:pPr>
        <w:pStyle w:val="11"/>
        <w:tabs>
          <w:tab w:val="left" w:pos="2539"/>
        </w:tabs>
        <w:spacing w:after="80" w:line="360" w:lineRule="auto"/>
        <w:ind w:firstLine="0"/>
        <w:jc w:val="both"/>
      </w:pPr>
      <w:r w:rsidRPr="00CD03AB">
        <w:t>Правило рішення залишається незмінним [рівняння (4.1)] і залишаються чинними умови (4.8).</w:t>
      </w:r>
      <w:r w:rsidRPr="00CD03AB">
        <w:tab/>
        <w:t>'</w:t>
      </w:r>
    </w:p>
    <w:p w14:paraId="514B91DD" w14:textId="77777777" w:rsidR="00A763F3" w:rsidRPr="00CD03AB" w:rsidRDefault="00A763F3" w:rsidP="00BE029A">
      <w:pPr>
        <w:pStyle w:val="51"/>
        <w:shd w:val="clear" w:color="auto" w:fill="auto"/>
        <w:spacing w:before="0" w:after="0" w:line="360" w:lineRule="auto"/>
        <w:ind w:firstLine="280"/>
        <w:jc w:val="both"/>
        <w:rPr>
          <w:sz w:val="28"/>
          <w:szCs w:val="28"/>
          <w:lang w:val="uk-UA"/>
        </w:rPr>
      </w:pPr>
      <w:r w:rsidRPr="00CD03AB">
        <w:rPr>
          <w:sz w:val="28"/>
          <w:szCs w:val="28"/>
          <w:lang w:val="uk-UA" w:eastAsia="ru-RU" w:bidi="ru-RU"/>
        </w:rPr>
        <w:t>Часто виявляється зручним розглядати не відношення правдоподібності, а логарифм цього відношення. Не змінює результату, оскільки логарифмічна функція зростає монотонно разом із своїм аргументом. Розрахунок для нормального та деяких інших розподілів при використанні логарифму відношення правдоподібності виявляється дещо простіше.</w:t>
      </w:r>
    </w:p>
    <w:p w14:paraId="5B27ADAA" w14:textId="1C5552EB" w:rsidR="00A763F3" w:rsidRPr="00CD03AB" w:rsidRDefault="00A763F3" w:rsidP="00BE029A">
      <w:pPr>
        <w:pStyle w:val="51"/>
        <w:shd w:val="clear" w:color="auto" w:fill="auto"/>
        <w:spacing w:before="0" w:after="0" w:line="360" w:lineRule="auto"/>
        <w:ind w:firstLine="280"/>
        <w:jc w:val="both"/>
        <w:rPr>
          <w:sz w:val="28"/>
          <w:szCs w:val="28"/>
          <w:lang w:val="uk-UA"/>
        </w:rPr>
      </w:pPr>
      <w:r w:rsidRPr="00CD03AB">
        <w:rPr>
          <w:sz w:val="28"/>
          <w:szCs w:val="28"/>
          <w:lang w:val="uk-UA" w:eastAsia="ru-RU" w:bidi="ru-RU"/>
        </w:rPr>
        <w:t xml:space="preserve">Розглянемо випадок, коли параметр </w:t>
      </w:r>
      <w:r w:rsidR="000E02A5" w:rsidRPr="00CD03AB">
        <w:rPr>
          <w:position w:val="-6"/>
          <w:sz w:val="28"/>
          <w:szCs w:val="28"/>
          <w:lang w:val="uk-UA" w:eastAsia="ru-RU" w:bidi="ru-RU"/>
        </w:rPr>
        <w:object w:dxaOrig="220" w:dyaOrig="240" w14:anchorId="2BDFA5D9">
          <v:shape id="_x0000_i1302" type="#_x0000_t75" style="width:10.5pt;height:11.25pt" o:ole="">
            <v:imagedata r:id="rId517" o:title=""/>
          </v:shape>
          <o:OLEObject Type="Embed" ProgID="Equation.DSMT4" ShapeID="_x0000_i1302" DrawAspect="Content" ObjectID="_1758440314" r:id="rId518"/>
        </w:object>
      </w:r>
      <w:r w:rsidRPr="00CD03AB">
        <w:rPr>
          <w:sz w:val="28"/>
          <w:szCs w:val="28"/>
          <w:lang w:val="uk-UA" w:eastAsia="ru-RU" w:bidi="ru-RU"/>
        </w:rPr>
        <w:t xml:space="preserve"> має нормальний розподіл при справному і несправному станах. Розсіювання параметра (величина середньоквадратичного відхилення) приймається однаковим.</w:t>
      </w:r>
    </w:p>
    <w:p w14:paraId="1C3E3F8E" w14:textId="77777777" w:rsidR="00A763F3" w:rsidRPr="00CD03AB" w:rsidRDefault="00A763F3" w:rsidP="00BE029A">
      <w:pPr>
        <w:pStyle w:val="51"/>
        <w:shd w:val="clear" w:color="auto" w:fill="auto"/>
        <w:spacing w:before="0" w:after="0" w:line="360" w:lineRule="auto"/>
        <w:ind w:firstLine="280"/>
        <w:jc w:val="both"/>
        <w:rPr>
          <w:sz w:val="28"/>
          <w:szCs w:val="28"/>
          <w:lang w:val="uk-UA"/>
        </w:rPr>
      </w:pPr>
      <w:r w:rsidRPr="00CD03AB">
        <w:rPr>
          <w:sz w:val="28"/>
          <w:szCs w:val="28"/>
          <w:lang w:val="uk-UA" w:eastAsia="ru-RU" w:bidi="ru-RU"/>
        </w:rPr>
        <w:t>У цьому випадку щільності розподілів</w:t>
      </w:r>
    </w:p>
    <w:p w14:paraId="1B18FA89" w14:textId="77777777" w:rsidR="00A763F3" w:rsidRPr="00CD03AB" w:rsidRDefault="00A763F3" w:rsidP="00BE029A">
      <w:pPr>
        <w:pStyle w:val="22"/>
        <w:spacing w:line="360" w:lineRule="auto"/>
        <w:ind w:firstLine="340"/>
        <w:jc w:val="center"/>
        <w:rPr>
          <w:noProof/>
          <w:sz w:val="28"/>
          <w:szCs w:val="28"/>
        </w:rPr>
      </w:pPr>
      <w:r w:rsidRPr="00CD03AB">
        <w:rPr>
          <w:position w:val="-36"/>
          <w:sz w:val="28"/>
          <w:szCs w:val="28"/>
        </w:rPr>
        <w:object w:dxaOrig="3000" w:dyaOrig="960" w14:anchorId="74C40191">
          <v:shape id="_x0000_i1303" type="#_x0000_t75" style="width:149.25pt;height:47.25pt" o:ole="">
            <v:imagedata r:id="rId519" o:title=""/>
          </v:shape>
          <o:OLEObject Type="Embed" ProgID="Equation.DSMT4" ShapeID="_x0000_i1303" DrawAspect="Content" ObjectID="_1758440315" r:id="rId520"/>
        </w:object>
      </w:r>
    </w:p>
    <w:p w14:paraId="28502C58" w14:textId="77777777" w:rsidR="00A763F3" w:rsidRPr="00CD03AB" w:rsidRDefault="00A763F3" w:rsidP="00BE029A">
      <w:pPr>
        <w:pStyle w:val="22"/>
        <w:spacing w:line="360" w:lineRule="auto"/>
        <w:ind w:firstLine="340"/>
        <w:jc w:val="center"/>
        <w:rPr>
          <w:sz w:val="28"/>
          <w:szCs w:val="28"/>
        </w:rPr>
      </w:pPr>
      <w:r w:rsidRPr="00CD03AB">
        <w:rPr>
          <w:position w:val="-36"/>
          <w:sz w:val="28"/>
          <w:szCs w:val="28"/>
        </w:rPr>
        <w:object w:dxaOrig="3080" w:dyaOrig="960" w14:anchorId="1E7CFB8F">
          <v:shape id="_x0000_i1304" type="#_x0000_t75" style="width:153pt;height:47.25pt" o:ole="">
            <v:imagedata r:id="rId521" o:title=""/>
          </v:shape>
          <o:OLEObject Type="Embed" ProgID="Equation.DSMT4" ShapeID="_x0000_i1304" DrawAspect="Content" ObjectID="_1758440316" r:id="rId522"/>
        </w:object>
      </w:r>
    </w:p>
    <w:p w14:paraId="26C1E5E4" w14:textId="77777777" w:rsidR="00A763F3" w:rsidRPr="00CD03AB" w:rsidRDefault="00A763F3" w:rsidP="00BE029A">
      <w:pPr>
        <w:pStyle w:val="51"/>
        <w:shd w:val="clear" w:color="auto" w:fill="auto"/>
        <w:spacing w:before="0" w:after="0" w:line="360" w:lineRule="auto"/>
        <w:ind w:firstLine="280"/>
        <w:jc w:val="both"/>
        <w:rPr>
          <w:sz w:val="28"/>
          <w:szCs w:val="28"/>
          <w:lang w:val="uk-UA"/>
        </w:rPr>
      </w:pPr>
      <w:r w:rsidRPr="00CD03AB">
        <w:rPr>
          <w:sz w:val="28"/>
          <w:szCs w:val="28"/>
          <w:lang w:val="uk-UA" w:eastAsia="ru-RU" w:bidi="ru-RU"/>
        </w:rPr>
        <w:t>Вносячи ці співвідношення в рівність (4), отримуємо після логарифмування.</w:t>
      </w:r>
      <w:r w:rsidRPr="00CD03AB">
        <w:rPr>
          <w:sz w:val="28"/>
          <w:szCs w:val="28"/>
          <w:lang w:val="uk-UA" w:eastAsia="ru-RU" w:bidi="ru-RU"/>
        </w:rPr>
        <w:br/>
        <w:t>рування</w:t>
      </w:r>
    </w:p>
    <w:p w14:paraId="779D1EF6" w14:textId="77777777" w:rsidR="00A763F3" w:rsidRPr="00CD03AB" w:rsidRDefault="00A763F3" w:rsidP="00BE029A">
      <w:pPr>
        <w:pStyle w:val="22"/>
        <w:spacing w:line="360" w:lineRule="auto"/>
        <w:ind w:firstLine="340"/>
        <w:jc w:val="center"/>
        <w:rPr>
          <w:sz w:val="28"/>
          <w:szCs w:val="28"/>
        </w:rPr>
      </w:pPr>
    </w:p>
    <w:p w14:paraId="61B9B9FA" w14:textId="77777777" w:rsidR="00A763F3" w:rsidRPr="00CD03AB" w:rsidRDefault="00A763F3" w:rsidP="00BE029A">
      <w:pPr>
        <w:pStyle w:val="22"/>
        <w:spacing w:line="360" w:lineRule="auto"/>
        <w:ind w:firstLine="340"/>
        <w:jc w:val="center"/>
        <w:rPr>
          <w:sz w:val="28"/>
          <w:szCs w:val="28"/>
        </w:rPr>
      </w:pPr>
    </w:p>
    <w:p w14:paraId="2D209A57" w14:textId="77777777" w:rsidR="00A763F3" w:rsidRPr="00CD03AB" w:rsidRDefault="00A763F3" w:rsidP="00BE029A">
      <w:pPr>
        <w:pStyle w:val="22"/>
        <w:spacing w:line="360" w:lineRule="auto"/>
        <w:ind w:firstLine="340"/>
        <w:jc w:val="center"/>
        <w:rPr>
          <w:rStyle w:val="0pt"/>
          <w:color w:val="auto"/>
          <w:sz w:val="28"/>
          <w:szCs w:val="28"/>
        </w:rPr>
      </w:pPr>
      <w:r w:rsidRPr="00CD03AB">
        <w:rPr>
          <w:rStyle w:val="0pt"/>
          <w:color w:val="auto"/>
          <w:sz w:val="28"/>
          <w:szCs w:val="28"/>
        </w:rPr>
        <w:fldChar w:fldCharType="begin"/>
      </w:r>
      <w:r w:rsidRPr="00CD03AB">
        <w:rPr>
          <w:rStyle w:val="0pt"/>
          <w:color w:val="auto"/>
          <w:sz w:val="28"/>
          <w:szCs w:val="28"/>
        </w:rPr>
        <w:instrText xml:space="preserve"> INCLUDEPICTURE  "H:\\Предметы\\Технічні ризики_technical risks\\media\\image12.jpeg" \* MERGEFORMATINET </w:instrText>
      </w:r>
      <w:r w:rsidRPr="00CD03AB">
        <w:rPr>
          <w:rStyle w:val="0pt"/>
          <w:color w:val="auto"/>
          <w:sz w:val="28"/>
          <w:szCs w:val="28"/>
        </w:rPr>
        <w:fldChar w:fldCharType="separate"/>
      </w:r>
      <w:r w:rsidRPr="00CD03AB">
        <w:rPr>
          <w:rStyle w:val="0pt"/>
          <w:color w:val="auto"/>
          <w:sz w:val="28"/>
          <w:szCs w:val="28"/>
        </w:rPr>
        <w:fldChar w:fldCharType="begin"/>
      </w:r>
      <w:r w:rsidRPr="00CD03AB">
        <w:rPr>
          <w:rStyle w:val="0pt"/>
          <w:color w:val="auto"/>
          <w:sz w:val="28"/>
          <w:szCs w:val="28"/>
        </w:rPr>
        <w:instrText xml:space="preserve"> INCLUDEPICTURE  "G:\\D\\Предметы\\Технічні ризики_technical risks\\media\\image12.jpeg" \* MERGEFORMATINET </w:instrText>
      </w:r>
      <w:r w:rsidRPr="00CD03AB">
        <w:rPr>
          <w:rStyle w:val="0pt"/>
          <w:color w:val="auto"/>
          <w:sz w:val="28"/>
          <w:szCs w:val="28"/>
        </w:rPr>
        <w:fldChar w:fldCharType="separate"/>
      </w:r>
      <w:r w:rsidRPr="00CD03AB">
        <w:rPr>
          <w:rStyle w:val="0pt"/>
          <w:color w:val="auto"/>
          <w:sz w:val="28"/>
          <w:szCs w:val="28"/>
        </w:rPr>
        <w:fldChar w:fldCharType="begin"/>
      </w:r>
      <w:r w:rsidRPr="00CD03AB">
        <w:rPr>
          <w:rStyle w:val="0pt"/>
          <w:color w:val="auto"/>
          <w:sz w:val="28"/>
          <w:szCs w:val="28"/>
        </w:rPr>
        <w:instrText xml:space="preserve"> INCLUDEPICTURE  "G:\\D\\Предметы\\Технічні ризики_technical risks\\media\\image12.jpeg" \* MERGEFORMATINET </w:instrText>
      </w:r>
      <w:r w:rsidRPr="00CD03AB">
        <w:rPr>
          <w:rStyle w:val="0pt"/>
          <w:color w:val="auto"/>
          <w:sz w:val="28"/>
          <w:szCs w:val="28"/>
        </w:rPr>
        <w:fldChar w:fldCharType="separate"/>
      </w:r>
      <w:r w:rsidRPr="00CD03AB">
        <w:rPr>
          <w:rStyle w:val="0pt"/>
          <w:color w:val="auto"/>
          <w:sz w:val="28"/>
          <w:szCs w:val="28"/>
        </w:rPr>
        <w:fldChar w:fldCharType="begin"/>
      </w:r>
      <w:r w:rsidRPr="00CD03AB">
        <w:rPr>
          <w:rStyle w:val="0pt"/>
          <w:color w:val="auto"/>
          <w:sz w:val="28"/>
          <w:szCs w:val="28"/>
        </w:rPr>
        <w:instrText xml:space="preserve"> INCLUDEPICTURE  "C:\\Users\\DELL\\Desktop\\Предметы\\Технічні ризики_technical risks\\media\\image12.jpeg" \* MERGEFORMATINET </w:instrText>
      </w:r>
      <w:r w:rsidRPr="00CD03AB">
        <w:rPr>
          <w:rStyle w:val="0pt"/>
          <w:color w:val="auto"/>
          <w:sz w:val="28"/>
          <w:szCs w:val="28"/>
        </w:rPr>
        <w:fldChar w:fldCharType="separate"/>
      </w:r>
      <w:r w:rsidRPr="00CD03AB">
        <w:rPr>
          <w:rStyle w:val="0pt"/>
          <w:color w:val="auto"/>
          <w:sz w:val="28"/>
          <w:szCs w:val="28"/>
        </w:rPr>
        <w:fldChar w:fldCharType="begin"/>
      </w:r>
      <w:r w:rsidRPr="00CD03AB">
        <w:rPr>
          <w:rStyle w:val="0pt"/>
          <w:color w:val="auto"/>
          <w:sz w:val="28"/>
          <w:szCs w:val="28"/>
        </w:rPr>
        <w:instrText xml:space="preserve"> INCLUDEPICTURE  "E:\\Предметы\\Технічні ризики_technical risks\\media\\image12.jpeg" \* MERGEFORMATINET </w:instrText>
      </w:r>
      <w:r w:rsidRPr="00CD03AB">
        <w:rPr>
          <w:rStyle w:val="0pt"/>
          <w:color w:val="auto"/>
          <w:sz w:val="28"/>
          <w:szCs w:val="28"/>
        </w:rPr>
        <w:fldChar w:fldCharType="separate"/>
      </w:r>
      <w:r w:rsidR="00701D31" w:rsidRPr="00CD03AB">
        <w:rPr>
          <w:rStyle w:val="0pt"/>
          <w:color w:val="auto"/>
          <w:sz w:val="28"/>
          <w:szCs w:val="28"/>
        </w:rPr>
        <w:fldChar w:fldCharType="begin"/>
      </w:r>
      <w:r w:rsidR="00701D31" w:rsidRPr="00CD03AB">
        <w:rPr>
          <w:rStyle w:val="0pt"/>
          <w:color w:val="auto"/>
          <w:sz w:val="28"/>
          <w:szCs w:val="28"/>
        </w:rPr>
        <w:instrText xml:space="preserve"> INCLUDEPICTURE  "E:\\Предметы\\Технічні ризики_technical risks\\media\\image12.jpeg" \* MERGEFORMATINET </w:instrText>
      </w:r>
      <w:r w:rsidR="00701D31" w:rsidRPr="00CD03AB">
        <w:rPr>
          <w:rStyle w:val="0pt"/>
          <w:color w:val="auto"/>
          <w:sz w:val="28"/>
          <w:szCs w:val="28"/>
        </w:rPr>
        <w:fldChar w:fldCharType="separate"/>
      </w:r>
      <w:r w:rsidR="009A2A48" w:rsidRPr="00CD03AB">
        <w:rPr>
          <w:rStyle w:val="0pt"/>
          <w:color w:val="auto"/>
          <w:sz w:val="28"/>
          <w:szCs w:val="28"/>
        </w:rPr>
        <w:fldChar w:fldCharType="begin"/>
      </w:r>
      <w:r w:rsidR="009A2A48" w:rsidRPr="00CD03AB">
        <w:rPr>
          <w:rStyle w:val="0pt"/>
          <w:color w:val="auto"/>
          <w:sz w:val="28"/>
          <w:szCs w:val="28"/>
        </w:rPr>
        <w:instrText xml:space="preserve"> INCLUDEPICTURE  "E:\\Предметы\\Технічні ризики_technical risks\\media\\image12.jpeg" \* MERGEFORMATINET </w:instrText>
      </w:r>
      <w:r w:rsidR="009A2A48" w:rsidRPr="00CD03AB">
        <w:rPr>
          <w:rStyle w:val="0pt"/>
          <w:color w:val="auto"/>
          <w:sz w:val="28"/>
          <w:szCs w:val="28"/>
        </w:rPr>
        <w:fldChar w:fldCharType="separate"/>
      </w:r>
      <w:r w:rsidR="004E4220" w:rsidRPr="00CD03AB">
        <w:rPr>
          <w:rStyle w:val="0pt"/>
          <w:color w:val="auto"/>
          <w:sz w:val="28"/>
          <w:szCs w:val="28"/>
        </w:rPr>
        <w:fldChar w:fldCharType="begin"/>
      </w:r>
      <w:r w:rsidR="004E4220" w:rsidRPr="00CD03AB">
        <w:rPr>
          <w:rStyle w:val="0pt"/>
          <w:color w:val="auto"/>
          <w:sz w:val="28"/>
          <w:szCs w:val="28"/>
        </w:rPr>
        <w:instrText xml:space="preserve"> INCLUDEPICTURE  "E:\\Предметы\\Технічні ризики_technical risks\\media\\image12.jpeg" \* MERGEFORMATINET </w:instrText>
      </w:r>
      <w:r w:rsidR="004E4220" w:rsidRPr="00CD03AB">
        <w:rPr>
          <w:rStyle w:val="0pt"/>
          <w:color w:val="auto"/>
          <w:sz w:val="28"/>
          <w:szCs w:val="28"/>
        </w:rPr>
        <w:fldChar w:fldCharType="separate"/>
      </w:r>
      <w:r w:rsidR="0097066A" w:rsidRPr="00CD03AB">
        <w:rPr>
          <w:rStyle w:val="0pt"/>
          <w:color w:val="auto"/>
          <w:sz w:val="28"/>
          <w:szCs w:val="28"/>
        </w:rPr>
        <w:fldChar w:fldCharType="begin"/>
      </w:r>
      <w:r w:rsidR="0097066A" w:rsidRPr="00CD03AB">
        <w:rPr>
          <w:rStyle w:val="0pt"/>
          <w:color w:val="auto"/>
          <w:sz w:val="28"/>
          <w:szCs w:val="28"/>
        </w:rPr>
        <w:instrText xml:space="preserve"> INCLUDEPICTURE  "E:\\Предметы\\Технічні ризики_technical risks\\media\\image12.jpeg" \* MERGEFORMATINET </w:instrText>
      </w:r>
      <w:r w:rsidR="0097066A" w:rsidRPr="00CD03AB">
        <w:rPr>
          <w:rStyle w:val="0pt"/>
          <w:color w:val="auto"/>
          <w:sz w:val="28"/>
          <w:szCs w:val="28"/>
        </w:rPr>
        <w:fldChar w:fldCharType="separate"/>
      </w:r>
      <w:r w:rsidR="000C552B" w:rsidRPr="00CD03AB">
        <w:rPr>
          <w:rStyle w:val="0pt"/>
          <w:color w:val="auto"/>
          <w:sz w:val="28"/>
          <w:szCs w:val="28"/>
        </w:rPr>
        <w:fldChar w:fldCharType="begin"/>
      </w:r>
      <w:r w:rsidR="000C552B" w:rsidRPr="00CD03AB">
        <w:rPr>
          <w:rStyle w:val="0pt"/>
          <w:color w:val="auto"/>
          <w:sz w:val="28"/>
          <w:szCs w:val="28"/>
        </w:rPr>
        <w:instrText xml:space="preserve"> INCLUDEPICTURE  "E:\\Предметы\\Технічні ризики_technical risks\\media\\image12.jpeg" \* MERGEFORMATINET </w:instrText>
      </w:r>
      <w:r w:rsidR="000C552B" w:rsidRPr="00CD03AB">
        <w:rPr>
          <w:rStyle w:val="0pt"/>
          <w:color w:val="auto"/>
          <w:sz w:val="28"/>
          <w:szCs w:val="28"/>
        </w:rPr>
        <w:fldChar w:fldCharType="separate"/>
      </w:r>
      <w:r w:rsidR="001C3364" w:rsidRPr="00CD03AB">
        <w:rPr>
          <w:rStyle w:val="0pt"/>
          <w:color w:val="auto"/>
          <w:sz w:val="28"/>
          <w:szCs w:val="28"/>
        </w:rPr>
        <w:fldChar w:fldCharType="begin"/>
      </w:r>
      <w:r w:rsidR="001C3364" w:rsidRPr="00CD03AB">
        <w:rPr>
          <w:rStyle w:val="0pt"/>
          <w:color w:val="auto"/>
          <w:sz w:val="28"/>
          <w:szCs w:val="28"/>
        </w:rPr>
        <w:instrText xml:space="preserve"> INCLUDEPICTURE  "E:\\Предметы\\Технічні ризики_technical risks\\media\\image12.jpeg" \* MERGEFORMATINET </w:instrText>
      </w:r>
      <w:r w:rsidR="001C3364" w:rsidRPr="00CD03AB">
        <w:rPr>
          <w:rStyle w:val="0pt"/>
          <w:color w:val="auto"/>
          <w:sz w:val="28"/>
          <w:szCs w:val="28"/>
        </w:rPr>
        <w:fldChar w:fldCharType="separate"/>
      </w:r>
      <w:r w:rsidR="0039438F" w:rsidRPr="00CD03AB">
        <w:rPr>
          <w:rStyle w:val="0pt"/>
          <w:color w:val="auto"/>
          <w:sz w:val="28"/>
          <w:szCs w:val="28"/>
        </w:rPr>
        <w:fldChar w:fldCharType="begin"/>
      </w:r>
      <w:r w:rsidR="0039438F" w:rsidRPr="00CD03AB">
        <w:rPr>
          <w:rStyle w:val="0pt"/>
          <w:color w:val="auto"/>
          <w:sz w:val="28"/>
          <w:szCs w:val="28"/>
        </w:rPr>
        <w:instrText xml:space="preserve"> INCLUDEPICTURE  "E:\\Предметы\\Технічні ризики_technical risks\\media\\image12.jpeg" \* MERGEFORMATINET </w:instrText>
      </w:r>
      <w:r w:rsidR="0039438F" w:rsidRPr="00CD03AB">
        <w:rPr>
          <w:rStyle w:val="0pt"/>
          <w:color w:val="auto"/>
          <w:sz w:val="28"/>
          <w:szCs w:val="28"/>
        </w:rPr>
        <w:fldChar w:fldCharType="separate"/>
      </w:r>
      <w:r w:rsidR="00797BFD" w:rsidRPr="00CD03AB">
        <w:rPr>
          <w:rStyle w:val="0pt"/>
          <w:color w:val="auto"/>
          <w:sz w:val="28"/>
          <w:szCs w:val="28"/>
        </w:rPr>
        <w:fldChar w:fldCharType="begin"/>
      </w:r>
      <w:r w:rsidR="00797BFD" w:rsidRPr="00CD03AB">
        <w:rPr>
          <w:rStyle w:val="0pt"/>
          <w:color w:val="auto"/>
          <w:sz w:val="28"/>
          <w:szCs w:val="28"/>
        </w:rPr>
        <w:instrText xml:space="preserve"> INCLUDEPICTURE  "E:\\Предметы\\Технічні ризики_technical risks\\media\\image12.jpeg" \* MERGEFORMATINET </w:instrText>
      </w:r>
      <w:r w:rsidR="00797BFD" w:rsidRPr="00CD03AB">
        <w:rPr>
          <w:rStyle w:val="0pt"/>
          <w:color w:val="auto"/>
          <w:sz w:val="28"/>
          <w:szCs w:val="28"/>
        </w:rPr>
        <w:fldChar w:fldCharType="separate"/>
      </w:r>
      <w:r w:rsidR="003F5DE6" w:rsidRPr="00CD03AB">
        <w:rPr>
          <w:rStyle w:val="0pt"/>
          <w:color w:val="auto"/>
          <w:sz w:val="28"/>
          <w:szCs w:val="28"/>
        </w:rPr>
        <w:fldChar w:fldCharType="begin"/>
      </w:r>
      <w:r w:rsidR="003F5DE6" w:rsidRPr="00CD03AB">
        <w:rPr>
          <w:rStyle w:val="0pt"/>
          <w:color w:val="auto"/>
          <w:sz w:val="28"/>
          <w:szCs w:val="28"/>
        </w:rPr>
        <w:instrText xml:space="preserve"> INCLUDEPICTURE  "E:\\Предметы\\Технічні ризики_technical risks\\media\\image12.jpeg" \* MERGEFORMATINET </w:instrText>
      </w:r>
      <w:r w:rsidR="003F5DE6" w:rsidRPr="00CD03AB">
        <w:rPr>
          <w:rStyle w:val="0pt"/>
          <w:color w:val="auto"/>
          <w:sz w:val="28"/>
          <w:szCs w:val="28"/>
        </w:rPr>
        <w:fldChar w:fldCharType="separate"/>
      </w:r>
      <w:r w:rsidR="00BE029A" w:rsidRPr="00CD03AB">
        <w:rPr>
          <w:rStyle w:val="0pt"/>
          <w:color w:val="auto"/>
          <w:sz w:val="28"/>
          <w:szCs w:val="28"/>
        </w:rPr>
        <w:fldChar w:fldCharType="begin"/>
      </w:r>
      <w:r w:rsidR="00BE029A" w:rsidRPr="00CD03AB">
        <w:rPr>
          <w:rStyle w:val="0pt"/>
          <w:color w:val="auto"/>
          <w:sz w:val="28"/>
          <w:szCs w:val="28"/>
        </w:rPr>
        <w:instrText xml:space="preserve"> INCLUDEPICTURE  "E:\\Предметы\\Технічні ризики_technical risks\\media\\image12.jpeg" \* MERGEFORMATINET </w:instrText>
      </w:r>
      <w:r w:rsidR="00BE029A" w:rsidRPr="00CD03AB">
        <w:rPr>
          <w:rStyle w:val="0pt"/>
          <w:color w:val="auto"/>
          <w:sz w:val="28"/>
          <w:szCs w:val="28"/>
        </w:rPr>
        <w:fldChar w:fldCharType="separate"/>
      </w:r>
      <w:r w:rsidR="003E1898" w:rsidRPr="00CD03AB">
        <w:rPr>
          <w:rStyle w:val="0pt"/>
          <w:color w:val="auto"/>
          <w:sz w:val="28"/>
          <w:szCs w:val="28"/>
        </w:rPr>
        <w:fldChar w:fldCharType="begin"/>
      </w:r>
      <w:r w:rsidR="003E1898" w:rsidRPr="00CD03AB">
        <w:rPr>
          <w:rStyle w:val="0pt"/>
          <w:color w:val="auto"/>
          <w:sz w:val="28"/>
          <w:szCs w:val="28"/>
        </w:rPr>
        <w:instrText xml:space="preserve"> INCLUDEPICTURE  "E:\\Предметы\\Технічні ризики_technical risks\\media\\image12.jpeg" \* MERGEFORMATINET </w:instrText>
      </w:r>
      <w:r w:rsidR="003E1898" w:rsidRPr="00CD03AB">
        <w:rPr>
          <w:rStyle w:val="0pt"/>
          <w:color w:val="auto"/>
          <w:sz w:val="28"/>
          <w:szCs w:val="28"/>
        </w:rPr>
        <w:fldChar w:fldCharType="separate"/>
      </w:r>
      <w:r w:rsidR="00CF19C0" w:rsidRPr="00CD03AB">
        <w:rPr>
          <w:rStyle w:val="0pt"/>
          <w:color w:val="auto"/>
          <w:sz w:val="28"/>
          <w:szCs w:val="28"/>
        </w:rPr>
        <w:fldChar w:fldCharType="begin"/>
      </w:r>
      <w:r w:rsidR="00CF19C0" w:rsidRPr="00CD03AB">
        <w:rPr>
          <w:rStyle w:val="0pt"/>
          <w:color w:val="auto"/>
          <w:sz w:val="28"/>
          <w:szCs w:val="28"/>
        </w:rPr>
        <w:instrText xml:space="preserve"> INCLUDEPICTURE  "E:\\Предметы\\Технічні ризики_technical risks\\media\\image12.jpeg" \* MERGEFORMATINET </w:instrText>
      </w:r>
      <w:r w:rsidR="00CF19C0" w:rsidRPr="00CD03AB">
        <w:rPr>
          <w:rStyle w:val="0pt"/>
          <w:color w:val="auto"/>
          <w:sz w:val="28"/>
          <w:szCs w:val="28"/>
        </w:rPr>
        <w:fldChar w:fldCharType="separate"/>
      </w:r>
      <w:r w:rsidR="00DF179A" w:rsidRPr="00CD03AB">
        <w:rPr>
          <w:rStyle w:val="0pt"/>
          <w:color w:val="auto"/>
          <w:sz w:val="28"/>
          <w:szCs w:val="28"/>
        </w:rPr>
        <w:fldChar w:fldCharType="begin"/>
      </w:r>
      <w:r w:rsidR="00DF179A" w:rsidRPr="00CD03AB">
        <w:rPr>
          <w:rStyle w:val="0pt"/>
          <w:color w:val="auto"/>
          <w:sz w:val="28"/>
          <w:szCs w:val="28"/>
        </w:rPr>
        <w:instrText xml:space="preserve"> INCLUDEPICTURE  "E:\\Предметы\\Технічні ризики_technical risks\\media\\image12.jpeg" \* MERGEFORMATINET </w:instrText>
      </w:r>
      <w:r w:rsidR="00DF179A" w:rsidRPr="00CD03AB">
        <w:rPr>
          <w:rStyle w:val="0pt"/>
          <w:color w:val="auto"/>
          <w:sz w:val="28"/>
          <w:szCs w:val="28"/>
        </w:rPr>
        <w:fldChar w:fldCharType="separate"/>
      </w:r>
      <w:r w:rsidR="00F30505" w:rsidRPr="00CD03AB">
        <w:rPr>
          <w:rStyle w:val="0pt"/>
          <w:color w:val="auto"/>
          <w:sz w:val="28"/>
          <w:szCs w:val="28"/>
        </w:rPr>
        <w:fldChar w:fldCharType="begin"/>
      </w:r>
      <w:r w:rsidR="00F30505" w:rsidRPr="00CD03AB">
        <w:rPr>
          <w:rStyle w:val="0pt"/>
          <w:color w:val="auto"/>
          <w:sz w:val="28"/>
          <w:szCs w:val="28"/>
        </w:rPr>
        <w:instrText xml:space="preserve"> INCLUDEPICTURE  "G:\\..\\Технічні ризики_technical risks\\media\\image12.jpeg" \* MERGEFORMATINET </w:instrText>
      </w:r>
      <w:r w:rsidR="00F30505" w:rsidRPr="00CD03AB">
        <w:rPr>
          <w:rStyle w:val="0pt"/>
          <w:color w:val="auto"/>
          <w:sz w:val="28"/>
          <w:szCs w:val="28"/>
        </w:rPr>
        <w:fldChar w:fldCharType="separate"/>
      </w:r>
      <w:r w:rsidR="00982A59">
        <w:rPr>
          <w:rStyle w:val="0pt"/>
          <w:color w:val="auto"/>
          <w:sz w:val="28"/>
          <w:szCs w:val="28"/>
        </w:rPr>
        <w:fldChar w:fldCharType="begin"/>
      </w:r>
      <w:r w:rsidR="00982A59">
        <w:rPr>
          <w:rStyle w:val="0pt"/>
          <w:color w:val="auto"/>
          <w:sz w:val="28"/>
          <w:szCs w:val="28"/>
        </w:rPr>
        <w:instrText xml:space="preserve"> </w:instrText>
      </w:r>
      <w:r w:rsidR="00982A59">
        <w:rPr>
          <w:rStyle w:val="0pt"/>
          <w:color w:val="auto"/>
          <w:sz w:val="28"/>
          <w:szCs w:val="28"/>
        </w:rPr>
        <w:instrText>INCLUDEPICTURE  "E:\\Предметы\\Технічн</w:instrText>
      </w:r>
      <w:r w:rsidR="00982A59">
        <w:rPr>
          <w:rStyle w:val="0pt"/>
          <w:color w:val="auto"/>
          <w:sz w:val="28"/>
          <w:szCs w:val="28"/>
        </w:rPr>
        <w:instrText>і ризики_technical risks\\media\\image12.jpeg" \* MERGEFORMATINET</w:instrText>
      </w:r>
      <w:r w:rsidR="00982A59">
        <w:rPr>
          <w:rStyle w:val="0pt"/>
          <w:color w:val="auto"/>
          <w:sz w:val="28"/>
          <w:szCs w:val="28"/>
        </w:rPr>
        <w:instrText xml:space="preserve"> </w:instrText>
      </w:r>
      <w:r w:rsidR="00982A59">
        <w:rPr>
          <w:rStyle w:val="0pt"/>
          <w:color w:val="auto"/>
          <w:sz w:val="28"/>
          <w:szCs w:val="28"/>
        </w:rPr>
        <w:fldChar w:fldCharType="separate"/>
      </w:r>
      <w:r w:rsidR="00A132E0">
        <w:rPr>
          <w:rStyle w:val="0pt"/>
          <w:color w:val="auto"/>
          <w:sz w:val="28"/>
          <w:szCs w:val="28"/>
        </w:rPr>
        <w:pict w14:anchorId="3BCB555F">
          <v:shape id="_x0000_i1305" type="#_x0000_t75" style="width:310.5pt;height:37.5pt">
            <v:imagedata r:id="rId523" r:href="rId524"/>
          </v:shape>
        </w:pict>
      </w:r>
      <w:r w:rsidR="00982A59">
        <w:rPr>
          <w:rStyle w:val="0pt"/>
          <w:color w:val="auto"/>
          <w:sz w:val="28"/>
          <w:szCs w:val="28"/>
        </w:rPr>
        <w:fldChar w:fldCharType="end"/>
      </w:r>
      <w:r w:rsidR="00F30505" w:rsidRPr="00CD03AB">
        <w:rPr>
          <w:rStyle w:val="0pt"/>
          <w:color w:val="auto"/>
          <w:sz w:val="28"/>
          <w:szCs w:val="28"/>
        </w:rPr>
        <w:fldChar w:fldCharType="end"/>
      </w:r>
      <w:r w:rsidR="00DF179A" w:rsidRPr="00CD03AB">
        <w:rPr>
          <w:rStyle w:val="0pt"/>
          <w:color w:val="auto"/>
          <w:sz w:val="28"/>
          <w:szCs w:val="28"/>
        </w:rPr>
        <w:fldChar w:fldCharType="end"/>
      </w:r>
      <w:r w:rsidR="00CF19C0" w:rsidRPr="00CD03AB">
        <w:rPr>
          <w:rStyle w:val="0pt"/>
          <w:color w:val="auto"/>
          <w:sz w:val="28"/>
          <w:szCs w:val="28"/>
        </w:rPr>
        <w:fldChar w:fldCharType="end"/>
      </w:r>
      <w:r w:rsidR="003E1898" w:rsidRPr="00CD03AB">
        <w:rPr>
          <w:rStyle w:val="0pt"/>
          <w:color w:val="auto"/>
          <w:sz w:val="28"/>
          <w:szCs w:val="28"/>
        </w:rPr>
        <w:fldChar w:fldCharType="end"/>
      </w:r>
      <w:r w:rsidR="00BE029A" w:rsidRPr="00CD03AB">
        <w:rPr>
          <w:rStyle w:val="0pt"/>
          <w:color w:val="auto"/>
          <w:sz w:val="28"/>
          <w:szCs w:val="28"/>
        </w:rPr>
        <w:fldChar w:fldCharType="end"/>
      </w:r>
      <w:r w:rsidR="003F5DE6" w:rsidRPr="00CD03AB">
        <w:rPr>
          <w:rStyle w:val="0pt"/>
          <w:color w:val="auto"/>
          <w:sz w:val="28"/>
          <w:szCs w:val="28"/>
        </w:rPr>
        <w:fldChar w:fldCharType="end"/>
      </w:r>
      <w:r w:rsidR="00797BFD" w:rsidRPr="00CD03AB">
        <w:rPr>
          <w:rStyle w:val="0pt"/>
          <w:color w:val="auto"/>
          <w:sz w:val="28"/>
          <w:szCs w:val="28"/>
        </w:rPr>
        <w:fldChar w:fldCharType="end"/>
      </w:r>
      <w:r w:rsidR="0039438F" w:rsidRPr="00CD03AB">
        <w:rPr>
          <w:rStyle w:val="0pt"/>
          <w:color w:val="auto"/>
          <w:sz w:val="28"/>
          <w:szCs w:val="28"/>
        </w:rPr>
        <w:fldChar w:fldCharType="end"/>
      </w:r>
      <w:r w:rsidR="001C3364" w:rsidRPr="00CD03AB">
        <w:rPr>
          <w:rStyle w:val="0pt"/>
          <w:color w:val="auto"/>
          <w:sz w:val="28"/>
          <w:szCs w:val="28"/>
        </w:rPr>
        <w:fldChar w:fldCharType="end"/>
      </w:r>
      <w:r w:rsidR="000C552B" w:rsidRPr="00CD03AB">
        <w:rPr>
          <w:rStyle w:val="0pt"/>
          <w:color w:val="auto"/>
          <w:sz w:val="28"/>
          <w:szCs w:val="28"/>
        </w:rPr>
        <w:fldChar w:fldCharType="end"/>
      </w:r>
      <w:r w:rsidR="0097066A" w:rsidRPr="00CD03AB">
        <w:rPr>
          <w:rStyle w:val="0pt"/>
          <w:color w:val="auto"/>
          <w:sz w:val="28"/>
          <w:szCs w:val="28"/>
        </w:rPr>
        <w:fldChar w:fldCharType="end"/>
      </w:r>
      <w:r w:rsidR="004E4220" w:rsidRPr="00CD03AB">
        <w:rPr>
          <w:rStyle w:val="0pt"/>
          <w:color w:val="auto"/>
          <w:sz w:val="28"/>
          <w:szCs w:val="28"/>
        </w:rPr>
        <w:fldChar w:fldCharType="end"/>
      </w:r>
      <w:r w:rsidR="009A2A48" w:rsidRPr="00CD03AB">
        <w:rPr>
          <w:rStyle w:val="0pt"/>
          <w:color w:val="auto"/>
          <w:sz w:val="28"/>
          <w:szCs w:val="28"/>
        </w:rPr>
        <w:fldChar w:fldCharType="end"/>
      </w:r>
      <w:r w:rsidR="00701D31" w:rsidRPr="00CD03AB">
        <w:rPr>
          <w:rStyle w:val="0pt"/>
          <w:color w:val="auto"/>
          <w:sz w:val="28"/>
          <w:szCs w:val="28"/>
        </w:rPr>
        <w:fldChar w:fldCharType="end"/>
      </w:r>
      <w:r w:rsidRPr="00CD03AB">
        <w:rPr>
          <w:rStyle w:val="0pt"/>
          <w:color w:val="auto"/>
          <w:sz w:val="28"/>
          <w:szCs w:val="28"/>
        </w:rPr>
        <w:fldChar w:fldCharType="end"/>
      </w:r>
      <w:r w:rsidRPr="00CD03AB">
        <w:rPr>
          <w:rStyle w:val="0pt"/>
          <w:color w:val="auto"/>
          <w:sz w:val="28"/>
          <w:szCs w:val="28"/>
        </w:rPr>
        <w:fldChar w:fldCharType="end"/>
      </w:r>
      <w:r w:rsidRPr="00CD03AB">
        <w:rPr>
          <w:rStyle w:val="0pt"/>
          <w:color w:val="auto"/>
          <w:sz w:val="28"/>
          <w:szCs w:val="28"/>
        </w:rPr>
        <w:fldChar w:fldCharType="end"/>
      </w:r>
      <w:r w:rsidRPr="00CD03AB">
        <w:rPr>
          <w:rStyle w:val="0pt"/>
          <w:color w:val="auto"/>
          <w:sz w:val="28"/>
          <w:szCs w:val="28"/>
        </w:rPr>
        <w:fldChar w:fldCharType="end"/>
      </w:r>
      <w:r w:rsidRPr="00CD03AB">
        <w:rPr>
          <w:rStyle w:val="0pt"/>
          <w:color w:val="auto"/>
          <w:sz w:val="28"/>
          <w:szCs w:val="28"/>
        </w:rPr>
        <w:fldChar w:fldCharType="end"/>
      </w:r>
    </w:p>
    <w:p w14:paraId="56CDD25F" w14:textId="77777777" w:rsidR="00A763F3" w:rsidRPr="00CD03AB" w:rsidRDefault="00A763F3" w:rsidP="00BE029A">
      <w:pPr>
        <w:pStyle w:val="22"/>
        <w:spacing w:line="360" w:lineRule="auto"/>
        <w:ind w:firstLine="340"/>
        <w:jc w:val="center"/>
        <w:rPr>
          <w:sz w:val="28"/>
          <w:szCs w:val="28"/>
        </w:rPr>
      </w:pPr>
      <w:r w:rsidRPr="00CD03AB">
        <w:rPr>
          <w:sz w:val="28"/>
          <w:szCs w:val="28"/>
        </w:rPr>
        <w:t>З цього рівняння</w:t>
      </w:r>
    </w:p>
    <w:p w14:paraId="310C6D64" w14:textId="77777777" w:rsidR="00A763F3" w:rsidRPr="00CD03AB" w:rsidRDefault="00A763F3" w:rsidP="00BE029A">
      <w:pPr>
        <w:spacing w:line="360" w:lineRule="auto"/>
        <w:jc w:val="center"/>
        <w:rPr>
          <w:sz w:val="28"/>
          <w:szCs w:val="28"/>
          <w:lang w:val="uk-UA"/>
        </w:rPr>
      </w:pPr>
      <w:r w:rsidRPr="00CD03AB">
        <w:rPr>
          <w:sz w:val="28"/>
          <w:szCs w:val="28"/>
          <w:lang w:val="uk-UA"/>
        </w:rPr>
        <w:fldChar w:fldCharType="begin"/>
      </w:r>
      <w:r w:rsidRPr="00CD03AB">
        <w:rPr>
          <w:sz w:val="28"/>
          <w:szCs w:val="28"/>
          <w:lang w:val="uk-UA"/>
        </w:rPr>
        <w:instrText xml:space="preserve"> INCLUDEPICTURE  "H:\\Предметы\\Технічні ризики_technical risks\\media\\image14.jpeg"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risks\\media\\image14.jpeg"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risks\\media\\image14.jpeg"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"C:\\Users\\DELL\\Desktop\\Предметы\\Технічні ризики_technical risks\\media\\image14.jpeg"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"E:\\Предметы\\Технічні ризики_technical risks\\media\\image14.jpeg" \* MERGEFORMATINET </w:instrText>
      </w:r>
      <w:r w:rsidRPr="00CD03AB">
        <w:rPr>
          <w:sz w:val="28"/>
          <w:szCs w:val="28"/>
          <w:lang w:val="uk-UA"/>
        </w:rPr>
        <w:fldChar w:fldCharType="separate"/>
      </w:r>
      <w:r w:rsidR="00701D31" w:rsidRPr="00CD03AB">
        <w:rPr>
          <w:sz w:val="28"/>
          <w:szCs w:val="28"/>
          <w:lang w:val="uk-UA"/>
        </w:rPr>
        <w:fldChar w:fldCharType="begin"/>
      </w:r>
      <w:r w:rsidR="00701D31" w:rsidRPr="00CD03AB">
        <w:rPr>
          <w:sz w:val="28"/>
          <w:szCs w:val="28"/>
          <w:lang w:val="uk-UA"/>
        </w:rPr>
        <w:instrText xml:space="preserve"> INCLUDEPICTURE  "E:\\Предметы\\Технічні ризики_technical risks\\media\\image14.jpeg" \* MERGEFORMATINET </w:instrText>
      </w:r>
      <w:r w:rsidR="00701D31" w:rsidRPr="00CD03AB">
        <w:rPr>
          <w:sz w:val="28"/>
          <w:szCs w:val="28"/>
          <w:lang w:val="uk-UA"/>
        </w:rPr>
        <w:fldChar w:fldCharType="separate"/>
      </w:r>
      <w:r w:rsidR="009A2A48" w:rsidRPr="00CD03AB">
        <w:rPr>
          <w:sz w:val="28"/>
          <w:szCs w:val="28"/>
          <w:lang w:val="uk-UA"/>
        </w:rPr>
        <w:fldChar w:fldCharType="begin"/>
      </w:r>
      <w:r w:rsidR="009A2A48" w:rsidRPr="00CD03AB">
        <w:rPr>
          <w:sz w:val="28"/>
          <w:szCs w:val="28"/>
          <w:lang w:val="uk-UA"/>
        </w:rPr>
        <w:instrText xml:space="preserve"> INCLUDEPICTURE  "E:\\Предметы\\Технічні ризики_technical risks\\media\\image14.jpeg" \* MERGEFORMATINET </w:instrText>
      </w:r>
      <w:r w:rsidR="009A2A48" w:rsidRPr="00CD03AB">
        <w:rPr>
          <w:sz w:val="28"/>
          <w:szCs w:val="28"/>
          <w:lang w:val="uk-UA"/>
        </w:rPr>
        <w:fldChar w:fldCharType="separate"/>
      </w:r>
      <w:r w:rsidR="004E4220" w:rsidRPr="00CD03AB">
        <w:rPr>
          <w:sz w:val="28"/>
          <w:szCs w:val="28"/>
          <w:lang w:val="uk-UA"/>
        </w:rPr>
        <w:fldChar w:fldCharType="begin"/>
      </w:r>
      <w:r w:rsidR="004E4220" w:rsidRPr="00CD03AB">
        <w:rPr>
          <w:sz w:val="28"/>
          <w:szCs w:val="28"/>
          <w:lang w:val="uk-UA"/>
        </w:rPr>
        <w:instrText xml:space="preserve"> INCLUDEPICTURE  "E:\\Предметы\\Технічні ризики_technical risks\\media\\image14.jpeg" \* MERGEFORMATINET </w:instrText>
      </w:r>
      <w:r w:rsidR="004E4220" w:rsidRPr="00CD03AB">
        <w:rPr>
          <w:sz w:val="28"/>
          <w:szCs w:val="28"/>
          <w:lang w:val="uk-UA"/>
        </w:rPr>
        <w:fldChar w:fldCharType="separate"/>
      </w:r>
      <w:r w:rsidR="0097066A" w:rsidRPr="00CD03AB">
        <w:rPr>
          <w:sz w:val="28"/>
          <w:szCs w:val="28"/>
          <w:lang w:val="uk-UA"/>
        </w:rPr>
        <w:fldChar w:fldCharType="begin"/>
      </w:r>
      <w:r w:rsidR="0097066A" w:rsidRPr="00CD03AB">
        <w:rPr>
          <w:sz w:val="28"/>
          <w:szCs w:val="28"/>
          <w:lang w:val="uk-UA"/>
        </w:rPr>
        <w:instrText xml:space="preserve"> INCLUDEPICTURE  "E:\\Предметы\\Технічні ризики_technical risks\\media\\image14.jpeg" \* MERGEFORMATINET </w:instrText>
      </w:r>
      <w:r w:rsidR="0097066A" w:rsidRPr="00CD03AB">
        <w:rPr>
          <w:sz w:val="28"/>
          <w:szCs w:val="28"/>
          <w:lang w:val="uk-UA"/>
        </w:rPr>
        <w:fldChar w:fldCharType="separate"/>
      </w:r>
      <w:r w:rsidR="000C552B" w:rsidRPr="00CD03AB">
        <w:rPr>
          <w:sz w:val="28"/>
          <w:szCs w:val="28"/>
          <w:lang w:val="uk-UA"/>
        </w:rPr>
        <w:fldChar w:fldCharType="begin"/>
      </w:r>
      <w:r w:rsidR="000C552B" w:rsidRPr="00CD03AB">
        <w:rPr>
          <w:sz w:val="28"/>
          <w:szCs w:val="28"/>
          <w:lang w:val="uk-UA"/>
        </w:rPr>
        <w:instrText xml:space="preserve"> INCLUDEPICTURE  "E:\\Предметы\\Технічні ризики_technical risks\\media\\image14.jpeg" \* MERGEFORMATINET </w:instrText>
      </w:r>
      <w:r w:rsidR="000C552B" w:rsidRPr="00CD03AB">
        <w:rPr>
          <w:sz w:val="28"/>
          <w:szCs w:val="28"/>
          <w:lang w:val="uk-UA"/>
        </w:rPr>
        <w:fldChar w:fldCharType="separate"/>
      </w:r>
      <w:r w:rsidR="001C3364" w:rsidRPr="00CD03AB">
        <w:rPr>
          <w:sz w:val="28"/>
          <w:szCs w:val="28"/>
          <w:lang w:val="uk-UA"/>
        </w:rPr>
        <w:fldChar w:fldCharType="begin"/>
      </w:r>
      <w:r w:rsidR="001C3364" w:rsidRPr="00CD03AB">
        <w:rPr>
          <w:sz w:val="28"/>
          <w:szCs w:val="28"/>
          <w:lang w:val="uk-UA"/>
        </w:rPr>
        <w:instrText xml:space="preserve"> INCLUDEPICTURE  "E:\\Предметы\\Технічні ризики_technical risks\\media\\image14.jpeg" \* MERGEFORMATINET </w:instrText>
      </w:r>
      <w:r w:rsidR="001C3364" w:rsidRPr="00CD03AB">
        <w:rPr>
          <w:sz w:val="28"/>
          <w:szCs w:val="28"/>
          <w:lang w:val="uk-UA"/>
        </w:rPr>
        <w:fldChar w:fldCharType="separate"/>
      </w:r>
      <w:r w:rsidR="0039438F" w:rsidRPr="00CD03AB">
        <w:rPr>
          <w:sz w:val="28"/>
          <w:szCs w:val="28"/>
          <w:lang w:val="uk-UA"/>
        </w:rPr>
        <w:fldChar w:fldCharType="begin"/>
      </w:r>
      <w:r w:rsidR="0039438F" w:rsidRPr="00CD03AB">
        <w:rPr>
          <w:sz w:val="28"/>
          <w:szCs w:val="28"/>
          <w:lang w:val="uk-UA"/>
        </w:rPr>
        <w:instrText xml:space="preserve"> INCLUDEPICTURE  "E:\\Предметы\\Технічні ризики_technical risks\\media\\image14.jpeg" \* MERGEFORMATINET </w:instrText>
      </w:r>
      <w:r w:rsidR="0039438F" w:rsidRPr="00CD03AB">
        <w:rPr>
          <w:sz w:val="28"/>
          <w:szCs w:val="28"/>
          <w:lang w:val="uk-UA"/>
        </w:rPr>
        <w:fldChar w:fldCharType="separate"/>
      </w:r>
      <w:r w:rsidR="00797BFD" w:rsidRPr="00CD03AB">
        <w:rPr>
          <w:sz w:val="28"/>
          <w:szCs w:val="28"/>
          <w:lang w:val="uk-UA"/>
        </w:rPr>
        <w:fldChar w:fldCharType="begin"/>
      </w:r>
      <w:r w:rsidR="00797BFD" w:rsidRPr="00CD03AB">
        <w:rPr>
          <w:sz w:val="28"/>
          <w:szCs w:val="28"/>
          <w:lang w:val="uk-UA"/>
        </w:rPr>
        <w:instrText xml:space="preserve"> INCLUDEPICTURE  "E:\\Предметы\\Технічні ризики_technical risks\\media\\image14.jpeg" \* MERGEFORMATINET </w:instrText>
      </w:r>
      <w:r w:rsidR="00797BFD" w:rsidRPr="00CD03AB">
        <w:rPr>
          <w:sz w:val="28"/>
          <w:szCs w:val="28"/>
          <w:lang w:val="uk-UA"/>
        </w:rPr>
        <w:fldChar w:fldCharType="separate"/>
      </w:r>
      <w:r w:rsidR="003F5DE6" w:rsidRPr="00CD03AB">
        <w:rPr>
          <w:sz w:val="28"/>
          <w:szCs w:val="28"/>
          <w:lang w:val="uk-UA"/>
        </w:rPr>
        <w:fldChar w:fldCharType="begin"/>
      </w:r>
      <w:r w:rsidR="003F5DE6" w:rsidRPr="00CD03AB">
        <w:rPr>
          <w:sz w:val="28"/>
          <w:szCs w:val="28"/>
          <w:lang w:val="uk-UA"/>
        </w:rPr>
        <w:instrText xml:space="preserve"> INCLUDEPICTURE  "E:\\Предметы\\Технічні ризики_technical risks\\media\\image14.jpeg" \* MERGEFORMATINET </w:instrText>
      </w:r>
      <w:r w:rsidR="003F5DE6" w:rsidRPr="00CD03AB">
        <w:rPr>
          <w:sz w:val="28"/>
          <w:szCs w:val="28"/>
          <w:lang w:val="uk-UA"/>
        </w:rPr>
        <w:fldChar w:fldCharType="separate"/>
      </w:r>
      <w:r w:rsidR="00BE029A" w:rsidRPr="00CD03AB">
        <w:rPr>
          <w:sz w:val="28"/>
          <w:szCs w:val="28"/>
          <w:lang w:val="uk-UA"/>
        </w:rPr>
        <w:fldChar w:fldCharType="begin"/>
      </w:r>
      <w:r w:rsidR="00BE029A" w:rsidRPr="00CD03AB">
        <w:rPr>
          <w:sz w:val="28"/>
          <w:szCs w:val="28"/>
          <w:lang w:val="uk-UA"/>
        </w:rPr>
        <w:instrText xml:space="preserve"> INCLUDEPICTURE  "E:\\Предметы\\Технічні ризики_technical risks\\media\\image14.jpeg" \* MERGEFORMATINET </w:instrText>
      </w:r>
      <w:r w:rsidR="00BE029A" w:rsidRPr="00CD03AB">
        <w:rPr>
          <w:sz w:val="28"/>
          <w:szCs w:val="28"/>
          <w:lang w:val="uk-UA"/>
        </w:rPr>
        <w:fldChar w:fldCharType="separate"/>
      </w:r>
      <w:r w:rsidR="003E1898" w:rsidRPr="00CD03AB">
        <w:rPr>
          <w:sz w:val="28"/>
          <w:szCs w:val="28"/>
          <w:lang w:val="uk-UA"/>
        </w:rPr>
        <w:fldChar w:fldCharType="begin"/>
      </w:r>
      <w:r w:rsidR="003E1898" w:rsidRPr="00CD03AB">
        <w:rPr>
          <w:sz w:val="28"/>
          <w:szCs w:val="28"/>
          <w:lang w:val="uk-UA"/>
        </w:rPr>
        <w:instrText xml:space="preserve"> INCLUDEPICTURE  "E:\\Предметы\\Технічні ризики_technical risks\\media\\image14.jpeg" \* MERGEFORMATINET </w:instrText>
      </w:r>
      <w:r w:rsidR="003E1898" w:rsidRPr="00CD03AB">
        <w:rPr>
          <w:sz w:val="28"/>
          <w:szCs w:val="28"/>
          <w:lang w:val="uk-UA"/>
        </w:rPr>
        <w:fldChar w:fldCharType="separate"/>
      </w:r>
      <w:r w:rsidR="00CF19C0" w:rsidRPr="00CD03AB">
        <w:rPr>
          <w:sz w:val="28"/>
          <w:szCs w:val="28"/>
          <w:lang w:val="uk-UA"/>
        </w:rPr>
        <w:fldChar w:fldCharType="begin"/>
      </w:r>
      <w:r w:rsidR="00CF19C0" w:rsidRPr="00CD03AB">
        <w:rPr>
          <w:sz w:val="28"/>
          <w:szCs w:val="28"/>
          <w:lang w:val="uk-UA"/>
        </w:rPr>
        <w:instrText xml:space="preserve"> INCLUDEPICTURE  "E:\\Предметы\\Технічні ризики_technical risks\\media\\image14.jpeg" \* MERGEFORMATINET </w:instrText>
      </w:r>
      <w:r w:rsidR="00CF19C0" w:rsidRPr="00CD03AB">
        <w:rPr>
          <w:sz w:val="28"/>
          <w:szCs w:val="28"/>
          <w:lang w:val="uk-UA"/>
        </w:rPr>
        <w:fldChar w:fldCharType="separate"/>
      </w:r>
      <w:r w:rsidR="00DF179A" w:rsidRPr="00CD03AB">
        <w:rPr>
          <w:sz w:val="28"/>
          <w:szCs w:val="28"/>
          <w:lang w:val="uk-UA"/>
        </w:rPr>
        <w:fldChar w:fldCharType="begin"/>
      </w:r>
      <w:r w:rsidR="00DF179A" w:rsidRPr="00CD03AB">
        <w:rPr>
          <w:sz w:val="28"/>
          <w:szCs w:val="28"/>
          <w:lang w:val="uk-UA"/>
        </w:rPr>
        <w:instrText xml:space="preserve"> INCLUDEPICTURE  "E:\\Предметы\\Технічні ризики_technical risks\\media\\image14.jpeg" \* MERGEFORMATINET </w:instrText>
      </w:r>
      <w:r w:rsidR="00DF179A" w:rsidRPr="00CD03AB">
        <w:rPr>
          <w:sz w:val="28"/>
          <w:szCs w:val="28"/>
          <w:lang w:val="uk-UA"/>
        </w:rPr>
        <w:fldChar w:fldCharType="separate"/>
      </w:r>
      <w:r w:rsidR="00F30505" w:rsidRPr="00CD03AB">
        <w:rPr>
          <w:sz w:val="28"/>
          <w:szCs w:val="28"/>
          <w:lang w:val="uk-UA"/>
        </w:rPr>
        <w:fldChar w:fldCharType="begin"/>
      </w:r>
      <w:r w:rsidR="00F30505" w:rsidRPr="00CD03AB">
        <w:rPr>
          <w:sz w:val="28"/>
          <w:szCs w:val="28"/>
          <w:lang w:val="uk-UA"/>
        </w:rPr>
        <w:instrText xml:space="preserve"> INCLUDEPICTURE  "G:\\..\\Технічні ризики_technical risks\\media\\image14.jpeg" \* MERGEFORMATINET </w:instrText>
      </w:r>
      <w:r w:rsidR="00F30505" w:rsidRPr="00CD03AB">
        <w:rPr>
          <w:sz w:val="28"/>
          <w:szCs w:val="28"/>
          <w:lang w:val="uk-UA"/>
        </w:rPr>
        <w:fldChar w:fldCharType="separate"/>
      </w:r>
      <w:r w:rsidR="00982A59">
        <w:rPr>
          <w:sz w:val="28"/>
          <w:szCs w:val="28"/>
          <w:lang w:val="uk-UA"/>
        </w:rPr>
        <w:fldChar w:fldCharType="begin"/>
      </w:r>
      <w:r w:rsidR="00982A59">
        <w:rPr>
          <w:sz w:val="28"/>
          <w:szCs w:val="28"/>
          <w:lang w:val="uk-UA"/>
        </w:rPr>
        <w:instrText xml:space="preserve"> </w:instrText>
      </w:r>
      <w:r w:rsidR="00982A59">
        <w:rPr>
          <w:sz w:val="28"/>
          <w:szCs w:val="28"/>
          <w:lang w:val="uk-UA"/>
        </w:rPr>
        <w:instrText>INCLUDEPICTURE  "E:\\Предметы\\Технічн</w:instrText>
      </w:r>
      <w:r w:rsidR="00982A59">
        <w:rPr>
          <w:sz w:val="28"/>
          <w:szCs w:val="28"/>
          <w:lang w:val="uk-UA"/>
        </w:rPr>
        <w:instrText>і ризики_technical risks\\media\\image14.jpeg" \* MERGEFORMATINET</w:instrText>
      </w:r>
      <w:r w:rsidR="00982A59">
        <w:rPr>
          <w:sz w:val="28"/>
          <w:szCs w:val="28"/>
          <w:lang w:val="uk-UA"/>
        </w:rPr>
        <w:instrText xml:space="preserve"> </w:instrText>
      </w:r>
      <w:r w:rsidR="00982A59">
        <w:rPr>
          <w:sz w:val="28"/>
          <w:szCs w:val="28"/>
          <w:lang w:val="uk-UA"/>
        </w:rPr>
        <w:fldChar w:fldCharType="separate"/>
      </w:r>
      <w:r w:rsidR="00A132E0">
        <w:rPr>
          <w:sz w:val="28"/>
          <w:szCs w:val="28"/>
          <w:lang w:val="uk-UA"/>
        </w:rPr>
        <w:pict w14:anchorId="0296EEBD">
          <v:shape id="_x0000_i1306" type="#_x0000_t75" style="width:252.75pt;height:43.5pt">
            <v:imagedata r:id="rId525" r:href="rId526"/>
          </v:shape>
        </w:pict>
      </w:r>
      <w:r w:rsidR="00982A59">
        <w:rPr>
          <w:sz w:val="28"/>
          <w:szCs w:val="28"/>
          <w:lang w:val="uk-UA"/>
        </w:rPr>
        <w:fldChar w:fldCharType="end"/>
      </w:r>
      <w:r w:rsidR="00F30505" w:rsidRPr="00CD03AB">
        <w:rPr>
          <w:sz w:val="28"/>
          <w:szCs w:val="28"/>
          <w:lang w:val="uk-UA"/>
        </w:rPr>
        <w:fldChar w:fldCharType="end"/>
      </w:r>
      <w:r w:rsidR="00DF179A" w:rsidRPr="00CD03AB">
        <w:rPr>
          <w:sz w:val="28"/>
          <w:szCs w:val="28"/>
          <w:lang w:val="uk-UA"/>
        </w:rPr>
        <w:fldChar w:fldCharType="end"/>
      </w:r>
      <w:r w:rsidR="00CF19C0" w:rsidRPr="00CD03AB">
        <w:rPr>
          <w:sz w:val="28"/>
          <w:szCs w:val="28"/>
          <w:lang w:val="uk-UA"/>
        </w:rPr>
        <w:fldChar w:fldCharType="end"/>
      </w:r>
      <w:r w:rsidR="003E1898" w:rsidRPr="00CD03AB">
        <w:rPr>
          <w:sz w:val="28"/>
          <w:szCs w:val="28"/>
          <w:lang w:val="uk-UA"/>
        </w:rPr>
        <w:fldChar w:fldCharType="end"/>
      </w:r>
      <w:r w:rsidR="00BE029A" w:rsidRPr="00CD03AB">
        <w:rPr>
          <w:sz w:val="28"/>
          <w:szCs w:val="28"/>
          <w:lang w:val="uk-UA"/>
        </w:rPr>
        <w:fldChar w:fldCharType="end"/>
      </w:r>
      <w:r w:rsidR="003F5DE6" w:rsidRPr="00CD03AB">
        <w:rPr>
          <w:sz w:val="28"/>
          <w:szCs w:val="28"/>
          <w:lang w:val="uk-UA"/>
        </w:rPr>
        <w:fldChar w:fldCharType="end"/>
      </w:r>
      <w:r w:rsidR="00797BFD" w:rsidRPr="00CD03AB">
        <w:rPr>
          <w:sz w:val="28"/>
          <w:szCs w:val="28"/>
          <w:lang w:val="uk-UA"/>
        </w:rPr>
        <w:fldChar w:fldCharType="end"/>
      </w:r>
      <w:r w:rsidR="0039438F" w:rsidRPr="00CD03AB">
        <w:rPr>
          <w:sz w:val="28"/>
          <w:szCs w:val="28"/>
          <w:lang w:val="uk-UA"/>
        </w:rPr>
        <w:fldChar w:fldCharType="end"/>
      </w:r>
      <w:r w:rsidR="001C3364" w:rsidRPr="00CD03AB">
        <w:rPr>
          <w:sz w:val="28"/>
          <w:szCs w:val="28"/>
          <w:lang w:val="uk-UA"/>
        </w:rPr>
        <w:fldChar w:fldCharType="end"/>
      </w:r>
      <w:r w:rsidR="000C552B" w:rsidRPr="00CD03AB">
        <w:rPr>
          <w:sz w:val="28"/>
          <w:szCs w:val="28"/>
          <w:lang w:val="uk-UA"/>
        </w:rPr>
        <w:fldChar w:fldCharType="end"/>
      </w:r>
      <w:r w:rsidR="0097066A" w:rsidRPr="00CD03AB">
        <w:rPr>
          <w:sz w:val="28"/>
          <w:szCs w:val="28"/>
          <w:lang w:val="uk-UA"/>
        </w:rPr>
        <w:fldChar w:fldCharType="end"/>
      </w:r>
      <w:r w:rsidR="004E4220" w:rsidRPr="00CD03AB">
        <w:rPr>
          <w:sz w:val="28"/>
          <w:szCs w:val="28"/>
          <w:lang w:val="uk-UA"/>
        </w:rPr>
        <w:fldChar w:fldCharType="end"/>
      </w:r>
      <w:r w:rsidR="009A2A48" w:rsidRPr="00CD03AB">
        <w:rPr>
          <w:sz w:val="28"/>
          <w:szCs w:val="28"/>
          <w:lang w:val="uk-UA"/>
        </w:rPr>
        <w:fldChar w:fldCharType="end"/>
      </w:r>
      <w:r w:rsidR="00701D31"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p>
    <w:p w14:paraId="44CD57DD" w14:textId="77777777" w:rsidR="00A763F3" w:rsidRPr="00CD03AB" w:rsidRDefault="00A763F3" w:rsidP="00BE029A">
      <w:pPr>
        <w:pStyle w:val="22"/>
        <w:spacing w:line="360" w:lineRule="auto"/>
        <w:ind w:firstLine="340"/>
        <w:jc w:val="center"/>
        <w:rPr>
          <w:sz w:val="28"/>
          <w:szCs w:val="28"/>
        </w:rPr>
      </w:pPr>
      <w:r w:rsidRPr="00CD03AB">
        <w:rPr>
          <w:sz w:val="28"/>
          <w:szCs w:val="28"/>
        </w:rPr>
        <w:t xml:space="preserve">При </w:t>
      </w:r>
      <w:r w:rsidRPr="00CD03AB">
        <w:rPr>
          <w:position w:val="-12"/>
          <w:sz w:val="28"/>
          <w:szCs w:val="28"/>
        </w:rPr>
        <w:object w:dxaOrig="1700" w:dyaOrig="380" w14:anchorId="7351783D">
          <v:shape id="_x0000_i1307" type="#_x0000_t75" style="width:85.5pt;height:17.25pt" o:ole="">
            <v:imagedata r:id="rId527" o:title=""/>
          </v:shape>
          <o:OLEObject Type="Embed" ProgID="Equation.DSMT4" ShapeID="_x0000_i1307" DrawAspect="Content" ObjectID="_1758440317" r:id="rId528"/>
        </w:object>
      </w:r>
      <w:r w:rsidRPr="00CD03AB">
        <w:rPr>
          <w:sz w:val="28"/>
          <w:szCs w:val="28"/>
        </w:rPr>
        <w:t xml:space="preserve">; при </w:t>
      </w:r>
      <w:r w:rsidRPr="00CD03AB">
        <w:rPr>
          <w:position w:val="-12"/>
          <w:sz w:val="28"/>
          <w:szCs w:val="28"/>
        </w:rPr>
        <w:object w:dxaOrig="1700" w:dyaOrig="380" w14:anchorId="177EA31E">
          <v:shape id="_x0000_i1308" type="#_x0000_t75" style="width:85.5pt;height:17.25pt" o:ole="">
            <v:imagedata r:id="rId529" o:title=""/>
          </v:shape>
          <o:OLEObject Type="Embed" ProgID="Equation.DSMT4" ShapeID="_x0000_i1308" DrawAspect="Content" ObjectID="_1758440318" r:id="rId530"/>
        </w:object>
      </w:r>
    </w:p>
    <w:p w14:paraId="14B09E84" w14:textId="77777777" w:rsidR="00A763F3" w:rsidRPr="00CD03AB" w:rsidRDefault="00A763F3" w:rsidP="00BE029A">
      <w:pPr>
        <w:pStyle w:val="22"/>
        <w:spacing w:line="360" w:lineRule="auto"/>
        <w:ind w:firstLine="340"/>
        <w:jc w:val="center"/>
        <w:rPr>
          <w:sz w:val="28"/>
          <w:szCs w:val="28"/>
        </w:rPr>
      </w:pPr>
      <w:r w:rsidRPr="00CD03AB">
        <w:rPr>
          <w:sz w:val="28"/>
          <w:szCs w:val="28"/>
        </w:rPr>
        <w:t xml:space="preserve">Приклад </w:t>
      </w:r>
    </w:p>
    <w:p w14:paraId="56BDF0A3" w14:textId="77777777" w:rsidR="00A763F3" w:rsidRPr="00CD03AB" w:rsidRDefault="00A763F3" w:rsidP="00BE029A">
      <w:pPr>
        <w:pStyle w:val="22"/>
        <w:spacing w:line="360" w:lineRule="auto"/>
        <w:ind w:firstLine="340"/>
        <w:jc w:val="both"/>
        <w:rPr>
          <w:sz w:val="28"/>
          <w:szCs w:val="28"/>
        </w:rPr>
      </w:pPr>
      <w:r w:rsidRPr="00CD03AB">
        <w:rPr>
          <w:sz w:val="28"/>
          <w:szCs w:val="28"/>
        </w:rPr>
        <w:t xml:space="preserve">Діагностика стану трансмісії газотурбінного двигуна здійснюється за вмістом заліза в олії. Для справного стану середнє значення складає </w:t>
      </w:r>
      <w:r w:rsidRPr="00CD03AB">
        <w:rPr>
          <w:position w:val="-12"/>
          <w:sz w:val="28"/>
          <w:szCs w:val="28"/>
          <w:lang w:eastAsia="ru-RU" w:bidi="ru-RU"/>
        </w:rPr>
        <w:object w:dxaOrig="680" w:dyaOrig="380" w14:anchorId="7044701D">
          <v:shape id="_x0000_i1309" type="#_x0000_t75" style="width:34.5pt;height:17.25pt" o:ole="">
            <v:imagedata r:id="rId531" o:title=""/>
          </v:shape>
          <o:OLEObject Type="Embed" ProgID="Equation.DSMT4" ShapeID="_x0000_i1309" DrawAspect="Content" ObjectID="_1758440319" r:id="rId532"/>
        </w:object>
      </w:r>
      <w:r w:rsidRPr="00CD03AB">
        <w:rPr>
          <w:sz w:val="28"/>
          <w:szCs w:val="28"/>
        </w:rPr>
        <w:t xml:space="preserve"> (5 г заліза на 1 т оливи) та середньоквадратичне відхилення </w:t>
      </w:r>
      <w:r w:rsidRPr="00CD03AB">
        <w:rPr>
          <w:position w:val="-12"/>
          <w:sz w:val="28"/>
          <w:szCs w:val="28"/>
          <w:lang w:eastAsia="ru-RU" w:bidi="ru-RU"/>
        </w:rPr>
        <w:object w:dxaOrig="740" w:dyaOrig="380" w14:anchorId="0C8E0DE9">
          <v:shape id="_x0000_i1310" type="#_x0000_t75" style="width:70.5pt;height:17.25pt" o:ole="">
            <v:imagedata r:id="rId533" o:title=""/>
          </v:shape>
          <o:OLEObject Type="Embed" ProgID="Equation.DSMT4" ShapeID="_x0000_i1310" DrawAspect="Content" ObjectID="_1758440320" r:id="rId534"/>
        </w:object>
      </w:r>
      <w:r w:rsidRPr="00CD03AB">
        <w:rPr>
          <w:sz w:val="28"/>
          <w:szCs w:val="28"/>
        </w:rPr>
        <w:t xml:space="preserve">. За наявності дефекту підшіпників та інших деталей (несправний стан) ці значення дорівнюють </w:t>
      </w:r>
      <w:r w:rsidRPr="00CD03AB">
        <w:rPr>
          <w:position w:val="-12"/>
          <w:sz w:val="28"/>
          <w:szCs w:val="28"/>
          <w:lang w:eastAsia="ru-RU" w:bidi="ru-RU"/>
        </w:rPr>
        <w:object w:dxaOrig="840" w:dyaOrig="380" w14:anchorId="40B86369">
          <v:shape id="_x0000_i1311" type="#_x0000_t75" style="width:42pt;height:17.25pt" o:ole="">
            <v:imagedata r:id="rId535" o:title=""/>
          </v:shape>
          <o:OLEObject Type="Embed" ProgID="Equation.DSMT4" ShapeID="_x0000_i1311" DrawAspect="Content" ObjectID="_1758440321" r:id="rId536"/>
        </w:object>
      </w:r>
      <w:r w:rsidRPr="00CD03AB">
        <w:rPr>
          <w:sz w:val="28"/>
          <w:szCs w:val="28"/>
          <w:lang w:eastAsia="ru-RU" w:bidi="ru-RU"/>
        </w:rPr>
        <w:t xml:space="preserve">, </w:t>
      </w:r>
      <w:r w:rsidRPr="00CD03AB">
        <w:rPr>
          <w:position w:val="-12"/>
          <w:sz w:val="28"/>
          <w:szCs w:val="28"/>
          <w:lang w:eastAsia="ru-RU" w:bidi="ru-RU"/>
        </w:rPr>
        <w:object w:dxaOrig="760" w:dyaOrig="380" w14:anchorId="7CCA7CB9">
          <v:shape id="_x0000_i1312" type="#_x0000_t75" style="width:37.5pt;height:17.25pt" o:ole="">
            <v:imagedata r:id="rId537" o:title=""/>
          </v:shape>
          <o:OLEObject Type="Embed" ProgID="Equation.DSMT4" ShapeID="_x0000_i1312" DrawAspect="Content" ObjectID="_1758440322" r:id="rId538"/>
        </w:object>
      </w:r>
      <w:r w:rsidRPr="00CD03AB">
        <w:rPr>
          <w:sz w:val="28"/>
          <w:szCs w:val="28"/>
        </w:rPr>
        <w:t>. Розподіли передбачаються нормальними.</w:t>
      </w:r>
    </w:p>
    <w:p w14:paraId="4FC59061" w14:textId="77777777" w:rsidR="00A763F3" w:rsidRPr="00CD03AB" w:rsidRDefault="00A763F3" w:rsidP="00BE029A">
      <w:pPr>
        <w:pStyle w:val="22"/>
        <w:spacing w:line="360" w:lineRule="auto"/>
        <w:ind w:firstLine="340"/>
        <w:jc w:val="both"/>
        <w:rPr>
          <w:sz w:val="28"/>
          <w:szCs w:val="28"/>
        </w:rPr>
      </w:pPr>
      <w:r w:rsidRPr="00CD03AB">
        <w:rPr>
          <w:sz w:val="28"/>
          <w:szCs w:val="28"/>
        </w:rPr>
        <w:t>Потрібно визначити граничний вміст заліза в олії, більше якого двигун підлягає зняттю з експлуатації та розбирання (щоб уникнути небезпечних наслідків). За статистичними даними, несправний стан трансмісій спостерігається у 10% двигунів.</w:t>
      </w:r>
    </w:p>
    <w:p w14:paraId="6940BA0B" w14:textId="41E0049D" w:rsidR="00A763F3" w:rsidRPr="00CD03AB" w:rsidRDefault="00A763F3" w:rsidP="00BE029A">
      <w:pPr>
        <w:pStyle w:val="22"/>
        <w:spacing w:line="360" w:lineRule="auto"/>
        <w:ind w:firstLine="340"/>
        <w:jc w:val="both"/>
        <w:rPr>
          <w:sz w:val="28"/>
          <w:szCs w:val="28"/>
        </w:rPr>
      </w:pPr>
      <w:r w:rsidRPr="00CD03AB">
        <w:rPr>
          <w:sz w:val="28"/>
          <w:szCs w:val="28"/>
        </w:rPr>
        <w:t xml:space="preserve">Приймемо, що відношення вартості пропуску мети і помилкової тревоги </w:t>
      </w:r>
      <w:r w:rsidRPr="00CD03AB">
        <w:rPr>
          <w:position w:val="-34"/>
          <w:sz w:val="28"/>
          <w:szCs w:val="28"/>
        </w:rPr>
        <w:object w:dxaOrig="1020" w:dyaOrig="780" w14:anchorId="7F1FAD47">
          <v:shape id="_x0000_i1313" type="#_x0000_t75" style="width:49.5pt;height:38.25pt" o:ole="">
            <v:imagedata r:id="rId539" o:title=""/>
          </v:shape>
          <o:OLEObject Type="Embed" ProgID="Equation.DSMT4" ShapeID="_x0000_i1313" DrawAspect="Content" ObjectID="_1758440323" r:id="rId540"/>
        </w:object>
      </w:r>
      <w:r w:rsidRPr="00CD03AB">
        <w:rPr>
          <w:sz w:val="28"/>
          <w:szCs w:val="28"/>
        </w:rPr>
        <w:t xml:space="preserve"> , і відмовимося від </w:t>
      </w:r>
      <w:r w:rsidR="009701A6">
        <w:rPr>
          <w:sz w:val="28"/>
          <w:szCs w:val="28"/>
        </w:rPr>
        <w:t>«</w:t>
      </w:r>
      <w:r w:rsidRPr="00CD03AB">
        <w:rPr>
          <w:sz w:val="28"/>
          <w:szCs w:val="28"/>
        </w:rPr>
        <w:t>винагороди» правильних рішень С21 (</w:t>
      </w:r>
      <w:r w:rsidRPr="00CD03AB">
        <w:rPr>
          <w:position w:val="-12"/>
          <w:sz w:val="28"/>
          <w:szCs w:val="28"/>
          <w:lang w:eastAsia="ru-RU" w:bidi="ru-RU"/>
        </w:rPr>
        <w:object w:dxaOrig="1460" w:dyaOrig="380" w14:anchorId="7D478888">
          <v:shape id="_x0000_i1314" type="#_x0000_t75" style="width:73.5pt;height:17.25pt" o:ole="">
            <v:imagedata r:id="rId541" o:title=""/>
          </v:shape>
          <o:OLEObject Type="Embed" ProgID="Equation.DSMT4" ShapeID="_x0000_i1314" DrawAspect="Content" ObjectID="_1758440324" r:id="rId542"/>
        </w:object>
      </w:r>
      <w:r w:rsidRPr="00CD03AB">
        <w:rPr>
          <w:sz w:val="28"/>
          <w:szCs w:val="28"/>
        </w:rPr>
        <w:t>).</w:t>
      </w:r>
      <w:r w:rsidR="00941695" w:rsidRPr="00CD03AB">
        <w:rPr>
          <w:sz w:val="28"/>
          <w:szCs w:val="28"/>
        </w:rPr>
        <w:t xml:space="preserve"> </w:t>
      </w:r>
      <w:r w:rsidRPr="00CD03AB">
        <w:rPr>
          <w:sz w:val="28"/>
          <w:szCs w:val="28"/>
        </w:rPr>
        <w:t>З умови (4.16) отримуємо</w:t>
      </w:r>
    </w:p>
    <w:p w14:paraId="732E2BE8" w14:textId="48D849B8" w:rsidR="00A763F3" w:rsidRPr="00CD03AB" w:rsidRDefault="00A763F3" w:rsidP="00BE029A">
      <w:pPr>
        <w:pStyle w:val="22"/>
        <w:spacing w:line="360" w:lineRule="auto"/>
        <w:ind w:firstLine="340"/>
        <w:jc w:val="center"/>
        <w:rPr>
          <w:sz w:val="28"/>
          <w:szCs w:val="28"/>
        </w:rPr>
      </w:pPr>
      <w:r w:rsidRPr="00CD03AB">
        <w:rPr>
          <w:position w:val="-36"/>
          <w:sz w:val="28"/>
          <w:szCs w:val="28"/>
        </w:rPr>
        <w:object w:dxaOrig="3060" w:dyaOrig="840" w14:anchorId="71C5261B">
          <v:shape id="_x0000_i1315" type="#_x0000_t75" style="width:153pt;height:42pt" o:ole="">
            <v:imagedata r:id="rId543" o:title=""/>
          </v:shape>
          <o:OLEObject Type="Embed" ProgID="Equation.DSMT4" ShapeID="_x0000_i1315" DrawAspect="Content" ObjectID="_1758440325" r:id="rId544"/>
        </w:object>
      </w:r>
    </w:p>
    <w:p w14:paraId="4D576368" w14:textId="77777777" w:rsidR="00A763F3" w:rsidRPr="00CD03AB" w:rsidRDefault="00A763F3" w:rsidP="00BE029A">
      <w:pPr>
        <w:pStyle w:val="22"/>
        <w:spacing w:line="360" w:lineRule="auto"/>
        <w:ind w:firstLine="340"/>
        <w:jc w:val="both"/>
        <w:rPr>
          <w:sz w:val="28"/>
          <w:szCs w:val="28"/>
        </w:rPr>
      </w:pPr>
    </w:p>
    <w:p w14:paraId="2C8D7E00" w14:textId="7EAC387B" w:rsidR="00A763F3" w:rsidRPr="00CD03AB" w:rsidRDefault="00A763F3" w:rsidP="00BE029A">
      <w:pPr>
        <w:spacing w:line="360" w:lineRule="auto"/>
        <w:jc w:val="center"/>
        <w:rPr>
          <w:sz w:val="28"/>
          <w:szCs w:val="28"/>
          <w:lang w:val="uk-UA"/>
        </w:rPr>
      </w:pPr>
      <w:r w:rsidRPr="00CD03AB">
        <w:rPr>
          <w:sz w:val="28"/>
          <w:szCs w:val="28"/>
          <w:lang w:val="uk-UA"/>
        </w:rPr>
        <w:fldChar w:fldCharType="begin"/>
      </w:r>
      <w:r w:rsidRPr="00CD03AB">
        <w:rPr>
          <w:sz w:val="28"/>
          <w:szCs w:val="28"/>
          <w:lang w:val="uk-UA"/>
        </w:rPr>
        <w:instrText xml:space="preserve"> INCLUDEPICTURE  "H:\\Предметы\\Технічні ризики_technical risks\\media\\image16.jpeg"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risks\\media\\image16.jpeg"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risks\\media\\image16.jpeg"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"C:\\Users\\DELL\\Desktop\\Предметы\\Технічні ризики_technical risks\\media\\image16.jpeg"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"E:\\Предметы\\Технічні ризики_technical risks\\media\\image16.jpeg" \* MERGEFORMATINET </w:instrText>
      </w:r>
      <w:r w:rsidRPr="00CD03AB">
        <w:rPr>
          <w:sz w:val="28"/>
          <w:szCs w:val="28"/>
          <w:lang w:val="uk-UA"/>
        </w:rPr>
        <w:fldChar w:fldCharType="separate"/>
      </w:r>
      <w:r w:rsidR="00701D31" w:rsidRPr="00CD03AB">
        <w:rPr>
          <w:sz w:val="28"/>
          <w:szCs w:val="28"/>
          <w:lang w:val="uk-UA"/>
        </w:rPr>
        <w:fldChar w:fldCharType="begin"/>
      </w:r>
      <w:r w:rsidR="00701D31" w:rsidRPr="00CD03AB">
        <w:rPr>
          <w:sz w:val="28"/>
          <w:szCs w:val="28"/>
          <w:lang w:val="uk-UA"/>
        </w:rPr>
        <w:instrText xml:space="preserve"> INCLUDEPICTURE  "E:\\Предметы\\Технічні ризики_technical risks\\media\\image16.jpeg" \* MERGEFORMATINET </w:instrText>
      </w:r>
      <w:r w:rsidR="00701D31" w:rsidRPr="00CD03AB">
        <w:rPr>
          <w:sz w:val="28"/>
          <w:szCs w:val="28"/>
          <w:lang w:val="uk-UA"/>
        </w:rPr>
        <w:fldChar w:fldCharType="separate"/>
      </w:r>
      <w:r w:rsidR="009A2A48" w:rsidRPr="00CD03AB">
        <w:rPr>
          <w:sz w:val="28"/>
          <w:szCs w:val="28"/>
          <w:lang w:val="uk-UA"/>
        </w:rPr>
        <w:fldChar w:fldCharType="begin"/>
      </w:r>
      <w:r w:rsidR="009A2A48" w:rsidRPr="00CD03AB">
        <w:rPr>
          <w:sz w:val="28"/>
          <w:szCs w:val="28"/>
          <w:lang w:val="uk-UA"/>
        </w:rPr>
        <w:instrText xml:space="preserve"> INCLUDEPICTURE  "E:\\Предметы\\Технічні ризики_technical risks\\media\\image16.jpeg" \* MERGEFORMATINET </w:instrText>
      </w:r>
      <w:r w:rsidR="009A2A48" w:rsidRPr="00CD03AB">
        <w:rPr>
          <w:sz w:val="28"/>
          <w:szCs w:val="28"/>
          <w:lang w:val="uk-UA"/>
        </w:rPr>
        <w:fldChar w:fldCharType="separate"/>
      </w:r>
      <w:r w:rsidR="004E4220" w:rsidRPr="00CD03AB">
        <w:rPr>
          <w:sz w:val="28"/>
          <w:szCs w:val="28"/>
          <w:lang w:val="uk-UA"/>
        </w:rPr>
        <w:fldChar w:fldCharType="begin"/>
      </w:r>
      <w:r w:rsidR="004E4220" w:rsidRPr="00CD03AB">
        <w:rPr>
          <w:sz w:val="28"/>
          <w:szCs w:val="28"/>
          <w:lang w:val="uk-UA"/>
        </w:rPr>
        <w:instrText xml:space="preserve"> INCLUDEPICTURE  "E:\\Предметы\\Технічні ризики_technical risks\\media\\image16.jpeg" \* MERGEFORMATINET </w:instrText>
      </w:r>
      <w:r w:rsidR="004E4220" w:rsidRPr="00CD03AB">
        <w:rPr>
          <w:sz w:val="28"/>
          <w:szCs w:val="28"/>
          <w:lang w:val="uk-UA"/>
        </w:rPr>
        <w:fldChar w:fldCharType="separate"/>
      </w:r>
      <w:r w:rsidR="0097066A" w:rsidRPr="00CD03AB">
        <w:rPr>
          <w:sz w:val="28"/>
          <w:szCs w:val="28"/>
          <w:lang w:val="uk-UA"/>
        </w:rPr>
        <w:fldChar w:fldCharType="begin"/>
      </w:r>
      <w:r w:rsidR="0097066A" w:rsidRPr="00CD03AB">
        <w:rPr>
          <w:sz w:val="28"/>
          <w:szCs w:val="28"/>
          <w:lang w:val="uk-UA"/>
        </w:rPr>
        <w:instrText xml:space="preserve"> INCLUDEPICTURE  "E:\\Предметы\\Технічні ризики_technical risks\\media\\image16.jpeg" \* MERGEFORMATINET </w:instrText>
      </w:r>
      <w:r w:rsidR="0097066A" w:rsidRPr="00CD03AB">
        <w:rPr>
          <w:sz w:val="28"/>
          <w:szCs w:val="28"/>
          <w:lang w:val="uk-UA"/>
        </w:rPr>
        <w:fldChar w:fldCharType="separate"/>
      </w:r>
      <w:r w:rsidR="000C552B" w:rsidRPr="00CD03AB">
        <w:rPr>
          <w:sz w:val="28"/>
          <w:szCs w:val="28"/>
          <w:lang w:val="uk-UA"/>
        </w:rPr>
        <w:fldChar w:fldCharType="begin"/>
      </w:r>
      <w:r w:rsidR="000C552B" w:rsidRPr="00CD03AB">
        <w:rPr>
          <w:sz w:val="28"/>
          <w:szCs w:val="28"/>
          <w:lang w:val="uk-UA"/>
        </w:rPr>
        <w:instrText xml:space="preserve"> INCLUDEPICTURE  "E:\\Предметы\\Технічні ризики_technical risks\\media\\image16.jpeg" \* MERGEFORMATINET </w:instrText>
      </w:r>
      <w:r w:rsidR="000C552B" w:rsidRPr="00CD03AB">
        <w:rPr>
          <w:sz w:val="28"/>
          <w:szCs w:val="28"/>
          <w:lang w:val="uk-UA"/>
        </w:rPr>
        <w:fldChar w:fldCharType="separate"/>
      </w:r>
      <w:r w:rsidR="001C3364" w:rsidRPr="00CD03AB">
        <w:rPr>
          <w:sz w:val="28"/>
          <w:szCs w:val="28"/>
          <w:lang w:val="uk-UA"/>
        </w:rPr>
        <w:fldChar w:fldCharType="begin"/>
      </w:r>
      <w:r w:rsidR="001C3364" w:rsidRPr="00CD03AB">
        <w:rPr>
          <w:sz w:val="28"/>
          <w:szCs w:val="28"/>
          <w:lang w:val="uk-UA"/>
        </w:rPr>
        <w:instrText xml:space="preserve"> INCLUDEPICTURE  "E:\\Предметы\\Технічні ризики_technical risks\\media\\image16.jpeg" \* MERGEFORMATINET </w:instrText>
      </w:r>
      <w:r w:rsidR="001C3364" w:rsidRPr="00CD03AB">
        <w:rPr>
          <w:sz w:val="28"/>
          <w:szCs w:val="28"/>
          <w:lang w:val="uk-UA"/>
        </w:rPr>
        <w:fldChar w:fldCharType="separate"/>
      </w:r>
      <w:r w:rsidR="0039438F" w:rsidRPr="00CD03AB">
        <w:rPr>
          <w:sz w:val="28"/>
          <w:szCs w:val="28"/>
          <w:lang w:val="uk-UA"/>
        </w:rPr>
        <w:fldChar w:fldCharType="begin"/>
      </w:r>
      <w:r w:rsidR="0039438F" w:rsidRPr="00CD03AB">
        <w:rPr>
          <w:sz w:val="28"/>
          <w:szCs w:val="28"/>
          <w:lang w:val="uk-UA"/>
        </w:rPr>
        <w:instrText xml:space="preserve"> INCLUDEPICTURE  "E:\\Предметы\\Технічні ризики_technical risks\\media\\image16.jpeg" \* MERGEFORMATINET </w:instrText>
      </w:r>
      <w:r w:rsidR="0039438F" w:rsidRPr="00CD03AB">
        <w:rPr>
          <w:sz w:val="28"/>
          <w:szCs w:val="28"/>
          <w:lang w:val="uk-UA"/>
        </w:rPr>
        <w:fldChar w:fldCharType="separate"/>
      </w:r>
      <w:r w:rsidR="00797BFD" w:rsidRPr="00CD03AB">
        <w:rPr>
          <w:sz w:val="28"/>
          <w:szCs w:val="28"/>
          <w:lang w:val="uk-UA"/>
        </w:rPr>
        <w:fldChar w:fldCharType="begin"/>
      </w:r>
      <w:r w:rsidR="00797BFD" w:rsidRPr="00CD03AB">
        <w:rPr>
          <w:sz w:val="28"/>
          <w:szCs w:val="28"/>
          <w:lang w:val="uk-UA"/>
        </w:rPr>
        <w:instrText xml:space="preserve"> INCLUDEPICTURE  "E:\\Предметы\\Технічні ризики_technical risks\\media\\image16.jpeg" \* MERGEFORMATINET </w:instrText>
      </w:r>
      <w:r w:rsidR="00797BFD" w:rsidRPr="00CD03AB">
        <w:rPr>
          <w:sz w:val="28"/>
          <w:szCs w:val="28"/>
          <w:lang w:val="uk-UA"/>
        </w:rPr>
        <w:fldChar w:fldCharType="separate"/>
      </w:r>
      <w:r w:rsidR="003F5DE6" w:rsidRPr="00CD03AB">
        <w:rPr>
          <w:sz w:val="28"/>
          <w:szCs w:val="28"/>
          <w:lang w:val="uk-UA"/>
        </w:rPr>
        <w:fldChar w:fldCharType="begin"/>
      </w:r>
      <w:r w:rsidR="003F5DE6" w:rsidRPr="00CD03AB">
        <w:rPr>
          <w:sz w:val="28"/>
          <w:szCs w:val="28"/>
          <w:lang w:val="uk-UA"/>
        </w:rPr>
        <w:instrText xml:space="preserve"> INCLUDEPICTURE  "E:\\Предметы\\Технічні ризики_technical risks\\media\\image16.jpeg" \* MERGEFORMATINET </w:instrText>
      </w:r>
      <w:r w:rsidR="003F5DE6" w:rsidRPr="00CD03AB">
        <w:rPr>
          <w:sz w:val="28"/>
          <w:szCs w:val="28"/>
          <w:lang w:val="uk-UA"/>
        </w:rPr>
        <w:fldChar w:fldCharType="separate"/>
      </w:r>
      <w:r w:rsidR="00BE029A" w:rsidRPr="00CD03AB">
        <w:rPr>
          <w:sz w:val="28"/>
          <w:szCs w:val="28"/>
          <w:lang w:val="uk-UA"/>
        </w:rPr>
        <w:fldChar w:fldCharType="begin"/>
      </w:r>
      <w:r w:rsidR="00BE029A" w:rsidRPr="00CD03AB">
        <w:rPr>
          <w:sz w:val="28"/>
          <w:szCs w:val="28"/>
          <w:lang w:val="uk-UA"/>
        </w:rPr>
        <w:instrText xml:space="preserve"> INCLUDEPICTURE  "E:\\Предметы\\Технічні ризики_technical risks\\media\\image16.jpeg" \* MERGEFORMATINET </w:instrText>
      </w:r>
      <w:r w:rsidR="00BE029A" w:rsidRPr="00CD03AB">
        <w:rPr>
          <w:sz w:val="28"/>
          <w:szCs w:val="28"/>
          <w:lang w:val="uk-UA"/>
        </w:rPr>
        <w:fldChar w:fldCharType="separate"/>
      </w:r>
      <w:r w:rsidR="003E1898" w:rsidRPr="00CD03AB">
        <w:rPr>
          <w:sz w:val="28"/>
          <w:szCs w:val="28"/>
          <w:lang w:val="uk-UA"/>
        </w:rPr>
        <w:fldChar w:fldCharType="begin"/>
      </w:r>
      <w:r w:rsidR="003E1898" w:rsidRPr="00CD03AB">
        <w:rPr>
          <w:sz w:val="28"/>
          <w:szCs w:val="28"/>
          <w:lang w:val="uk-UA"/>
        </w:rPr>
        <w:instrText xml:space="preserve"> INCLUDEPICTURE  "E:\\Предметы\\Технічні ризики_technical risks\\media\\image16.jpeg" \* MERGEFORMATINET </w:instrText>
      </w:r>
      <w:r w:rsidR="003E1898" w:rsidRPr="00CD03AB">
        <w:rPr>
          <w:sz w:val="28"/>
          <w:szCs w:val="28"/>
          <w:lang w:val="uk-UA"/>
        </w:rPr>
        <w:fldChar w:fldCharType="separate"/>
      </w:r>
      <w:r w:rsidR="00CF19C0" w:rsidRPr="00CD03AB">
        <w:rPr>
          <w:sz w:val="28"/>
          <w:szCs w:val="28"/>
          <w:lang w:val="uk-UA"/>
        </w:rPr>
        <w:fldChar w:fldCharType="begin"/>
      </w:r>
      <w:r w:rsidR="00CF19C0" w:rsidRPr="00CD03AB">
        <w:rPr>
          <w:sz w:val="28"/>
          <w:szCs w:val="28"/>
          <w:lang w:val="uk-UA"/>
        </w:rPr>
        <w:instrText xml:space="preserve"> INCLUDEPICTURE  "E:\\Предметы\\Технічні ризики_technical risks\\media\\image16.jpeg" \* MERGEFORMATINET </w:instrText>
      </w:r>
      <w:r w:rsidR="00CF19C0" w:rsidRPr="00CD03AB">
        <w:rPr>
          <w:sz w:val="28"/>
          <w:szCs w:val="28"/>
          <w:lang w:val="uk-UA"/>
        </w:rPr>
        <w:fldChar w:fldCharType="separate"/>
      </w:r>
      <w:r w:rsidR="00DF179A" w:rsidRPr="00CD03AB">
        <w:rPr>
          <w:sz w:val="28"/>
          <w:szCs w:val="28"/>
          <w:lang w:val="uk-UA"/>
        </w:rPr>
        <w:fldChar w:fldCharType="begin"/>
      </w:r>
      <w:r w:rsidR="00DF179A" w:rsidRPr="00CD03AB">
        <w:rPr>
          <w:sz w:val="28"/>
          <w:szCs w:val="28"/>
          <w:lang w:val="uk-UA"/>
        </w:rPr>
        <w:instrText xml:space="preserve"> INCLUDEPICTURE  "E:\\Предметы\\Технічні ризики_technical risks\\media\\image16.jpeg" \* MERGEFORMATINET </w:instrText>
      </w:r>
      <w:r w:rsidR="00DF179A" w:rsidRPr="00CD03AB">
        <w:rPr>
          <w:sz w:val="28"/>
          <w:szCs w:val="28"/>
          <w:lang w:val="uk-UA"/>
        </w:rPr>
        <w:fldChar w:fldCharType="separate"/>
      </w:r>
      <w:r w:rsidR="00F30505" w:rsidRPr="00CD03AB">
        <w:rPr>
          <w:sz w:val="28"/>
          <w:szCs w:val="28"/>
          <w:lang w:val="uk-UA"/>
        </w:rPr>
        <w:fldChar w:fldCharType="begin"/>
      </w:r>
      <w:r w:rsidR="00F30505" w:rsidRPr="00CD03AB">
        <w:rPr>
          <w:sz w:val="28"/>
          <w:szCs w:val="28"/>
          <w:lang w:val="uk-UA"/>
        </w:rPr>
        <w:instrText xml:space="preserve"> INCLUDEPICTURE  "G:\\..\\Технічні ризики_technical risks\\media\\image16.jpeg" \* MERGEFORMATINET </w:instrText>
      </w:r>
      <w:r w:rsidR="00F30505" w:rsidRPr="00CD03AB">
        <w:rPr>
          <w:sz w:val="28"/>
          <w:szCs w:val="28"/>
          <w:lang w:val="uk-UA"/>
        </w:rPr>
        <w:fldChar w:fldCharType="separate"/>
      </w:r>
      <w:r w:rsidR="00982A59">
        <w:rPr>
          <w:sz w:val="28"/>
          <w:szCs w:val="28"/>
          <w:lang w:val="uk-UA"/>
        </w:rPr>
        <w:fldChar w:fldCharType="begin"/>
      </w:r>
      <w:r w:rsidR="00982A59">
        <w:rPr>
          <w:sz w:val="28"/>
          <w:szCs w:val="28"/>
          <w:lang w:val="uk-UA"/>
        </w:rPr>
        <w:instrText xml:space="preserve"> </w:instrText>
      </w:r>
      <w:r w:rsidR="00982A59">
        <w:rPr>
          <w:sz w:val="28"/>
          <w:szCs w:val="28"/>
          <w:lang w:val="uk-UA"/>
        </w:rPr>
        <w:instrText>INCLUDEPICTURE  "E:\\Предметы\\Технічні ризики_technical risks\\media\\image16.jpeg" \* MERGEFORMATINET</w:instrText>
      </w:r>
      <w:r w:rsidR="00982A59">
        <w:rPr>
          <w:sz w:val="28"/>
          <w:szCs w:val="28"/>
          <w:lang w:val="uk-UA"/>
        </w:rPr>
        <w:instrText xml:space="preserve"> </w:instrText>
      </w:r>
      <w:r w:rsidR="00982A59">
        <w:rPr>
          <w:sz w:val="28"/>
          <w:szCs w:val="28"/>
          <w:lang w:val="uk-UA"/>
        </w:rPr>
        <w:fldChar w:fldCharType="separate"/>
      </w:r>
      <w:r w:rsidR="00A132E0">
        <w:rPr>
          <w:sz w:val="28"/>
          <w:szCs w:val="28"/>
          <w:lang w:val="uk-UA"/>
        </w:rPr>
        <w:pict w14:anchorId="3C4DC078">
          <v:shape id="_x0000_i1316" type="#_x0000_t75" style="width:306.75pt;height:151.5pt">
            <v:imagedata r:id="rId545" r:href="rId546" gain="5"/>
          </v:shape>
        </w:pict>
      </w:r>
      <w:r w:rsidR="00982A59">
        <w:rPr>
          <w:sz w:val="28"/>
          <w:szCs w:val="28"/>
          <w:lang w:val="uk-UA"/>
        </w:rPr>
        <w:fldChar w:fldCharType="end"/>
      </w:r>
      <w:r w:rsidR="00F30505" w:rsidRPr="00CD03AB">
        <w:rPr>
          <w:sz w:val="28"/>
          <w:szCs w:val="28"/>
          <w:lang w:val="uk-UA"/>
        </w:rPr>
        <w:fldChar w:fldCharType="end"/>
      </w:r>
      <w:r w:rsidR="00DF179A" w:rsidRPr="00CD03AB">
        <w:rPr>
          <w:sz w:val="28"/>
          <w:szCs w:val="28"/>
          <w:lang w:val="uk-UA"/>
        </w:rPr>
        <w:fldChar w:fldCharType="end"/>
      </w:r>
      <w:r w:rsidR="00CF19C0" w:rsidRPr="00CD03AB">
        <w:rPr>
          <w:sz w:val="28"/>
          <w:szCs w:val="28"/>
          <w:lang w:val="uk-UA"/>
        </w:rPr>
        <w:fldChar w:fldCharType="end"/>
      </w:r>
      <w:r w:rsidR="003E1898" w:rsidRPr="00CD03AB">
        <w:rPr>
          <w:sz w:val="28"/>
          <w:szCs w:val="28"/>
          <w:lang w:val="uk-UA"/>
        </w:rPr>
        <w:fldChar w:fldCharType="end"/>
      </w:r>
      <w:r w:rsidR="00BE029A" w:rsidRPr="00CD03AB">
        <w:rPr>
          <w:sz w:val="28"/>
          <w:szCs w:val="28"/>
          <w:lang w:val="uk-UA"/>
        </w:rPr>
        <w:fldChar w:fldCharType="end"/>
      </w:r>
      <w:r w:rsidR="003F5DE6" w:rsidRPr="00CD03AB">
        <w:rPr>
          <w:sz w:val="28"/>
          <w:szCs w:val="28"/>
          <w:lang w:val="uk-UA"/>
        </w:rPr>
        <w:fldChar w:fldCharType="end"/>
      </w:r>
      <w:r w:rsidR="00797BFD" w:rsidRPr="00CD03AB">
        <w:rPr>
          <w:sz w:val="28"/>
          <w:szCs w:val="28"/>
          <w:lang w:val="uk-UA"/>
        </w:rPr>
        <w:fldChar w:fldCharType="end"/>
      </w:r>
      <w:r w:rsidR="0039438F" w:rsidRPr="00CD03AB">
        <w:rPr>
          <w:sz w:val="28"/>
          <w:szCs w:val="28"/>
          <w:lang w:val="uk-UA"/>
        </w:rPr>
        <w:fldChar w:fldCharType="end"/>
      </w:r>
      <w:r w:rsidR="001C3364" w:rsidRPr="00CD03AB">
        <w:rPr>
          <w:sz w:val="28"/>
          <w:szCs w:val="28"/>
          <w:lang w:val="uk-UA"/>
        </w:rPr>
        <w:fldChar w:fldCharType="end"/>
      </w:r>
      <w:r w:rsidR="000C552B" w:rsidRPr="00CD03AB">
        <w:rPr>
          <w:sz w:val="28"/>
          <w:szCs w:val="28"/>
          <w:lang w:val="uk-UA"/>
        </w:rPr>
        <w:fldChar w:fldCharType="end"/>
      </w:r>
      <w:r w:rsidR="0097066A" w:rsidRPr="00CD03AB">
        <w:rPr>
          <w:sz w:val="28"/>
          <w:szCs w:val="28"/>
          <w:lang w:val="uk-UA"/>
        </w:rPr>
        <w:fldChar w:fldCharType="end"/>
      </w:r>
      <w:r w:rsidR="004E4220" w:rsidRPr="00CD03AB">
        <w:rPr>
          <w:sz w:val="28"/>
          <w:szCs w:val="28"/>
          <w:lang w:val="uk-UA"/>
        </w:rPr>
        <w:fldChar w:fldCharType="end"/>
      </w:r>
      <w:r w:rsidR="009A2A48" w:rsidRPr="00CD03AB">
        <w:rPr>
          <w:sz w:val="28"/>
          <w:szCs w:val="28"/>
          <w:lang w:val="uk-UA"/>
        </w:rPr>
        <w:fldChar w:fldCharType="end"/>
      </w:r>
      <w:r w:rsidR="00701D31"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p>
    <w:p w14:paraId="4B278B15" w14:textId="77777777" w:rsidR="00A763F3" w:rsidRPr="00CD03AB" w:rsidRDefault="00A763F3" w:rsidP="00BE029A">
      <w:pPr>
        <w:pStyle w:val="22"/>
        <w:spacing w:line="360" w:lineRule="auto"/>
        <w:ind w:firstLine="340"/>
        <w:jc w:val="both"/>
        <w:rPr>
          <w:sz w:val="28"/>
          <w:szCs w:val="28"/>
        </w:rPr>
      </w:pPr>
    </w:p>
    <w:p w14:paraId="470F909A" w14:textId="77777777" w:rsidR="00A763F3" w:rsidRPr="00CD03AB" w:rsidRDefault="00A763F3" w:rsidP="00BE029A">
      <w:pPr>
        <w:pStyle w:val="36"/>
        <w:shd w:val="clear" w:color="auto" w:fill="auto"/>
        <w:spacing w:line="360" w:lineRule="auto"/>
        <w:ind w:firstLine="280"/>
        <w:jc w:val="left"/>
        <w:rPr>
          <w:sz w:val="28"/>
          <w:szCs w:val="28"/>
        </w:rPr>
      </w:pPr>
      <w:r w:rsidRPr="00CD03AB">
        <w:rPr>
          <w:sz w:val="28"/>
          <w:szCs w:val="28"/>
          <w:lang w:eastAsia="ru-RU" w:bidi="ru-RU"/>
        </w:rPr>
        <w:t>Вносячи ці значення у попередню рівність, отримуємо після логарифмування</w:t>
      </w:r>
    </w:p>
    <w:p w14:paraId="3B2B33F8" w14:textId="64531558" w:rsidR="00A763F3" w:rsidRPr="00CD03AB" w:rsidRDefault="00A763F3" w:rsidP="00BE029A">
      <w:pPr>
        <w:spacing w:line="360" w:lineRule="auto"/>
        <w:jc w:val="center"/>
        <w:rPr>
          <w:sz w:val="28"/>
          <w:szCs w:val="28"/>
          <w:lang w:val="uk-UA"/>
        </w:rPr>
      </w:pPr>
      <w:r w:rsidRPr="00CD03AB">
        <w:rPr>
          <w:sz w:val="28"/>
          <w:szCs w:val="28"/>
          <w:lang w:val="uk-UA"/>
        </w:rPr>
        <w:fldChar w:fldCharType="begin"/>
      </w:r>
      <w:r w:rsidRPr="00CD03AB">
        <w:rPr>
          <w:sz w:val="28"/>
          <w:szCs w:val="28"/>
          <w:lang w:val="uk-UA"/>
        </w:rPr>
        <w:instrText xml:space="preserve"> INCLUDEPICTURE  "H:\\Предметы\\Технічні ризики_technical risks\\media\\image17.jpeg"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risks\\media\\image17.jpeg"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"G:\\D\\Предметы\\Технічні ризики_technical risks\\media\\image17.jpeg"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"C:\\Users\\DELL\\Desktop\\Предметы\\Технічні ризики_technical risks\\media\\image17.jpeg" \* MERGEFORMATINET </w:instrText>
      </w:r>
      <w:r w:rsidRPr="00CD03AB">
        <w:rPr>
          <w:sz w:val="28"/>
          <w:szCs w:val="28"/>
          <w:lang w:val="uk-UA"/>
        </w:rPr>
        <w:fldChar w:fldCharType="separate"/>
      </w:r>
      <w:r w:rsidRPr="00CD03AB">
        <w:rPr>
          <w:sz w:val="28"/>
          <w:szCs w:val="28"/>
          <w:lang w:val="uk-UA"/>
        </w:rPr>
        <w:fldChar w:fldCharType="begin"/>
      </w:r>
      <w:r w:rsidRPr="00CD03AB">
        <w:rPr>
          <w:sz w:val="28"/>
          <w:szCs w:val="28"/>
          <w:lang w:val="uk-UA"/>
        </w:rPr>
        <w:instrText xml:space="preserve"> INCLUDEPICTURE  "E:\\Предметы\\Технічні ризики_technical risks\\media\\image17.jpeg" \* MERGEFORMATINET </w:instrText>
      </w:r>
      <w:r w:rsidRPr="00CD03AB">
        <w:rPr>
          <w:sz w:val="28"/>
          <w:szCs w:val="28"/>
          <w:lang w:val="uk-UA"/>
        </w:rPr>
        <w:fldChar w:fldCharType="separate"/>
      </w:r>
      <w:r w:rsidR="00701D31" w:rsidRPr="00CD03AB">
        <w:rPr>
          <w:sz w:val="28"/>
          <w:szCs w:val="28"/>
          <w:lang w:val="uk-UA"/>
        </w:rPr>
        <w:fldChar w:fldCharType="begin"/>
      </w:r>
      <w:r w:rsidR="00701D31" w:rsidRPr="00CD03AB">
        <w:rPr>
          <w:sz w:val="28"/>
          <w:szCs w:val="28"/>
          <w:lang w:val="uk-UA"/>
        </w:rPr>
        <w:instrText xml:space="preserve"> INCLUDEPICTURE  "E:\\Предметы\\Технічні ризики_technical risks\\media\\image17.jpeg" \* MERGEFORMATINET </w:instrText>
      </w:r>
      <w:r w:rsidR="00701D31" w:rsidRPr="00CD03AB">
        <w:rPr>
          <w:sz w:val="28"/>
          <w:szCs w:val="28"/>
          <w:lang w:val="uk-UA"/>
        </w:rPr>
        <w:fldChar w:fldCharType="separate"/>
      </w:r>
      <w:r w:rsidR="009A2A48" w:rsidRPr="00CD03AB">
        <w:rPr>
          <w:sz w:val="28"/>
          <w:szCs w:val="28"/>
          <w:lang w:val="uk-UA"/>
        </w:rPr>
        <w:fldChar w:fldCharType="begin"/>
      </w:r>
      <w:r w:rsidR="009A2A48" w:rsidRPr="00CD03AB">
        <w:rPr>
          <w:sz w:val="28"/>
          <w:szCs w:val="28"/>
          <w:lang w:val="uk-UA"/>
        </w:rPr>
        <w:instrText xml:space="preserve"> INCLUDEPICTURE  "E:\\Предметы\\Технічні ризики_technical risks\\media\\image17.jpeg" \* MERGEFORMATINET </w:instrText>
      </w:r>
      <w:r w:rsidR="009A2A48" w:rsidRPr="00CD03AB">
        <w:rPr>
          <w:sz w:val="28"/>
          <w:szCs w:val="28"/>
          <w:lang w:val="uk-UA"/>
        </w:rPr>
        <w:fldChar w:fldCharType="separate"/>
      </w:r>
      <w:r w:rsidR="004E4220" w:rsidRPr="00CD03AB">
        <w:rPr>
          <w:sz w:val="28"/>
          <w:szCs w:val="28"/>
          <w:lang w:val="uk-UA"/>
        </w:rPr>
        <w:fldChar w:fldCharType="begin"/>
      </w:r>
      <w:r w:rsidR="004E4220" w:rsidRPr="00CD03AB">
        <w:rPr>
          <w:sz w:val="28"/>
          <w:szCs w:val="28"/>
          <w:lang w:val="uk-UA"/>
        </w:rPr>
        <w:instrText xml:space="preserve"> INCLUDEPICTURE  "E:\\Предметы\\Технічні ризики_technical risks\\media\\image17.jpeg" \* MERGEFORMATINET </w:instrText>
      </w:r>
      <w:r w:rsidR="004E4220" w:rsidRPr="00CD03AB">
        <w:rPr>
          <w:sz w:val="28"/>
          <w:szCs w:val="28"/>
          <w:lang w:val="uk-UA"/>
        </w:rPr>
        <w:fldChar w:fldCharType="separate"/>
      </w:r>
      <w:r w:rsidR="0097066A" w:rsidRPr="00CD03AB">
        <w:rPr>
          <w:sz w:val="28"/>
          <w:szCs w:val="28"/>
          <w:lang w:val="uk-UA"/>
        </w:rPr>
        <w:fldChar w:fldCharType="begin"/>
      </w:r>
      <w:r w:rsidR="0097066A" w:rsidRPr="00CD03AB">
        <w:rPr>
          <w:sz w:val="28"/>
          <w:szCs w:val="28"/>
          <w:lang w:val="uk-UA"/>
        </w:rPr>
        <w:instrText xml:space="preserve"> INCLUDEPICTURE  "E:\\Предметы\\Технічні ризики_technical risks\\media\\image17.jpeg" \* MERGEFORMATINET </w:instrText>
      </w:r>
      <w:r w:rsidR="0097066A" w:rsidRPr="00CD03AB">
        <w:rPr>
          <w:sz w:val="28"/>
          <w:szCs w:val="28"/>
          <w:lang w:val="uk-UA"/>
        </w:rPr>
        <w:fldChar w:fldCharType="separate"/>
      </w:r>
      <w:r w:rsidR="000C552B" w:rsidRPr="00CD03AB">
        <w:rPr>
          <w:sz w:val="28"/>
          <w:szCs w:val="28"/>
          <w:lang w:val="uk-UA"/>
        </w:rPr>
        <w:fldChar w:fldCharType="begin"/>
      </w:r>
      <w:r w:rsidR="000C552B" w:rsidRPr="00CD03AB">
        <w:rPr>
          <w:sz w:val="28"/>
          <w:szCs w:val="28"/>
          <w:lang w:val="uk-UA"/>
        </w:rPr>
        <w:instrText xml:space="preserve"> INCLUDEPICTURE  "E:\\Предметы\\Технічні ризики_technical risks\\media\\image17.jpeg" \* MERGEFORMATINET </w:instrText>
      </w:r>
      <w:r w:rsidR="000C552B" w:rsidRPr="00CD03AB">
        <w:rPr>
          <w:sz w:val="28"/>
          <w:szCs w:val="28"/>
          <w:lang w:val="uk-UA"/>
        </w:rPr>
        <w:fldChar w:fldCharType="separate"/>
      </w:r>
      <w:r w:rsidR="001C3364" w:rsidRPr="00CD03AB">
        <w:rPr>
          <w:sz w:val="28"/>
          <w:szCs w:val="28"/>
          <w:lang w:val="uk-UA"/>
        </w:rPr>
        <w:fldChar w:fldCharType="begin"/>
      </w:r>
      <w:r w:rsidR="001C3364" w:rsidRPr="00CD03AB">
        <w:rPr>
          <w:sz w:val="28"/>
          <w:szCs w:val="28"/>
          <w:lang w:val="uk-UA"/>
        </w:rPr>
        <w:instrText xml:space="preserve"> INCLUDEPICTURE  "E:\\Предметы\\Технічні ризики_technical risks\\media\\image17.jpeg" \* MERGEFORMATINET </w:instrText>
      </w:r>
      <w:r w:rsidR="001C3364" w:rsidRPr="00CD03AB">
        <w:rPr>
          <w:sz w:val="28"/>
          <w:szCs w:val="28"/>
          <w:lang w:val="uk-UA"/>
        </w:rPr>
        <w:fldChar w:fldCharType="separate"/>
      </w:r>
      <w:r w:rsidR="0039438F" w:rsidRPr="00CD03AB">
        <w:rPr>
          <w:sz w:val="28"/>
          <w:szCs w:val="28"/>
          <w:lang w:val="uk-UA"/>
        </w:rPr>
        <w:fldChar w:fldCharType="begin"/>
      </w:r>
      <w:r w:rsidR="0039438F" w:rsidRPr="00CD03AB">
        <w:rPr>
          <w:sz w:val="28"/>
          <w:szCs w:val="28"/>
          <w:lang w:val="uk-UA"/>
        </w:rPr>
        <w:instrText xml:space="preserve"> INCLUDEPICTURE  "E:\\Предметы\\Технічні ризики_technical risks\\media\\image17.jpeg" \* MERGEFORMATINET </w:instrText>
      </w:r>
      <w:r w:rsidR="0039438F" w:rsidRPr="00CD03AB">
        <w:rPr>
          <w:sz w:val="28"/>
          <w:szCs w:val="28"/>
          <w:lang w:val="uk-UA"/>
        </w:rPr>
        <w:fldChar w:fldCharType="separate"/>
      </w:r>
      <w:r w:rsidR="00797BFD" w:rsidRPr="00CD03AB">
        <w:rPr>
          <w:sz w:val="28"/>
          <w:szCs w:val="28"/>
          <w:lang w:val="uk-UA"/>
        </w:rPr>
        <w:fldChar w:fldCharType="begin"/>
      </w:r>
      <w:r w:rsidR="00797BFD" w:rsidRPr="00CD03AB">
        <w:rPr>
          <w:sz w:val="28"/>
          <w:szCs w:val="28"/>
          <w:lang w:val="uk-UA"/>
        </w:rPr>
        <w:instrText xml:space="preserve"> INCLUDEPICTURE  "E:\\Предметы\\Технічні ризики_technical risks\\media\\image17.jpeg" \* MERGEFORMATINET </w:instrText>
      </w:r>
      <w:r w:rsidR="00797BFD" w:rsidRPr="00CD03AB">
        <w:rPr>
          <w:sz w:val="28"/>
          <w:szCs w:val="28"/>
          <w:lang w:val="uk-UA"/>
        </w:rPr>
        <w:fldChar w:fldCharType="separate"/>
      </w:r>
      <w:r w:rsidR="003F5DE6" w:rsidRPr="00CD03AB">
        <w:rPr>
          <w:sz w:val="28"/>
          <w:szCs w:val="28"/>
          <w:lang w:val="uk-UA"/>
        </w:rPr>
        <w:fldChar w:fldCharType="begin"/>
      </w:r>
      <w:r w:rsidR="003F5DE6" w:rsidRPr="00CD03AB">
        <w:rPr>
          <w:sz w:val="28"/>
          <w:szCs w:val="28"/>
          <w:lang w:val="uk-UA"/>
        </w:rPr>
        <w:instrText xml:space="preserve"> INCLUDEPICTURE  "E:\\Предметы\\Технічні ризики_technical risks\\media\\image17.jpeg" \* MERGEFORMATINET </w:instrText>
      </w:r>
      <w:r w:rsidR="003F5DE6" w:rsidRPr="00CD03AB">
        <w:rPr>
          <w:sz w:val="28"/>
          <w:szCs w:val="28"/>
          <w:lang w:val="uk-UA"/>
        </w:rPr>
        <w:fldChar w:fldCharType="separate"/>
      </w:r>
      <w:r w:rsidR="00BE029A" w:rsidRPr="00CD03AB">
        <w:rPr>
          <w:sz w:val="28"/>
          <w:szCs w:val="28"/>
          <w:lang w:val="uk-UA"/>
        </w:rPr>
        <w:fldChar w:fldCharType="begin"/>
      </w:r>
      <w:r w:rsidR="00BE029A" w:rsidRPr="00CD03AB">
        <w:rPr>
          <w:sz w:val="28"/>
          <w:szCs w:val="28"/>
          <w:lang w:val="uk-UA"/>
        </w:rPr>
        <w:instrText xml:space="preserve"> INCLUDEPICTURE  "E:\\Предметы\\Технічні ризики_technical risks\\media\\image17.jpeg" \* MERGEFORMATINET </w:instrText>
      </w:r>
      <w:r w:rsidR="00BE029A" w:rsidRPr="00CD03AB">
        <w:rPr>
          <w:sz w:val="28"/>
          <w:szCs w:val="28"/>
          <w:lang w:val="uk-UA"/>
        </w:rPr>
        <w:fldChar w:fldCharType="separate"/>
      </w:r>
      <w:r w:rsidR="003E1898" w:rsidRPr="00CD03AB">
        <w:rPr>
          <w:sz w:val="28"/>
          <w:szCs w:val="28"/>
          <w:lang w:val="uk-UA"/>
        </w:rPr>
        <w:fldChar w:fldCharType="begin"/>
      </w:r>
      <w:r w:rsidR="003E1898" w:rsidRPr="00CD03AB">
        <w:rPr>
          <w:sz w:val="28"/>
          <w:szCs w:val="28"/>
          <w:lang w:val="uk-UA"/>
        </w:rPr>
        <w:instrText xml:space="preserve"> INCLUDEPICTURE  "E:\\Предметы\\Технічні ризики_technical risks\\media\\image17.jpeg" \* MERGEFORMATINET </w:instrText>
      </w:r>
      <w:r w:rsidR="003E1898" w:rsidRPr="00CD03AB">
        <w:rPr>
          <w:sz w:val="28"/>
          <w:szCs w:val="28"/>
          <w:lang w:val="uk-UA"/>
        </w:rPr>
        <w:fldChar w:fldCharType="separate"/>
      </w:r>
      <w:r w:rsidR="00CF19C0" w:rsidRPr="00CD03AB">
        <w:rPr>
          <w:sz w:val="28"/>
          <w:szCs w:val="28"/>
          <w:lang w:val="uk-UA"/>
        </w:rPr>
        <w:fldChar w:fldCharType="begin"/>
      </w:r>
      <w:r w:rsidR="00CF19C0" w:rsidRPr="00CD03AB">
        <w:rPr>
          <w:sz w:val="28"/>
          <w:szCs w:val="28"/>
          <w:lang w:val="uk-UA"/>
        </w:rPr>
        <w:instrText xml:space="preserve"> INCLUDEPICTURE  "E:\\Предметы\\Технічні ризики_technical risks\\media\\image17.jpeg" \* MERGEFORMATINET </w:instrText>
      </w:r>
      <w:r w:rsidR="00CF19C0" w:rsidRPr="00CD03AB">
        <w:rPr>
          <w:sz w:val="28"/>
          <w:szCs w:val="28"/>
          <w:lang w:val="uk-UA"/>
        </w:rPr>
        <w:fldChar w:fldCharType="separate"/>
      </w:r>
      <w:r w:rsidR="00DF179A" w:rsidRPr="00CD03AB">
        <w:rPr>
          <w:sz w:val="28"/>
          <w:szCs w:val="28"/>
          <w:lang w:val="uk-UA"/>
        </w:rPr>
        <w:fldChar w:fldCharType="begin"/>
      </w:r>
      <w:r w:rsidR="00DF179A" w:rsidRPr="00CD03AB">
        <w:rPr>
          <w:sz w:val="28"/>
          <w:szCs w:val="28"/>
          <w:lang w:val="uk-UA"/>
        </w:rPr>
        <w:instrText xml:space="preserve"> INCLUDEPICTURE  "E:\\Предметы\\Технічні ризики_technical risks\\media\\image17.jpeg" \* MERGEFORMATINET </w:instrText>
      </w:r>
      <w:r w:rsidR="00DF179A" w:rsidRPr="00CD03AB">
        <w:rPr>
          <w:sz w:val="28"/>
          <w:szCs w:val="28"/>
          <w:lang w:val="uk-UA"/>
        </w:rPr>
        <w:fldChar w:fldCharType="separate"/>
      </w:r>
      <w:r w:rsidR="00F30505" w:rsidRPr="00CD03AB">
        <w:rPr>
          <w:sz w:val="28"/>
          <w:szCs w:val="28"/>
          <w:lang w:val="uk-UA"/>
        </w:rPr>
        <w:fldChar w:fldCharType="begin"/>
      </w:r>
      <w:r w:rsidR="00F30505" w:rsidRPr="00CD03AB">
        <w:rPr>
          <w:sz w:val="28"/>
          <w:szCs w:val="28"/>
          <w:lang w:val="uk-UA"/>
        </w:rPr>
        <w:instrText xml:space="preserve"> INCLUDEPICTURE  "G:\\..\\Технічні ризики_technical risks\\media\\image17.jpeg" \* MERGEFORMATINET </w:instrText>
      </w:r>
      <w:r w:rsidR="00F30505" w:rsidRPr="00CD03AB">
        <w:rPr>
          <w:sz w:val="28"/>
          <w:szCs w:val="28"/>
          <w:lang w:val="uk-UA"/>
        </w:rPr>
        <w:fldChar w:fldCharType="separate"/>
      </w:r>
      <w:r w:rsidR="00982A59">
        <w:rPr>
          <w:sz w:val="28"/>
          <w:szCs w:val="28"/>
          <w:lang w:val="uk-UA"/>
        </w:rPr>
        <w:fldChar w:fldCharType="begin"/>
      </w:r>
      <w:r w:rsidR="00982A59">
        <w:rPr>
          <w:sz w:val="28"/>
          <w:szCs w:val="28"/>
          <w:lang w:val="uk-UA"/>
        </w:rPr>
        <w:instrText xml:space="preserve"> </w:instrText>
      </w:r>
      <w:r w:rsidR="00982A59">
        <w:rPr>
          <w:sz w:val="28"/>
          <w:szCs w:val="28"/>
          <w:lang w:val="uk-UA"/>
        </w:rPr>
        <w:instrText>INCLUDEPICTURE  "E:\\Предметы\\Технічн</w:instrText>
      </w:r>
      <w:r w:rsidR="00982A59">
        <w:rPr>
          <w:sz w:val="28"/>
          <w:szCs w:val="28"/>
          <w:lang w:val="uk-UA"/>
        </w:rPr>
        <w:instrText>і ризики_technical risks\\media\\image17.jpeg" \* MERGEFORMATINET</w:instrText>
      </w:r>
      <w:r w:rsidR="00982A59">
        <w:rPr>
          <w:sz w:val="28"/>
          <w:szCs w:val="28"/>
          <w:lang w:val="uk-UA"/>
        </w:rPr>
        <w:instrText xml:space="preserve"> </w:instrText>
      </w:r>
      <w:r w:rsidR="00982A59">
        <w:rPr>
          <w:sz w:val="28"/>
          <w:szCs w:val="28"/>
          <w:lang w:val="uk-UA"/>
        </w:rPr>
        <w:fldChar w:fldCharType="separate"/>
      </w:r>
      <w:r w:rsidR="00A132E0">
        <w:rPr>
          <w:sz w:val="28"/>
          <w:szCs w:val="28"/>
          <w:lang w:val="uk-UA"/>
        </w:rPr>
        <w:pict w14:anchorId="0DDD8733">
          <v:shape id="_x0000_i1317" type="#_x0000_t75" style="width:277.5pt;height:49.5pt">
            <v:imagedata r:id="rId547" r:href="rId548" gain="5"/>
          </v:shape>
        </w:pict>
      </w:r>
      <w:r w:rsidR="00982A59">
        <w:rPr>
          <w:sz w:val="28"/>
          <w:szCs w:val="28"/>
          <w:lang w:val="uk-UA"/>
        </w:rPr>
        <w:fldChar w:fldCharType="end"/>
      </w:r>
      <w:r w:rsidR="00F30505" w:rsidRPr="00CD03AB">
        <w:rPr>
          <w:sz w:val="28"/>
          <w:szCs w:val="28"/>
          <w:lang w:val="uk-UA"/>
        </w:rPr>
        <w:fldChar w:fldCharType="end"/>
      </w:r>
      <w:r w:rsidR="00DF179A" w:rsidRPr="00CD03AB">
        <w:rPr>
          <w:sz w:val="28"/>
          <w:szCs w:val="28"/>
          <w:lang w:val="uk-UA"/>
        </w:rPr>
        <w:fldChar w:fldCharType="end"/>
      </w:r>
      <w:r w:rsidR="00CF19C0" w:rsidRPr="00CD03AB">
        <w:rPr>
          <w:sz w:val="28"/>
          <w:szCs w:val="28"/>
          <w:lang w:val="uk-UA"/>
        </w:rPr>
        <w:fldChar w:fldCharType="end"/>
      </w:r>
      <w:r w:rsidR="003E1898" w:rsidRPr="00CD03AB">
        <w:rPr>
          <w:sz w:val="28"/>
          <w:szCs w:val="28"/>
          <w:lang w:val="uk-UA"/>
        </w:rPr>
        <w:fldChar w:fldCharType="end"/>
      </w:r>
      <w:r w:rsidR="00BE029A" w:rsidRPr="00CD03AB">
        <w:rPr>
          <w:sz w:val="28"/>
          <w:szCs w:val="28"/>
          <w:lang w:val="uk-UA"/>
        </w:rPr>
        <w:fldChar w:fldCharType="end"/>
      </w:r>
      <w:r w:rsidR="003F5DE6" w:rsidRPr="00CD03AB">
        <w:rPr>
          <w:sz w:val="28"/>
          <w:szCs w:val="28"/>
          <w:lang w:val="uk-UA"/>
        </w:rPr>
        <w:fldChar w:fldCharType="end"/>
      </w:r>
      <w:r w:rsidR="00797BFD" w:rsidRPr="00CD03AB">
        <w:rPr>
          <w:sz w:val="28"/>
          <w:szCs w:val="28"/>
          <w:lang w:val="uk-UA"/>
        </w:rPr>
        <w:fldChar w:fldCharType="end"/>
      </w:r>
      <w:r w:rsidR="0039438F" w:rsidRPr="00CD03AB">
        <w:rPr>
          <w:sz w:val="28"/>
          <w:szCs w:val="28"/>
          <w:lang w:val="uk-UA"/>
        </w:rPr>
        <w:fldChar w:fldCharType="end"/>
      </w:r>
      <w:r w:rsidR="001C3364" w:rsidRPr="00CD03AB">
        <w:rPr>
          <w:sz w:val="28"/>
          <w:szCs w:val="28"/>
          <w:lang w:val="uk-UA"/>
        </w:rPr>
        <w:fldChar w:fldCharType="end"/>
      </w:r>
      <w:r w:rsidR="000C552B" w:rsidRPr="00CD03AB">
        <w:rPr>
          <w:sz w:val="28"/>
          <w:szCs w:val="28"/>
          <w:lang w:val="uk-UA"/>
        </w:rPr>
        <w:fldChar w:fldCharType="end"/>
      </w:r>
      <w:r w:rsidR="0097066A" w:rsidRPr="00CD03AB">
        <w:rPr>
          <w:sz w:val="28"/>
          <w:szCs w:val="28"/>
          <w:lang w:val="uk-UA"/>
        </w:rPr>
        <w:fldChar w:fldCharType="end"/>
      </w:r>
      <w:r w:rsidR="004E4220" w:rsidRPr="00CD03AB">
        <w:rPr>
          <w:sz w:val="28"/>
          <w:szCs w:val="28"/>
          <w:lang w:val="uk-UA"/>
        </w:rPr>
        <w:fldChar w:fldCharType="end"/>
      </w:r>
      <w:r w:rsidR="009A2A48" w:rsidRPr="00CD03AB">
        <w:rPr>
          <w:sz w:val="28"/>
          <w:szCs w:val="28"/>
          <w:lang w:val="uk-UA"/>
        </w:rPr>
        <w:fldChar w:fldCharType="end"/>
      </w:r>
      <w:r w:rsidR="00701D31"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r w:rsidRPr="00CD03AB">
        <w:rPr>
          <w:sz w:val="28"/>
          <w:szCs w:val="28"/>
          <w:lang w:val="uk-UA"/>
        </w:rPr>
        <w:fldChar w:fldCharType="end"/>
      </w:r>
    </w:p>
    <w:p w14:paraId="03758AA3" w14:textId="4F56016B" w:rsidR="00A763F3" w:rsidRPr="00CD03AB" w:rsidRDefault="00A763F3" w:rsidP="00BE029A">
      <w:pPr>
        <w:pStyle w:val="22"/>
        <w:spacing w:line="360" w:lineRule="auto"/>
        <w:ind w:firstLine="340"/>
        <w:jc w:val="both"/>
        <w:rPr>
          <w:sz w:val="28"/>
          <w:szCs w:val="28"/>
        </w:rPr>
      </w:pPr>
      <w:r w:rsidRPr="00CD03AB">
        <w:rPr>
          <w:sz w:val="28"/>
          <w:szCs w:val="28"/>
          <w:lang w:eastAsia="ru-RU" w:bidi="ru-RU"/>
        </w:rPr>
        <w:t>Це рівняння має позитивний корінь</w:t>
      </w:r>
      <w:r w:rsidRPr="00CD03AB">
        <w:rPr>
          <w:position w:val="-12"/>
          <w:sz w:val="28"/>
          <w:szCs w:val="28"/>
        </w:rPr>
        <w:object w:dxaOrig="1480" w:dyaOrig="380" w14:anchorId="06986D92">
          <v:shape id="_x0000_i1318" type="#_x0000_t75" style="width:73.5pt;height:17.25pt" o:ole="">
            <v:imagedata r:id="rId549" o:title=""/>
          </v:shape>
          <o:OLEObject Type="Embed" ProgID="Equation.DSMT4" ShapeID="_x0000_i1318" DrawAspect="Content" ObjectID="_1758440326" r:id="rId550"/>
        </w:object>
      </w:r>
    </w:p>
    <w:p w14:paraId="31813DB0" w14:textId="46285E48" w:rsidR="00941695" w:rsidRPr="00CD03AB" w:rsidRDefault="00941695" w:rsidP="00BE029A">
      <w:pPr>
        <w:pStyle w:val="22"/>
        <w:spacing w:line="360" w:lineRule="auto"/>
        <w:ind w:firstLine="340"/>
        <w:jc w:val="both"/>
        <w:rPr>
          <w:sz w:val="28"/>
          <w:szCs w:val="28"/>
        </w:rPr>
      </w:pPr>
    </w:p>
    <w:p w14:paraId="15B5C5BA" w14:textId="77777777" w:rsidR="00941695" w:rsidRPr="00CD03AB" w:rsidRDefault="00941695" w:rsidP="00BE029A">
      <w:pPr>
        <w:pStyle w:val="22"/>
        <w:spacing w:line="360" w:lineRule="auto"/>
        <w:ind w:firstLine="340"/>
        <w:jc w:val="both"/>
        <w:rPr>
          <w:sz w:val="28"/>
          <w:szCs w:val="28"/>
        </w:rPr>
      </w:pPr>
    </w:p>
    <w:p w14:paraId="58D1522E" w14:textId="52C18244" w:rsidR="00366D82" w:rsidRPr="00CD03AB" w:rsidRDefault="00366D82" w:rsidP="00C95397">
      <w:pPr>
        <w:pStyle w:val="1"/>
      </w:pPr>
      <w:bookmarkStart w:id="82" w:name="_Toc141180692"/>
      <w:bookmarkStart w:id="83" w:name="_Toc141180937"/>
      <w:bookmarkStart w:id="84" w:name="_Toc144233907"/>
      <w:r w:rsidRPr="00CD03AB">
        <w:t>4.5. Контрольні запитання</w:t>
      </w:r>
      <w:bookmarkEnd w:id="82"/>
      <w:bookmarkEnd w:id="83"/>
      <w:bookmarkEnd w:id="84"/>
    </w:p>
    <w:p w14:paraId="64AF48E3" w14:textId="65A876EE" w:rsidR="00366D82" w:rsidRPr="00CD03AB" w:rsidRDefault="00941695" w:rsidP="00BE029A">
      <w:pPr>
        <w:spacing w:line="360" w:lineRule="auto"/>
        <w:ind w:left="426" w:firstLine="708"/>
        <w:contextualSpacing/>
        <w:rPr>
          <w:sz w:val="28"/>
          <w:szCs w:val="28"/>
          <w:lang w:val="uk-UA"/>
        </w:rPr>
      </w:pPr>
      <w:r w:rsidRPr="00CD03AB">
        <w:rPr>
          <w:sz w:val="28"/>
          <w:szCs w:val="28"/>
          <w:lang w:val="uk-UA"/>
        </w:rPr>
        <w:t>1. Основи теорії статистичних рішень за наявності єдиного діагностичного параметра</w:t>
      </w:r>
    </w:p>
    <w:p w14:paraId="0AE77F4D" w14:textId="3C4F6B9E" w:rsidR="00941695" w:rsidRPr="00CD03AB" w:rsidRDefault="00941695" w:rsidP="00BE029A">
      <w:pPr>
        <w:spacing w:line="360" w:lineRule="auto"/>
        <w:ind w:left="426" w:firstLine="708"/>
        <w:contextualSpacing/>
        <w:rPr>
          <w:sz w:val="28"/>
          <w:szCs w:val="28"/>
          <w:lang w:val="uk-UA"/>
        </w:rPr>
      </w:pPr>
      <w:r w:rsidRPr="00CD03AB">
        <w:rPr>
          <w:sz w:val="28"/>
          <w:szCs w:val="28"/>
          <w:lang w:val="uk-UA"/>
        </w:rPr>
        <w:t xml:space="preserve">2. </w:t>
      </w:r>
      <w:r w:rsidRPr="00CD03AB">
        <w:rPr>
          <w:bCs/>
          <w:sz w:val="28"/>
          <w:szCs w:val="28"/>
          <w:lang w:val="uk-UA"/>
        </w:rPr>
        <w:t>Правило розв'язання</w:t>
      </w:r>
      <w:r w:rsidRPr="00CD03AB">
        <w:rPr>
          <w:sz w:val="28"/>
          <w:szCs w:val="28"/>
          <w:lang w:val="uk-UA"/>
        </w:rPr>
        <w:t xml:space="preserve"> </w:t>
      </w:r>
    </w:p>
    <w:p w14:paraId="2A8A15B0" w14:textId="3B9A60CC" w:rsidR="00941695" w:rsidRPr="00CD03AB" w:rsidRDefault="00941695" w:rsidP="00BE029A">
      <w:pPr>
        <w:spacing w:line="360" w:lineRule="auto"/>
        <w:ind w:left="426" w:firstLine="708"/>
        <w:contextualSpacing/>
        <w:rPr>
          <w:iCs/>
          <w:sz w:val="28"/>
          <w:szCs w:val="28"/>
          <w:lang w:val="uk-UA"/>
        </w:rPr>
      </w:pPr>
      <w:r w:rsidRPr="00CD03AB">
        <w:rPr>
          <w:sz w:val="28"/>
          <w:szCs w:val="28"/>
          <w:lang w:val="uk-UA"/>
        </w:rPr>
        <w:t xml:space="preserve">3. Що називається </w:t>
      </w:r>
      <w:r w:rsidRPr="00CD03AB">
        <w:rPr>
          <w:iCs/>
          <w:sz w:val="28"/>
          <w:szCs w:val="28"/>
          <w:lang w:val="uk-UA"/>
        </w:rPr>
        <w:t>хибною тривогою?</w:t>
      </w:r>
    </w:p>
    <w:p w14:paraId="2C803C38" w14:textId="7DB88A05" w:rsidR="00941695" w:rsidRPr="00CD03AB" w:rsidRDefault="00941695" w:rsidP="00BE029A">
      <w:pPr>
        <w:spacing w:line="360" w:lineRule="auto"/>
        <w:ind w:left="426" w:firstLine="708"/>
        <w:contextualSpacing/>
        <w:rPr>
          <w:iCs/>
          <w:sz w:val="28"/>
          <w:szCs w:val="28"/>
          <w:lang w:val="uk-UA"/>
        </w:rPr>
      </w:pPr>
      <w:r w:rsidRPr="00CD03AB">
        <w:rPr>
          <w:iCs/>
          <w:sz w:val="28"/>
          <w:szCs w:val="28"/>
          <w:lang w:val="uk-UA"/>
        </w:rPr>
        <w:t xml:space="preserve">4. </w:t>
      </w:r>
      <w:r w:rsidRPr="00CD03AB">
        <w:rPr>
          <w:sz w:val="28"/>
          <w:szCs w:val="28"/>
          <w:lang w:val="uk-UA"/>
        </w:rPr>
        <w:t>Що називається пропуском мети</w:t>
      </w:r>
      <w:r w:rsidRPr="00CD03AB">
        <w:rPr>
          <w:iCs/>
          <w:sz w:val="28"/>
          <w:szCs w:val="28"/>
          <w:lang w:val="uk-UA"/>
        </w:rPr>
        <w:t>?</w:t>
      </w:r>
    </w:p>
    <w:p w14:paraId="2B93DCDA" w14:textId="661F8F77" w:rsidR="00941695" w:rsidRPr="00CD03AB" w:rsidRDefault="00941695" w:rsidP="00BE029A">
      <w:pPr>
        <w:spacing w:line="360" w:lineRule="auto"/>
        <w:ind w:left="426" w:firstLine="708"/>
        <w:contextualSpacing/>
        <w:rPr>
          <w:sz w:val="28"/>
          <w:szCs w:val="28"/>
          <w:lang w:val="uk-UA"/>
        </w:rPr>
      </w:pPr>
      <w:r w:rsidRPr="00CD03AB">
        <w:rPr>
          <w:iCs/>
          <w:sz w:val="28"/>
          <w:szCs w:val="28"/>
          <w:lang w:val="uk-UA"/>
        </w:rPr>
        <w:t xml:space="preserve">5. Визначення </w:t>
      </w:r>
      <w:r w:rsidRPr="00CD03AB">
        <w:rPr>
          <w:sz w:val="28"/>
          <w:szCs w:val="28"/>
          <w:lang w:val="uk-UA"/>
        </w:rPr>
        <w:t>середнього ризику.</w:t>
      </w:r>
    </w:p>
    <w:p w14:paraId="63CFA97C" w14:textId="6F3D5BB8" w:rsidR="00941695" w:rsidRPr="00CD03AB" w:rsidRDefault="00941695" w:rsidP="00BE029A">
      <w:pPr>
        <w:spacing w:line="360" w:lineRule="auto"/>
        <w:ind w:left="426" w:firstLine="708"/>
        <w:contextualSpacing/>
        <w:rPr>
          <w:sz w:val="28"/>
          <w:szCs w:val="28"/>
          <w:lang w:val="uk-UA"/>
        </w:rPr>
      </w:pPr>
      <w:r w:rsidRPr="00CD03AB">
        <w:rPr>
          <w:sz w:val="28"/>
          <w:szCs w:val="28"/>
          <w:lang w:val="uk-UA"/>
        </w:rPr>
        <w:t>6. Рішення про стан об'єкта методом мінімального ризику</w:t>
      </w:r>
    </w:p>
    <w:p w14:paraId="60337A49" w14:textId="77777777" w:rsidR="00941695" w:rsidRPr="00CD03AB" w:rsidRDefault="00941695" w:rsidP="00BE029A">
      <w:pPr>
        <w:spacing w:line="360" w:lineRule="auto"/>
        <w:ind w:left="426" w:firstLine="708"/>
        <w:contextualSpacing/>
        <w:rPr>
          <w:sz w:val="28"/>
          <w:szCs w:val="28"/>
          <w:lang w:val="uk-UA"/>
        </w:rPr>
      </w:pPr>
    </w:p>
    <w:p w14:paraId="1FB4FAAC" w14:textId="77777777" w:rsidR="00366D82" w:rsidRPr="00CD03AB" w:rsidRDefault="00366D82" w:rsidP="00BE029A">
      <w:pPr>
        <w:spacing w:line="360" w:lineRule="auto"/>
        <w:ind w:left="426" w:firstLine="708"/>
        <w:contextualSpacing/>
        <w:rPr>
          <w:sz w:val="28"/>
          <w:szCs w:val="28"/>
          <w:lang w:val="uk-UA"/>
        </w:rPr>
      </w:pPr>
    </w:p>
    <w:p w14:paraId="714A8447" w14:textId="77777777" w:rsidR="00366D82" w:rsidRPr="00CD03AB" w:rsidRDefault="00366D82" w:rsidP="00C95397">
      <w:pPr>
        <w:pStyle w:val="1"/>
      </w:pPr>
      <w:bookmarkStart w:id="85" w:name="_Toc141180693"/>
      <w:bookmarkStart w:id="86" w:name="_Toc141180938"/>
      <w:bookmarkStart w:id="87" w:name="_Toc144233908"/>
      <w:r w:rsidRPr="00CD03AB">
        <w:t>4.6. Питання з теми, що виносяться на самостійне опрацювання</w:t>
      </w:r>
      <w:bookmarkEnd w:id="85"/>
      <w:bookmarkEnd w:id="86"/>
      <w:bookmarkEnd w:id="87"/>
    </w:p>
    <w:p w14:paraId="5A52C342" w14:textId="6D858060" w:rsidR="00A763F3" w:rsidRPr="00CD03AB" w:rsidRDefault="000E02A5"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t>1. Метод мінімальної кількості помилкових рішень</w:t>
      </w:r>
    </w:p>
    <w:p w14:paraId="359AE660" w14:textId="68FEE5F5" w:rsidR="000E02A5" w:rsidRPr="00CD03AB" w:rsidRDefault="000E02A5" w:rsidP="00BE029A">
      <w:pPr>
        <w:autoSpaceDE w:val="0"/>
        <w:autoSpaceDN w:val="0"/>
        <w:adjustRightInd w:val="0"/>
        <w:spacing w:line="360" w:lineRule="auto"/>
        <w:ind w:firstLine="708"/>
        <w:jc w:val="both"/>
        <w:rPr>
          <w:rFonts w:eastAsia="TimesNewRomanPSMT"/>
          <w:sz w:val="28"/>
          <w:szCs w:val="28"/>
          <w:lang w:val="uk-UA"/>
        </w:rPr>
      </w:pPr>
      <w:r w:rsidRPr="00CD03AB">
        <w:rPr>
          <w:rFonts w:eastAsia="TimesNewRomanPSMT"/>
          <w:sz w:val="28"/>
          <w:szCs w:val="28"/>
          <w:lang w:val="uk-UA"/>
        </w:rPr>
        <w:lastRenderedPageBreak/>
        <w:t>2. Метод найбільшої правдоподібності</w:t>
      </w:r>
    </w:p>
    <w:p w14:paraId="15C8DF71" w14:textId="5630BA0E" w:rsidR="000E02A5" w:rsidRPr="00CD03AB" w:rsidRDefault="000E02A5" w:rsidP="00BE029A">
      <w:pPr>
        <w:autoSpaceDE w:val="0"/>
        <w:autoSpaceDN w:val="0"/>
        <w:adjustRightInd w:val="0"/>
        <w:spacing w:line="360" w:lineRule="auto"/>
        <w:ind w:firstLine="708"/>
        <w:jc w:val="both"/>
        <w:rPr>
          <w:rFonts w:eastAsia="TimesNewRomanPSMT"/>
          <w:sz w:val="28"/>
          <w:szCs w:val="28"/>
          <w:lang w:val="uk-UA"/>
        </w:rPr>
      </w:pPr>
    </w:p>
    <w:p w14:paraId="265E9A48" w14:textId="165184EA" w:rsidR="000E02A5" w:rsidRPr="00CD03AB" w:rsidRDefault="000E02A5" w:rsidP="00BE029A">
      <w:pPr>
        <w:autoSpaceDE w:val="0"/>
        <w:autoSpaceDN w:val="0"/>
        <w:adjustRightInd w:val="0"/>
        <w:spacing w:line="360" w:lineRule="auto"/>
        <w:ind w:firstLine="708"/>
        <w:jc w:val="both"/>
        <w:rPr>
          <w:rFonts w:eastAsia="TimesNewRomanPSMT"/>
          <w:sz w:val="28"/>
          <w:szCs w:val="28"/>
          <w:lang w:val="uk-UA"/>
        </w:rPr>
      </w:pPr>
    </w:p>
    <w:p w14:paraId="5064C6CB" w14:textId="77777777" w:rsidR="000E02A5" w:rsidRPr="00CD03AB" w:rsidRDefault="000E02A5" w:rsidP="00BE029A">
      <w:pPr>
        <w:autoSpaceDE w:val="0"/>
        <w:autoSpaceDN w:val="0"/>
        <w:adjustRightInd w:val="0"/>
        <w:spacing w:line="360" w:lineRule="auto"/>
        <w:ind w:firstLine="708"/>
        <w:jc w:val="both"/>
        <w:rPr>
          <w:rFonts w:eastAsia="TimesNewRomanPSMT"/>
          <w:sz w:val="28"/>
          <w:szCs w:val="28"/>
          <w:lang w:val="uk-UA"/>
        </w:rPr>
      </w:pPr>
    </w:p>
    <w:p w14:paraId="41B9575D" w14:textId="43E45B7C" w:rsidR="007C6D86" w:rsidRPr="00CD03AB" w:rsidRDefault="007C6D86" w:rsidP="00C95397">
      <w:pPr>
        <w:pStyle w:val="1"/>
      </w:pPr>
      <w:bookmarkStart w:id="88" w:name="bookmark24"/>
      <w:bookmarkStart w:id="89" w:name="_Toc141180694"/>
      <w:bookmarkStart w:id="90" w:name="_Toc141180939"/>
      <w:bookmarkStart w:id="91" w:name="_Toc144233909"/>
      <w:r w:rsidRPr="00CD03AB">
        <w:t>5</w:t>
      </w:r>
      <w:r w:rsidR="00C95397" w:rsidRPr="00CD03AB">
        <w:t>.</w:t>
      </w:r>
      <w:r w:rsidRPr="00CD03AB">
        <w:t xml:space="preserve"> Методи розділу у просторі ознаків</w:t>
      </w:r>
      <w:bookmarkEnd w:id="88"/>
      <w:r w:rsidRPr="00CD03AB">
        <w:t>. Лінійні методи розділу</w:t>
      </w:r>
      <w:bookmarkEnd w:id="89"/>
      <w:bookmarkEnd w:id="90"/>
      <w:bookmarkEnd w:id="91"/>
    </w:p>
    <w:p w14:paraId="7E597255" w14:textId="77777777" w:rsidR="007C6D86" w:rsidRPr="00CD03AB" w:rsidRDefault="007C6D86" w:rsidP="00BE029A">
      <w:pPr>
        <w:pStyle w:val="11"/>
        <w:spacing w:line="360" w:lineRule="auto"/>
        <w:ind w:firstLine="709"/>
        <w:contextualSpacing/>
        <w:jc w:val="both"/>
        <w:rPr>
          <w:b/>
          <w:bCs/>
        </w:rPr>
      </w:pPr>
    </w:p>
    <w:p w14:paraId="48842821" w14:textId="77777777" w:rsidR="007C6D86" w:rsidRPr="00CD03AB" w:rsidRDefault="007C6D86" w:rsidP="00BE029A">
      <w:pPr>
        <w:pStyle w:val="11"/>
        <w:spacing w:after="180" w:line="360" w:lineRule="auto"/>
        <w:ind w:firstLine="709"/>
        <w:contextualSpacing/>
        <w:jc w:val="both"/>
        <w:rPr>
          <w:bCs/>
        </w:rPr>
      </w:pPr>
      <w:r w:rsidRPr="00CD03AB">
        <w:rPr>
          <w:bCs/>
        </w:rPr>
        <w:t>5.1. Простір ознак</w:t>
      </w:r>
    </w:p>
    <w:p w14:paraId="11046091" w14:textId="77777777" w:rsidR="007C6D86" w:rsidRPr="00CD03AB" w:rsidRDefault="007C6D86" w:rsidP="00BE029A">
      <w:pPr>
        <w:pStyle w:val="11"/>
        <w:tabs>
          <w:tab w:val="left" w:leader="dot" w:pos="4272"/>
          <w:tab w:val="left" w:pos="5671"/>
        </w:tabs>
        <w:spacing w:line="360" w:lineRule="auto"/>
        <w:ind w:firstLine="709"/>
        <w:contextualSpacing/>
        <w:jc w:val="both"/>
        <w:rPr>
          <w:bCs/>
        </w:rPr>
      </w:pPr>
      <w:r w:rsidRPr="00CD03AB">
        <w:rPr>
          <w:bCs/>
        </w:rPr>
        <w:t>5.2. Дискримінантні та розділяючі функції</w:t>
      </w:r>
    </w:p>
    <w:p w14:paraId="6FF967B3" w14:textId="77777777" w:rsidR="007C6D86" w:rsidRPr="00CD03AB" w:rsidRDefault="007C6D86" w:rsidP="00BE029A">
      <w:pPr>
        <w:pStyle w:val="11"/>
        <w:spacing w:after="80" w:line="360" w:lineRule="auto"/>
        <w:ind w:firstLine="709"/>
        <w:contextualSpacing/>
        <w:jc w:val="both"/>
        <w:rPr>
          <w:bCs/>
        </w:rPr>
      </w:pPr>
      <w:r w:rsidRPr="00CD03AB">
        <w:rPr>
          <w:bCs/>
        </w:rPr>
        <w:t>5.3. Лінійні розділяючі функції.</w:t>
      </w:r>
    </w:p>
    <w:p w14:paraId="4E0C33BD" w14:textId="77777777" w:rsidR="007C6D86" w:rsidRPr="00CD03AB" w:rsidRDefault="007C6D86" w:rsidP="00BE029A">
      <w:pPr>
        <w:pStyle w:val="11"/>
        <w:spacing w:line="360" w:lineRule="auto"/>
        <w:ind w:firstLine="709"/>
        <w:contextualSpacing/>
        <w:jc w:val="both"/>
        <w:rPr>
          <w:bCs/>
        </w:rPr>
      </w:pPr>
      <w:r w:rsidRPr="00CD03AB">
        <w:rPr>
          <w:bCs/>
        </w:rPr>
        <w:t>5.4. Знаходження роздільної гіперплощини.</w:t>
      </w:r>
    </w:p>
    <w:p w14:paraId="78A153E1" w14:textId="13F65AA2" w:rsidR="007C6D86" w:rsidRPr="00CD03AB" w:rsidRDefault="007C6D86" w:rsidP="00BE029A">
      <w:pPr>
        <w:pStyle w:val="11"/>
        <w:spacing w:after="180" w:line="360" w:lineRule="auto"/>
        <w:ind w:firstLine="709"/>
        <w:contextualSpacing/>
        <w:jc w:val="both"/>
        <w:rPr>
          <w:bCs/>
        </w:rPr>
      </w:pPr>
      <w:r w:rsidRPr="00CD03AB">
        <w:rPr>
          <w:bCs/>
        </w:rPr>
        <w:t>5.5. Контрольні запитання</w:t>
      </w:r>
    </w:p>
    <w:p w14:paraId="49E89FDF" w14:textId="27D36091" w:rsidR="007C6D86" w:rsidRPr="00CD03AB" w:rsidRDefault="007C6D86" w:rsidP="00BE029A">
      <w:pPr>
        <w:pStyle w:val="11"/>
        <w:spacing w:after="180" w:line="360" w:lineRule="auto"/>
        <w:ind w:firstLine="709"/>
        <w:contextualSpacing/>
        <w:jc w:val="both"/>
        <w:rPr>
          <w:bCs/>
        </w:rPr>
      </w:pPr>
      <w:r w:rsidRPr="00CD03AB">
        <w:rPr>
          <w:bCs/>
        </w:rPr>
        <w:t>5.6. Питання з теми, що виносяться на самостійне опрацювання</w:t>
      </w:r>
    </w:p>
    <w:p w14:paraId="4529C149" w14:textId="77777777" w:rsidR="007C6D86" w:rsidRPr="00CD03AB" w:rsidRDefault="007C6D86" w:rsidP="00BE029A">
      <w:pPr>
        <w:pStyle w:val="11"/>
        <w:spacing w:line="360" w:lineRule="auto"/>
        <w:ind w:firstLine="709"/>
        <w:contextualSpacing/>
        <w:jc w:val="both"/>
        <w:rPr>
          <w:b/>
          <w:bCs/>
        </w:rPr>
      </w:pPr>
    </w:p>
    <w:p w14:paraId="6DE8EF60" w14:textId="77777777" w:rsidR="007C6D86" w:rsidRPr="00CD03AB" w:rsidRDefault="007C6D86" w:rsidP="00BE029A">
      <w:pPr>
        <w:pStyle w:val="11"/>
        <w:spacing w:line="360" w:lineRule="auto"/>
        <w:ind w:firstLine="709"/>
        <w:contextualSpacing/>
        <w:jc w:val="both"/>
        <w:rPr>
          <w:b/>
          <w:bCs/>
        </w:rPr>
      </w:pPr>
    </w:p>
    <w:p w14:paraId="1C341842" w14:textId="76C70F2D" w:rsidR="007C6D86" w:rsidRPr="00CD03AB" w:rsidRDefault="007C6D86" w:rsidP="00BE029A">
      <w:pPr>
        <w:pStyle w:val="11"/>
        <w:spacing w:line="360" w:lineRule="auto"/>
        <w:ind w:firstLine="709"/>
        <w:contextualSpacing/>
        <w:jc w:val="both"/>
      </w:pPr>
      <w:r w:rsidRPr="00CD03AB">
        <w:rPr>
          <w:b/>
          <w:bCs/>
        </w:rPr>
        <w:t xml:space="preserve">Вступні зауваження. </w:t>
      </w:r>
      <w:r w:rsidRPr="00CD03AB">
        <w:t xml:space="preserve">Одними з найважливіших методів діагностики є методи поділу у просторі ознак. Ці методи засновані на природній </w:t>
      </w:r>
      <w:r w:rsidR="009701A6">
        <w:t>«</w:t>
      </w:r>
      <w:r w:rsidRPr="00CD03AB">
        <w:t>гіпотезі компактності», відповідно до якої точки, що відображають те саме стан (діагноз), групуються в одній області простору ознак.</w:t>
      </w:r>
    </w:p>
    <w:p w14:paraId="1593627D" w14:textId="77777777" w:rsidR="007C6D86" w:rsidRPr="00CD03AB" w:rsidRDefault="007C6D86" w:rsidP="00BE029A">
      <w:pPr>
        <w:pStyle w:val="11"/>
        <w:spacing w:after="180" w:line="360" w:lineRule="auto"/>
        <w:ind w:firstLine="709"/>
        <w:contextualSpacing/>
        <w:jc w:val="both"/>
      </w:pPr>
      <w:r w:rsidRPr="00CD03AB">
        <w:t xml:space="preserve">Нижче викладаються лінійні методи поділу, метод потенційних функцій та метод стохастичної апроксимації. </w:t>
      </w:r>
    </w:p>
    <w:p w14:paraId="523605F7" w14:textId="77777777" w:rsidR="007C6D86" w:rsidRPr="00CD03AB" w:rsidRDefault="007C6D86" w:rsidP="00BE029A">
      <w:pPr>
        <w:pStyle w:val="22"/>
        <w:spacing w:after="240" w:line="360" w:lineRule="auto"/>
        <w:ind w:firstLine="709"/>
        <w:contextualSpacing/>
        <w:jc w:val="both"/>
        <w:rPr>
          <w:sz w:val="28"/>
          <w:szCs w:val="28"/>
        </w:rPr>
      </w:pPr>
    </w:p>
    <w:p w14:paraId="7D8FA32D" w14:textId="77777777" w:rsidR="007C6D86" w:rsidRPr="00CD03AB" w:rsidRDefault="007C6D86" w:rsidP="00C95397">
      <w:pPr>
        <w:pStyle w:val="1"/>
      </w:pPr>
      <w:bookmarkStart w:id="92" w:name="_Toc141180695"/>
      <w:bookmarkStart w:id="93" w:name="_Toc141180940"/>
      <w:bookmarkStart w:id="94" w:name="_Toc144233910"/>
      <w:r w:rsidRPr="00CD03AB">
        <w:t>5.1. Простір ознак</w:t>
      </w:r>
      <w:bookmarkEnd w:id="92"/>
      <w:bookmarkEnd w:id="93"/>
      <w:bookmarkEnd w:id="94"/>
    </w:p>
    <w:p w14:paraId="0A73FC5F" w14:textId="77777777" w:rsidR="007C6D86" w:rsidRPr="00CD03AB" w:rsidRDefault="007C6D86" w:rsidP="00BE029A">
      <w:pPr>
        <w:pStyle w:val="11"/>
        <w:spacing w:after="180" w:line="360" w:lineRule="auto"/>
        <w:ind w:firstLine="709"/>
        <w:contextualSpacing/>
        <w:jc w:val="both"/>
      </w:pPr>
      <w:r w:rsidRPr="00CD03AB">
        <w:t xml:space="preserve">Як уже зазначалося, кожна конкретна система (об'єкт) може бути охарактеризована вектором </w:t>
      </w:r>
      <w:r w:rsidRPr="00CD03AB">
        <w:rPr>
          <w:position w:val="-6"/>
        </w:rPr>
        <w:object w:dxaOrig="220" w:dyaOrig="240" w14:anchorId="0D92A63F">
          <v:shape id="_x0000_i1319" type="#_x0000_t75" style="width:10.5pt;height:11.25pt" o:ole="">
            <v:imagedata r:id="rId551" o:title=""/>
          </v:shape>
          <o:OLEObject Type="Embed" ProgID="Equation.DSMT4" ShapeID="_x0000_i1319" DrawAspect="Content" ObjectID="_1758440327" r:id="rId552"/>
        </w:object>
      </w:r>
      <w:r w:rsidRPr="00CD03AB">
        <w:t xml:space="preserve"> у багатовимірному просторі ознак:</w:t>
      </w:r>
    </w:p>
    <w:p w14:paraId="1EA58847" w14:textId="77777777" w:rsidR="007C6D86" w:rsidRPr="00CD03AB" w:rsidRDefault="007C6D86" w:rsidP="00BE029A">
      <w:pPr>
        <w:pStyle w:val="11"/>
        <w:tabs>
          <w:tab w:val="left" w:pos="6022"/>
        </w:tabs>
        <w:spacing w:after="240" w:line="360" w:lineRule="auto"/>
        <w:ind w:firstLine="709"/>
        <w:contextualSpacing/>
        <w:jc w:val="both"/>
      </w:pPr>
      <w:r w:rsidRPr="00CD03AB">
        <w:rPr>
          <w:i/>
          <w:iCs/>
          <w:position w:val="-14"/>
        </w:rPr>
        <w:object w:dxaOrig="2200" w:dyaOrig="420" w14:anchorId="4E0087A4">
          <v:shape id="_x0000_i1320" type="#_x0000_t75" style="width:110.25pt;height:22.5pt" o:ole="">
            <v:imagedata r:id="rId553" o:title=""/>
          </v:shape>
          <o:OLEObject Type="Embed" ProgID="Equation.DSMT4" ShapeID="_x0000_i1320" DrawAspect="Content" ObjectID="_1758440328" r:id="rId554"/>
        </w:object>
      </w:r>
      <w:r w:rsidRPr="00CD03AB">
        <w:rPr>
          <w:i/>
          <w:iCs/>
        </w:rPr>
        <w:tab/>
      </w:r>
      <w:r w:rsidRPr="00CD03AB">
        <w:tab/>
        <w:t>(5.1)</w:t>
      </w:r>
    </w:p>
    <w:p w14:paraId="4F69D55F" w14:textId="384755F4" w:rsidR="007C6D86" w:rsidRPr="00CD03AB" w:rsidRDefault="007C6D86" w:rsidP="00BE029A">
      <w:pPr>
        <w:pStyle w:val="11"/>
        <w:spacing w:line="360" w:lineRule="auto"/>
        <w:ind w:firstLine="709"/>
        <w:contextualSpacing/>
        <w:jc w:val="both"/>
      </w:pPr>
      <w:r w:rsidRPr="00CD03AB">
        <w:t xml:space="preserve">Компоненти вектора </w:t>
      </w:r>
      <w:r w:rsidRPr="00CD03AB">
        <w:rPr>
          <w:position w:val="-6"/>
        </w:rPr>
        <w:object w:dxaOrig="220" w:dyaOrig="240" w14:anchorId="056086BB">
          <v:shape id="_x0000_i1321" type="#_x0000_t75" style="width:10.5pt;height:11.25pt" o:ole="">
            <v:imagedata r:id="rId551" o:title=""/>
          </v:shape>
          <o:OLEObject Type="Embed" ProgID="Equation.DSMT4" ShapeID="_x0000_i1321" DrawAspect="Content" ObjectID="_1758440329" r:id="rId555"/>
        </w:object>
      </w:r>
      <w:r w:rsidRPr="00CD03AB">
        <w:t xml:space="preserve"> можуть бути дискретними або безперервними величинами. Дискретні величини зазвичай виражають розряди (інтервали) діагностичних ознак (кількісних чи якісних), безперервні величини </w:t>
      </w:r>
      <w:r w:rsidR="00DD5671" w:rsidRPr="00CD03AB">
        <w:t>-</w:t>
      </w:r>
      <w:r w:rsidRPr="00CD03AB">
        <w:t xml:space="preserve"> діагностичні параметри системи (температуру, тиск, вібраційні навантаження </w:t>
      </w:r>
      <w:r w:rsidRPr="00CD03AB">
        <w:lastRenderedPageBreak/>
        <w:t>тощо).</w:t>
      </w:r>
    </w:p>
    <w:p w14:paraId="2A2B8597" w14:textId="1C44AD47" w:rsidR="007C6D86" w:rsidRPr="00CD03AB" w:rsidRDefault="007C6D86" w:rsidP="00BE029A">
      <w:pPr>
        <w:pStyle w:val="11"/>
        <w:spacing w:after="240" w:line="360" w:lineRule="auto"/>
        <w:ind w:firstLine="709"/>
        <w:contextualSpacing/>
        <w:jc w:val="both"/>
      </w:pPr>
      <w:r w:rsidRPr="00CD03AB">
        <w:t xml:space="preserve">Часто виявляється зручним уявити об'єкт як точку багатовимірного простору (кінець вектора x). Якщо система описується за допомогою простих (дворозрядних) ознак, компоненти вектора виражаються двійковими числами. Тоді, звісно, кожен із об'єктів у просторі простих ознак є однією з вершин одиничного </w:t>
      </w:r>
      <w:r w:rsidRPr="00CD03AB">
        <w:rPr>
          <w:position w:val="-6"/>
        </w:rPr>
        <w:object w:dxaOrig="300" w:dyaOrig="300" w14:anchorId="631D79D7">
          <v:shape id="_x0000_i1322" type="#_x0000_t75" style="width:15pt;height:15pt" o:ole="">
            <v:imagedata r:id="rId556" o:title=""/>
          </v:shape>
          <o:OLEObject Type="Embed" ProgID="Equation.DSMT4" ShapeID="_x0000_i1322" DrawAspect="Content" ObjectID="_1758440330" r:id="rId557"/>
        </w:object>
      </w:r>
      <w:r w:rsidRPr="00CD03AB">
        <w:t xml:space="preserve"> - мірного куба. Наприклад, у тривимірному просторі об'єкт </w:t>
      </w:r>
      <w:r w:rsidRPr="00CD03AB">
        <w:rPr>
          <w:position w:val="-12"/>
        </w:rPr>
        <w:object w:dxaOrig="800" w:dyaOrig="360" w14:anchorId="7CD81900">
          <v:shape id="_x0000_i1323" type="#_x0000_t75" style="width:40.5pt;height:18.75pt" o:ole="">
            <v:imagedata r:id="rId558" o:title=""/>
          </v:shape>
          <o:OLEObject Type="Embed" ProgID="Equation.DSMT4" ShapeID="_x0000_i1323" DrawAspect="Content" ObjectID="_1758440331" r:id="rId559"/>
        </w:object>
      </w:r>
      <w:r w:rsidRPr="00CD03AB">
        <w:t xml:space="preserve"> зображується точкою, показаною на рис. </w:t>
      </w:r>
      <w:r w:rsidR="00CA3395" w:rsidRPr="00CD03AB">
        <w:t>5.1.</w:t>
      </w:r>
    </w:p>
    <w:p w14:paraId="62B0B0CB" w14:textId="77777777" w:rsidR="007C6D86" w:rsidRPr="00CD03AB" w:rsidRDefault="007C6D86" w:rsidP="00BE029A">
      <w:pPr>
        <w:pStyle w:val="22"/>
        <w:spacing w:after="380" w:line="360" w:lineRule="auto"/>
        <w:ind w:firstLine="709"/>
        <w:contextualSpacing/>
        <w:jc w:val="both"/>
        <w:rPr>
          <w:sz w:val="28"/>
          <w:szCs w:val="28"/>
        </w:rPr>
      </w:pPr>
    </w:p>
    <w:p w14:paraId="2F7B4BC4" w14:textId="77777777" w:rsidR="007C6D86" w:rsidRPr="00CD03AB" w:rsidRDefault="007C6D86" w:rsidP="00BE029A">
      <w:pPr>
        <w:pStyle w:val="22"/>
        <w:spacing w:after="380" w:line="360" w:lineRule="auto"/>
        <w:ind w:firstLine="709"/>
        <w:contextualSpacing/>
        <w:jc w:val="both"/>
        <w:rPr>
          <w:sz w:val="28"/>
          <w:szCs w:val="28"/>
        </w:rPr>
      </w:pPr>
    </w:p>
    <w:p w14:paraId="281666E3" w14:textId="77777777" w:rsidR="007C6D86" w:rsidRPr="00CD03AB" w:rsidRDefault="007C6D86" w:rsidP="00BE029A">
      <w:pPr>
        <w:pStyle w:val="22"/>
        <w:spacing w:after="380" w:line="360" w:lineRule="auto"/>
        <w:ind w:firstLine="709"/>
        <w:contextualSpacing/>
        <w:jc w:val="both"/>
        <w:rPr>
          <w:sz w:val="28"/>
          <w:szCs w:val="28"/>
        </w:rPr>
      </w:pPr>
      <w:r w:rsidRPr="00CD03AB">
        <w:rPr>
          <w:noProof/>
          <w:sz w:val="28"/>
          <w:szCs w:val="28"/>
          <w:lang w:val="ru-RU" w:eastAsia="ru-RU"/>
        </w:rPr>
        <w:drawing>
          <wp:inline distT="0" distB="0" distL="0" distR="0" wp14:anchorId="7EE5EDCD" wp14:editId="55E0D353">
            <wp:extent cx="3328670" cy="2901950"/>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3328670" cy="2901950"/>
                    </a:xfrm>
                    <a:prstGeom prst="rect">
                      <a:avLst/>
                    </a:prstGeom>
                    <a:noFill/>
                  </pic:spPr>
                </pic:pic>
              </a:graphicData>
            </a:graphic>
          </wp:inline>
        </w:drawing>
      </w:r>
    </w:p>
    <w:p w14:paraId="7E75CD48" w14:textId="11B8301F" w:rsidR="007C6D86" w:rsidRPr="00CD03AB" w:rsidRDefault="007C6D86" w:rsidP="006E4C9B">
      <w:pPr>
        <w:pStyle w:val="22"/>
        <w:spacing w:after="380" w:line="360" w:lineRule="auto"/>
        <w:ind w:firstLine="709"/>
        <w:contextualSpacing/>
        <w:jc w:val="center"/>
        <w:rPr>
          <w:sz w:val="28"/>
          <w:szCs w:val="28"/>
        </w:rPr>
      </w:pPr>
      <w:r w:rsidRPr="00CD03AB">
        <w:rPr>
          <w:sz w:val="28"/>
          <w:szCs w:val="28"/>
        </w:rPr>
        <w:t xml:space="preserve">Рис. 5.1. </w:t>
      </w:r>
      <w:r w:rsidR="00CA3395" w:rsidRPr="00CD03AB">
        <w:rPr>
          <w:sz w:val="28"/>
          <w:szCs w:val="28"/>
        </w:rPr>
        <w:t>-</w:t>
      </w:r>
      <w:r w:rsidRPr="00CD03AB">
        <w:rPr>
          <w:sz w:val="28"/>
          <w:szCs w:val="28"/>
        </w:rPr>
        <w:t xml:space="preserve"> Простір простих дворозрядних ознак</w:t>
      </w:r>
    </w:p>
    <w:p w14:paraId="0851338D" w14:textId="77777777" w:rsidR="007C6D86" w:rsidRPr="00CD03AB" w:rsidRDefault="007C6D86" w:rsidP="00BE029A">
      <w:pPr>
        <w:pStyle w:val="11"/>
        <w:spacing w:line="360" w:lineRule="auto"/>
        <w:ind w:firstLine="709"/>
        <w:contextualSpacing/>
        <w:jc w:val="both"/>
      </w:pPr>
      <w:r w:rsidRPr="00CD03AB">
        <w:t>У багатьох випадках зручно використовувати трирозрядні ознаки, приймаючи</w:t>
      </w:r>
    </w:p>
    <w:p w14:paraId="2E336D62" w14:textId="162FC3C1" w:rsidR="007C6D86" w:rsidRPr="00CD03AB" w:rsidRDefault="007C6D86" w:rsidP="00BE029A">
      <w:pPr>
        <w:pStyle w:val="11"/>
        <w:spacing w:line="360" w:lineRule="auto"/>
        <w:ind w:firstLine="709"/>
        <w:contextualSpacing/>
        <w:jc w:val="both"/>
      </w:pPr>
      <w:r w:rsidRPr="00CD03AB">
        <w:t xml:space="preserve">1 </w:t>
      </w:r>
      <w:r w:rsidR="00DD5671" w:rsidRPr="00CD03AB">
        <w:t>-</w:t>
      </w:r>
      <w:r w:rsidRPr="00CD03AB">
        <w:t xml:space="preserve">  наявність ознаки;</w:t>
      </w:r>
    </w:p>
    <w:p w14:paraId="05F8152F" w14:textId="5602261B" w:rsidR="007C6D86" w:rsidRPr="00CD03AB" w:rsidRDefault="007C6D86" w:rsidP="00BE029A">
      <w:pPr>
        <w:pStyle w:val="11"/>
        <w:spacing w:line="360" w:lineRule="auto"/>
        <w:ind w:firstLine="709"/>
        <w:contextualSpacing/>
        <w:jc w:val="both"/>
      </w:pPr>
      <w:r w:rsidRPr="00CD03AB">
        <w:t xml:space="preserve">-1 </w:t>
      </w:r>
      <w:r w:rsidR="00DD5671" w:rsidRPr="00CD03AB">
        <w:t>-</w:t>
      </w:r>
      <w:r w:rsidRPr="00CD03AB">
        <w:t xml:space="preserve"> відсутність ознаки;</w:t>
      </w:r>
    </w:p>
    <w:p w14:paraId="1951519E" w14:textId="6E5A470E" w:rsidR="007C6D86" w:rsidRPr="00CD03AB" w:rsidRDefault="007C6D86" w:rsidP="00BE029A">
      <w:pPr>
        <w:pStyle w:val="11"/>
        <w:spacing w:after="180" w:line="360" w:lineRule="auto"/>
        <w:ind w:firstLine="709"/>
        <w:contextualSpacing/>
        <w:jc w:val="both"/>
      </w:pPr>
      <w:r w:rsidRPr="00CD03AB">
        <w:t xml:space="preserve">0 </w:t>
      </w:r>
      <w:r w:rsidR="00DD5671" w:rsidRPr="00CD03AB">
        <w:t>-</w:t>
      </w:r>
      <w:r w:rsidRPr="00CD03AB">
        <w:t xml:space="preserve"> не обстежено.</w:t>
      </w:r>
    </w:p>
    <w:p w14:paraId="5FB4CDF3" w14:textId="77777777" w:rsidR="007C6D86" w:rsidRPr="00CD03AB" w:rsidRDefault="007C6D86" w:rsidP="00BE029A">
      <w:pPr>
        <w:pStyle w:val="11"/>
        <w:spacing w:after="80" w:line="360" w:lineRule="auto"/>
        <w:ind w:firstLine="709"/>
        <w:contextualSpacing/>
        <w:jc w:val="both"/>
      </w:pPr>
      <w:r w:rsidRPr="00CD03AB">
        <w:t xml:space="preserve">Простір ознак розташовується за межами і вершинами </w:t>
      </w:r>
      <w:r w:rsidRPr="00CD03AB">
        <w:rPr>
          <w:position w:val="-6"/>
        </w:rPr>
        <w:object w:dxaOrig="300" w:dyaOrig="300" w14:anchorId="0944046C">
          <v:shape id="_x0000_i1324" type="#_x0000_t75" style="width:15pt;height:15pt" o:ole="">
            <v:imagedata r:id="rId561" o:title=""/>
          </v:shape>
          <o:OLEObject Type="Embed" ProgID="Equation.DSMT4" ShapeID="_x0000_i1324" DrawAspect="Content" ObjectID="_1758440332" r:id="rId562"/>
        </w:object>
      </w:r>
      <w:r w:rsidRPr="00CD03AB">
        <w:t xml:space="preserve"> - мірного куба, сторона якого дорівнює двом. Якщо точка (вектор) </w:t>
      </w:r>
      <w:r w:rsidRPr="00CD03AB">
        <w:rPr>
          <w:position w:val="-6"/>
        </w:rPr>
        <w:object w:dxaOrig="220" w:dyaOrig="240" w14:anchorId="116A5A9C">
          <v:shape id="_x0000_i1325" type="#_x0000_t75" style="width:10.5pt;height:11.25pt" o:ole="">
            <v:imagedata r:id="rId563" o:title=""/>
          </v:shape>
          <o:OLEObject Type="Embed" ProgID="Equation.DSMT4" ShapeID="_x0000_i1325" DrawAspect="Content" ObjectID="_1758440333" r:id="rId564"/>
        </w:object>
      </w:r>
      <w:r w:rsidRPr="00CD03AB">
        <w:t xml:space="preserve"> відноситься до об'єкта (системи) з діагнозом </w:t>
      </w:r>
      <w:r w:rsidRPr="00CD03AB">
        <w:rPr>
          <w:position w:val="-12"/>
        </w:rPr>
        <w:object w:dxaOrig="320" w:dyaOrig="380" w14:anchorId="3822CF11">
          <v:shape id="_x0000_i1326" type="#_x0000_t75" style="width:16.5pt;height:17.25pt" o:ole="">
            <v:imagedata r:id="rId565" o:title=""/>
          </v:shape>
          <o:OLEObject Type="Embed" ProgID="Equation.DSMT4" ShapeID="_x0000_i1326" DrawAspect="Content" ObjectID="_1758440334" r:id="rId566"/>
        </w:object>
      </w:r>
      <w:r w:rsidRPr="00CD03AB">
        <w:t xml:space="preserve"> то це записується так:</w:t>
      </w:r>
    </w:p>
    <w:p w14:paraId="364DBBEB" w14:textId="77777777" w:rsidR="007C6D86" w:rsidRPr="00CD03AB" w:rsidRDefault="007C6D86" w:rsidP="00BE029A">
      <w:pPr>
        <w:pStyle w:val="11"/>
        <w:tabs>
          <w:tab w:val="left" w:pos="5987"/>
        </w:tabs>
        <w:spacing w:after="80" w:line="360" w:lineRule="auto"/>
        <w:ind w:firstLine="709"/>
        <w:contextualSpacing/>
        <w:jc w:val="both"/>
      </w:pPr>
      <w:r w:rsidRPr="00CD03AB">
        <w:rPr>
          <w:position w:val="-12"/>
        </w:rPr>
        <w:object w:dxaOrig="720" w:dyaOrig="380" w14:anchorId="2A6E8217">
          <v:shape id="_x0000_i1327" type="#_x0000_t75" style="width:36.75pt;height:17.25pt" o:ole="">
            <v:imagedata r:id="rId567" o:title=""/>
          </v:shape>
          <o:OLEObject Type="Embed" ProgID="Equation.DSMT4" ShapeID="_x0000_i1327" DrawAspect="Content" ObjectID="_1758440335" r:id="rId568"/>
        </w:object>
      </w:r>
      <w:r w:rsidRPr="00CD03AB">
        <w:tab/>
        <w:t>(5.2)</w:t>
      </w:r>
    </w:p>
    <w:p w14:paraId="5F2EFBA3" w14:textId="77777777" w:rsidR="007C6D86" w:rsidRPr="00CD03AB" w:rsidRDefault="007C6D86" w:rsidP="00BE029A">
      <w:pPr>
        <w:pStyle w:val="11"/>
        <w:spacing w:line="360" w:lineRule="auto"/>
        <w:ind w:firstLine="709"/>
        <w:contextualSpacing/>
        <w:jc w:val="both"/>
      </w:pPr>
      <w:r w:rsidRPr="00CD03AB">
        <w:lastRenderedPageBreak/>
        <w:t xml:space="preserve">Рівність (5.2) одночасно означає, що точка (об'єкт) </w:t>
      </w:r>
      <w:r w:rsidRPr="00CD03AB">
        <w:rPr>
          <w:position w:val="-6"/>
        </w:rPr>
        <w:object w:dxaOrig="220" w:dyaOrig="240" w14:anchorId="6C8167B2">
          <v:shape id="_x0000_i1328" type="#_x0000_t75" style="width:10.5pt;height:11.25pt" o:ole="">
            <v:imagedata r:id="rId569" o:title=""/>
          </v:shape>
          <o:OLEObject Type="Embed" ProgID="Equation.DSMT4" ShapeID="_x0000_i1328" DrawAspect="Content" ObjectID="_1758440336" r:id="rId570"/>
        </w:object>
      </w:r>
      <w:r w:rsidRPr="00CD03AB">
        <w:t xml:space="preserve"> відноситься до області діагнозу </w:t>
      </w:r>
      <w:r w:rsidRPr="00CD03AB">
        <w:rPr>
          <w:position w:val="-12"/>
        </w:rPr>
        <w:object w:dxaOrig="320" w:dyaOrig="380" w14:anchorId="3B741279">
          <v:shape id="_x0000_i1329" type="#_x0000_t75" style="width:16.5pt;height:17.25pt" o:ole="">
            <v:imagedata r:id="rId571" o:title=""/>
          </v:shape>
          <o:OLEObject Type="Embed" ProgID="Equation.DSMT4" ShapeID="_x0000_i1329" DrawAspect="Content" ObjectID="_1758440337" r:id="rId572"/>
        </w:object>
      </w:r>
      <w:r w:rsidRPr="00CD03AB">
        <w:t xml:space="preserve"> у просторі ознак.</w:t>
      </w:r>
    </w:p>
    <w:p w14:paraId="2878912E" w14:textId="77777777" w:rsidR="007C6D86" w:rsidRPr="00CD03AB" w:rsidRDefault="007C6D86" w:rsidP="00BE029A">
      <w:pPr>
        <w:pStyle w:val="11"/>
        <w:spacing w:line="360" w:lineRule="auto"/>
        <w:ind w:firstLine="709"/>
        <w:contextualSpacing/>
        <w:jc w:val="both"/>
      </w:pPr>
      <w:r w:rsidRPr="00CD03AB">
        <w:rPr>
          <w:i/>
          <w:iCs/>
        </w:rPr>
        <w:t xml:space="preserve">Області діагнозу </w:t>
      </w:r>
      <w:r w:rsidRPr="00CD03AB">
        <w:rPr>
          <w:position w:val="-12"/>
        </w:rPr>
        <w:object w:dxaOrig="320" w:dyaOrig="380" w14:anchorId="6EF57AB4">
          <v:shape id="_x0000_i1330" type="#_x0000_t75" style="width:16.5pt;height:17.25pt" o:ole="">
            <v:imagedata r:id="rId571" o:title=""/>
          </v:shape>
          <o:OLEObject Type="Embed" ProgID="Equation.DSMT4" ShapeID="_x0000_i1330" DrawAspect="Content" ObjectID="_1758440338" r:id="rId573"/>
        </w:object>
      </w:r>
      <w:r w:rsidRPr="00CD03AB">
        <w:rPr>
          <w:i/>
          <w:iCs/>
        </w:rPr>
        <w:t xml:space="preserve"> </w:t>
      </w:r>
      <w:r w:rsidRPr="00CD03AB">
        <w:rPr>
          <w:lang w:bidi="en-US"/>
        </w:rPr>
        <w:t xml:space="preserve">називається безліч точок простору ознак (об'єктів), що володіють станом (діагнозом) </w:t>
      </w:r>
      <w:r w:rsidRPr="00CD03AB">
        <w:rPr>
          <w:position w:val="-12"/>
          <w:lang w:bidi="en-US"/>
        </w:rPr>
        <w:object w:dxaOrig="320" w:dyaOrig="380" w14:anchorId="5A7147EC">
          <v:shape id="_x0000_i1331" type="#_x0000_t75" style="width:16.5pt;height:17.25pt" o:ole="">
            <v:imagedata r:id="rId574" o:title=""/>
          </v:shape>
          <o:OLEObject Type="Embed" ProgID="Equation.DSMT4" ShapeID="_x0000_i1331" DrawAspect="Content" ObjectID="_1758440339" r:id="rId575"/>
        </w:object>
      </w:r>
      <w:r w:rsidRPr="00CD03AB">
        <w:rPr>
          <w:lang w:bidi="en-US"/>
        </w:rPr>
        <w:t xml:space="preserve">. Зазвичай такі області заповнюють досить компактно частина простору ознак. </w:t>
      </w:r>
      <w:r w:rsidRPr="00CD03AB">
        <w:rPr>
          <w:i/>
          <w:lang w:bidi="en-US"/>
        </w:rPr>
        <w:t xml:space="preserve">Умова компактності </w:t>
      </w:r>
      <w:r w:rsidRPr="00CD03AB">
        <w:rPr>
          <w:lang w:bidi="en-US"/>
        </w:rPr>
        <w:t>полягає в тому, що число граничних точок мало в порівнянні з загальним числом точок області.</w:t>
      </w:r>
    </w:p>
    <w:p w14:paraId="346659F1" w14:textId="77777777" w:rsidR="007C6D86" w:rsidRPr="00CD03AB" w:rsidRDefault="007C6D86" w:rsidP="00BE029A">
      <w:pPr>
        <w:pStyle w:val="11"/>
        <w:tabs>
          <w:tab w:val="left" w:leader="dot" w:pos="4272"/>
          <w:tab w:val="left" w:pos="5671"/>
        </w:tabs>
        <w:spacing w:line="360" w:lineRule="auto"/>
        <w:ind w:firstLine="709"/>
        <w:contextualSpacing/>
        <w:jc w:val="both"/>
        <w:rPr>
          <w:b/>
          <w:bCs/>
        </w:rPr>
      </w:pPr>
    </w:p>
    <w:p w14:paraId="55955049" w14:textId="77777777" w:rsidR="007C6D86" w:rsidRPr="00CD03AB" w:rsidRDefault="007C6D86" w:rsidP="00BE029A">
      <w:pPr>
        <w:pStyle w:val="11"/>
        <w:tabs>
          <w:tab w:val="left" w:leader="dot" w:pos="4272"/>
          <w:tab w:val="left" w:pos="5671"/>
        </w:tabs>
        <w:spacing w:line="360" w:lineRule="auto"/>
        <w:ind w:firstLine="709"/>
        <w:contextualSpacing/>
        <w:jc w:val="both"/>
        <w:rPr>
          <w:b/>
          <w:bCs/>
        </w:rPr>
      </w:pPr>
    </w:p>
    <w:p w14:paraId="5C35E346" w14:textId="77777777" w:rsidR="007C6D86" w:rsidRPr="00CD03AB" w:rsidRDefault="007C6D86" w:rsidP="00C95397">
      <w:pPr>
        <w:pStyle w:val="1"/>
      </w:pPr>
      <w:bookmarkStart w:id="95" w:name="_Toc141180696"/>
      <w:bookmarkStart w:id="96" w:name="_Toc141180941"/>
      <w:bookmarkStart w:id="97" w:name="_Toc144233911"/>
      <w:r w:rsidRPr="00CD03AB">
        <w:t>5.2. Дискримінантні та розділяючі функції</w:t>
      </w:r>
      <w:bookmarkEnd w:id="95"/>
      <w:bookmarkEnd w:id="96"/>
      <w:bookmarkEnd w:id="97"/>
    </w:p>
    <w:p w14:paraId="1A5CDDB5" w14:textId="77777777" w:rsidR="007C6D86" w:rsidRPr="00CD03AB" w:rsidRDefault="007C6D86" w:rsidP="00BE029A">
      <w:pPr>
        <w:pStyle w:val="11"/>
        <w:tabs>
          <w:tab w:val="left" w:leader="dot" w:pos="4272"/>
          <w:tab w:val="left" w:pos="5671"/>
        </w:tabs>
        <w:spacing w:line="360" w:lineRule="auto"/>
        <w:ind w:firstLine="709"/>
        <w:contextualSpacing/>
        <w:jc w:val="both"/>
      </w:pPr>
      <w:r w:rsidRPr="00CD03AB">
        <w:t xml:space="preserve">Нехай у просторі ознак (параметрів) містяться точки, що належать до різних діагнозів (станів) </w:t>
      </w:r>
      <w:r w:rsidRPr="00CD03AB">
        <w:rPr>
          <w:position w:val="-12"/>
        </w:rPr>
        <w:object w:dxaOrig="1020" w:dyaOrig="380" w14:anchorId="46E0FE61">
          <v:shape id="_x0000_i1332" type="#_x0000_t75" style="width:49.5pt;height:17.25pt" o:ole="">
            <v:imagedata r:id="rId576" o:title=""/>
          </v:shape>
          <o:OLEObject Type="Embed" ProgID="Equation.DSMT4" ShapeID="_x0000_i1332" DrawAspect="Content" ObjectID="_1758440340" r:id="rId577"/>
        </w:object>
      </w:r>
      <w:r w:rsidRPr="00CD03AB">
        <w:t>.</w:t>
      </w:r>
    </w:p>
    <w:p w14:paraId="77B22418" w14:textId="77777777" w:rsidR="007C6D86" w:rsidRPr="00CD03AB" w:rsidRDefault="007C6D86" w:rsidP="00BE029A">
      <w:pPr>
        <w:pStyle w:val="11"/>
        <w:spacing w:after="80" w:line="360" w:lineRule="auto"/>
        <w:ind w:firstLine="709"/>
        <w:contextualSpacing/>
        <w:jc w:val="both"/>
      </w:pPr>
      <w:r w:rsidRPr="00CD03AB">
        <w:rPr>
          <w:i/>
          <w:iCs/>
        </w:rPr>
        <w:t>Дискримінантними функціями</w:t>
      </w:r>
      <w:r w:rsidRPr="00CD03AB">
        <w:t xml:space="preserve">для цих діагнозів називатимемо скалярні функції </w:t>
      </w:r>
      <w:r w:rsidRPr="00CD03AB">
        <w:rPr>
          <w:position w:val="-14"/>
        </w:rPr>
        <w:object w:dxaOrig="2340" w:dyaOrig="420" w14:anchorId="408B9A51">
          <v:shape id="_x0000_i1333" type="#_x0000_t75" style="width:117pt;height:22.5pt" o:ole="">
            <v:imagedata r:id="rId578" o:title=""/>
          </v:shape>
          <o:OLEObject Type="Embed" ProgID="Equation.DSMT4" ShapeID="_x0000_i1333" DrawAspect="Content" ObjectID="_1758440341" r:id="rId579"/>
        </w:object>
      </w:r>
      <w:r w:rsidRPr="00CD03AB">
        <w:t>, що задовольняють умові</w:t>
      </w:r>
    </w:p>
    <w:p w14:paraId="081FA788" w14:textId="77777777" w:rsidR="007C6D86" w:rsidRPr="00CD03AB" w:rsidRDefault="007C6D86" w:rsidP="00BE029A">
      <w:pPr>
        <w:pStyle w:val="11"/>
        <w:tabs>
          <w:tab w:val="left" w:pos="5987"/>
        </w:tabs>
        <w:spacing w:line="360" w:lineRule="auto"/>
        <w:ind w:firstLine="709"/>
        <w:contextualSpacing/>
        <w:jc w:val="both"/>
      </w:pPr>
      <w:r w:rsidRPr="00CD03AB">
        <w:rPr>
          <w:position w:val="-16"/>
          <w:lang w:bidi="en-US"/>
        </w:rPr>
        <w:object w:dxaOrig="1500" w:dyaOrig="420" w14:anchorId="46ABEF6A">
          <v:shape id="_x0000_i1334" type="#_x0000_t75" style="width:74.25pt;height:22.5pt" o:ole="">
            <v:imagedata r:id="rId580" o:title=""/>
          </v:shape>
          <o:OLEObject Type="Embed" ProgID="Equation.DSMT4" ShapeID="_x0000_i1334" DrawAspect="Content" ObjectID="_1758440342" r:id="rId581"/>
        </w:object>
      </w:r>
      <w:r w:rsidRPr="00CD03AB">
        <w:rPr>
          <w:lang w:bidi="en-US"/>
        </w:rPr>
        <w:t xml:space="preserve"> при </w:t>
      </w:r>
      <w:r w:rsidRPr="00CD03AB">
        <w:rPr>
          <w:position w:val="-12"/>
        </w:rPr>
        <w:object w:dxaOrig="720" w:dyaOrig="380" w14:anchorId="4D0C951E">
          <v:shape id="_x0000_i1335" type="#_x0000_t75" style="width:36.75pt;height:17.25pt" o:ole="">
            <v:imagedata r:id="rId567" o:title=""/>
          </v:shape>
          <o:OLEObject Type="Embed" ProgID="Equation.DSMT4" ShapeID="_x0000_i1335" DrawAspect="Content" ObjectID="_1758440343" r:id="rId582"/>
        </w:object>
      </w:r>
      <w:r w:rsidRPr="00CD03AB">
        <w:rPr>
          <w:lang w:bidi="en-US"/>
        </w:rPr>
        <w:tab/>
      </w:r>
      <w:r w:rsidRPr="00CD03AB">
        <w:t>(5.3)</w:t>
      </w:r>
    </w:p>
    <w:p w14:paraId="416AB4CB" w14:textId="77777777" w:rsidR="007C6D86" w:rsidRPr="00CD03AB" w:rsidRDefault="007C6D86" w:rsidP="00BE029A">
      <w:pPr>
        <w:pStyle w:val="11"/>
        <w:spacing w:after="180" w:line="360" w:lineRule="auto"/>
        <w:ind w:firstLine="709"/>
        <w:contextualSpacing/>
        <w:jc w:val="both"/>
      </w:pPr>
      <w:r w:rsidRPr="00CD03AB">
        <w:rPr>
          <w:position w:val="-14"/>
        </w:rPr>
        <w:object w:dxaOrig="2420" w:dyaOrig="420" w14:anchorId="76C1710B">
          <v:shape id="_x0000_i1336" type="#_x0000_t75" style="width:120.75pt;height:22.5pt" o:ole="">
            <v:imagedata r:id="rId583" o:title=""/>
          </v:shape>
          <o:OLEObject Type="Embed" ProgID="Equation.DSMT4" ShapeID="_x0000_i1336" DrawAspect="Content" ObjectID="_1758440344" r:id="rId584"/>
        </w:object>
      </w:r>
    </w:p>
    <w:p w14:paraId="35A6A5EA" w14:textId="77777777" w:rsidR="007C6D86" w:rsidRPr="00CD03AB" w:rsidRDefault="007C6D86" w:rsidP="00BE029A">
      <w:pPr>
        <w:pStyle w:val="11"/>
        <w:spacing w:after="80" w:line="360" w:lineRule="auto"/>
        <w:ind w:firstLine="709"/>
        <w:contextualSpacing/>
        <w:jc w:val="both"/>
      </w:pPr>
      <w:r w:rsidRPr="00CD03AB">
        <w:t xml:space="preserve">Таким чином, функція </w:t>
      </w:r>
      <w:r w:rsidRPr="00CD03AB">
        <w:rPr>
          <w:position w:val="-12"/>
        </w:rPr>
        <w:object w:dxaOrig="620" w:dyaOrig="380" w14:anchorId="761AA855">
          <v:shape id="_x0000_i1337" type="#_x0000_t75" style="width:31.5pt;height:17.25pt" o:ole="">
            <v:imagedata r:id="rId585" o:title=""/>
          </v:shape>
          <o:OLEObject Type="Embed" ProgID="Equation.DSMT4" ShapeID="_x0000_i1337" DrawAspect="Content" ObjectID="_1758440345" r:id="rId586"/>
        </w:object>
      </w:r>
      <w:r w:rsidRPr="00CD03AB">
        <w:t xml:space="preserve"> приймає для точок діагнозу </w:t>
      </w:r>
      <w:r w:rsidRPr="00CD03AB">
        <w:rPr>
          <w:position w:val="-12"/>
        </w:rPr>
        <w:object w:dxaOrig="320" w:dyaOrig="380" w14:anchorId="77B8B019">
          <v:shape id="_x0000_i1338" type="#_x0000_t75" style="width:16.5pt;height:17.25pt" o:ole="">
            <v:imagedata r:id="rId587" o:title=""/>
          </v:shape>
          <o:OLEObject Type="Embed" ProgID="Equation.DSMT4" ShapeID="_x0000_i1338" DrawAspect="Content" ObjectID="_1758440346" r:id="rId588"/>
        </w:object>
      </w:r>
      <w:r w:rsidRPr="00CD03AB">
        <w:t xml:space="preserve"> найбільші значення порівняно з іншими дискримінантними функціями. Позначення </w:t>
      </w:r>
      <w:r w:rsidRPr="00CD03AB">
        <w:rPr>
          <w:position w:val="-12"/>
        </w:rPr>
        <w:object w:dxaOrig="620" w:dyaOrig="380" w14:anchorId="0348AC97">
          <v:shape id="_x0000_i1339" type="#_x0000_t75" style="width:31.5pt;height:17.25pt" o:ole="">
            <v:imagedata r:id="rId589" o:title=""/>
          </v:shape>
          <o:OLEObject Type="Embed" ProgID="Equation.DSMT4" ShapeID="_x0000_i1339" DrawAspect="Content" ObjectID="_1758440347" r:id="rId590"/>
        </w:object>
      </w:r>
      <w:r w:rsidRPr="00CD03AB">
        <w:t xml:space="preserve"> у короткій формі вказує залежність функції від усіх координат простору </w:t>
      </w:r>
      <w:r w:rsidRPr="00CD03AB">
        <w:rPr>
          <w:position w:val="-12"/>
        </w:rPr>
        <w:object w:dxaOrig="1380" w:dyaOrig="380" w14:anchorId="1611D9ED">
          <v:shape id="_x0000_i1340" type="#_x0000_t75" style="width:67.5pt;height:17.25pt" o:ole="">
            <v:imagedata r:id="rId591" o:title=""/>
          </v:shape>
          <o:OLEObject Type="Embed" ProgID="Equation.DSMT4" ShapeID="_x0000_i1340" DrawAspect="Content" ObjectID="_1758440348" r:id="rId592"/>
        </w:object>
      </w:r>
      <w:r w:rsidRPr="00CD03AB">
        <w:t xml:space="preserve">; </w:t>
      </w:r>
      <w:r w:rsidRPr="00CD03AB">
        <w:rPr>
          <w:position w:val="-12"/>
        </w:rPr>
        <w:object w:dxaOrig="2540" w:dyaOrig="380" w14:anchorId="45E20E00">
          <v:shape id="_x0000_i1341" type="#_x0000_t75" style="width:127.5pt;height:17.25pt" o:ole="">
            <v:imagedata r:id="rId593" o:title=""/>
          </v:shape>
          <o:OLEObject Type="Embed" ProgID="Equation.DSMT4" ShapeID="_x0000_i1341" DrawAspect="Content" ObjectID="_1758440349" r:id="rId594"/>
        </w:object>
      </w:r>
      <w:r w:rsidRPr="00CD03AB">
        <w:t>. Приклад лінійної дискримінантної функції для одного діагнозу</w:t>
      </w:r>
    </w:p>
    <w:p w14:paraId="5537D780" w14:textId="77777777" w:rsidR="007C6D86" w:rsidRPr="00CD03AB" w:rsidRDefault="007C6D86" w:rsidP="00BE029A">
      <w:pPr>
        <w:pStyle w:val="11"/>
        <w:tabs>
          <w:tab w:val="left" w:pos="1426"/>
          <w:tab w:val="left" w:pos="5987"/>
        </w:tabs>
        <w:spacing w:after="180" w:line="360" w:lineRule="auto"/>
        <w:ind w:firstLine="709"/>
        <w:contextualSpacing/>
        <w:jc w:val="both"/>
      </w:pPr>
      <w:r w:rsidRPr="00CD03AB">
        <w:rPr>
          <w:position w:val="-14"/>
        </w:rPr>
        <w:object w:dxaOrig="4340" w:dyaOrig="420" w14:anchorId="0C3FE9A0">
          <v:shape id="_x0000_i1342" type="#_x0000_t75" style="width:217.5pt;height:22.5pt" o:ole="">
            <v:imagedata r:id="rId595" o:title=""/>
          </v:shape>
          <o:OLEObject Type="Embed" ProgID="Equation.DSMT4" ShapeID="_x0000_i1342" DrawAspect="Content" ObjectID="_1758440350" r:id="rId596"/>
        </w:object>
      </w:r>
      <w:r w:rsidRPr="00CD03AB">
        <w:tab/>
      </w:r>
      <w:r w:rsidRPr="00CD03AB">
        <w:tab/>
        <w:t>(5.4)</w:t>
      </w:r>
    </w:p>
    <w:p w14:paraId="5A532D01" w14:textId="456A67CD" w:rsidR="007C6D86" w:rsidRPr="00CD03AB" w:rsidRDefault="007C6D86" w:rsidP="00BE029A">
      <w:pPr>
        <w:pStyle w:val="11"/>
        <w:tabs>
          <w:tab w:val="left" w:pos="1426"/>
        </w:tabs>
        <w:spacing w:line="360" w:lineRule="auto"/>
        <w:ind w:firstLine="709"/>
        <w:contextualSpacing/>
        <w:jc w:val="both"/>
      </w:pPr>
      <w:r w:rsidRPr="00CD03AB">
        <w:rPr>
          <w:position w:val="-14"/>
        </w:rPr>
        <w:object w:dxaOrig="2100" w:dyaOrig="400" w14:anchorId="0AF24784">
          <v:shape id="_x0000_i1343" type="#_x0000_t75" style="width:105.75pt;height:20.25pt" o:ole="">
            <v:imagedata r:id="rId597" o:title=""/>
          </v:shape>
          <o:OLEObject Type="Embed" ProgID="Equation.DSMT4" ShapeID="_x0000_i1343" DrawAspect="Content" ObjectID="_1758440351" r:id="rId598"/>
        </w:object>
      </w:r>
      <w:r w:rsidRPr="00CD03AB">
        <w:rPr>
          <w:lang w:bidi="en-US"/>
        </w:rPr>
        <w:t xml:space="preserve"> </w:t>
      </w:r>
      <w:r w:rsidR="00DD5671" w:rsidRPr="00CD03AB">
        <w:rPr>
          <w:lang w:bidi="en-US"/>
        </w:rPr>
        <w:t>-</w:t>
      </w:r>
      <w:r w:rsidRPr="00CD03AB">
        <w:rPr>
          <w:lang w:bidi="en-US"/>
        </w:rPr>
        <w:t xml:space="preserve"> </w:t>
      </w:r>
      <w:r w:rsidR="009701A6">
        <w:rPr>
          <w:lang w:bidi="en-US"/>
        </w:rPr>
        <w:t>«</w:t>
      </w:r>
      <w:r w:rsidRPr="00CD03AB">
        <w:rPr>
          <w:lang w:bidi="en-US"/>
        </w:rPr>
        <w:t>вагові» коефіцієнти.</w:t>
      </w:r>
    </w:p>
    <w:p w14:paraId="43F26198" w14:textId="77777777" w:rsidR="007C6D86" w:rsidRPr="00CD03AB" w:rsidRDefault="007C6D86" w:rsidP="00BE029A">
      <w:pPr>
        <w:pStyle w:val="11"/>
        <w:tabs>
          <w:tab w:val="left" w:pos="5987"/>
        </w:tabs>
        <w:spacing w:after="80" w:line="360" w:lineRule="auto"/>
        <w:ind w:firstLine="709"/>
        <w:contextualSpacing/>
        <w:jc w:val="both"/>
      </w:pPr>
      <w:r w:rsidRPr="00CD03AB">
        <w:t xml:space="preserve">Якщо діагнози </w:t>
      </w:r>
      <w:r w:rsidRPr="00CD03AB">
        <w:rPr>
          <w:position w:val="-12"/>
        </w:rPr>
        <w:object w:dxaOrig="320" w:dyaOrig="380" w14:anchorId="0BAE42C3">
          <v:shape id="_x0000_i1344" type="#_x0000_t75" style="width:16.5pt;height:17.25pt" o:ole="">
            <v:imagedata r:id="rId587" o:title=""/>
          </v:shape>
          <o:OLEObject Type="Embed" ProgID="Equation.DSMT4" ShapeID="_x0000_i1344" DrawAspect="Content" ObjectID="_1758440352" r:id="rId599"/>
        </w:object>
      </w:r>
      <w:r w:rsidRPr="00CD03AB">
        <w:t xml:space="preserve"> і </w:t>
      </w:r>
      <w:r w:rsidRPr="00CD03AB">
        <w:rPr>
          <w:position w:val="-16"/>
        </w:rPr>
        <w:object w:dxaOrig="360" w:dyaOrig="420" w14:anchorId="3743E1F8">
          <v:shape id="_x0000_i1345" type="#_x0000_t75" style="width:18.75pt;height:22.5pt" o:ole="">
            <v:imagedata r:id="rId600" o:title=""/>
          </v:shape>
          <o:OLEObject Type="Embed" ProgID="Equation.DSMT4" ShapeID="_x0000_i1345" DrawAspect="Content" ObjectID="_1758440353" r:id="rId601"/>
        </w:object>
      </w:r>
      <w:r w:rsidRPr="00CD03AB">
        <w:t xml:space="preserve"> просторі ознак мають спільну межу, то рівняння розділяючої поверхні буде таким: </w:t>
      </w:r>
    </w:p>
    <w:p w14:paraId="4496E314" w14:textId="77777777" w:rsidR="007C6D86" w:rsidRPr="00CD03AB" w:rsidRDefault="007C6D86" w:rsidP="00BE029A">
      <w:pPr>
        <w:pStyle w:val="11"/>
        <w:tabs>
          <w:tab w:val="left" w:pos="5987"/>
        </w:tabs>
        <w:spacing w:after="80" w:line="360" w:lineRule="auto"/>
        <w:ind w:firstLine="709"/>
        <w:contextualSpacing/>
        <w:jc w:val="both"/>
      </w:pPr>
      <w:r w:rsidRPr="00CD03AB">
        <w:rPr>
          <w:position w:val="-16"/>
        </w:rPr>
        <w:object w:dxaOrig="2200" w:dyaOrig="440" w14:anchorId="4240CA99">
          <v:shape id="_x0000_i1346" type="#_x0000_t75" style="width:110.25pt;height:22.5pt" o:ole="">
            <v:imagedata r:id="rId602" o:title=""/>
          </v:shape>
          <o:OLEObject Type="Embed" ProgID="Equation.DSMT4" ShapeID="_x0000_i1346" DrawAspect="Content" ObjectID="_1758440354" r:id="rId603"/>
        </w:object>
      </w:r>
      <w:r w:rsidRPr="00CD03AB">
        <w:tab/>
        <w:t>(5.5)</w:t>
      </w:r>
    </w:p>
    <w:p w14:paraId="6B924E74" w14:textId="77777777" w:rsidR="007C6D86" w:rsidRPr="00CD03AB" w:rsidRDefault="007C6D86" w:rsidP="00BE029A">
      <w:pPr>
        <w:pStyle w:val="11"/>
        <w:tabs>
          <w:tab w:val="left" w:pos="5987"/>
        </w:tabs>
        <w:spacing w:after="80" w:line="360" w:lineRule="auto"/>
        <w:ind w:firstLine="709"/>
        <w:contextualSpacing/>
        <w:jc w:val="both"/>
      </w:pPr>
      <w:r w:rsidRPr="00CD03AB">
        <w:t xml:space="preserve">Істотне практичне значення має поділ на два діагнози (стани) </w:t>
      </w:r>
      <w:r w:rsidRPr="00CD03AB">
        <w:rPr>
          <w:position w:val="-12"/>
        </w:rPr>
        <w:object w:dxaOrig="320" w:dyaOrig="380" w14:anchorId="4AA931D0">
          <v:shape id="_x0000_i1347" type="#_x0000_t75" style="width:16.5pt;height:17.25pt" o:ole="">
            <v:imagedata r:id="rId587" o:title=""/>
          </v:shape>
          <o:OLEObject Type="Embed" ProgID="Equation.DSMT4" ShapeID="_x0000_i1347" DrawAspect="Content" ObjectID="_1758440355" r:id="rId604"/>
        </w:object>
      </w:r>
      <w:r w:rsidRPr="00CD03AB">
        <w:t xml:space="preserve"> і </w:t>
      </w:r>
      <w:r w:rsidRPr="00CD03AB">
        <w:rPr>
          <w:position w:val="-16"/>
        </w:rPr>
        <w:object w:dxaOrig="360" w:dyaOrig="420" w14:anchorId="57E8D76C">
          <v:shape id="_x0000_i1348" type="#_x0000_t75" style="width:18.75pt;height:22.5pt" o:ole="">
            <v:imagedata r:id="rId600" o:title=""/>
          </v:shape>
          <o:OLEObject Type="Embed" ProgID="Equation.DSMT4" ShapeID="_x0000_i1348" DrawAspect="Content" ObjectID="_1758440356" r:id="rId605"/>
        </w:object>
      </w:r>
      <w:r w:rsidRPr="00CD03AB">
        <w:t xml:space="preserve"> (наприклад, справне та несправне). Цей випадок часто називається дихотомією </w:t>
      </w:r>
      <w:r w:rsidRPr="00CD03AB">
        <w:lastRenderedPageBreak/>
        <w:t>або диференціальною діагностикою.</w:t>
      </w:r>
    </w:p>
    <w:p w14:paraId="66D8B053" w14:textId="77777777" w:rsidR="007C6D86" w:rsidRPr="00CD03AB" w:rsidRDefault="007C6D86" w:rsidP="00BE029A">
      <w:pPr>
        <w:pStyle w:val="11"/>
        <w:spacing w:after="260" w:line="360" w:lineRule="auto"/>
        <w:ind w:firstLine="709"/>
        <w:contextualSpacing/>
        <w:jc w:val="both"/>
      </w:pPr>
      <w:r w:rsidRPr="00CD03AB">
        <w:t xml:space="preserve">При розпізнаванні двох станів як розділяюча функція можна прийняти різницю відповідних дискримінантних функції </w:t>
      </w:r>
    </w:p>
    <w:p w14:paraId="21F1477B" w14:textId="77777777" w:rsidR="007C6D86" w:rsidRPr="00CD03AB" w:rsidRDefault="007C6D86" w:rsidP="00BE029A">
      <w:pPr>
        <w:pStyle w:val="11"/>
        <w:spacing w:after="80" w:line="360" w:lineRule="auto"/>
        <w:ind w:firstLine="709"/>
        <w:contextualSpacing/>
        <w:jc w:val="both"/>
      </w:pPr>
      <w:r w:rsidRPr="00CD03AB">
        <w:rPr>
          <w:position w:val="-14"/>
        </w:rPr>
        <w:object w:dxaOrig="2860" w:dyaOrig="420" w14:anchorId="1A9D226D">
          <v:shape id="_x0000_i1349" type="#_x0000_t75" style="width:143.25pt;height:22.5pt" o:ole="">
            <v:imagedata r:id="rId606" o:title=""/>
          </v:shape>
          <o:OLEObject Type="Embed" ProgID="Equation.DSMT4" ShapeID="_x0000_i1349" DrawAspect="Content" ObjectID="_1758440357" r:id="rId607"/>
        </w:object>
      </w:r>
    </w:p>
    <w:p w14:paraId="404FFFAB" w14:textId="77777777" w:rsidR="007C6D86" w:rsidRPr="00CD03AB" w:rsidRDefault="007C6D86" w:rsidP="00BE029A">
      <w:pPr>
        <w:pStyle w:val="11"/>
        <w:spacing w:after="80" w:line="360" w:lineRule="auto"/>
        <w:ind w:firstLine="709"/>
        <w:contextualSpacing/>
        <w:jc w:val="both"/>
      </w:pPr>
      <w:r w:rsidRPr="00CD03AB">
        <w:t>За допомогою розділяючої функції можна вказати наступне вирішальне правило.</w:t>
      </w:r>
    </w:p>
    <w:p w14:paraId="58100F9F" w14:textId="77777777" w:rsidR="007C6D86" w:rsidRPr="00CD03AB" w:rsidRDefault="007C6D86" w:rsidP="00BE029A">
      <w:pPr>
        <w:pStyle w:val="11"/>
        <w:tabs>
          <w:tab w:val="left" w:pos="2289"/>
          <w:tab w:val="left" w:pos="5969"/>
        </w:tabs>
        <w:spacing w:after="140" w:line="360" w:lineRule="auto"/>
        <w:ind w:firstLine="709"/>
        <w:contextualSpacing/>
        <w:jc w:val="both"/>
      </w:pPr>
      <w:r w:rsidRPr="00CD03AB">
        <w:rPr>
          <w:position w:val="-12"/>
          <w:lang w:bidi="en-US"/>
        </w:rPr>
        <w:object w:dxaOrig="1020" w:dyaOrig="360" w14:anchorId="193E816C">
          <v:shape id="_x0000_i1350" type="#_x0000_t75" style="width:49.5pt;height:18.75pt" o:ole="">
            <v:imagedata r:id="rId608" o:title=""/>
          </v:shape>
          <o:OLEObject Type="Embed" ProgID="Equation.DSMT4" ShapeID="_x0000_i1350" DrawAspect="Content" ObjectID="_1758440358" r:id="rId609"/>
        </w:object>
      </w:r>
      <w:r w:rsidRPr="00CD03AB">
        <w:rPr>
          <w:lang w:bidi="en-US"/>
        </w:rPr>
        <w:t xml:space="preserve"> при </w:t>
      </w:r>
      <w:r w:rsidRPr="00CD03AB">
        <w:rPr>
          <w:position w:val="-12"/>
          <w:lang w:bidi="en-US"/>
        </w:rPr>
        <w:object w:dxaOrig="740" w:dyaOrig="380" w14:anchorId="0DF7CD33">
          <v:shape id="_x0000_i1351" type="#_x0000_t75" style="width:36.75pt;height:17.25pt" o:ole="">
            <v:imagedata r:id="rId610" o:title=""/>
          </v:shape>
          <o:OLEObject Type="Embed" ProgID="Equation.DSMT4" ShapeID="_x0000_i1351" DrawAspect="Content" ObjectID="_1758440359" r:id="rId611"/>
        </w:object>
      </w:r>
      <w:r w:rsidRPr="00CD03AB">
        <w:rPr>
          <w:lang w:bidi="en-US"/>
        </w:rPr>
        <w:t xml:space="preserve">; </w:t>
      </w:r>
      <w:r w:rsidRPr="00CD03AB">
        <w:rPr>
          <w:position w:val="-12"/>
          <w:lang w:bidi="en-US"/>
        </w:rPr>
        <w:object w:dxaOrig="1020" w:dyaOrig="360" w14:anchorId="7687E382">
          <v:shape id="_x0000_i1352" type="#_x0000_t75" style="width:49.5pt;height:18.75pt" o:ole="">
            <v:imagedata r:id="rId612" o:title=""/>
          </v:shape>
          <o:OLEObject Type="Embed" ProgID="Equation.DSMT4" ShapeID="_x0000_i1352" DrawAspect="Content" ObjectID="_1758440360" r:id="rId613"/>
        </w:object>
      </w:r>
      <w:r w:rsidRPr="00CD03AB">
        <w:rPr>
          <w:lang w:bidi="en-US"/>
        </w:rPr>
        <w:t xml:space="preserve"> при </w:t>
      </w:r>
      <w:r w:rsidRPr="00CD03AB">
        <w:rPr>
          <w:position w:val="-12"/>
          <w:lang w:bidi="en-US"/>
        </w:rPr>
        <w:object w:dxaOrig="760" w:dyaOrig="380" w14:anchorId="562FE517">
          <v:shape id="_x0000_i1353" type="#_x0000_t75" style="width:38.25pt;height:17.25pt" o:ole="">
            <v:imagedata r:id="rId614" o:title=""/>
          </v:shape>
          <o:OLEObject Type="Embed" ProgID="Equation.DSMT4" ShapeID="_x0000_i1353" DrawAspect="Content" ObjectID="_1758440361" r:id="rId615"/>
        </w:object>
      </w:r>
      <w:r w:rsidRPr="00CD03AB">
        <w:rPr>
          <w:lang w:bidi="en-US"/>
        </w:rPr>
        <w:t>.</w:t>
      </w:r>
      <w:r w:rsidRPr="00CD03AB">
        <w:rPr>
          <w:lang w:bidi="en-US"/>
        </w:rPr>
        <w:tab/>
      </w:r>
      <w:r w:rsidRPr="00CD03AB">
        <w:rPr>
          <w:lang w:bidi="en-US"/>
        </w:rPr>
        <w:tab/>
      </w:r>
      <w:r w:rsidRPr="00CD03AB">
        <w:rPr>
          <w:lang w:bidi="en-US"/>
        </w:rPr>
        <w:tab/>
      </w:r>
      <w:r w:rsidRPr="00CD03AB">
        <w:t>(5.7)</w:t>
      </w:r>
    </w:p>
    <w:p w14:paraId="7B34320E" w14:textId="77777777" w:rsidR="007C6D86" w:rsidRPr="00CD03AB" w:rsidRDefault="007C6D86" w:rsidP="00BE029A">
      <w:pPr>
        <w:pStyle w:val="11"/>
        <w:spacing w:line="360" w:lineRule="auto"/>
        <w:ind w:firstLine="709"/>
        <w:contextualSpacing/>
        <w:jc w:val="both"/>
      </w:pPr>
      <w:r w:rsidRPr="00CD03AB">
        <w:t xml:space="preserve">Рівняння розділяючої поверхні </w:t>
      </w:r>
      <w:r w:rsidRPr="00CD03AB">
        <w:rPr>
          <w:position w:val="-14"/>
        </w:rPr>
        <w:object w:dxaOrig="1260" w:dyaOrig="420" w14:anchorId="06748EBB">
          <v:shape id="_x0000_i1354" type="#_x0000_t75" style="width:63pt;height:22.5pt" o:ole="">
            <v:imagedata r:id="rId616" o:title=""/>
          </v:shape>
          <o:OLEObject Type="Embed" ProgID="Equation.DSMT4" ShapeID="_x0000_i1354" DrawAspect="Content" ObjectID="_1758440362" r:id="rId617"/>
        </w:object>
      </w:r>
      <w:r w:rsidRPr="00CD03AB">
        <w:t>.</w:t>
      </w:r>
    </w:p>
    <w:p w14:paraId="1C71477D" w14:textId="77777777" w:rsidR="007C6D86" w:rsidRPr="00CD03AB" w:rsidRDefault="007C6D86" w:rsidP="00BE029A">
      <w:pPr>
        <w:pStyle w:val="11"/>
        <w:spacing w:after="80" w:line="360" w:lineRule="auto"/>
        <w:ind w:firstLine="709"/>
        <w:contextualSpacing/>
        <w:jc w:val="both"/>
      </w:pPr>
      <w:r w:rsidRPr="00CD03AB">
        <w:t>Для підвищення надійності розпізнавання застосовують пороги чутливості, і тоді вирішальне правило формулюється наступним чином:</w:t>
      </w:r>
    </w:p>
    <w:p w14:paraId="40D03863" w14:textId="77777777" w:rsidR="007C6D86" w:rsidRPr="00CD03AB" w:rsidRDefault="007C6D86" w:rsidP="00BE029A">
      <w:pPr>
        <w:pStyle w:val="11"/>
        <w:spacing w:after="80" w:line="360" w:lineRule="auto"/>
        <w:ind w:firstLine="709"/>
        <w:contextualSpacing/>
        <w:jc w:val="both"/>
      </w:pPr>
      <w:r w:rsidRPr="00CD03AB">
        <w:t xml:space="preserve">при </w:t>
      </w:r>
      <w:r w:rsidRPr="00CD03AB">
        <w:rPr>
          <w:position w:val="-12"/>
        </w:rPr>
        <w:object w:dxaOrig="4440" w:dyaOrig="380" w14:anchorId="40945A93">
          <v:shape id="_x0000_i1355" type="#_x0000_t75" style="width:222pt;height:17.25pt" o:ole="">
            <v:imagedata r:id="rId618" o:title=""/>
          </v:shape>
          <o:OLEObject Type="Embed" ProgID="Equation.DSMT4" ShapeID="_x0000_i1355" DrawAspect="Content" ObjectID="_1758440363" r:id="rId619"/>
        </w:object>
      </w:r>
      <w:r w:rsidRPr="00CD03AB">
        <w:t>;</w:t>
      </w:r>
    </w:p>
    <w:p w14:paraId="0F100DBA" w14:textId="77777777" w:rsidR="007C6D86" w:rsidRPr="00CD03AB" w:rsidRDefault="007C6D86" w:rsidP="00BE029A">
      <w:pPr>
        <w:pStyle w:val="11"/>
        <w:tabs>
          <w:tab w:val="left" w:pos="5969"/>
        </w:tabs>
        <w:spacing w:after="140" w:line="360" w:lineRule="auto"/>
        <w:ind w:firstLine="709"/>
        <w:contextualSpacing/>
        <w:jc w:val="both"/>
      </w:pPr>
      <w:r w:rsidRPr="00CD03AB">
        <w:t xml:space="preserve">при </w:t>
      </w:r>
      <w:r w:rsidRPr="00CD03AB">
        <w:rPr>
          <w:position w:val="-12"/>
        </w:rPr>
        <w:object w:dxaOrig="1600" w:dyaOrig="360" w14:anchorId="16638D8D">
          <v:shape id="_x0000_i1356" type="#_x0000_t75" style="width:81pt;height:18.75pt" o:ole="">
            <v:imagedata r:id="rId620" o:title=""/>
          </v:shape>
          <o:OLEObject Type="Embed" ProgID="Equation.DSMT4" ShapeID="_x0000_i1356" DrawAspect="Content" ObjectID="_1758440364" r:id="rId621"/>
        </w:object>
      </w:r>
      <w:r w:rsidRPr="00CD03AB">
        <w:t xml:space="preserve"> відмова від розпізнавання.</w:t>
      </w:r>
      <w:r w:rsidRPr="00CD03AB">
        <w:tab/>
      </w:r>
      <w:r w:rsidRPr="00CD03AB">
        <w:tab/>
      </w:r>
      <w:r w:rsidRPr="00CD03AB">
        <w:tab/>
      </w:r>
      <w:r w:rsidRPr="00CD03AB">
        <w:tab/>
      </w:r>
      <w:r w:rsidRPr="00CD03AB">
        <w:tab/>
        <w:t>(5.8)</w:t>
      </w:r>
    </w:p>
    <w:p w14:paraId="75EB514A" w14:textId="0D07799D" w:rsidR="007C6D86" w:rsidRPr="00CD03AB" w:rsidRDefault="007C6D86" w:rsidP="00BE029A">
      <w:pPr>
        <w:pStyle w:val="11"/>
        <w:spacing w:line="360" w:lineRule="auto"/>
        <w:ind w:firstLine="709"/>
        <w:contextualSpacing/>
        <w:jc w:val="both"/>
      </w:pPr>
      <w:r w:rsidRPr="00CD03AB">
        <w:t xml:space="preserve">У цих співвідношеннях </w:t>
      </w:r>
      <w:r w:rsidRPr="00CD03AB">
        <w:rPr>
          <w:position w:val="-6"/>
        </w:rPr>
        <w:object w:dxaOrig="220" w:dyaOrig="240" w14:anchorId="043A0D07">
          <v:shape id="_x0000_i1357" type="#_x0000_t75" style="width:10.5pt;height:11.25pt" o:ole="">
            <v:imagedata r:id="rId622" o:title=""/>
          </v:shape>
          <o:OLEObject Type="Embed" ProgID="Equation.DSMT4" ShapeID="_x0000_i1357" DrawAspect="Content" ObjectID="_1758440365" r:id="rId623"/>
        </w:object>
      </w:r>
      <w:r w:rsidRPr="00CD03AB">
        <w:t xml:space="preserve"> </w:t>
      </w:r>
      <w:r w:rsidR="00DD5671" w:rsidRPr="00CD03AB">
        <w:t>-</w:t>
      </w:r>
      <w:r w:rsidRPr="00CD03AB">
        <w:t xml:space="preserve"> досить мала позитивна величина. При відмові від розпізнавання прийняття рішень потрібно надходження додаткової інформації.</w:t>
      </w:r>
    </w:p>
    <w:p w14:paraId="5F9A70FA" w14:textId="77777777" w:rsidR="007C6D86" w:rsidRPr="00CD03AB" w:rsidRDefault="007C6D86" w:rsidP="00BE029A">
      <w:pPr>
        <w:pStyle w:val="11"/>
        <w:spacing w:line="360" w:lineRule="auto"/>
        <w:ind w:firstLine="709"/>
        <w:contextualSpacing/>
        <w:jc w:val="both"/>
      </w:pPr>
      <w:r w:rsidRPr="00CD03AB">
        <w:t>У цьому випадку [умови (5.8) ] є шар, що розділяє (рис. 5.2), товщина якого залежить від обраних значень порогів. Зазначимо, що поверхні, що розділяють області діагнозів у просторі ознак, можуть бути різними, оскільки вибір дискримінантних функцій не є однозначним.</w:t>
      </w:r>
    </w:p>
    <w:p w14:paraId="42ED12A4" w14:textId="77777777" w:rsidR="007C6D86" w:rsidRPr="00CD03AB" w:rsidRDefault="007C6D86" w:rsidP="00BE029A">
      <w:pPr>
        <w:pStyle w:val="11"/>
        <w:spacing w:line="360" w:lineRule="auto"/>
        <w:ind w:firstLine="709"/>
        <w:contextualSpacing/>
        <w:jc w:val="both"/>
      </w:pPr>
    </w:p>
    <w:p w14:paraId="1BF10608" w14:textId="77777777" w:rsidR="007C6D86" w:rsidRPr="00CD03AB" w:rsidRDefault="007C6D86" w:rsidP="00BE029A">
      <w:pPr>
        <w:pStyle w:val="11"/>
        <w:spacing w:line="360" w:lineRule="auto"/>
        <w:ind w:firstLine="709"/>
        <w:contextualSpacing/>
        <w:jc w:val="both"/>
      </w:pPr>
      <w:r w:rsidRPr="00CD03AB">
        <w:rPr>
          <w:noProof/>
          <w:lang w:val="ru-RU" w:eastAsia="ru-RU"/>
        </w:rPr>
        <w:lastRenderedPageBreak/>
        <w:drawing>
          <wp:inline distT="0" distB="0" distL="0" distR="0" wp14:anchorId="2D17E8C0" wp14:editId="0948E02D">
            <wp:extent cx="3338422" cy="2742226"/>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3344165" cy="2746944"/>
                    </a:xfrm>
                    <a:prstGeom prst="rect">
                      <a:avLst/>
                    </a:prstGeom>
                    <a:noFill/>
                  </pic:spPr>
                </pic:pic>
              </a:graphicData>
            </a:graphic>
          </wp:inline>
        </w:drawing>
      </w:r>
    </w:p>
    <w:p w14:paraId="08811C54" w14:textId="77777777" w:rsidR="007C6D86" w:rsidRPr="00CD03AB" w:rsidRDefault="007C6D86" w:rsidP="006E4C9B">
      <w:pPr>
        <w:pStyle w:val="11"/>
        <w:spacing w:line="360" w:lineRule="auto"/>
        <w:ind w:firstLine="709"/>
        <w:contextualSpacing/>
        <w:jc w:val="center"/>
      </w:pPr>
      <w:r w:rsidRPr="00CD03AB">
        <w:t>Рис. 5.2. Розділяюча поверхня та розділячий шар у просторі ознак</w:t>
      </w:r>
    </w:p>
    <w:p w14:paraId="5C287790" w14:textId="77777777" w:rsidR="007C6D86" w:rsidRPr="00CD03AB" w:rsidRDefault="007C6D86" w:rsidP="00BE029A">
      <w:pPr>
        <w:pStyle w:val="11"/>
        <w:spacing w:after="80" w:line="360" w:lineRule="auto"/>
        <w:ind w:firstLine="709"/>
        <w:contextualSpacing/>
        <w:jc w:val="both"/>
        <w:rPr>
          <w:b/>
          <w:bCs/>
        </w:rPr>
      </w:pPr>
    </w:p>
    <w:p w14:paraId="177FC03B" w14:textId="77777777" w:rsidR="007C6D86" w:rsidRPr="00CD03AB" w:rsidRDefault="007C6D86" w:rsidP="00BE029A">
      <w:pPr>
        <w:pStyle w:val="11"/>
        <w:spacing w:after="80" w:line="360" w:lineRule="auto"/>
        <w:ind w:firstLine="709"/>
        <w:contextualSpacing/>
        <w:jc w:val="both"/>
        <w:rPr>
          <w:b/>
          <w:bCs/>
        </w:rPr>
      </w:pPr>
    </w:p>
    <w:p w14:paraId="1AFE6703" w14:textId="77777777" w:rsidR="007C6D86" w:rsidRPr="00CD03AB" w:rsidRDefault="007C6D86" w:rsidP="00C95397">
      <w:pPr>
        <w:pStyle w:val="1"/>
      </w:pPr>
      <w:bookmarkStart w:id="98" w:name="_Toc141180697"/>
      <w:bookmarkStart w:id="99" w:name="_Toc141180942"/>
      <w:bookmarkStart w:id="100" w:name="_Toc144233912"/>
      <w:r w:rsidRPr="00CD03AB">
        <w:t>5.3. Лінійні розділяючі функції.</w:t>
      </w:r>
      <w:bookmarkEnd w:id="98"/>
      <w:bookmarkEnd w:id="99"/>
      <w:bookmarkEnd w:id="100"/>
    </w:p>
    <w:p w14:paraId="2CC28DD2" w14:textId="77777777" w:rsidR="007C6D86" w:rsidRPr="00CD03AB" w:rsidRDefault="007C6D86" w:rsidP="00BE029A">
      <w:pPr>
        <w:pStyle w:val="11"/>
        <w:spacing w:after="80" w:line="360" w:lineRule="auto"/>
        <w:ind w:firstLine="709"/>
        <w:contextualSpacing/>
        <w:jc w:val="both"/>
      </w:pPr>
      <w:r w:rsidRPr="00CD03AB">
        <w:t>Один з найважливіших класів функцій, що розділяють, пов'язаний з лінійними дискримінантними функціями. Тоді розділяюча функція при розпізнаванні двох класів</w:t>
      </w:r>
    </w:p>
    <w:p w14:paraId="3EC77FD0" w14:textId="77777777" w:rsidR="007C6D86" w:rsidRPr="00CD03AB" w:rsidRDefault="007C6D86" w:rsidP="00BE029A">
      <w:pPr>
        <w:pStyle w:val="11"/>
        <w:tabs>
          <w:tab w:val="left" w:pos="6235"/>
        </w:tabs>
        <w:spacing w:after="80" w:line="360" w:lineRule="auto"/>
        <w:ind w:firstLine="709"/>
        <w:contextualSpacing/>
        <w:jc w:val="both"/>
      </w:pPr>
      <w:r w:rsidRPr="00CD03AB">
        <w:rPr>
          <w:i/>
          <w:iCs/>
          <w:position w:val="-12"/>
        </w:rPr>
        <w:object w:dxaOrig="5720" w:dyaOrig="380" w14:anchorId="42127EDD">
          <v:shape id="_x0000_i1358" type="#_x0000_t75" style="width:286.5pt;height:17.25pt" o:ole="">
            <v:imagedata r:id="rId625" o:title=""/>
          </v:shape>
          <o:OLEObject Type="Embed" ProgID="Equation.DSMT4" ShapeID="_x0000_i1358" DrawAspect="Content" ObjectID="_1758440366" r:id="rId626"/>
        </w:object>
      </w:r>
      <w:r w:rsidRPr="00CD03AB">
        <w:tab/>
      </w:r>
      <w:r w:rsidRPr="00CD03AB">
        <w:tab/>
      </w:r>
      <w:r w:rsidRPr="00CD03AB">
        <w:tab/>
        <w:t>(5.9)</w:t>
      </w:r>
    </w:p>
    <w:p w14:paraId="067F3631" w14:textId="77777777" w:rsidR="007C6D86" w:rsidRPr="00CD03AB" w:rsidRDefault="007C6D86" w:rsidP="00BE029A">
      <w:pPr>
        <w:pStyle w:val="11"/>
        <w:tabs>
          <w:tab w:val="left" w:pos="5969"/>
        </w:tabs>
        <w:spacing w:after="140" w:line="360" w:lineRule="auto"/>
        <w:ind w:firstLine="709"/>
        <w:contextualSpacing/>
        <w:jc w:val="both"/>
      </w:pPr>
      <w:r w:rsidRPr="00CD03AB">
        <w:rPr>
          <w:position w:val="-16"/>
        </w:rPr>
        <w:object w:dxaOrig="1460" w:dyaOrig="420" w14:anchorId="5A99BC66">
          <v:shape id="_x0000_i1359" type="#_x0000_t75" style="width:73.5pt;height:22.5pt" o:ole="">
            <v:imagedata r:id="rId627" o:title=""/>
          </v:shape>
          <o:OLEObject Type="Embed" ProgID="Equation.DSMT4" ShapeID="_x0000_i1359" DrawAspect="Content" ObjectID="_1758440367" r:id="rId628"/>
        </w:object>
      </w:r>
      <w:r w:rsidRPr="00CD03AB">
        <w:t xml:space="preserve">  </w:t>
      </w:r>
      <w:r w:rsidRPr="00CD03AB">
        <w:rPr>
          <w:position w:val="-12"/>
        </w:rPr>
        <w:object w:dxaOrig="1960" w:dyaOrig="360" w14:anchorId="56DD8645">
          <v:shape id="_x0000_i1360" type="#_x0000_t75" style="width:97.5pt;height:18.75pt" o:ole="">
            <v:imagedata r:id="rId629" o:title=""/>
          </v:shape>
          <o:OLEObject Type="Embed" ProgID="Equation.DSMT4" ShapeID="_x0000_i1360" DrawAspect="Content" ObjectID="_1758440368" r:id="rId630"/>
        </w:object>
      </w:r>
      <w:r w:rsidRPr="00CD03AB">
        <w:tab/>
        <w:t>(7.10)</w:t>
      </w:r>
    </w:p>
    <w:p w14:paraId="594EB14B" w14:textId="77777777" w:rsidR="007C6D86" w:rsidRPr="00CD03AB" w:rsidRDefault="007C6D86" w:rsidP="00BE029A">
      <w:pPr>
        <w:pStyle w:val="11"/>
        <w:spacing w:after="100" w:line="360" w:lineRule="auto"/>
        <w:ind w:firstLine="709"/>
        <w:contextualSpacing/>
        <w:jc w:val="both"/>
      </w:pPr>
      <w:r w:rsidRPr="00CD03AB">
        <w:t xml:space="preserve">Величини </w:t>
      </w:r>
      <w:r w:rsidRPr="00CD03AB">
        <w:rPr>
          <w:position w:val="-12"/>
        </w:rPr>
        <w:object w:dxaOrig="260" w:dyaOrig="380" w14:anchorId="0B74F084">
          <v:shape id="_x0000_i1361" type="#_x0000_t75" style="width:13.5pt;height:17.25pt" o:ole="">
            <v:imagedata r:id="rId631" o:title=""/>
          </v:shape>
          <o:OLEObject Type="Embed" ProgID="Equation.DSMT4" ShapeID="_x0000_i1361" DrawAspect="Content" ObjectID="_1758440369" r:id="rId632"/>
        </w:object>
      </w:r>
      <w:r w:rsidRPr="00CD03AB">
        <w:t xml:space="preserve"> називаються ваговими коефіцієнтами. Методи розпізнавання за допомогою лінійних функцій, що розділяють, називаються лінійними методами поділу. Діагнози, для яких можливе таке розпізнавання, вважаються лінійно-роздільні.</w:t>
      </w:r>
    </w:p>
    <w:p w14:paraId="3AF46CA1" w14:textId="77777777" w:rsidR="007C6D86" w:rsidRPr="00CD03AB" w:rsidRDefault="007C6D86" w:rsidP="00BE029A">
      <w:pPr>
        <w:pStyle w:val="11"/>
        <w:spacing w:after="100" w:line="360" w:lineRule="auto"/>
        <w:ind w:firstLine="709"/>
        <w:contextualSpacing/>
        <w:jc w:val="both"/>
      </w:pPr>
      <w:r w:rsidRPr="00CD03AB">
        <w:t xml:space="preserve">Вагові коефіцієнти </w:t>
      </w:r>
      <w:r w:rsidRPr="00CD03AB">
        <w:rPr>
          <w:position w:val="-12"/>
        </w:rPr>
        <w:object w:dxaOrig="260" w:dyaOrig="380" w14:anchorId="203BBD90">
          <v:shape id="_x0000_i1362" type="#_x0000_t75" style="width:13.5pt;height:17.25pt" o:ole="">
            <v:imagedata r:id="rId633" o:title=""/>
          </v:shape>
          <o:OLEObject Type="Embed" ProgID="Equation.DSMT4" ShapeID="_x0000_i1362" DrawAspect="Content" ObjectID="_1758440370" r:id="rId634"/>
        </w:object>
      </w:r>
      <w:r w:rsidRPr="00CD03AB">
        <w:t xml:space="preserve"> утворюють ваговий вектор із числом компонентів </w:t>
      </w:r>
      <w:r w:rsidRPr="00CD03AB">
        <w:rPr>
          <w:position w:val="-6"/>
        </w:rPr>
        <w:object w:dxaOrig="840" w:dyaOrig="300" w14:anchorId="2EE40D56">
          <v:shape id="_x0000_i1363" type="#_x0000_t75" style="width:42pt;height:15pt" o:ole="">
            <v:imagedata r:id="rId635" o:title=""/>
          </v:shape>
          <o:OLEObject Type="Embed" ProgID="Equation.DSMT4" ShapeID="_x0000_i1363" DrawAspect="Content" ObjectID="_1758440371" r:id="rId636"/>
        </w:object>
      </w:r>
      <w:r w:rsidRPr="00CD03AB">
        <w:t>:</w:t>
      </w:r>
    </w:p>
    <w:p w14:paraId="4DF822EC" w14:textId="77777777" w:rsidR="007C6D86" w:rsidRPr="00CD03AB" w:rsidRDefault="007C6D86" w:rsidP="00BE029A">
      <w:pPr>
        <w:pStyle w:val="11"/>
        <w:tabs>
          <w:tab w:val="left" w:pos="5881"/>
        </w:tabs>
        <w:spacing w:after="140" w:line="360" w:lineRule="auto"/>
        <w:ind w:firstLine="709"/>
        <w:contextualSpacing/>
        <w:jc w:val="both"/>
      </w:pPr>
      <w:r w:rsidRPr="00CD03AB">
        <w:rPr>
          <w:position w:val="-14"/>
        </w:rPr>
        <w:object w:dxaOrig="2560" w:dyaOrig="420" w14:anchorId="7DE075C7">
          <v:shape id="_x0000_i1364" type="#_x0000_t75" style="width:127.5pt;height:22.5pt" o:ole="">
            <v:imagedata r:id="rId637" o:title=""/>
          </v:shape>
          <o:OLEObject Type="Embed" ProgID="Equation.DSMT4" ShapeID="_x0000_i1364" DrawAspect="Content" ObjectID="_1758440372" r:id="rId638"/>
        </w:object>
      </w:r>
      <w:r w:rsidRPr="00CD03AB">
        <w:tab/>
      </w:r>
      <w:r w:rsidRPr="00CD03AB">
        <w:tab/>
      </w:r>
      <w:r w:rsidRPr="00CD03AB">
        <w:tab/>
        <w:t>(5.11)</w:t>
      </w:r>
    </w:p>
    <w:p w14:paraId="436087AF" w14:textId="77777777" w:rsidR="007C6D86" w:rsidRPr="00CD03AB" w:rsidRDefault="007C6D86" w:rsidP="00BE029A">
      <w:pPr>
        <w:pStyle w:val="11"/>
        <w:spacing w:after="60" w:line="360" w:lineRule="auto"/>
        <w:ind w:firstLine="709"/>
        <w:contextualSpacing/>
        <w:jc w:val="both"/>
      </w:pPr>
      <w:r w:rsidRPr="00CD03AB">
        <w:t xml:space="preserve">Для зручності геометричної інтерпретації доповнимо вектор </w:t>
      </w:r>
      <w:r w:rsidRPr="00CD03AB">
        <w:rPr>
          <w:position w:val="-6"/>
        </w:rPr>
        <w:object w:dxaOrig="220" w:dyaOrig="240" w14:anchorId="271355D2">
          <v:shape id="_x0000_i1365" type="#_x0000_t75" style="width:10.5pt;height:11.25pt" o:ole="">
            <v:imagedata r:id="rId639" o:title=""/>
          </v:shape>
          <o:OLEObject Type="Embed" ProgID="Equation.DSMT4" ShapeID="_x0000_i1365" DrawAspect="Content" ObjectID="_1758440373" r:id="rId640"/>
        </w:object>
      </w:r>
      <w:r w:rsidRPr="00CD03AB">
        <w:t>х ще одним компонентом</w:t>
      </w:r>
    </w:p>
    <w:p w14:paraId="69421725" w14:textId="77777777" w:rsidR="007C6D86" w:rsidRPr="00CD03AB" w:rsidRDefault="007C6D86" w:rsidP="00BE029A">
      <w:pPr>
        <w:pStyle w:val="11"/>
        <w:tabs>
          <w:tab w:val="left" w:pos="5881"/>
        </w:tabs>
        <w:spacing w:after="140" w:line="360" w:lineRule="auto"/>
        <w:ind w:firstLine="709"/>
        <w:contextualSpacing/>
        <w:jc w:val="both"/>
      </w:pPr>
      <w:r w:rsidRPr="00CD03AB">
        <w:rPr>
          <w:position w:val="-12"/>
        </w:rPr>
        <w:object w:dxaOrig="880" w:dyaOrig="380" w14:anchorId="2BD01CF3">
          <v:shape id="_x0000_i1366" type="#_x0000_t75" style="width:43.5pt;height:17.25pt" o:ole="">
            <v:imagedata r:id="rId641" o:title=""/>
          </v:shape>
          <o:OLEObject Type="Embed" ProgID="Equation.DSMT4" ShapeID="_x0000_i1366" DrawAspect="Content" ObjectID="_1758440374" r:id="rId642"/>
        </w:object>
      </w:r>
      <w:r w:rsidRPr="00CD03AB">
        <w:tab/>
        <w:t>(5.12)</w:t>
      </w:r>
    </w:p>
    <w:p w14:paraId="277EC6BA" w14:textId="77777777" w:rsidR="007C6D86" w:rsidRPr="00CD03AB" w:rsidRDefault="007C6D86" w:rsidP="00BE029A">
      <w:pPr>
        <w:pStyle w:val="11"/>
        <w:spacing w:after="140" w:line="360" w:lineRule="auto"/>
        <w:ind w:firstLine="709"/>
        <w:contextualSpacing/>
        <w:jc w:val="both"/>
      </w:pPr>
      <w:r w:rsidRPr="00CD03AB">
        <w:t>Тоді доповнений вектор ознак</w:t>
      </w:r>
    </w:p>
    <w:p w14:paraId="459A90B5" w14:textId="77777777" w:rsidR="007C6D86" w:rsidRPr="00CD03AB" w:rsidRDefault="007C6D86" w:rsidP="00BE029A">
      <w:pPr>
        <w:pStyle w:val="11"/>
        <w:tabs>
          <w:tab w:val="left" w:pos="5881"/>
        </w:tabs>
        <w:spacing w:after="140" w:line="360" w:lineRule="auto"/>
        <w:ind w:firstLine="709"/>
        <w:contextualSpacing/>
        <w:jc w:val="both"/>
      </w:pPr>
      <w:r w:rsidRPr="00CD03AB">
        <w:rPr>
          <w:position w:val="-14"/>
        </w:rPr>
        <w:object w:dxaOrig="2680" w:dyaOrig="420" w14:anchorId="69F370F0">
          <v:shape id="_x0000_i1367" type="#_x0000_t75" style="width:134.25pt;height:22.5pt" o:ole="">
            <v:imagedata r:id="rId643" o:title=""/>
          </v:shape>
          <o:OLEObject Type="Embed" ProgID="Equation.DSMT4" ShapeID="_x0000_i1367" DrawAspect="Content" ObjectID="_1758440375" r:id="rId644"/>
        </w:object>
      </w:r>
      <w:r w:rsidRPr="00CD03AB">
        <w:t>.</w:t>
      </w:r>
      <w:r w:rsidRPr="00CD03AB">
        <w:rPr>
          <w:position w:val="-4"/>
          <w:lang w:bidi="en-US"/>
        </w:rPr>
        <w:object w:dxaOrig="200" w:dyaOrig="300" w14:anchorId="3B409F26">
          <v:shape id="_x0000_i1368" type="#_x0000_t75" style="width:9.75pt;height:15pt" o:ole="">
            <v:imagedata r:id="rId343" o:title=""/>
          </v:shape>
          <o:OLEObject Type="Embed" ProgID="Equation.DSMT4" ShapeID="_x0000_i1368" DrawAspect="Content" ObjectID="_1758440376" r:id="rId645"/>
        </w:object>
      </w:r>
      <w:r w:rsidRPr="00CD03AB">
        <w:rPr>
          <w:lang w:bidi="en-US"/>
        </w:rPr>
        <w:tab/>
      </w:r>
      <w:r w:rsidRPr="00CD03AB">
        <w:t>(5.13)</w:t>
      </w:r>
    </w:p>
    <w:p w14:paraId="55AE4000" w14:textId="77777777" w:rsidR="007C6D86" w:rsidRPr="00CD03AB" w:rsidRDefault="007C6D86" w:rsidP="00BE029A">
      <w:pPr>
        <w:pStyle w:val="11"/>
        <w:spacing w:after="140" w:line="360" w:lineRule="auto"/>
        <w:ind w:firstLine="709"/>
        <w:contextualSpacing/>
        <w:jc w:val="both"/>
      </w:pPr>
      <w:r w:rsidRPr="00CD03AB">
        <w:t>Розділяючу функцію при діагностиці на два стани можна у вигляді скалярного твору</w:t>
      </w:r>
    </w:p>
    <w:p w14:paraId="18DA2E72" w14:textId="77777777" w:rsidR="007C6D86" w:rsidRPr="00CD03AB" w:rsidRDefault="007C6D86" w:rsidP="00BE029A">
      <w:pPr>
        <w:pStyle w:val="11"/>
        <w:tabs>
          <w:tab w:val="left" w:pos="5881"/>
        </w:tabs>
        <w:spacing w:after="200" w:line="360" w:lineRule="auto"/>
        <w:ind w:firstLine="709"/>
        <w:contextualSpacing/>
        <w:jc w:val="both"/>
      </w:pPr>
      <w:r w:rsidRPr="00CD03AB">
        <w:rPr>
          <w:position w:val="-12"/>
          <w:lang w:bidi="en-US"/>
        </w:rPr>
        <w:object w:dxaOrig="1340" w:dyaOrig="380" w14:anchorId="3926473A">
          <v:shape id="_x0000_i1369" type="#_x0000_t75" style="width:66.75pt;height:17.25pt" o:ole="">
            <v:imagedata r:id="rId646" o:title=""/>
          </v:shape>
          <o:OLEObject Type="Embed" ProgID="Equation.DSMT4" ShapeID="_x0000_i1369" DrawAspect="Content" ObjectID="_1758440377" r:id="rId647"/>
        </w:object>
      </w:r>
      <w:r w:rsidRPr="00CD03AB">
        <w:rPr>
          <w:lang w:bidi="en-US"/>
        </w:rPr>
        <w:tab/>
      </w:r>
      <w:r w:rsidRPr="00CD03AB">
        <w:t>(5.14)</w:t>
      </w:r>
    </w:p>
    <w:p w14:paraId="05349B37" w14:textId="77777777" w:rsidR="007C6D86" w:rsidRPr="00CD03AB" w:rsidRDefault="007C6D86" w:rsidP="00BE029A">
      <w:pPr>
        <w:pStyle w:val="11"/>
        <w:spacing w:after="140" w:line="360" w:lineRule="auto"/>
        <w:ind w:firstLine="709"/>
        <w:contextualSpacing/>
        <w:jc w:val="both"/>
      </w:pPr>
      <w:r w:rsidRPr="00CD03AB">
        <w:t>Умови поділу (вирішальне правило)</w:t>
      </w:r>
    </w:p>
    <w:p w14:paraId="4E33519D" w14:textId="77777777" w:rsidR="007C6D86" w:rsidRPr="00CD03AB" w:rsidRDefault="007C6D86" w:rsidP="00BE029A">
      <w:pPr>
        <w:pStyle w:val="11"/>
        <w:tabs>
          <w:tab w:val="left" w:pos="1282"/>
        </w:tabs>
        <w:spacing w:after="60" w:line="360" w:lineRule="auto"/>
        <w:ind w:firstLine="709"/>
        <w:contextualSpacing/>
        <w:jc w:val="both"/>
      </w:pPr>
      <w:r w:rsidRPr="00CD03AB">
        <w:rPr>
          <w:position w:val="-12"/>
          <w:lang w:bidi="en-US"/>
        </w:rPr>
        <w:object w:dxaOrig="1760" w:dyaOrig="380" w14:anchorId="0C874E6C">
          <v:shape id="_x0000_i1370" type="#_x0000_t75" style="width:88.5pt;height:17.25pt" o:ole="">
            <v:imagedata r:id="rId648" o:title=""/>
          </v:shape>
          <o:OLEObject Type="Embed" ProgID="Equation.DSMT4" ShapeID="_x0000_i1370" DrawAspect="Content" ObjectID="_1758440378" r:id="rId649"/>
        </w:object>
      </w:r>
      <w:r w:rsidRPr="00CD03AB">
        <w:t xml:space="preserve"> при </w:t>
      </w:r>
      <w:r w:rsidRPr="00CD03AB">
        <w:rPr>
          <w:position w:val="-12"/>
        </w:rPr>
        <w:object w:dxaOrig="820" w:dyaOrig="380" w14:anchorId="3DD82A40">
          <v:shape id="_x0000_i1371" type="#_x0000_t75" style="width:40.5pt;height:17.25pt" o:ole="">
            <v:imagedata r:id="rId650" o:title=""/>
          </v:shape>
          <o:OLEObject Type="Embed" ProgID="Equation.DSMT4" ShapeID="_x0000_i1371" DrawAspect="Content" ObjectID="_1758440379" r:id="rId651"/>
        </w:object>
      </w:r>
      <w:r w:rsidRPr="00CD03AB">
        <w:t>;</w:t>
      </w:r>
    </w:p>
    <w:p w14:paraId="21CEDC90" w14:textId="77777777" w:rsidR="007C6D86" w:rsidRPr="00CD03AB" w:rsidRDefault="007C6D86" w:rsidP="00BE029A">
      <w:pPr>
        <w:pStyle w:val="11"/>
        <w:spacing w:after="60" w:line="360" w:lineRule="auto"/>
        <w:ind w:firstLine="709"/>
        <w:contextualSpacing/>
        <w:jc w:val="both"/>
      </w:pPr>
      <w:r w:rsidRPr="00CD03AB">
        <w:rPr>
          <w:position w:val="-12"/>
          <w:lang w:bidi="en-US"/>
        </w:rPr>
        <w:object w:dxaOrig="1760" w:dyaOrig="380" w14:anchorId="28D9A8C0">
          <v:shape id="_x0000_i1372" type="#_x0000_t75" style="width:88.5pt;height:17.25pt" o:ole="">
            <v:imagedata r:id="rId652" o:title=""/>
          </v:shape>
          <o:OLEObject Type="Embed" ProgID="Equation.DSMT4" ShapeID="_x0000_i1372" DrawAspect="Content" ObjectID="_1758440380" r:id="rId653"/>
        </w:object>
      </w:r>
      <w:r w:rsidRPr="00CD03AB">
        <w:t xml:space="preserve"> при </w:t>
      </w:r>
      <w:r w:rsidRPr="00CD03AB">
        <w:rPr>
          <w:position w:val="-12"/>
        </w:rPr>
        <w:object w:dxaOrig="840" w:dyaOrig="380" w14:anchorId="412B9CE0">
          <v:shape id="_x0000_i1373" type="#_x0000_t75" style="width:42pt;height:17.25pt" o:ole="">
            <v:imagedata r:id="rId654" o:title=""/>
          </v:shape>
          <o:OLEObject Type="Embed" ProgID="Equation.DSMT4" ShapeID="_x0000_i1373" DrawAspect="Content" ObjectID="_1758440381" r:id="rId655"/>
        </w:object>
      </w:r>
      <w:r w:rsidRPr="00CD03AB">
        <w:t xml:space="preserve">; </w:t>
      </w:r>
      <w:r w:rsidRPr="00CD03AB">
        <w:tab/>
      </w:r>
      <w:r w:rsidRPr="00CD03AB">
        <w:tab/>
      </w:r>
      <w:r w:rsidRPr="00CD03AB">
        <w:tab/>
      </w:r>
      <w:r w:rsidRPr="00CD03AB">
        <w:tab/>
      </w:r>
      <w:r w:rsidRPr="00CD03AB">
        <w:tab/>
      </w:r>
      <w:r w:rsidRPr="00CD03AB">
        <w:tab/>
      </w:r>
      <w:r w:rsidRPr="00CD03AB">
        <w:tab/>
      </w:r>
      <w:r w:rsidRPr="00CD03AB">
        <w:tab/>
        <w:t>(5.15)</w:t>
      </w:r>
    </w:p>
    <w:p w14:paraId="17F042B4" w14:textId="77777777" w:rsidR="007C6D86" w:rsidRPr="00CD03AB" w:rsidRDefault="007C6D86" w:rsidP="00BE029A">
      <w:pPr>
        <w:pStyle w:val="11"/>
        <w:tabs>
          <w:tab w:val="left" w:pos="1282"/>
        </w:tabs>
        <w:spacing w:after="60" w:line="360" w:lineRule="auto"/>
        <w:ind w:firstLine="709"/>
        <w:contextualSpacing/>
        <w:jc w:val="both"/>
      </w:pPr>
    </w:p>
    <w:p w14:paraId="773BA451" w14:textId="77777777" w:rsidR="007C6D86" w:rsidRPr="00CD03AB" w:rsidRDefault="007C6D86" w:rsidP="00BE029A">
      <w:pPr>
        <w:pStyle w:val="11"/>
        <w:spacing w:after="140" w:line="360" w:lineRule="auto"/>
        <w:ind w:firstLine="709"/>
        <w:contextualSpacing/>
        <w:jc w:val="both"/>
      </w:pPr>
      <w:r w:rsidRPr="00CD03AB">
        <w:t xml:space="preserve">Розділяюча поверхня є площиною </w:t>
      </w:r>
      <w:r w:rsidRPr="00CD03AB">
        <w:rPr>
          <w:position w:val="-14"/>
        </w:rPr>
        <w:object w:dxaOrig="1060" w:dyaOrig="420" w14:anchorId="412E1005">
          <v:shape id="_x0000_i1374" type="#_x0000_t75" style="width:54.75pt;height:22.5pt" o:ole="">
            <v:imagedata r:id="rId656" o:title=""/>
          </v:shape>
          <o:OLEObject Type="Embed" ProgID="Equation.DSMT4" ShapeID="_x0000_i1374" DrawAspect="Content" ObjectID="_1758440382" r:id="rId657"/>
        </w:object>
      </w:r>
      <w:r w:rsidRPr="00CD03AB">
        <w:t>- мірному просторі або гіперплощиною. Рівняння роздільної гіперплощини</w:t>
      </w:r>
    </w:p>
    <w:p w14:paraId="461BA8B8" w14:textId="77777777" w:rsidR="007C6D86" w:rsidRPr="00CD03AB" w:rsidRDefault="007C6D86" w:rsidP="00BE029A">
      <w:pPr>
        <w:pStyle w:val="32"/>
        <w:tabs>
          <w:tab w:val="left" w:pos="1282"/>
          <w:tab w:val="left" w:pos="5881"/>
        </w:tabs>
        <w:spacing w:after="200" w:line="360" w:lineRule="auto"/>
        <w:ind w:firstLine="709"/>
        <w:contextualSpacing/>
        <w:jc w:val="both"/>
        <w:rPr>
          <w:sz w:val="28"/>
          <w:szCs w:val="28"/>
        </w:rPr>
      </w:pPr>
      <w:r w:rsidRPr="00CD03AB">
        <w:rPr>
          <w:position w:val="-12"/>
          <w:sz w:val="28"/>
          <w:szCs w:val="28"/>
        </w:rPr>
        <w:object w:dxaOrig="5000" w:dyaOrig="380" w14:anchorId="1F297712">
          <v:shape id="_x0000_i1375" type="#_x0000_t75" style="width:249.75pt;height:17.25pt" o:ole="">
            <v:imagedata r:id="rId658" o:title=""/>
          </v:shape>
          <o:OLEObject Type="Embed" ProgID="Equation.DSMT4" ShapeID="_x0000_i1375" DrawAspect="Content" ObjectID="_1758440383" r:id="rId659"/>
        </w:object>
      </w:r>
      <w:r w:rsidRPr="00CD03AB">
        <w:rPr>
          <w:sz w:val="28"/>
          <w:szCs w:val="28"/>
        </w:rPr>
        <w:tab/>
      </w:r>
      <w:r w:rsidRPr="00CD03AB">
        <w:rPr>
          <w:b w:val="0"/>
          <w:sz w:val="28"/>
          <w:szCs w:val="28"/>
        </w:rPr>
        <w:t>(5.16)</w:t>
      </w:r>
    </w:p>
    <w:p w14:paraId="2E2466E6" w14:textId="77777777" w:rsidR="007C6D86" w:rsidRPr="00CD03AB" w:rsidRDefault="007C6D86" w:rsidP="00BE029A">
      <w:pPr>
        <w:pStyle w:val="11"/>
        <w:spacing w:after="140" w:line="360" w:lineRule="auto"/>
        <w:ind w:firstLine="709"/>
        <w:contextualSpacing/>
        <w:jc w:val="both"/>
      </w:pPr>
      <w:r w:rsidRPr="00CD03AB">
        <w:t xml:space="preserve">Рівняння (7.16) означає, що ваговий вектор </w:t>
      </w:r>
      <w:r w:rsidRPr="00CD03AB">
        <w:rPr>
          <w:position w:val="-6"/>
        </w:rPr>
        <w:object w:dxaOrig="240" w:dyaOrig="300" w14:anchorId="14C9AC8F">
          <v:shape id="_x0000_i1376" type="#_x0000_t75" style="width:11.25pt;height:15pt" o:ole="">
            <v:imagedata r:id="rId660" o:title=""/>
          </v:shape>
          <o:OLEObject Type="Embed" ProgID="Equation.DSMT4" ShapeID="_x0000_i1376" DrawAspect="Content" ObjectID="_1758440384" r:id="rId661"/>
        </w:object>
      </w:r>
      <w:r w:rsidRPr="00CD03AB">
        <w:t xml:space="preserve"> перпендикулярний до роздільної гіперплощини (рис. 5.3). У доповненому просторі ознак роздільна гіперплощина завжди проходить через початок координат.</w:t>
      </w:r>
    </w:p>
    <w:p w14:paraId="458C470B" w14:textId="77777777" w:rsidR="007C6D86" w:rsidRPr="00CD03AB" w:rsidRDefault="007C6D86" w:rsidP="00BE029A">
      <w:pPr>
        <w:pStyle w:val="11"/>
        <w:spacing w:after="140" w:line="360" w:lineRule="auto"/>
        <w:ind w:firstLine="709"/>
        <w:contextualSpacing/>
        <w:jc w:val="both"/>
      </w:pPr>
      <w:r w:rsidRPr="00CD03AB">
        <w:rPr>
          <w:noProof/>
          <w:lang w:val="ru-RU" w:eastAsia="ru-RU"/>
        </w:rPr>
        <w:drawing>
          <wp:inline distT="0" distB="0" distL="0" distR="0" wp14:anchorId="4BCCCA55" wp14:editId="0A7AEA43">
            <wp:extent cx="4388687" cy="295945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4393873" cy="2962948"/>
                    </a:xfrm>
                    <a:prstGeom prst="rect">
                      <a:avLst/>
                    </a:prstGeom>
                  </pic:spPr>
                </pic:pic>
              </a:graphicData>
            </a:graphic>
          </wp:inline>
        </w:drawing>
      </w:r>
    </w:p>
    <w:p w14:paraId="318E4165" w14:textId="77777777" w:rsidR="007C6D86" w:rsidRPr="00CD03AB" w:rsidRDefault="007C6D86" w:rsidP="006E4C9B">
      <w:pPr>
        <w:pStyle w:val="11"/>
        <w:spacing w:after="140" w:line="360" w:lineRule="auto"/>
        <w:ind w:firstLine="709"/>
        <w:contextualSpacing/>
        <w:jc w:val="center"/>
      </w:pPr>
      <w:r w:rsidRPr="00CD03AB">
        <w:t>Рис. 5.3.  Ваговий вектор і площина, що розділяє</w:t>
      </w:r>
    </w:p>
    <w:p w14:paraId="59B33723" w14:textId="77777777" w:rsidR="006E4C9B" w:rsidRPr="00CD03AB" w:rsidRDefault="006E4C9B" w:rsidP="00BE029A">
      <w:pPr>
        <w:pStyle w:val="11"/>
        <w:spacing w:after="140" w:line="360" w:lineRule="auto"/>
        <w:ind w:firstLine="709"/>
        <w:contextualSpacing/>
        <w:jc w:val="both"/>
      </w:pPr>
    </w:p>
    <w:p w14:paraId="396F95B6" w14:textId="4DCA01C8" w:rsidR="007C6D86" w:rsidRPr="00CD03AB" w:rsidRDefault="007C6D86" w:rsidP="00BE029A">
      <w:pPr>
        <w:pStyle w:val="11"/>
        <w:spacing w:after="140" w:line="360" w:lineRule="auto"/>
        <w:ind w:firstLine="709"/>
        <w:contextualSpacing/>
        <w:jc w:val="both"/>
      </w:pPr>
      <w:r w:rsidRPr="00CD03AB">
        <w:rPr>
          <w:b/>
          <w:bCs/>
        </w:rPr>
        <w:t>Приклад</w:t>
      </w:r>
      <w:r w:rsidRPr="00CD03AB">
        <w:t xml:space="preserve">. Нехай система визначається одним параметром і функція, що </w:t>
      </w:r>
      <w:r w:rsidRPr="00CD03AB">
        <w:lastRenderedPageBreak/>
        <w:t xml:space="preserve">розділяє, в просторі ознак </w:t>
      </w:r>
      <w:r w:rsidRPr="00CD03AB">
        <w:rPr>
          <w:position w:val="-14"/>
        </w:rPr>
        <w:object w:dxaOrig="1900" w:dyaOrig="420" w14:anchorId="17ED9436">
          <v:shape id="_x0000_i1377" type="#_x0000_t75" style="width:96pt;height:22.5pt" o:ole="">
            <v:imagedata r:id="rId663" o:title=""/>
          </v:shape>
          <o:OLEObject Type="Embed" ProgID="Equation.DSMT4" ShapeID="_x0000_i1377" DrawAspect="Content" ObjectID="_1758440385" r:id="rId664"/>
        </w:object>
      </w:r>
      <w:r w:rsidRPr="00CD03AB">
        <w:t xml:space="preserve">. Відповідно до умови (7.7) при </w:t>
      </w:r>
      <w:r w:rsidRPr="00CD03AB">
        <w:rPr>
          <w:position w:val="-12"/>
        </w:rPr>
        <w:object w:dxaOrig="800" w:dyaOrig="380" w14:anchorId="105BA02E">
          <v:shape id="_x0000_i1378" type="#_x0000_t75" style="width:40.5pt;height:17.25pt" o:ole="">
            <v:imagedata r:id="rId665" o:title=""/>
          </v:shape>
          <o:OLEObject Type="Embed" ProgID="Equation.DSMT4" ShapeID="_x0000_i1378" DrawAspect="Content" ObjectID="_1758440386" r:id="rId666"/>
        </w:object>
      </w:r>
      <w:r w:rsidRPr="00CD03AB">
        <w:t xml:space="preserve"> точки належать діагнозу </w:t>
      </w:r>
      <w:r w:rsidRPr="00CD03AB">
        <w:rPr>
          <w:position w:val="-12"/>
        </w:rPr>
        <w:object w:dxaOrig="320" w:dyaOrig="380" w14:anchorId="261CBFE8">
          <v:shape id="_x0000_i1379" type="#_x0000_t75" style="width:16.5pt;height:17.25pt" o:ole="">
            <v:imagedata r:id="rId667" o:title=""/>
          </v:shape>
          <o:OLEObject Type="Embed" ProgID="Equation.DSMT4" ShapeID="_x0000_i1379" DrawAspect="Content" ObjectID="_1758440387" r:id="rId668"/>
        </w:object>
      </w:r>
      <w:r w:rsidRPr="00CD03AB">
        <w:t xml:space="preserve"> при </w:t>
      </w:r>
      <w:r w:rsidRPr="00CD03AB">
        <w:rPr>
          <w:position w:val="-12"/>
        </w:rPr>
        <w:object w:dxaOrig="880" w:dyaOrig="380" w14:anchorId="37FAEDCA">
          <v:shape id="_x0000_i1380" type="#_x0000_t75" style="width:43.5pt;height:17.25pt" o:ole="">
            <v:imagedata r:id="rId669" o:title=""/>
          </v:shape>
          <o:OLEObject Type="Embed" ProgID="Equation.DSMT4" ShapeID="_x0000_i1380" DrawAspect="Content" ObjectID="_1758440388" r:id="rId670"/>
        </w:object>
      </w:r>
      <w:r w:rsidRPr="00CD03AB">
        <w:t xml:space="preserve"> </w:t>
      </w:r>
      <w:r w:rsidR="00DD5671" w:rsidRPr="00CD03AB">
        <w:t>-</w:t>
      </w:r>
      <w:r w:rsidRPr="00CD03AB">
        <w:t xml:space="preserve"> діагнозу D2.</w:t>
      </w:r>
    </w:p>
    <w:p w14:paraId="08CF2EAD" w14:textId="77777777" w:rsidR="007C6D86" w:rsidRPr="00CD03AB" w:rsidRDefault="007C6D86" w:rsidP="00BE029A">
      <w:pPr>
        <w:pStyle w:val="11"/>
        <w:spacing w:after="140" w:line="360" w:lineRule="auto"/>
        <w:ind w:firstLine="709"/>
        <w:contextualSpacing/>
        <w:jc w:val="both"/>
      </w:pPr>
      <w:r w:rsidRPr="00CD03AB">
        <w:t xml:space="preserve">У доповненому просторі ознак розділяюча функція </w:t>
      </w:r>
      <w:r w:rsidRPr="00CD03AB">
        <w:rPr>
          <w:position w:val="-14"/>
        </w:rPr>
        <w:object w:dxaOrig="2940" w:dyaOrig="420" w14:anchorId="3081354D">
          <v:shape id="_x0000_i1381" type="#_x0000_t75" style="width:147.75pt;height:22.5pt" o:ole="">
            <v:imagedata r:id="rId671" o:title=""/>
          </v:shape>
          <o:OLEObject Type="Embed" ProgID="Equation.DSMT4" ShapeID="_x0000_i1381" DrawAspect="Content" ObjectID="_1758440389" r:id="rId672"/>
        </w:object>
      </w:r>
      <w:r w:rsidRPr="00CD03AB">
        <w:t xml:space="preserve">. Ваговий вектор має складові </w:t>
      </w:r>
      <w:r w:rsidRPr="00CD03AB">
        <w:rPr>
          <w:position w:val="-12"/>
        </w:rPr>
        <w:object w:dxaOrig="1100" w:dyaOrig="360" w14:anchorId="67E6996C">
          <v:shape id="_x0000_i1382" type="#_x0000_t75" style="width:55.5pt;height:18.75pt" o:ole="">
            <v:imagedata r:id="rId673" o:title=""/>
          </v:shape>
          <o:OLEObject Type="Embed" ProgID="Equation.DSMT4" ShapeID="_x0000_i1382" DrawAspect="Content" ObjectID="_1758440390" r:id="rId674"/>
        </w:object>
      </w:r>
      <w:r w:rsidRPr="00CD03AB">
        <w:t>, умови поділу залишаються незмінними.</w:t>
      </w:r>
    </w:p>
    <w:p w14:paraId="0F3E683C" w14:textId="77777777" w:rsidR="007C6D86" w:rsidRPr="00CD03AB" w:rsidRDefault="007C6D86" w:rsidP="00BE029A">
      <w:pPr>
        <w:pStyle w:val="11"/>
        <w:spacing w:after="140" w:line="360" w:lineRule="auto"/>
        <w:ind w:firstLine="709"/>
        <w:contextualSpacing/>
        <w:jc w:val="both"/>
      </w:pPr>
      <w:r w:rsidRPr="00CD03AB">
        <w:t>Поділ у просторі ознак та доповненому просторі ознак для цього прикладу показано на рис. 14.</w:t>
      </w:r>
    </w:p>
    <w:p w14:paraId="683180EA" w14:textId="77777777" w:rsidR="007C6D86" w:rsidRPr="00CD03AB" w:rsidRDefault="007C6D86" w:rsidP="00BE029A">
      <w:pPr>
        <w:pStyle w:val="11"/>
        <w:spacing w:after="140" w:line="360" w:lineRule="auto"/>
        <w:ind w:firstLine="709"/>
        <w:contextualSpacing/>
        <w:jc w:val="both"/>
      </w:pPr>
    </w:p>
    <w:p w14:paraId="4E2B76E9" w14:textId="77777777" w:rsidR="007C6D86" w:rsidRPr="00CD03AB" w:rsidRDefault="007C6D86" w:rsidP="00BE029A">
      <w:pPr>
        <w:pStyle w:val="11"/>
        <w:spacing w:after="140" w:line="360" w:lineRule="auto"/>
        <w:ind w:firstLine="0"/>
        <w:contextualSpacing/>
        <w:jc w:val="both"/>
      </w:pPr>
      <w:r w:rsidRPr="00CD03AB">
        <w:rPr>
          <w:noProof/>
          <w:lang w:val="ru-RU" w:eastAsia="ru-RU"/>
        </w:rPr>
        <w:drawing>
          <wp:inline distT="0" distB="0" distL="0" distR="0" wp14:anchorId="2879B57A" wp14:editId="6033D871">
            <wp:extent cx="5940425" cy="2336165"/>
            <wp:effectExtent l="0" t="0" r="3175"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5"/>
                    <a:stretch>
                      <a:fillRect/>
                    </a:stretch>
                  </pic:blipFill>
                  <pic:spPr>
                    <a:xfrm>
                      <a:off x="0" y="0"/>
                      <a:ext cx="5940425" cy="2336165"/>
                    </a:xfrm>
                    <a:prstGeom prst="rect">
                      <a:avLst/>
                    </a:prstGeom>
                  </pic:spPr>
                </pic:pic>
              </a:graphicData>
            </a:graphic>
          </wp:inline>
        </w:drawing>
      </w:r>
    </w:p>
    <w:p w14:paraId="747DA3AE" w14:textId="77777777" w:rsidR="007C6D86" w:rsidRPr="00CD03AB" w:rsidRDefault="007C6D86" w:rsidP="00CA3395">
      <w:pPr>
        <w:pStyle w:val="11"/>
        <w:spacing w:after="140" w:line="360" w:lineRule="auto"/>
        <w:ind w:firstLine="709"/>
        <w:contextualSpacing/>
        <w:jc w:val="center"/>
      </w:pPr>
      <w:r w:rsidRPr="00CD03AB">
        <w:t>Рис. 5.4. Поділ у просторі ознак (а) та доповненому просторі ознак (б)</w:t>
      </w:r>
    </w:p>
    <w:p w14:paraId="12FD3EA7" w14:textId="77777777" w:rsidR="007C6D86" w:rsidRPr="00CD03AB" w:rsidRDefault="007C6D86" w:rsidP="00BE029A">
      <w:pPr>
        <w:pStyle w:val="11"/>
        <w:spacing w:line="360" w:lineRule="auto"/>
        <w:ind w:firstLine="709"/>
        <w:contextualSpacing/>
        <w:jc w:val="both"/>
      </w:pPr>
      <w:r w:rsidRPr="00CD03AB">
        <w:t xml:space="preserve">Лінійна функція, що розділяє, в доповненому просторі ознак має простий геометричний зміст </w:t>
      </w:r>
      <w:r w:rsidRPr="00CD03AB">
        <w:rPr>
          <w:position w:val="-14"/>
        </w:rPr>
        <w:object w:dxaOrig="2540" w:dyaOrig="420" w14:anchorId="1498A4E5">
          <v:shape id="_x0000_i1383" type="#_x0000_t75" style="width:127.5pt;height:22.5pt" o:ole="">
            <v:imagedata r:id="rId676" o:title=""/>
          </v:shape>
          <o:OLEObject Type="Embed" ProgID="Equation.DSMT4" ShapeID="_x0000_i1383" DrawAspect="Content" ObjectID="_1758440391" r:id="rId677"/>
        </w:object>
      </w:r>
      <w:r w:rsidRPr="00CD03AB">
        <w:t xml:space="preserve"> , де </w:t>
      </w:r>
      <w:r w:rsidRPr="00CD03AB">
        <w:rPr>
          <w:position w:val="-6"/>
        </w:rPr>
        <w:object w:dxaOrig="220" w:dyaOrig="300" w14:anchorId="3EFAA4CE">
          <v:shape id="_x0000_i1384" type="#_x0000_t75" style="width:10.5pt;height:15pt" o:ole="">
            <v:imagedata r:id="rId678" o:title=""/>
          </v:shape>
          <o:OLEObject Type="Embed" ProgID="Equation.DSMT4" ShapeID="_x0000_i1384" DrawAspect="Content" ObjectID="_1758440392" r:id="rId679"/>
        </w:object>
      </w:r>
      <w:r w:rsidRPr="00CD03AB">
        <w:t xml:space="preserve"> - проекції вектора </w:t>
      </w:r>
      <w:r w:rsidRPr="00CD03AB">
        <w:rPr>
          <w:position w:val="-12"/>
        </w:rPr>
        <w:object w:dxaOrig="380" w:dyaOrig="380" w14:anchorId="309154D8">
          <v:shape id="_x0000_i1385" type="#_x0000_t75" style="width:17.25pt;height:17.25pt" o:ole="">
            <v:imagedata r:id="rId680" o:title=""/>
          </v:shape>
          <o:OLEObject Type="Embed" ProgID="Equation.DSMT4" ShapeID="_x0000_i1385" DrawAspect="Content" ObjectID="_1758440393" r:id="rId681"/>
        </w:object>
      </w:r>
      <w:r w:rsidRPr="00CD03AB">
        <w:t xml:space="preserve"> на напрям вагового вектора </w:t>
      </w:r>
      <w:r w:rsidRPr="00CD03AB">
        <w:rPr>
          <w:position w:val="-6"/>
        </w:rPr>
        <w:object w:dxaOrig="240" w:dyaOrig="300" w14:anchorId="5270AC6C">
          <v:shape id="_x0000_i1386" type="#_x0000_t75" style="width:11.25pt;height:15pt" o:ole="">
            <v:imagedata r:id="rId682" o:title=""/>
          </v:shape>
          <o:OLEObject Type="Embed" ProgID="Equation.DSMT4" ShapeID="_x0000_i1386" DrawAspect="Content" ObjectID="_1758440394" r:id="rId683"/>
        </w:object>
      </w:r>
      <w:r w:rsidRPr="00CD03AB">
        <w:t xml:space="preserve">, що випливає з сенсу скалярного добутку. Абсолютна величина </w:t>
      </w:r>
      <w:r w:rsidRPr="00CD03AB">
        <w:rPr>
          <w:position w:val="-6"/>
        </w:rPr>
        <w:object w:dxaOrig="220" w:dyaOrig="300" w14:anchorId="47938FCA">
          <v:shape id="_x0000_i1387" type="#_x0000_t75" style="width:10.5pt;height:15pt" o:ole="">
            <v:imagedata r:id="rId684" o:title=""/>
          </v:shape>
          <o:OLEObject Type="Embed" ProgID="Equation.DSMT4" ShapeID="_x0000_i1387" DrawAspect="Content" ObjectID="_1758440395" r:id="rId685"/>
        </w:object>
      </w:r>
      <w:r w:rsidRPr="00CD03AB">
        <w:t xml:space="preserve"> дорівнює відстані точки </w:t>
      </w:r>
      <w:r w:rsidRPr="00CD03AB">
        <w:rPr>
          <w:position w:val="-12"/>
        </w:rPr>
        <w:object w:dxaOrig="279" w:dyaOrig="380" w14:anchorId="03000916">
          <v:shape id="_x0000_i1388" type="#_x0000_t75" style="width:14.25pt;height:17.25pt" o:ole="">
            <v:imagedata r:id="rId686" o:title=""/>
          </v:shape>
          <o:OLEObject Type="Embed" ProgID="Equation.DSMT4" ShapeID="_x0000_i1388" DrawAspect="Content" ObjectID="_1758440396" r:id="rId687"/>
        </w:object>
      </w:r>
      <w:r w:rsidRPr="00CD03AB">
        <w:t xml:space="preserve"> до площини, що розділяє </w:t>
      </w:r>
      <w:r w:rsidRPr="00CD03AB">
        <w:rPr>
          <w:position w:val="-12"/>
        </w:rPr>
        <w:object w:dxaOrig="1060" w:dyaOrig="380" w14:anchorId="33693628">
          <v:shape id="_x0000_i1389" type="#_x0000_t75" style="width:54.75pt;height:17.25pt" o:ole="">
            <v:imagedata r:id="rId688" o:title=""/>
          </v:shape>
          <o:OLEObject Type="Embed" ProgID="Equation.DSMT4" ShapeID="_x0000_i1389" DrawAspect="Content" ObjectID="_1758440397" r:id="rId689"/>
        </w:object>
      </w:r>
      <w:r w:rsidRPr="00CD03AB">
        <w:t xml:space="preserve">. Значення </w:t>
      </w:r>
      <w:r w:rsidRPr="00CD03AB">
        <w:rPr>
          <w:position w:val="-6"/>
        </w:rPr>
        <w:object w:dxaOrig="220" w:dyaOrig="300" w14:anchorId="664F79F8">
          <v:shape id="_x0000_i1390" type="#_x0000_t75" style="width:10.5pt;height:15pt" o:ole="">
            <v:imagedata r:id="rId690" o:title=""/>
          </v:shape>
          <o:OLEObject Type="Embed" ProgID="Equation.DSMT4" ShapeID="_x0000_i1390" DrawAspect="Content" ObjectID="_1758440398" r:id="rId691"/>
        </w:object>
      </w:r>
      <w:r w:rsidRPr="00CD03AB">
        <w:t xml:space="preserve"> позитивно, якщо точка </w:t>
      </w:r>
      <w:r w:rsidRPr="00CD03AB">
        <w:rPr>
          <w:position w:val="-12"/>
        </w:rPr>
        <w:object w:dxaOrig="279" w:dyaOrig="380" w14:anchorId="1206FCFB">
          <v:shape id="_x0000_i1391" type="#_x0000_t75" style="width:14.25pt;height:17.25pt" o:ole="">
            <v:imagedata r:id="rId686" o:title=""/>
          </v:shape>
          <o:OLEObject Type="Embed" ProgID="Equation.DSMT4" ShapeID="_x0000_i1391" DrawAspect="Content" ObjectID="_1758440399" r:id="rId692"/>
        </w:object>
      </w:r>
      <w:r w:rsidRPr="00CD03AB">
        <w:t xml:space="preserve">х знаходиться в напівпросторі, вектори точок якого дають позитивну проекцію на вектор </w:t>
      </w:r>
      <w:r w:rsidRPr="00CD03AB">
        <w:rPr>
          <w:position w:val="-6"/>
        </w:rPr>
        <w:object w:dxaOrig="240" w:dyaOrig="300" w14:anchorId="3123F384">
          <v:shape id="_x0000_i1392" type="#_x0000_t75" style="width:11.25pt;height:15pt" o:ole="">
            <v:imagedata r:id="rId682" o:title=""/>
          </v:shape>
          <o:OLEObject Type="Embed" ProgID="Equation.DSMT4" ShapeID="_x0000_i1392" DrawAspect="Content" ObjectID="_1758440400" r:id="rId693"/>
        </w:object>
      </w:r>
      <w:r w:rsidRPr="00CD03AB">
        <w:t>.</w:t>
      </w:r>
    </w:p>
    <w:p w14:paraId="18594AA3" w14:textId="77777777" w:rsidR="007C6D86" w:rsidRPr="00CD03AB" w:rsidRDefault="007C6D86" w:rsidP="00BE029A">
      <w:pPr>
        <w:pStyle w:val="11"/>
        <w:spacing w:line="360" w:lineRule="auto"/>
        <w:ind w:firstLine="709"/>
        <w:contextualSpacing/>
        <w:jc w:val="both"/>
      </w:pPr>
    </w:p>
    <w:p w14:paraId="34910B02" w14:textId="77777777" w:rsidR="007C6D86" w:rsidRPr="00CD03AB" w:rsidRDefault="007C6D86" w:rsidP="00BE029A">
      <w:pPr>
        <w:pStyle w:val="11"/>
        <w:spacing w:line="360" w:lineRule="auto"/>
        <w:ind w:firstLine="709"/>
        <w:contextualSpacing/>
        <w:jc w:val="both"/>
      </w:pPr>
    </w:p>
    <w:p w14:paraId="3B60239E" w14:textId="77777777" w:rsidR="007C6D86" w:rsidRPr="00CD03AB" w:rsidRDefault="007C6D86" w:rsidP="00C95397">
      <w:pPr>
        <w:pStyle w:val="1"/>
      </w:pPr>
      <w:bookmarkStart w:id="101" w:name="_Toc141180698"/>
      <w:bookmarkStart w:id="102" w:name="_Toc141180943"/>
      <w:bookmarkStart w:id="103" w:name="_Toc144233913"/>
      <w:r w:rsidRPr="00CD03AB">
        <w:t>5.4. Знаходження роздільної гіперплощини.</w:t>
      </w:r>
      <w:bookmarkEnd w:id="101"/>
      <w:bookmarkEnd w:id="102"/>
      <w:bookmarkEnd w:id="103"/>
    </w:p>
    <w:p w14:paraId="724340B5" w14:textId="4BA1B8BA" w:rsidR="007C6D86" w:rsidRPr="00CD03AB" w:rsidRDefault="007C6D86" w:rsidP="00BE029A">
      <w:pPr>
        <w:pStyle w:val="11"/>
        <w:spacing w:line="360" w:lineRule="auto"/>
        <w:ind w:firstLine="709"/>
        <w:contextualSpacing/>
        <w:jc w:val="both"/>
      </w:pPr>
      <w:r w:rsidRPr="00CD03AB">
        <w:t>Розділяюча гіперплощина проходить через початок координат (у доповненому просторі ознак) і нормальна ваговому вектору</w:t>
      </w:r>
      <w:r w:rsidRPr="00CD03AB">
        <w:rPr>
          <w:position w:val="-6"/>
        </w:rPr>
        <w:object w:dxaOrig="240" w:dyaOrig="300" w14:anchorId="4B41C99F">
          <v:shape id="_x0000_i1393" type="#_x0000_t75" style="width:11.25pt;height:15pt" o:ole="">
            <v:imagedata r:id="rId694" o:title=""/>
          </v:shape>
          <o:OLEObject Type="Embed" ProgID="Equation.DSMT4" ShapeID="_x0000_i1393" DrawAspect="Content" ObjectID="_1758440401" r:id="rId695"/>
        </w:object>
      </w:r>
      <w:r w:rsidRPr="00CD03AB">
        <w:t xml:space="preserve">. Отже, вектор </w:t>
      </w:r>
      <w:r w:rsidRPr="00CD03AB">
        <w:rPr>
          <w:position w:val="-6"/>
        </w:rPr>
        <w:object w:dxaOrig="240" w:dyaOrig="300" w14:anchorId="35E0BB38">
          <v:shape id="_x0000_i1394" type="#_x0000_t75" style="width:11.25pt;height:15pt" o:ole="">
            <v:imagedata r:id="rId694" o:title=""/>
          </v:shape>
          <o:OLEObject Type="Embed" ProgID="Equation.DSMT4" ShapeID="_x0000_i1394" DrawAspect="Content" ObjectID="_1758440402" r:id="rId696"/>
        </w:object>
      </w:r>
      <w:r w:rsidRPr="00CD03AB">
        <w:t xml:space="preserve"> однозначно визначає положення площини, що розділяє, в просторі ознак і </w:t>
      </w:r>
      <w:r w:rsidRPr="00CD03AB">
        <w:lastRenderedPageBreak/>
        <w:t xml:space="preserve">завдання зводиться до знаходження вектора </w:t>
      </w:r>
      <w:r w:rsidRPr="00CD03AB">
        <w:rPr>
          <w:position w:val="-6"/>
        </w:rPr>
        <w:object w:dxaOrig="240" w:dyaOrig="300" w14:anchorId="097B20C0">
          <v:shape id="_x0000_i1395" type="#_x0000_t75" style="width:11.25pt;height:15pt" o:ole="">
            <v:imagedata r:id="rId694" o:title=""/>
          </v:shape>
          <o:OLEObject Type="Embed" ProgID="Equation.DSMT4" ShapeID="_x0000_i1395" DrawAspect="Content" ObjectID="_1758440403" r:id="rId697"/>
        </w:object>
      </w:r>
      <w:r w:rsidRPr="00CD03AB">
        <w:t xml:space="preserve">. Розглянемо процедуру визначення вагового вектора за допомогою навчальної послідовності [38] . Під навчальною послідовністю розуміється сукупність зразків із відомим діагнозом (сукупність </w:t>
      </w:r>
      <w:r w:rsidR="009701A6">
        <w:t>«</w:t>
      </w:r>
      <w:r w:rsidRPr="00CD03AB">
        <w:t xml:space="preserve">верифікованих зразків»). Ця послідовність використовується для </w:t>
      </w:r>
      <w:r w:rsidR="009701A6">
        <w:t>«</w:t>
      </w:r>
      <w:r w:rsidRPr="00CD03AB">
        <w:t xml:space="preserve">навчання», в даному випадку </w:t>
      </w:r>
      <w:r w:rsidR="00DD5671" w:rsidRPr="00CD03AB">
        <w:t>-</w:t>
      </w:r>
      <w:r w:rsidRPr="00CD03AB">
        <w:t xml:space="preserve"> знаходження вагового вектора (розділяє гіперплощини).</w:t>
      </w:r>
    </w:p>
    <w:p w14:paraId="19165791" w14:textId="77777777" w:rsidR="007C6D86" w:rsidRPr="00CD03AB" w:rsidRDefault="007C6D86" w:rsidP="00BE029A">
      <w:pPr>
        <w:pStyle w:val="11"/>
        <w:spacing w:after="100" w:line="360" w:lineRule="auto"/>
        <w:ind w:firstLine="709"/>
        <w:contextualSpacing/>
        <w:jc w:val="both"/>
      </w:pPr>
      <w:r w:rsidRPr="00CD03AB">
        <w:t xml:space="preserve">Нехай у просторі ознак є дві області діагнозів </w:t>
      </w:r>
      <w:r w:rsidRPr="00CD03AB">
        <w:rPr>
          <w:position w:val="-12"/>
        </w:rPr>
        <w:object w:dxaOrig="320" w:dyaOrig="380" w14:anchorId="53A40B37">
          <v:shape id="_x0000_i1396" type="#_x0000_t75" style="width:16.5pt;height:17.25pt" o:ole="">
            <v:imagedata r:id="rId698" o:title=""/>
          </v:shape>
          <o:OLEObject Type="Embed" ProgID="Equation.DSMT4" ShapeID="_x0000_i1396" DrawAspect="Content" ObjectID="_1758440404" r:id="rId699"/>
        </w:object>
      </w:r>
      <w:r w:rsidRPr="00CD03AB">
        <w:t xml:space="preserve"> і </w:t>
      </w:r>
      <w:r w:rsidRPr="00CD03AB">
        <w:rPr>
          <w:position w:val="-12"/>
        </w:rPr>
        <w:object w:dxaOrig="360" w:dyaOrig="380" w14:anchorId="574F0FED">
          <v:shape id="_x0000_i1397" type="#_x0000_t75" style="width:18.75pt;height:17.25pt" o:ole="">
            <v:imagedata r:id="rId700" o:title=""/>
          </v:shape>
          <o:OLEObject Type="Embed" ProgID="Equation.DSMT4" ShapeID="_x0000_i1397" DrawAspect="Content" ObjectID="_1758440405" r:id="rId701"/>
        </w:object>
      </w:r>
      <w:r w:rsidRPr="00CD03AB">
        <w:t xml:space="preserve">. Вони зображені тривимірного простору ознак на рис. 5.5. Розділяюча площина повинна задовольняти умови (5.15), які можна спростити, якщо ввести в розгляд об'єднану область діагнозів </w:t>
      </w:r>
      <w:r w:rsidRPr="00CD03AB">
        <w:rPr>
          <w:position w:val="-12"/>
        </w:rPr>
        <w:object w:dxaOrig="320" w:dyaOrig="380" w14:anchorId="0F22D3DD">
          <v:shape id="_x0000_i1398" type="#_x0000_t75" style="width:16.5pt;height:17.25pt" o:ole="">
            <v:imagedata r:id="rId698" o:title=""/>
          </v:shape>
          <o:OLEObject Type="Embed" ProgID="Equation.DSMT4" ShapeID="_x0000_i1398" DrawAspect="Content" ObjectID="_1758440406" r:id="rId702"/>
        </w:object>
      </w:r>
      <w:r w:rsidRPr="00CD03AB">
        <w:t xml:space="preserve"> і </w:t>
      </w:r>
      <w:r w:rsidRPr="00CD03AB">
        <w:rPr>
          <w:position w:val="-12"/>
        </w:rPr>
        <w:object w:dxaOrig="460" w:dyaOrig="420" w14:anchorId="462673D1">
          <v:shape id="_x0000_i1399" type="#_x0000_t75" style="width:24pt;height:22.5pt" o:ole="">
            <v:imagedata r:id="rId703" o:title=""/>
          </v:shape>
          <o:OLEObject Type="Embed" ProgID="Equation.DSMT4" ShapeID="_x0000_i1399" DrawAspect="Content" ObjectID="_1758440407" r:id="rId704"/>
        </w:object>
      </w:r>
      <w:r w:rsidRPr="00CD03AB">
        <w:t xml:space="preserve">: </w:t>
      </w:r>
      <w:r w:rsidRPr="00CD03AB">
        <w:rPr>
          <w:position w:val="-12"/>
        </w:rPr>
        <w:object w:dxaOrig="1440" w:dyaOrig="420" w14:anchorId="4C35EB0C">
          <v:shape id="_x0000_i1400" type="#_x0000_t75" style="width:1in;height:22.5pt" o:ole="">
            <v:imagedata r:id="rId705" o:title=""/>
          </v:shape>
          <o:OLEObject Type="Embed" ProgID="Equation.DSMT4" ShapeID="_x0000_i1400" DrawAspect="Content" ObjectID="_1758440408" r:id="rId706"/>
        </w:object>
      </w:r>
      <w:r w:rsidRPr="00CD03AB">
        <w:t xml:space="preserve">, де </w:t>
      </w:r>
      <w:r w:rsidRPr="00CD03AB">
        <w:rPr>
          <w:position w:val="-12"/>
        </w:rPr>
        <w:object w:dxaOrig="360" w:dyaOrig="420" w14:anchorId="4B870832">
          <v:shape id="_x0000_i1401" type="#_x0000_t75" style="width:18.75pt;height:22.5pt" o:ole="">
            <v:imagedata r:id="rId707" o:title=""/>
          </v:shape>
          <o:OLEObject Type="Embed" ProgID="Equation.DSMT4" ShapeID="_x0000_i1401" DrawAspect="Content" ObjectID="_1758440409" r:id="rId708"/>
        </w:object>
      </w:r>
      <w:r w:rsidRPr="00CD03AB">
        <w:t xml:space="preserve"> - область діагнозу </w:t>
      </w:r>
      <w:r w:rsidRPr="00CD03AB">
        <w:rPr>
          <w:position w:val="-12"/>
        </w:rPr>
        <w:object w:dxaOrig="360" w:dyaOrig="380" w14:anchorId="16524207">
          <v:shape id="_x0000_i1402" type="#_x0000_t75" style="width:18.75pt;height:17.25pt" o:ole="">
            <v:imagedata r:id="rId709" o:title=""/>
          </v:shape>
          <o:OLEObject Type="Embed" ProgID="Equation.DSMT4" ShapeID="_x0000_i1402" DrawAspect="Content" ObjectID="_1758440410" r:id="rId710"/>
        </w:object>
      </w:r>
      <w:r w:rsidRPr="00CD03AB">
        <w:t xml:space="preserve">, симетрично відображена щодо початку координат (рис. 5.6). Знак </w:t>
      </w:r>
      <w:r w:rsidRPr="00CD03AB">
        <w:rPr>
          <w:position w:val="-4"/>
        </w:rPr>
        <w:object w:dxaOrig="279" w:dyaOrig="220" w14:anchorId="6CBBD48A">
          <v:shape id="_x0000_i1403" type="#_x0000_t75" style="width:14.25pt;height:10.5pt" o:ole="">
            <v:imagedata r:id="rId711" o:title=""/>
          </v:shape>
          <o:OLEObject Type="Embed" ProgID="Equation.DSMT4" ShapeID="_x0000_i1403" DrawAspect="Content" ObjectID="_1758440411" r:id="rId712"/>
        </w:object>
      </w:r>
      <w:r w:rsidRPr="00CD03AB">
        <w:t xml:space="preserve"> означає поєднання множин. Область </w:t>
      </w:r>
      <w:r w:rsidRPr="00CD03AB">
        <w:rPr>
          <w:position w:val="-12"/>
        </w:rPr>
        <w:object w:dxaOrig="360" w:dyaOrig="420" w14:anchorId="7CD5B5B4">
          <v:shape id="_x0000_i1404" type="#_x0000_t75" style="width:18.75pt;height:22.5pt" o:ole="">
            <v:imagedata r:id="rId713" o:title=""/>
          </v:shape>
          <o:OLEObject Type="Embed" ProgID="Equation.DSMT4" ShapeID="_x0000_i1404" DrawAspect="Content" ObjectID="_1758440412" r:id="rId714"/>
        </w:object>
      </w:r>
      <w:r w:rsidRPr="00CD03AB">
        <w:t xml:space="preserve"> виходить із </w:t>
      </w:r>
      <w:r w:rsidRPr="00CD03AB">
        <w:rPr>
          <w:position w:val="-12"/>
        </w:rPr>
        <w:object w:dxaOrig="360" w:dyaOrig="380" w14:anchorId="2DA8B919">
          <v:shape id="_x0000_i1405" type="#_x0000_t75" style="width:18.75pt;height:17.25pt" o:ole="">
            <v:imagedata r:id="rId715" o:title=""/>
          </v:shape>
          <o:OLEObject Type="Embed" ProgID="Equation.DSMT4" ShapeID="_x0000_i1405" DrawAspect="Content" ObjectID="_1758440413" r:id="rId716"/>
        </w:object>
      </w:r>
      <w:r w:rsidRPr="00CD03AB">
        <w:t xml:space="preserve">, якщо знак у векторів </w:t>
      </w:r>
      <w:r w:rsidRPr="00CD03AB">
        <w:rPr>
          <w:position w:val="-6"/>
        </w:rPr>
        <w:object w:dxaOrig="859" w:dyaOrig="300" w14:anchorId="3CD1AD8D">
          <v:shape id="_x0000_i1406" type="#_x0000_t75" style="width:43.5pt;height:15pt" o:ole="">
            <v:imagedata r:id="rId717" o:title=""/>
          </v:shape>
          <o:OLEObject Type="Embed" ProgID="Equation.DSMT4" ShapeID="_x0000_i1406" DrawAspect="Content" ObjectID="_1758440414" r:id="rId718"/>
        </w:object>
      </w:r>
      <w:r w:rsidRPr="00CD03AB">
        <w:t xml:space="preserve">змінити на протилежний. Зазначимо, що області </w:t>
      </w:r>
      <w:r w:rsidRPr="00CD03AB">
        <w:rPr>
          <w:position w:val="-12"/>
        </w:rPr>
        <w:object w:dxaOrig="320" w:dyaOrig="380" w14:anchorId="52FBE046">
          <v:shape id="_x0000_i1407" type="#_x0000_t75" style="width:16.5pt;height:17.25pt" o:ole="">
            <v:imagedata r:id="rId698" o:title=""/>
          </v:shape>
          <o:OLEObject Type="Embed" ProgID="Equation.DSMT4" ShapeID="_x0000_i1407" DrawAspect="Content" ObjectID="_1758440415" r:id="rId719"/>
        </w:object>
      </w:r>
      <w:r w:rsidRPr="00CD03AB">
        <w:t xml:space="preserve"> і </w:t>
      </w:r>
      <w:r w:rsidRPr="00CD03AB">
        <w:rPr>
          <w:position w:val="-12"/>
        </w:rPr>
        <w:object w:dxaOrig="360" w:dyaOrig="380" w14:anchorId="23D7C668">
          <v:shape id="_x0000_i1408" type="#_x0000_t75" style="width:18.75pt;height:17.25pt" o:ole="">
            <v:imagedata r:id="rId700" o:title=""/>
          </v:shape>
          <o:OLEObject Type="Embed" ProgID="Equation.DSMT4" ShapeID="_x0000_i1408" DrawAspect="Content" ObjectID="_1758440416" r:id="rId720"/>
        </w:object>
      </w:r>
      <w:r w:rsidRPr="00CD03AB">
        <w:t xml:space="preserve"> можуть мати спільні точки. Тепер функція розділення замість співвідношень (5.15) задовольнятиме умові</w:t>
      </w:r>
    </w:p>
    <w:p w14:paraId="092A1A3D" w14:textId="77777777" w:rsidR="007C6D86" w:rsidRPr="00CD03AB" w:rsidRDefault="007C6D86" w:rsidP="00BE029A">
      <w:pPr>
        <w:pStyle w:val="11"/>
        <w:spacing w:after="100" w:line="360" w:lineRule="auto"/>
        <w:ind w:firstLine="709"/>
        <w:contextualSpacing/>
        <w:jc w:val="both"/>
      </w:pPr>
      <w:r w:rsidRPr="00CD03AB">
        <w:rPr>
          <w:position w:val="-14"/>
        </w:rPr>
        <w:object w:dxaOrig="4140" w:dyaOrig="440" w14:anchorId="27E3499E">
          <v:shape id="_x0000_i1409" type="#_x0000_t75" style="width:207pt;height:22.5pt" o:ole="">
            <v:imagedata r:id="rId721" o:title=""/>
          </v:shape>
          <o:OLEObject Type="Embed" ProgID="Equation.DSMT4" ShapeID="_x0000_i1409" DrawAspect="Content" ObjectID="_1758440417" r:id="rId722"/>
        </w:object>
      </w:r>
      <w:r w:rsidRPr="00CD03AB">
        <w:t>.</w:t>
      </w:r>
    </w:p>
    <w:p w14:paraId="2F3D515B" w14:textId="77777777" w:rsidR="007C6D86" w:rsidRPr="00CD03AB" w:rsidRDefault="007C6D86" w:rsidP="00BE029A">
      <w:pPr>
        <w:pStyle w:val="11"/>
        <w:spacing w:after="100" w:line="360" w:lineRule="auto"/>
        <w:ind w:firstLine="709"/>
        <w:contextualSpacing/>
        <w:jc w:val="both"/>
      </w:pPr>
      <w:r w:rsidRPr="00CD03AB">
        <w:rPr>
          <w:noProof/>
          <w:lang w:val="ru-RU" w:eastAsia="ru-RU"/>
        </w:rPr>
        <w:drawing>
          <wp:inline distT="0" distB="0" distL="0" distR="0" wp14:anchorId="4003600F" wp14:editId="5C8906B3">
            <wp:extent cx="3143250" cy="3143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3"/>
                    <a:stretch>
                      <a:fillRect/>
                    </a:stretch>
                  </pic:blipFill>
                  <pic:spPr>
                    <a:xfrm>
                      <a:off x="0" y="0"/>
                      <a:ext cx="3143250" cy="3143250"/>
                    </a:xfrm>
                    <a:prstGeom prst="rect">
                      <a:avLst/>
                    </a:prstGeom>
                  </pic:spPr>
                </pic:pic>
              </a:graphicData>
            </a:graphic>
          </wp:inline>
        </w:drawing>
      </w:r>
    </w:p>
    <w:p w14:paraId="5E66D691" w14:textId="6864CB6F" w:rsidR="007C6D86" w:rsidRPr="00CD03AB" w:rsidRDefault="007C6D86" w:rsidP="006E4C9B">
      <w:pPr>
        <w:pStyle w:val="11"/>
        <w:spacing w:after="100" w:line="360" w:lineRule="auto"/>
        <w:ind w:firstLine="709"/>
        <w:contextualSpacing/>
        <w:jc w:val="center"/>
      </w:pPr>
      <w:r w:rsidRPr="00CD03AB">
        <w:t xml:space="preserve">Рис. 5.5. </w:t>
      </w:r>
      <w:r w:rsidR="006E4C9B" w:rsidRPr="00CD03AB">
        <w:t>-</w:t>
      </w:r>
      <w:r w:rsidRPr="00CD03AB">
        <w:t xml:space="preserve"> Області діагнозів у просторі ознак</w:t>
      </w:r>
    </w:p>
    <w:p w14:paraId="2A424F98" w14:textId="77777777" w:rsidR="007C6D86" w:rsidRPr="00CD03AB" w:rsidRDefault="007C6D86" w:rsidP="00BE029A">
      <w:pPr>
        <w:pStyle w:val="11"/>
        <w:spacing w:after="100" w:line="360" w:lineRule="auto"/>
        <w:ind w:firstLine="709"/>
        <w:contextualSpacing/>
        <w:jc w:val="both"/>
      </w:pPr>
      <w:r w:rsidRPr="00CD03AB">
        <w:rPr>
          <w:noProof/>
          <w:lang w:val="ru-RU" w:eastAsia="ru-RU"/>
        </w:rPr>
        <w:lastRenderedPageBreak/>
        <w:drawing>
          <wp:inline distT="0" distB="0" distL="0" distR="0" wp14:anchorId="0FD2E669" wp14:editId="28DDF468">
            <wp:extent cx="3190875" cy="3114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a:stretch>
                      <a:fillRect/>
                    </a:stretch>
                  </pic:blipFill>
                  <pic:spPr>
                    <a:xfrm>
                      <a:off x="0" y="0"/>
                      <a:ext cx="3190875" cy="3114675"/>
                    </a:xfrm>
                    <a:prstGeom prst="rect">
                      <a:avLst/>
                    </a:prstGeom>
                  </pic:spPr>
                </pic:pic>
              </a:graphicData>
            </a:graphic>
          </wp:inline>
        </w:drawing>
      </w:r>
    </w:p>
    <w:p w14:paraId="4CF448AB" w14:textId="77777777" w:rsidR="007C6D86" w:rsidRPr="00CD03AB" w:rsidRDefault="007C6D86" w:rsidP="006E4C9B">
      <w:pPr>
        <w:pStyle w:val="11"/>
        <w:spacing w:after="100" w:line="360" w:lineRule="auto"/>
        <w:ind w:firstLine="709"/>
        <w:contextualSpacing/>
        <w:jc w:val="center"/>
      </w:pPr>
      <w:r w:rsidRPr="00CD03AB">
        <w:t>Рис. 5.6. Об'єднана область діагнозів</w:t>
      </w:r>
    </w:p>
    <w:p w14:paraId="5294A8C7" w14:textId="77777777" w:rsidR="007C6D86" w:rsidRPr="00CD03AB" w:rsidRDefault="007C6D86" w:rsidP="00BE029A">
      <w:pPr>
        <w:pStyle w:val="11"/>
        <w:spacing w:after="100" w:line="360" w:lineRule="auto"/>
        <w:ind w:firstLine="709"/>
        <w:contextualSpacing/>
        <w:jc w:val="both"/>
      </w:pPr>
    </w:p>
    <w:p w14:paraId="3FABF913" w14:textId="77777777" w:rsidR="007C6D86" w:rsidRPr="00CD03AB" w:rsidRDefault="007C6D86" w:rsidP="00BE029A">
      <w:pPr>
        <w:pStyle w:val="11"/>
        <w:spacing w:line="360" w:lineRule="auto"/>
        <w:ind w:firstLine="709"/>
        <w:contextualSpacing/>
        <w:jc w:val="both"/>
      </w:pPr>
      <w:r w:rsidRPr="00CD03AB">
        <w:t>Отже, об'єднана область D повинна розташовуватися по одну сторону від роздільної гіперплощини (5.16) або, що рівносильно, гіперплощина не повинна перетинати об'єднану ділянку діагнозу.</w:t>
      </w:r>
    </w:p>
    <w:p w14:paraId="437F17DB" w14:textId="77777777" w:rsidR="007C6D86" w:rsidRPr="00CD03AB" w:rsidRDefault="007C6D86" w:rsidP="00BE029A">
      <w:pPr>
        <w:pStyle w:val="11"/>
        <w:spacing w:after="140" w:line="360" w:lineRule="auto"/>
        <w:ind w:firstLine="709"/>
        <w:contextualSpacing/>
        <w:jc w:val="both"/>
      </w:pPr>
      <w:r w:rsidRPr="00CD03AB">
        <w:t xml:space="preserve">Надалі доведеться часто розглядати вектори у доповненому просторі </w:t>
      </w:r>
      <w:r w:rsidRPr="00CD03AB">
        <w:rPr>
          <w:position w:val="-14"/>
        </w:rPr>
        <w:object w:dxaOrig="1280" w:dyaOrig="420" w14:anchorId="558BF0F6">
          <v:shape id="_x0000_i1410" type="#_x0000_t75" style="width:63pt;height:22.5pt" o:ole="">
            <v:imagedata r:id="rId725" o:title=""/>
          </v:shape>
          <o:OLEObject Type="Embed" ProgID="Equation.DSMT4" ShapeID="_x0000_i1410" DrawAspect="Content" ObjectID="_1758440418" r:id="rId726"/>
        </w:object>
      </w:r>
      <w:r w:rsidRPr="00CD03AB">
        <w:t xml:space="preserve"> ознак і для простоти опустимо індекс * у вектора </w:t>
      </w:r>
      <w:r w:rsidRPr="00CD03AB">
        <w:rPr>
          <w:position w:val="-6"/>
        </w:rPr>
        <w:object w:dxaOrig="220" w:dyaOrig="240" w14:anchorId="74A800E7">
          <v:shape id="_x0000_i1411" type="#_x0000_t75" style="width:10.5pt;height:11.25pt" o:ole="">
            <v:imagedata r:id="rId727" o:title=""/>
          </v:shape>
          <o:OLEObject Type="Embed" ProgID="Equation.DSMT4" ShapeID="_x0000_i1411" DrawAspect="Content" ObjectID="_1758440419" r:id="rId728"/>
        </w:object>
      </w:r>
      <w:r w:rsidRPr="00CD03AB">
        <w:t>. Рівняння гіперплощини запишемо так:</w:t>
      </w:r>
    </w:p>
    <w:p w14:paraId="7DC3111C" w14:textId="77777777" w:rsidR="007C6D86" w:rsidRPr="00CD03AB" w:rsidRDefault="007C6D86" w:rsidP="006E4C9B">
      <w:pPr>
        <w:pStyle w:val="11"/>
        <w:tabs>
          <w:tab w:val="left" w:pos="5864"/>
        </w:tabs>
        <w:spacing w:after="140" w:line="360" w:lineRule="auto"/>
        <w:ind w:firstLine="709"/>
        <w:contextualSpacing/>
        <w:jc w:val="right"/>
      </w:pPr>
      <w:r w:rsidRPr="00CD03AB">
        <w:rPr>
          <w:position w:val="-12"/>
        </w:rPr>
        <w:object w:dxaOrig="1760" w:dyaOrig="360" w14:anchorId="6C37A191">
          <v:shape id="_x0000_i1412" type="#_x0000_t75" style="width:88.5pt;height:18.75pt" o:ole="">
            <v:imagedata r:id="rId729" o:title=""/>
          </v:shape>
          <o:OLEObject Type="Embed" ProgID="Equation.DSMT4" ShapeID="_x0000_i1412" DrawAspect="Content" ObjectID="_1758440420" r:id="rId730"/>
        </w:object>
      </w:r>
      <w:r w:rsidRPr="00CD03AB">
        <w:tab/>
        <w:t>(5.18)</w:t>
      </w:r>
    </w:p>
    <w:p w14:paraId="3F74563C" w14:textId="77777777" w:rsidR="007C6D86" w:rsidRPr="00CD03AB" w:rsidRDefault="007C6D86" w:rsidP="00BE029A">
      <w:pPr>
        <w:pStyle w:val="11"/>
        <w:tabs>
          <w:tab w:val="left" w:pos="7938"/>
        </w:tabs>
        <w:spacing w:after="140" w:line="360" w:lineRule="auto"/>
        <w:ind w:firstLine="709"/>
        <w:contextualSpacing/>
        <w:jc w:val="both"/>
      </w:pPr>
      <w:r w:rsidRPr="00CD03AB">
        <w:t xml:space="preserve">Для визначення вектора </w:t>
      </w:r>
      <w:r w:rsidRPr="00CD03AB">
        <w:rPr>
          <w:position w:val="-6"/>
        </w:rPr>
        <w:object w:dxaOrig="240" w:dyaOrig="300" w14:anchorId="2D3E1710">
          <v:shape id="_x0000_i1413" type="#_x0000_t75" style="width:11.25pt;height:15pt" o:ole="">
            <v:imagedata r:id="rId731" o:title=""/>
          </v:shape>
          <o:OLEObject Type="Embed" ProgID="Equation.DSMT4" ShapeID="_x0000_i1413" DrawAspect="Content" ObjectID="_1758440421" r:id="rId732"/>
        </w:object>
      </w:r>
      <w:r w:rsidRPr="00CD03AB">
        <w:t xml:space="preserve"> застосовується процедура послідовних наближень. Для навчання пред'являється перший зразок </w:t>
      </w:r>
      <w:r w:rsidRPr="00CD03AB">
        <w:rPr>
          <w:position w:val="-18"/>
        </w:rPr>
        <w:object w:dxaOrig="440" w:dyaOrig="480" w14:anchorId="42077D21">
          <v:shape id="_x0000_i1414" type="#_x0000_t75" style="width:22.5pt;height:24pt" o:ole="">
            <v:imagedata r:id="rId733" o:title=""/>
          </v:shape>
          <o:OLEObject Type="Embed" ProgID="Equation.DSMT4" ShapeID="_x0000_i1414" DrawAspect="Content" ObjectID="_1758440422" r:id="rId734"/>
        </w:object>
      </w:r>
      <w:r w:rsidRPr="00CD03AB">
        <w:t xml:space="preserve">, щодо якого відомий діагноз. Як перший наближення для вектора </w:t>
      </w:r>
      <w:r w:rsidRPr="00CD03AB">
        <w:rPr>
          <w:position w:val="-6"/>
        </w:rPr>
        <w:object w:dxaOrig="240" w:dyaOrig="300" w14:anchorId="34583D4C">
          <v:shape id="_x0000_i1415" type="#_x0000_t75" style="width:11.25pt;height:15pt" o:ole="">
            <v:imagedata r:id="rId731" o:title=""/>
          </v:shape>
          <o:OLEObject Type="Embed" ProgID="Equation.DSMT4" ShapeID="_x0000_i1415" DrawAspect="Content" ObjectID="_1758440423" r:id="rId735"/>
        </w:object>
      </w:r>
      <w:r w:rsidRPr="00CD03AB">
        <w:t xml:space="preserve"> приймається</w:t>
      </w:r>
    </w:p>
    <w:p w14:paraId="6D1D0766" w14:textId="77777777" w:rsidR="007C6D86" w:rsidRPr="00CD03AB" w:rsidRDefault="007C6D86" w:rsidP="00BE029A">
      <w:pPr>
        <w:pStyle w:val="11"/>
        <w:tabs>
          <w:tab w:val="left" w:pos="5864"/>
        </w:tabs>
        <w:spacing w:after="240" w:line="360" w:lineRule="auto"/>
        <w:ind w:firstLine="709"/>
        <w:contextualSpacing/>
        <w:jc w:val="both"/>
      </w:pPr>
      <w:r w:rsidRPr="00CD03AB">
        <w:rPr>
          <w:position w:val="-18"/>
        </w:rPr>
        <w:object w:dxaOrig="1260" w:dyaOrig="480" w14:anchorId="38344C13">
          <v:shape id="_x0000_i1416" type="#_x0000_t75" style="width:63pt;height:24pt" o:ole="">
            <v:imagedata r:id="rId736" o:title=""/>
          </v:shape>
          <o:OLEObject Type="Embed" ProgID="Equation.DSMT4" ShapeID="_x0000_i1416" DrawAspect="Content" ObjectID="_1758440424" r:id="rId737"/>
        </w:object>
      </w:r>
      <w:r w:rsidRPr="00CD03AB">
        <w:t xml:space="preserve"> якщо </w:t>
      </w:r>
      <w:r w:rsidRPr="00CD03AB">
        <w:rPr>
          <w:position w:val="-18"/>
        </w:rPr>
        <w:object w:dxaOrig="1060" w:dyaOrig="480" w14:anchorId="495748F9">
          <v:shape id="_x0000_i1417" type="#_x0000_t75" style="width:54.75pt;height:24pt" o:ole="">
            <v:imagedata r:id="rId738" o:title=""/>
          </v:shape>
          <o:OLEObject Type="Embed" ProgID="Equation.DSMT4" ShapeID="_x0000_i1417" DrawAspect="Content" ObjectID="_1758440425" r:id="rId739"/>
        </w:object>
      </w:r>
      <w:r w:rsidRPr="00CD03AB">
        <w:t>,</w:t>
      </w:r>
    </w:p>
    <w:p w14:paraId="0DB1B876" w14:textId="77777777" w:rsidR="007C6D86" w:rsidRPr="00CD03AB" w:rsidRDefault="007C6D86" w:rsidP="006E4C9B">
      <w:pPr>
        <w:pStyle w:val="11"/>
        <w:tabs>
          <w:tab w:val="left" w:pos="5864"/>
        </w:tabs>
        <w:spacing w:after="240" w:line="360" w:lineRule="auto"/>
        <w:ind w:firstLine="709"/>
        <w:contextualSpacing/>
        <w:jc w:val="right"/>
      </w:pPr>
      <w:r w:rsidRPr="00CD03AB">
        <w:t xml:space="preserve">або </w:t>
      </w:r>
      <w:r w:rsidRPr="00CD03AB">
        <w:rPr>
          <w:position w:val="-18"/>
        </w:rPr>
        <w:object w:dxaOrig="1460" w:dyaOrig="480" w14:anchorId="34974AA8">
          <v:shape id="_x0000_i1418" type="#_x0000_t75" style="width:73.5pt;height:24pt" o:ole="">
            <v:imagedata r:id="rId740" o:title=""/>
          </v:shape>
          <o:OLEObject Type="Embed" ProgID="Equation.DSMT4" ShapeID="_x0000_i1418" DrawAspect="Content" ObjectID="_1758440426" r:id="rId741"/>
        </w:object>
      </w:r>
      <w:r w:rsidRPr="00CD03AB">
        <w:t xml:space="preserve"> якщо </w:t>
      </w:r>
      <w:r w:rsidRPr="00CD03AB">
        <w:rPr>
          <w:position w:val="-18"/>
        </w:rPr>
        <w:object w:dxaOrig="1100" w:dyaOrig="480" w14:anchorId="2B17CC79">
          <v:shape id="_x0000_i1419" type="#_x0000_t75" style="width:55.5pt;height:24pt" o:ole="">
            <v:imagedata r:id="rId742" o:title=""/>
          </v:shape>
          <o:OLEObject Type="Embed" ProgID="Equation.DSMT4" ShapeID="_x0000_i1419" DrawAspect="Content" ObjectID="_1758440427" r:id="rId743"/>
        </w:object>
      </w:r>
      <w:r w:rsidRPr="00CD03AB">
        <w:t>.</w:t>
      </w:r>
      <w:r w:rsidRPr="00CD03AB">
        <w:tab/>
      </w:r>
      <w:r w:rsidRPr="00CD03AB">
        <w:tab/>
        <w:t>(5.19)</w:t>
      </w:r>
    </w:p>
    <w:p w14:paraId="75FE49A0" w14:textId="77777777" w:rsidR="007C6D86" w:rsidRPr="00CD03AB" w:rsidRDefault="007C6D86" w:rsidP="00BE029A">
      <w:pPr>
        <w:pStyle w:val="11"/>
        <w:spacing w:after="140" w:line="360" w:lineRule="auto"/>
        <w:ind w:firstLine="709"/>
        <w:contextualSpacing/>
        <w:jc w:val="both"/>
      </w:pPr>
      <w:r w:rsidRPr="00CD03AB">
        <w:t>На рис. 5.7 показаний випадок, коли перший зразок належить області</w:t>
      </w:r>
      <w:r w:rsidRPr="00CD03AB">
        <w:rPr>
          <w:position w:val="-14"/>
        </w:rPr>
        <w:object w:dxaOrig="400" w:dyaOrig="440" w14:anchorId="4B0C15B3">
          <v:shape id="_x0000_i1420" type="#_x0000_t75" style="width:20.25pt;height:22.5pt" o:ole="">
            <v:imagedata r:id="rId744" o:title=""/>
          </v:shape>
          <o:OLEObject Type="Embed" ProgID="Equation.DSMT4" ShapeID="_x0000_i1420" DrawAspect="Content" ObjectID="_1758440428" r:id="rId745"/>
        </w:object>
      </w:r>
      <w:r w:rsidRPr="00CD03AB">
        <w:t xml:space="preserve"> Розділяюча площина для першого наближення описується рівнянням</w:t>
      </w:r>
    </w:p>
    <w:p w14:paraId="375B7942" w14:textId="77777777" w:rsidR="007C6D86" w:rsidRPr="00CD03AB" w:rsidRDefault="007C6D86" w:rsidP="006E4C9B">
      <w:pPr>
        <w:pStyle w:val="11"/>
        <w:tabs>
          <w:tab w:val="left" w:pos="5864"/>
        </w:tabs>
        <w:spacing w:after="240" w:line="360" w:lineRule="auto"/>
        <w:ind w:firstLine="709"/>
        <w:contextualSpacing/>
        <w:jc w:val="right"/>
      </w:pPr>
      <w:r w:rsidRPr="00CD03AB">
        <w:rPr>
          <w:position w:val="-18"/>
        </w:rPr>
        <w:object w:dxaOrig="1380" w:dyaOrig="480" w14:anchorId="29A94267">
          <v:shape id="_x0000_i1421" type="#_x0000_t75" style="width:67.5pt;height:24pt" o:ole="">
            <v:imagedata r:id="rId746" o:title=""/>
          </v:shape>
          <o:OLEObject Type="Embed" ProgID="Equation.DSMT4" ShapeID="_x0000_i1421" DrawAspect="Content" ObjectID="_1758440429" r:id="rId747"/>
        </w:object>
      </w:r>
      <w:r w:rsidRPr="00CD03AB">
        <w:t>,</w:t>
      </w:r>
      <w:r w:rsidRPr="00CD03AB">
        <w:tab/>
      </w:r>
      <w:r w:rsidRPr="00CD03AB">
        <w:tab/>
        <w:t>(5.20)</w:t>
      </w:r>
    </w:p>
    <w:p w14:paraId="4B47B5D0" w14:textId="77777777" w:rsidR="007C6D86" w:rsidRPr="00CD03AB" w:rsidRDefault="007C6D86" w:rsidP="00BE029A">
      <w:pPr>
        <w:pStyle w:val="11"/>
        <w:spacing w:after="140" w:line="360" w:lineRule="auto"/>
        <w:ind w:firstLine="709"/>
        <w:contextualSpacing/>
        <w:jc w:val="both"/>
      </w:pPr>
      <w:r w:rsidRPr="00CD03AB">
        <w:t xml:space="preserve">т.б. площина, що розділяє, перпендикулярна вектору першої точки. Далі </w:t>
      </w:r>
      <w:r w:rsidRPr="00CD03AB">
        <w:lastRenderedPageBreak/>
        <w:t xml:space="preserve">пред'являється другий зразок, який описується вектором </w:t>
      </w:r>
      <w:r w:rsidRPr="00CD03AB">
        <w:rPr>
          <w:position w:val="-20"/>
        </w:rPr>
        <w:object w:dxaOrig="460" w:dyaOrig="499" w14:anchorId="5D65431B">
          <v:shape id="_x0000_i1422" type="#_x0000_t75" style="width:24pt;height:24.75pt" o:ole="">
            <v:imagedata r:id="rId748" o:title=""/>
          </v:shape>
          <o:OLEObject Type="Embed" ProgID="Equation.DSMT4" ShapeID="_x0000_i1422" DrawAspect="Content" ObjectID="_1758440430" r:id="rId749"/>
        </w:object>
      </w:r>
      <w:r w:rsidRPr="00CD03AB">
        <w:t xml:space="preserve">. На рис. 5.7 цей зразок відноситься до діагнозу </w:t>
      </w:r>
      <w:r w:rsidRPr="00CD03AB">
        <w:rPr>
          <w:position w:val="-14"/>
        </w:rPr>
        <w:object w:dxaOrig="360" w:dyaOrig="440" w14:anchorId="10CC4CE9">
          <v:shape id="_x0000_i1423" type="#_x0000_t75" style="width:18.75pt;height:22.5pt" o:ole="">
            <v:imagedata r:id="rId750" o:title=""/>
          </v:shape>
          <o:OLEObject Type="Embed" ProgID="Equation.DSMT4" ShapeID="_x0000_i1423" DrawAspect="Content" ObjectID="_1758440431" r:id="rId751"/>
        </w:object>
      </w:r>
      <w:r w:rsidRPr="00CD03AB">
        <w:t xml:space="preserve">. Спочатку перевіряється правильність попереднього наближення Для площини, що розділяє. Якщо виконується умова </w:t>
      </w:r>
      <w:r w:rsidRPr="00CD03AB">
        <w:rPr>
          <w:position w:val="-18"/>
        </w:rPr>
        <w:object w:dxaOrig="1579" w:dyaOrig="480" w14:anchorId="08AF41EB">
          <v:shape id="_x0000_i1424" type="#_x0000_t75" style="width:79.5pt;height:24pt" o:ole="">
            <v:imagedata r:id="rId752" o:title=""/>
          </v:shape>
          <o:OLEObject Type="Embed" ProgID="Equation.DSMT4" ShapeID="_x0000_i1424" DrawAspect="Content" ObjectID="_1758440432" r:id="rId753"/>
        </w:object>
      </w:r>
      <w:r w:rsidRPr="00CD03AB">
        <w:t xml:space="preserve">, то ваговий вектор не потребує коригування і у другому наближенні приймається </w:t>
      </w:r>
      <w:r w:rsidRPr="00CD03AB">
        <w:rPr>
          <w:position w:val="-18"/>
        </w:rPr>
        <w:object w:dxaOrig="1200" w:dyaOrig="480" w14:anchorId="46807B7C">
          <v:shape id="_x0000_i1425" type="#_x0000_t75" style="width:60.75pt;height:24pt" o:ole="">
            <v:imagedata r:id="rId754" o:title=""/>
          </v:shape>
          <o:OLEObject Type="Embed" ProgID="Equation.DSMT4" ShapeID="_x0000_i1425" DrawAspect="Content" ObjectID="_1758440433" r:id="rId755"/>
        </w:object>
      </w:r>
      <w:r w:rsidRPr="00CD03AB">
        <w:t>.</w:t>
      </w:r>
    </w:p>
    <w:p w14:paraId="1916C86D" w14:textId="77777777" w:rsidR="007C6D86" w:rsidRPr="00CD03AB" w:rsidRDefault="007C6D86" w:rsidP="00BE029A">
      <w:pPr>
        <w:pStyle w:val="11"/>
        <w:spacing w:after="140" w:line="360" w:lineRule="auto"/>
        <w:ind w:firstLine="709"/>
        <w:contextualSpacing/>
        <w:jc w:val="both"/>
      </w:pPr>
      <w:r w:rsidRPr="00CD03AB">
        <w:rPr>
          <w:noProof/>
          <w:lang w:val="ru-RU" w:eastAsia="ru-RU"/>
        </w:rPr>
        <w:drawing>
          <wp:inline distT="0" distB="0" distL="0" distR="0" wp14:anchorId="7909DEC3" wp14:editId="0AB3DC20">
            <wp:extent cx="4182110" cy="4549113"/>
            <wp:effectExtent l="0" t="0" r="889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6"/>
                    <a:stretch>
                      <a:fillRect/>
                    </a:stretch>
                  </pic:blipFill>
                  <pic:spPr>
                    <a:xfrm>
                      <a:off x="0" y="0"/>
                      <a:ext cx="4189939" cy="4557629"/>
                    </a:xfrm>
                    <a:prstGeom prst="rect">
                      <a:avLst/>
                    </a:prstGeom>
                  </pic:spPr>
                </pic:pic>
              </a:graphicData>
            </a:graphic>
          </wp:inline>
        </w:drawing>
      </w:r>
    </w:p>
    <w:p w14:paraId="1A13CB9A" w14:textId="77777777" w:rsidR="007C6D86" w:rsidRPr="00CD03AB" w:rsidRDefault="007C6D86" w:rsidP="00CA3395">
      <w:pPr>
        <w:pStyle w:val="22"/>
        <w:spacing w:after="460" w:line="360" w:lineRule="auto"/>
        <w:ind w:firstLine="709"/>
        <w:contextualSpacing/>
        <w:jc w:val="center"/>
        <w:rPr>
          <w:sz w:val="28"/>
          <w:szCs w:val="28"/>
        </w:rPr>
      </w:pPr>
      <w:r w:rsidRPr="00CD03AB">
        <w:rPr>
          <w:sz w:val="28"/>
          <w:szCs w:val="28"/>
          <w:lang w:eastAsia="uk-UA" w:bidi="uk-UA"/>
        </w:rPr>
        <w:t>Рис. 5.7. Процедура побудови площини, що розділяє</w:t>
      </w:r>
    </w:p>
    <w:p w14:paraId="047689CC" w14:textId="77777777" w:rsidR="007C6D86" w:rsidRPr="00CD03AB" w:rsidRDefault="007C6D86" w:rsidP="00BE029A">
      <w:pPr>
        <w:pStyle w:val="11"/>
        <w:spacing w:after="120" w:line="360" w:lineRule="auto"/>
        <w:ind w:firstLine="709"/>
        <w:contextualSpacing/>
        <w:jc w:val="both"/>
      </w:pPr>
      <w:r w:rsidRPr="00CD03AB">
        <w:t xml:space="preserve">Випадок, коли друге наближення не вимагає внесення поправки, показаний на рис. 17. Далі подається третій зразок </w:t>
      </w:r>
      <w:r w:rsidRPr="00CD03AB">
        <w:rPr>
          <w:position w:val="-20"/>
        </w:rPr>
        <w:object w:dxaOrig="460" w:dyaOrig="499" w14:anchorId="4A0E16D8">
          <v:shape id="_x0000_i1426" type="#_x0000_t75" style="width:24pt;height:24.75pt" o:ole="">
            <v:imagedata r:id="rId757" o:title=""/>
          </v:shape>
          <o:OLEObject Type="Embed" ProgID="Equation.DSMT4" ShapeID="_x0000_i1426" DrawAspect="Content" ObjectID="_1758440434" r:id="rId758"/>
        </w:object>
      </w:r>
      <w:r w:rsidRPr="00CD03AB">
        <w:t xml:space="preserve"> і проводиться перевірка попереднього значення вагового вектора. Якщо </w:t>
      </w:r>
      <w:r w:rsidRPr="00CD03AB">
        <w:rPr>
          <w:position w:val="-18"/>
        </w:rPr>
        <w:object w:dxaOrig="1579" w:dyaOrig="480" w14:anchorId="198F2B4C">
          <v:shape id="_x0000_i1427" type="#_x0000_t75" style="width:79.5pt;height:24pt" o:ole="">
            <v:imagedata r:id="rId759" o:title=""/>
          </v:shape>
          <o:OLEObject Type="Embed" ProgID="Equation.DSMT4" ShapeID="_x0000_i1427" DrawAspect="Content" ObjectID="_1758440435" r:id="rId760"/>
        </w:object>
      </w:r>
      <w:r w:rsidRPr="00CD03AB">
        <w:t xml:space="preserve">, то виправлення вектора не потрібно і приймається </w:t>
      </w:r>
      <w:r w:rsidRPr="00CD03AB">
        <w:rPr>
          <w:position w:val="-20"/>
        </w:rPr>
        <w:object w:dxaOrig="1219" w:dyaOrig="499" w14:anchorId="247CB962">
          <v:shape id="_x0000_i1428" type="#_x0000_t75" style="width:61.5pt;height:24.75pt" o:ole="">
            <v:imagedata r:id="rId761" o:title=""/>
          </v:shape>
          <o:OLEObject Type="Embed" ProgID="Equation.DSMT4" ShapeID="_x0000_i1428" DrawAspect="Content" ObjectID="_1758440436" r:id="rId762"/>
        </w:object>
      </w:r>
      <w:r w:rsidRPr="00CD03AB">
        <w:t xml:space="preserve"> (точки </w:t>
      </w:r>
      <w:r w:rsidRPr="00CD03AB">
        <w:rPr>
          <w:position w:val="-18"/>
        </w:rPr>
        <w:object w:dxaOrig="1500" w:dyaOrig="480" w14:anchorId="5FE0B5F9">
          <v:shape id="_x0000_i1429" type="#_x0000_t75" style="width:74.25pt;height:24pt" o:ole="">
            <v:imagedata r:id="rId763" o:title=""/>
          </v:shape>
          <o:OLEObject Type="Embed" ProgID="Equation.DSMT4" ShapeID="_x0000_i1429" DrawAspect="Content" ObjectID="_1758440437" r:id="rId764"/>
        </w:object>
      </w:r>
      <w:r w:rsidRPr="00CD03AB">
        <w:t xml:space="preserve"> лежать по одну сторону від площини, що розділяє). Якщо 1(2) </w:t>
      </w:r>
      <w:r w:rsidRPr="00CD03AB">
        <w:rPr>
          <w:position w:val="-20"/>
        </w:rPr>
        <w:object w:dxaOrig="1480" w:dyaOrig="499" w14:anchorId="4AB1F556">
          <v:shape id="_x0000_i1430" type="#_x0000_t75" style="width:73.5pt;height:24.75pt" o:ole="">
            <v:imagedata r:id="rId765" o:title=""/>
          </v:shape>
          <o:OLEObject Type="Embed" ProgID="Equation.DSMT4" ShapeID="_x0000_i1430" DrawAspect="Content" ObjectID="_1758440438" r:id="rId766"/>
        </w:object>
      </w:r>
      <w:r w:rsidRPr="00CD03AB">
        <w:t xml:space="preserve"> (цей випадок </w:t>
      </w:r>
      <w:r w:rsidRPr="00CD03AB">
        <w:lastRenderedPageBreak/>
        <w:t xml:space="preserve">показано на рис. 5.7), то умова поділу (5.17) </w:t>
      </w:r>
      <w:r w:rsidRPr="00CD03AB">
        <w:rPr>
          <w:position w:val="-6"/>
        </w:rPr>
        <w:object w:dxaOrig="1060" w:dyaOrig="320" w14:anchorId="281DC2F4">
          <v:shape id="_x0000_i1431" type="#_x0000_t75" style="width:54.75pt;height:16.5pt" o:ole="">
            <v:imagedata r:id="rId767" o:title=""/>
          </v:shape>
          <o:OLEObject Type="Embed" ProgID="Equation.DSMT4" ShapeID="_x0000_i1431" DrawAspect="Content" ObjectID="_1758440439" r:id="rId768"/>
        </w:object>
      </w:r>
      <w:r w:rsidRPr="00CD03AB">
        <w:t xml:space="preserve"> не виконується і потрібно скоригувати ваговий вектор. Приймають тепер </w:t>
      </w:r>
      <w:r w:rsidRPr="00CD03AB">
        <w:rPr>
          <w:position w:val="-20"/>
        </w:rPr>
        <w:object w:dxaOrig="1920" w:dyaOrig="499" w14:anchorId="18CCD4E6">
          <v:shape id="_x0000_i1432" type="#_x0000_t75" style="width:95.25pt;height:24.75pt" o:ole="">
            <v:imagedata r:id="rId769" o:title=""/>
          </v:shape>
          <o:OLEObject Type="Embed" ProgID="Equation.DSMT4" ShapeID="_x0000_i1432" DrawAspect="Content" ObjectID="_1758440440" r:id="rId770"/>
        </w:object>
      </w:r>
      <w:r w:rsidRPr="00CD03AB">
        <w:t xml:space="preserve"> і далі переходять до наступного зразка. У загальному вигляді описану процедуру можна так:</w:t>
      </w:r>
    </w:p>
    <w:p w14:paraId="52910916" w14:textId="7DDD55C2" w:rsidR="007C6D86" w:rsidRPr="00CD03AB" w:rsidRDefault="007C6D86" w:rsidP="006E4C9B">
      <w:pPr>
        <w:pStyle w:val="11"/>
        <w:tabs>
          <w:tab w:val="left" w:leader="hyphen" w:pos="770"/>
          <w:tab w:val="left" w:pos="1927"/>
        </w:tabs>
        <w:spacing w:after="120" w:line="360" w:lineRule="auto"/>
        <w:ind w:firstLine="709"/>
        <w:contextualSpacing/>
        <w:jc w:val="right"/>
      </w:pPr>
      <w:r w:rsidRPr="00CD03AB">
        <w:rPr>
          <w:position w:val="-20"/>
        </w:rPr>
        <w:object w:dxaOrig="2680" w:dyaOrig="499" w14:anchorId="05102F42">
          <v:shape id="_x0000_i1433" type="#_x0000_t75" style="width:134.25pt;height:24.75pt" o:ole="">
            <v:imagedata r:id="rId771" o:title=""/>
          </v:shape>
          <o:OLEObject Type="Embed" ProgID="Equation.DSMT4" ShapeID="_x0000_i1433" DrawAspect="Content" ObjectID="_1758440441" r:id="rId772"/>
        </w:object>
      </w:r>
      <w:r w:rsidRPr="00CD03AB">
        <w:t>.</w:t>
      </w:r>
      <w:r w:rsidRPr="00CD03AB">
        <w:tab/>
      </w:r>
      <w:r w:rsidRPr="00CD03AB">
        <w:tab/>
      </w:r>
      <w:r w:rsidRPr="00CD03AB">
        <w:tab/>
      </w:r>
      <w:r w:rsidRPr="00CD03AB">
        <w:tab/>
      </w:r>
      <w:r w:rsidRPr="00CD03AB">
        <w:tab/>
      </w:r>
      <w:r w:rsidRPr="00CD03AB">
        <w:tab/>
      </w:r>
      <w:r w:rsidRPr="00CD03AB">
        <w:tab/>
        <w:t>(5.21)</w:t>
      </w:r>
    </w:p>
    <w:p w14:paraId="38AA6828" w14:textId="77777777" w:rsidR="007C6D86" w:rsidRPr="00CD03AB" w:rsidRDefault="007C6D86" w:rsidP="00BE029A">
      <w:pPr>
        <w:pStyle w:val="11"/>
        <w:tabs>
          <w:tab w:val="left" w:leader="hyphen" w:pos="770"/>
          <w:tab w:val="left" w:pos="1927"/>
        </w:tabs>
        <w:spacing w:after="120" w:line="360" w:lineRule="auto"/>
        <w:ind w:firstLine="709"/>
        <w:contextualSpacing/>
        <w:jc w:val="both"/>
      </w:pPr>
    </w:p>
    <w:p w14:paraId="7070FB80" w14:textId="6A6ED33B" w:rsidR="007C6D86" w:rsidRPr="00CD03AB" w:rsidRDefault="007C6D86" w:rsidP="00C95397">
      <w:pPr>
        <w:pStyle w:val="1"/>
      </w:pPr>
      <w:bookmarkStart w:id="104" w:name="_Toc141180699"/>
      <w:bookmarkStart w:id="105" w:name="_Toc141180944"/>
      <w:bookmarkStart w:id="106" w:name="_Toc144233914"/>
      <w:r w:rsidRPr="00CD03AB">
        <w:t>5.5. Контрольні запитання</w:t>
      </w:r>
      <w:bookmarkEnd w:id="104"/>
      <w:bookmarkEnd w:id="105"/>
      <w:bookmarkEnd w:id="106"/>
    </w:p>
    <w:p w14:paraId="04D082FD" w14:textId="0D165390" w:rsidR="007C6D86" w:rsidRPr="00CD03AB" w:rsidRDefault="007C6D86" w:rsidP="00BE029A">
      <w:pPr>
        <w:pStyle w:val="11"/>
        <w:tabs>
          <w:tab w:val="left" w:leader="hyphen" w:pos="770"/>
          <w:tab w:val="left" w:pos="1927"/>
        </w:tabs>
        <w:spacing w:after="120" w:line="360" w:lineRule="auto"/>
        <w:ind w:firstLine="709"/>
        <w:contextualSpacing/>
        <w:jc w:val="both"/>
      </w:pPr>
      <w:r w:rsidRPr="00CD03AB">
        <w:t>1. Які мо</w:t>
      </w:r>
      <w:r w:rsidR="003D21E4" w:rsidRPr="00CD03AB">
        <w:t>жливі варіанти представлення компоненти вектору, що характеризує систему</w:t>
      </w:r>
    </w:p>
    <w:p w14:paraId="2C9066B3" w14:textId="47A395C1"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2. Графічне зображення простих двохрозрядних ознак</w:t>
      </w:r>
    </w:p>
    <w:p w14:paraId="69B4E23B" w14:textId="7295539D"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3. Що називається дискримінантними функціями станів технічної системи?</w:t>
      </w:r>
    </w:p>
    <w:p w14:paraId="65B59822" w14:textId="3E8127F5"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4. Що називається розділяючими функціями станів технічної системи?</w:t>
      </w:r>
    </w:p>
    <w:p w14:paraId="7BE6CA87" w14:textId="5D7D2E38"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5. Правило розділяючої функції.</w:t>
      </w:r>
    </w:p>
    <w:p w14:paraId="26631501" w14:textId="33AD6850"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6. Лінійні розділяючі функції</w:t>
      </w:r>
    </w:p>
    <w:p w14:paraId="1E878FB2" w14:textId="5CE0919A"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7. Находження розділяючої гіперплощини.</w:t>
      </w:r>
    </w:p>
    <w:p w14:paraId="31153C46" w14:textId="77777777" w:rsidR="003D21E4" w:rsidRPr="00CD03AB" w:rsidRDefault="003D21E4" w:rsidP="00BE029A">
      <w:pPr>
        <w:pStyle w:val="11"/>
        <w:tabs>
          <w:tab w:val="left" w:leader="hyphen" w:pos="770"/>
          <w:tab w:val="left" w:pos="1927"/>
        </w:tabs>
        <w:spacing w:after="120" w:line="360" w:lineRule="auto"/>
        <w:ind w:firstLine="709"/>
        <w:contextualSpacing/>
        <w:jc w:val="both"/>
      </w:pPr>
    </w:p>
    <w:p w14:paraId="74F054D5" w14:textId="201C73D3" w:rsidR="007C6D86" w:rsidRPr="00CD03AB" w:rsidRDefault="007C6D86" w:rsidP="00C95397">
      <w:pPr>
        <w:pStyle w:val="1"/>
      </w:pPr>
      <w:bookmarkStart w:id="107" w:name="_Toc141180700"/>
      <w:bookmarkStart w:id="108" w:name="_Toc141180945"/>
      <w:bookmarkStart w:id="109" w:name="_Toc144233915"/>
      <w:r w:rsidRPr="00CD03AB">
        <w:t>5.6. Питання з теми, що виносяться на самостійне опрацювання</w:t>
      </w:r>
      <w:bookmarkEnd w:id="107"/>
      <w:bookmarkEnd w:id="108"/>
      <w:bookmarkEnd w:id="109"/>
    </w:p>
    <w:p w14:paraId="42F35C7A" w14:textId="605D5999" w:rsidR="007C6D86" w:rsidRPr="00CD03AB" w:rsidRDefault="003D21E4" w:rsidP="00BE029A">
      <w:pPr>
        <w:pStyle w:val="11"/>
        <w:tabs>
          <w:tab w:val="left" w:leader="hyphen" w:pos="770"/>
          <w:tab w:val="left" w:pos="1927"/>
        </w:tabs>
        <w:spacing w:after="120" w:line="360" w:lineRule="auto"/>
        <w:ind w:firstLine="709"/>
        <w:contextualSpacing/>
        <w:jc w:val="both"/>
        <w:rPr>
          <w:rFonts w:ascii="Roboto" w:hAnsi="Roboto"/>
          <w:shd w:val="clear" w:color="auto" w:fill="F3F8FE"/>
        </w:rPr>
      </w:pPr>
      <w:r w:rsidRPr="00CD03AB">
        <w:rPr>
          <w:rFonts w:ascii="Roboto" w:hAnsi="Roboto"/>
          <w:shd w:val="clear" w:color="auto" w:fill="F3F8FE"/>
        </w:rPr>
        <w:t>1. Теорема збіжності алгоритму навчання за скінченних чисел кроків.</w:t>
      </w:r>
    </w:p>
    <w:p w14:paraId="45E69A4F" w14:textId="576D2698" w:rsidR="003D21E4" w:rsidRPr="00CD03AB" w:rsidRDefault="003D21E4" w:rsidP="00BE029A">
      <w:pPr>
        <w:pStyle w:val="11"/>
        <w:tabs>
          <w:tab w:val="left" w:leader="hyphen" w:pos="770"/>
          <w:tab w:val="left" w:pos="1927"/>
        </w:tabs>
        <w:spacing w:after="120" w:line="360" w:lineRule="auto"/>
        <w:ind w:firstLine="709"/>
        <w:contextualSpacing/>
        <w:jc w:val="both"/>
      </w:pPr>
      <w:r w:rsidRPr="00CD03AB">
        <w:t>2. Узагальнений алгоритм знаходження розділяючої гіперплощини.</w:t>
      </w:r>
    </w:p>
    <w:p w14:paraId="3ABAAEE7" w14:textId="23E8549D" w:rsidR="003D21E4" w:rsidRPr="00CD03AB" w:rsidRDefault="003D21E4" w:rsidP="00BE029A">
      <w:pPr>
        <w:pStyle w:val="11"/>
        <w:tabs>
          <w:tab w:val="left" w:leader="hyphen" w:pos="770"/>
          <w:tab w:val="left" w:pos="1927"/>
        </w:tabs>
        <w:spacing w:after="120" w:line="360" w:lineRule="auto"/>
        <w:ind w:firstLine="709"/>
        <w:contextualSpacing/>
        <w:jc w:val="both"/>
      </w:pPr>
    </w:p>
    <w:p w14:paraId="2302D8E3" w14:textId="3F474BBD" w:rsidR="00701D31" w:rsidRPr="00CD03AB" w:rsidRDefault="00701D31" w:rsidP="00BE029A">
      <w:pPr>
        <w:pStyle w:val="11"/>
        <w:tabs>
          <w:tab w:val="left" w:leader="hyphen" w:pos="770"/>
          <w:tab w:val="left" w:pos="1927"/>
        </w:tabs>
        <w:spacing w:after="120" w:line="360" w:lineRule="auto"/>
        <w:ind w:firstLine="709"/>
        <w:contextualSpacing/>
        <w:jc w:val="both"/>
      </w:pPr>
    </w:p>
    <w:p w14:paraId="633B8203" w14:textId="5CBE3A5A" w:rsidR="00701D31" w:rsidRPr="00CD03AB" w:rsidRDefault="00835FC9" w:rsidP="006E4C9B">
      <w:pPr>
        <w:pStyle w:val="1"/>
        <w:pageBreakBefore/>
      </w:pPr>
      <w:bookmarkStart w:id="110" w:name="_Toc141180701"/>
      <w:bookmarkStart w:id="111" w:name="_Toc141180946"/>
      <w:bookmarkStart w:id="112" w:name="_Toc144233916"/>
      <w:r w:rsidRPr="00CD03AB">
        <w:lastRenderedPageBreak/>
        <w:t xml:space="preserve">6. </w:t>
      </w:r>
      <w:r w:rsidR="006E4C9B" w:rsidRPr="00CD03AB">
        <w:t>Логічні методи розпізнання</w:t>
      </w:r>
      <w:bookmarkEnd w:id="110"/>
      <w:bookmarkEnd w:id="111"/>
      <w:bookmarkEnd w:id="112"/>
    </w:p>
    <w:p w14:paraId="4A570A64" w14:textId="06F7B7C7" w:rsidR="00835FC9" w:rsidRPr="00CD03AB" w:rsidRDefault="00835FC9" w:rsidP="00BE029A">
      <w:pPr>
        <w:pStyle w:val="11"/>
        <w:spacing w:line="360" w:lineRule="auto"/>
        <w:ind w:firstLine="709"/>
        <w:contextualSpacing/>
        <w:jc w:val="both"/>
        <w:rPr>
          <w:b/>
          <w:bCs/>
        </w:rPr>
      </w:pPr>
    </w:p>
    <w:p w14:paraId="68520BDB" w14:textId="77777777" w:rsidR="00835FC9" w:rsidRPr="00CD03AB" w:rsidRDefault="00835FC9" w:rsidP="00BE029A">
      <w:pPr>
        <w:pStyle w:val="11"/>
        <w:spacing w:line="360" w:lineRule="auto"/>
        <w:ind w:firstLine="709"/>
        <w:contextualSpacing/>
        <w:jc w:val="both"/>
        <w:rPr>
          <w:b/>
          <w:bCs/>
        </w:rPr>
      </w:pPr>
    </w:p>
    <w:p w14:paraId="7CF7A978" w14:textId="70355DA9" w:rsidR="00701D31" w:rsidRPr="00CD03AB" w:rsidRDefault="00835FC9" w:rsidP="00BE029A">
      <w:pPr>
        <w:pStyle w:val="11"/>
        <w:spacing w:line="360" w:lineRule="auto"/>
        <w:ind w:firstLine="709"/>
        <w:contextualSpacing/>
        <w:jc w:val="both"/>
        <w:rPr>
          <w:bCs/>
        </w:rPr>
      </w:pPr>
      <w:r w:rsidRPr="00CD03AB">
        <w:rPr>
          <w:bCs/>
        </w:rPr>
        <w:t>6.1. Основні поняття алгебри логіки</w:t>
      </w:r>
    </w:p>
    <w:p w14:paraId="28F61E24" w14:textId="44FF5C68" w:rsidR="00835FC9" w:rsidRPr="00CD03AB" w:rsidRDefault="00835FC9" w:rsidP="00BE029A">
      <w:pPr>
        <w:pStyle w:val="11"/>
        <w:spacing w:line="360" w:lineRule="auto"/>
        <w:ind w:firstLine="709"/>
        <w:contextualSpacing/>
        <w:jc w:val="both"/>
        <w:rPr>
          <w:bCs/>
        </w:rPr>
      </w:pPr>
      <w:r w:rsidRPr="00CD03AB">
        <w:rPr>
          <w:bCs/>
        </w:rPr>
        <w:t>6.2. Булівські функції</w:t>
      </w:r>
    </w:p>
    <w:p w14:paraId="1388D1CF" w14:textId="6A7E762B" w:rsidR="00835FC9" w:rsidRPr="00CD03AB" w:rsidRDefault="00835FC9" w:rsidP="00BE029A">
      <w:pPr>
        <w:pStyle w:val="11"/>
        <w:spacing w:line="360" w:lineRule="auto"/>
        <w:ind w:firstLine="709"/>
        <w:contextualSpacing/>
        <w:jc w:val="both"/>
        <w:rPr>
          <w:bCs/>
        </w:rPr>
      </w:pPr>
      <w:r w:rsidRPr="00CD03AB">
        <w:rPr>
          <w:bCs/>
        </w:rPr>
        <w:t>6.3. Базис булевської функції та зображувальні числа</w:t>
      </w:r>
    </w:p>
    <w:p w14:paraId="108846D6" w14:textId="74E33150" w:rsidR="00835FC9" w:rsidRPr="00CD03AB" w:rsidRDefault="00835FC9" w:rsidP="00BE029A">
      <w:pPr>
        <w:pStyle w:val="11"/>
        <w:spacing w:line="360" w:lineRule="auto"/>
        <w:ind w:firstLine="709"/>
        <w:contextualSpacing/>
        <w:jc w:val="both"/>
        <w:rPr>
          <w:bCs/>
        </w:rPr>
      </w:pPr>
      <w:r w:rsidRPr="00CD03AB">
        <w:rPr>
          <w:bCs/>
        </w:rPr>
        <w:t>6.4. Використання булевських функцій для побудови діагностичних пристроїв</w:t>
      </w:r>
    </w:p>
    <w:p w14:paraId="38EE4863" w14:textId="77777777" w:rsidR="00835FC9" w:rsidRPr="00CD03AB" w:rsidRDefault="00835FC9" w:rsidP="00BE029A">
      <w:pPr>
        <w:pStyle w:val="11"/>
        <w:spacing w:line="360" w:lineRule="auto"/>
        <w:ind w:firstLine="709"/>
        <w:contextualSpacing/>
        <w:jc w:val="both"/>
        <w:rPr>
          <w:bCs/>
        </w:rPr>
      </w:pPr>
      <w:r w:rsidRPr="00CD03AB">
        <w:rPr>
          <w:bCs/>
        </w:rPr>
        <w:t>6.5. Контрольні запитання</w:t>
      </w:r>
    </w:p>
    <w:p w14:paraId="4AE7C7F1" w14:textId="628798A4" w:rsidR="00835FC9" w:rsidRPr="00CD03AB" w:rsidRDefault="00835FC9" w:rsidP="00BE029A">
      <w:pPr>
        <w:pStyle w:val="11"/>
        <w:spacing w:line="360" w:lineRule="auto"/>
        <w:ind w:firstLine="709"/>
        <w:contextualSpacing/>
        <w:jc w:val="both"/>
        <w:rPr>
          <w:bCs/>
        </w:rPr>
      </w:pPr>
      <w:r w:rsidRPr="00CD03AB">
        <w:rPr>
          <w:bCs/>
        </w:rPr>
        <w:t>6.6. Питання з теми, що виносяться на самостійне опрацювання</w:t>
      </w:r>
    </w:p>
    <w:p w14:paraId="1038E900" w14:textId="77777777" w:rsidR="00C95397" w:rsidRPr="00CD03AB" w:rsidRDefault="00C95397" w:rsidP="00BE029A">
      <w:pPr>
        <w:pStyle w:val="11"/>
        <w:spacing w:line="360" w:lineRule="auto"/>
        <w:ind w:firstLine="709"/>
        <w:contextualSpacing/>
        <w:jc w:val="both"/>
        <w:rPr>
          <w:b/>
          <w:bCs/>
        </w:rPr>
      </w:pPr>
    </w:p>
    <w:p w14:paraId="1929E36A" w14:textId="56DD3AB1" w:rsidR="00701D31" w:rsidRPr="00CD03AB" w:rsidRDefault="00701D31" w:rsidP="00BE029A">
      <w:pPr>
        <w:pStyle w:val="11"/>
        <w:spacing w:line="360" w:lineRule="auto"/>
        <w:ind w:firstLine="709"/>
        <w:contextualSpacing/>
        <w:jc w:val="both"/>
      </w:pPr>
      <w:r w:rsidRPr="00CD03AB">
        <w:rPr>
          <w:b/>
          <w:bCs/>
        </w:rPr>
        <w:t xml:space="preserve">Загальні зауваження. </w:t>
      </w:r>
      <w:r w:rsidRPr="00CD03AB">
        <w:t>Логічні методи засновані на встановленні логічних зв'язків між ознаками та станами об'єктів, тому будуть розглянуті лише прості (якісні) ознаки, для яких можливі лише два значення (наприклад, Про і 1). Так само і стану технічної системи (діагнози) в аналізованих методах може лише два значення (наявність і відсутність). Два значення ознаки чи стану системи може бути виражені будь-якими двома символами (</w:t>
      </w:r>
      <w:r w:rsidR="009701A6">
        <w:t>«</w:t>
      </w:r>
      <w:r w:rsidRPr="00CD03AB">
        <w:t xml:space="preserve">так» </w:t>
      </w:r>
      <w:r w:rsidR="00DD5671" w:rsidRPr="00CD03AB">
        <w:t>-</w:t>
      </w:r>
      <w:r w:rsidRPr="00CD03AB">
        <w:t xml:space="preserve"> </w:t>
      </w:r>
      <w:r w:rsidR="009701A6">
        <w:t>«</w:t>
      </w:r>
      <w:r w:rsidRPr="00CD03AB">
        <w:t xml:space="preserve">ні», </w:t>
      </w:r>
      <w:r w:rsidR="009701A6">
        <w:t>«</w:t>
      </w:r>
      <w:r w:rsidRPr="00CD03AB">
        <w:t xml:space="preserve">брехня» </w:t>
      </w:r>
      <w:r w:rsidR="00DD5671" w:rsidRPr="00CD03AB">
        <w:t>-</w:t>
      </w:r>
      <w:r w:rsidRPr="00CD03AB">
        <w:t xml:space="preserve"> </w:t>
      </w:r>
      <w:r w:rsidR="009701A6">
        <w:t>«</w:t>
      </w:r>
      <w:r w:rsidRPr="00CD03AB">
        <w:t>істина», 0</w:t>
      </w:r>
      <w:r w:rsidR="00DD5671" w:rsidRPr="00CD03AB">
        <w:t>-</w:t>
      </w:r>
      <w:r w:rsidRPr="00CD03AB">
        <w:t>1).</w:t>
      </w:r>
    </w:p>
    <w:p w14:paraId="77061B97" w14:textId="27A01BB6" w:rsidR="00701D31" w:rsidRPr="00CD03AB" w:rsidRDefault="00701D31" w:rsidP="00BE029A">
      <w:pPr>
        <w:pStyle w:val="11"/>
        <w:spacing w:line="360" w:lineRule="auto"/>
        <w:ind w:firstLine="709"/>
        <w:contextualSpacing/>
        <w:jc w:val="both"/>
      </w:pPr>
      <w:r w:rsidRPr="00CD03AB">
        <w:t xml:space="preserve">Змінні величини або функції, що набирають лише два значення (0 і 1), називаються логічними або булевськими. Дослідженням таких змінних та функцій займається математична логіка, що має великі додатки у багатьох технічних проблемах (релейні системи, теорія ЕОМ та автоматів та ін.). Стосовно завдань розпізнавання (діагностики) методи математичної логіки почали використовувати після робіт Р. Ледл [36]. Детерміністський опис за допомогою двійкових змінних, притаманний логічних методів розпізнавання, є наближеною моделлю реальної ситуації. Однак у багатьох завданнях логічні методи придатні початкових етапів розпізнавання. Дуже перспективними є методи математичної логіки для другого напряму технічної діагностики </w:t>
      </w:r>
      <w:r w:rsidR="00DD5671" w:rsidRPr="00CD03AB">
        <w:t>-</w:t>
      </w:r>
      <w:r w:rsidRPr="00CD03AB">
        <w:t xml:space="preserve"> пошуку та локалізації несправностей технічних систем.</w:t>
      </w:r>
    </w:p>
    <w:p w14:paraId="405D7800" w14:textId="77777777" w:rsidR="00701D31" w:rsidRPr="00CD03AB" w:rsidRDefault="00701D31" w:rsidP="00BE029A">
      <w:pPr>
        <w:pStyle w:val="11"/>
        <w:spacing w:line="360" w:lineRule="auto"/>
        <w:ind w:firstLine="709"/>
        <w:contextualSpacing/>
        <w:jc w:val="both"/>
      </w:pPr>
    </w:p>
    <w:p w14:paraId="73C8C346" w14:textId="77777777" w:rsidR="00701D31" w:rsidRPr="00CD03AB" w:rsidRDefault="00701D31" w:rsidP="00C95397">
      <w:pPr>
        <w:pStyle w:val="1"/>
      </w:pPr>
      <w:bookmarkStart w:id="113" w:name="_Toc141180702"/>
      <w:bookmarkStart w:id="114" w:name="_Toc141180947"/>
      <w:bookmarkStart w:id="115" w:name="_Toc144233917"/>
      <w:r w:rsidRPr="00CD03AB">
        <w:lastRenderedPageBreak/>
        <w:t>6.1. Основні поняття алгебри логіки.</w:t>
      </w:r>
      <w:bookmarkEnd w:id="113"/>
      <w:bookmarkEnd w:id="114"/>
      <w:bookmarkEnd w:id="115"/>
    </w:p>
    <w:p w14:paraId="77F85142" w14:textId="74FE67F3" w:rsidR="00701D31" w:rsidRPr="00CD03AB" w:rsidRDefault="00701D31" w:rsidP="00BE029A">
      <w:pPr>
        <w:pStyle w:val="11"/>
        <w:spacing w:line="360" w:lineRule="auto"/>
        <w:ind w:firstLine="709"/>
        <w:contextualSpacing/>
        <w:jc w:val="both"/>
      </w:pPr>
      <w:r w:rsidRPr="00CD03AB">
        <w:t xml:space="preserve">Нагадаємо коротко деякі необхідні відомості з булевої алгебри. Логічною величиною (або висловлюванням) називається величина, яка може набувати лише одного з двох значень: 0 або 1, </w:t>
      </w:r>
      <w:r w:rsidR="009701A6">
        <w:t>«</w:t>
      </w:r>
      <w:r w:rsidRPr="00CD03AB">
        <w:t xml:space="preserve">брехня» або </w:t>
      </w:r>
      <w:r w:rsidR="009701A6">
        <w:t>«</w:t>
      </w:r>
      <w:r w:rsidRPr="00CD03AB">
        <w:t>істина». Логічні змінні зазвичай позначаються великими літерами латинського алфавіту.</w:t>
      </w:r>
    </w:p>
    <w:p w14:paraId="0C52427F" w14:textId="77777777" w:rsidR="00701D31" w:rsidRPr="00CD03AB" w:rsidRDefault="00701D31" w:rsidP="00BE029A">
      <w:pPr>
        <w:pStyle w:val="11"/>
        <w:spacing w:line="360" w:lineRule="auto"/>
        <w:ind w:firstLine="709"/>
        <w:contextualSpacing/>
        <w:jc w:val="both"/>
      </w:pPr>
      <w:r w:rsidRPr="00CD03AB">
        <w:t>Логічною сумою двох логічних змінних А та В (або диз'юнкцією) називають логічну величину С:</w:t>
      </w:r>
    </w:p>
    <w:p w14:paraId="4ACDBCCE" w14:textId="77777777" w:rsidR="00701D31" w:rsidRPr="00CD03AB" w:rsidRDefault="00701D31" w:rsidP="00BE029A">
      <w:pPr>
        <w:pStyle w:val="11"/>
        <w:tabs>
          <w:tab w:val="left" w:pos="5921"/>
        </w:tabs>
        <w:spacing w:line="360" w:lineRule="auto"/>
        <w:ind w:firstLine="709"/>
        <w:contextualSpacing/>
        <w:jc w:val="right"/>
      </w:pPr>
      <w:r w:rsidRPr="00CD03AB">
        <w:rPr>
          <w:i/>
          <w:iCs/>
          <w:position w:val="-6"/>
          <w:lang w:bidi="en-US"/>
        </w:rPr>
        <w:object w:dxaOrig="1620" w:dyaOrig="320" w14:anchorId="70D9B509">
          <v:shape id="_x0000_i1434" type="#_x0000_t75" style="width:81pt;height:16.5pt" o:ole="">
            <v:imagedata r:id="rId773" o:title=""/>
          </v:shape>
          <o:OLEObject Type="Embed" ProgID="Equation.DSMT4" ShapeID="_x0000_i1434" DrawAspect="Content" ObjectID="_1758440442" r:id="rId774"/>
        </w:object>
      </w:r>
      <w:r w:rsidRPr="00CD03AB">
        <w:rPr>
          <w:i/>
          <w:iCs/>
          <w:lang w:bidi="en-US"/>
        </w:rPr>
        <w:t>,</w:t>
      </w:r>
      <w:r w:rsidRPr="00CD03AB">
        <w:tab/>
      </w:r>
      <w:r w:rsidRPr="00CD03AB">
        <w:tab/>
      </w:r>
      <w:r w:rsidRPr="00CD03AB">
        <w:tab/>
      </w:r>
      <w:r w:rsidRPr="00CD03AB">
        <w:tab/>
        <w:t>(6.1)</w:t>
      </w:r>
    </w:p>
    <w:p w14:paraId="51D10D4A" w14:textId="77777777" w:rsidR="00701D31" w:rsidRPr="00CD03AB" w:rsidRDefault="00701D31" w:rsidP="00BE029A">
      <w:pPr>
        <w:pStyle w:val="11"/>
        <w:spacing w:line="360" w:lineRule="auto"/>
        <w:ind w:firstLine="709"/>
        <w:contextualSpacing/>
        <w:jc w:val="both"/>
      </w:pPr>
      <w:r w:rsidRPr="00CD03AB">
        <w:t xml:space="preserve">де </w:t>
      </w:r>
      <w:r w:rsidRPr="00CD03AB">
        <w:rPr>
          <w:position w:val="-4"/>
        </w:rPr>
        <w:object w:dxaOrig="260" w:dyaOrig="240" w14:anchorId="6B030CD5">
          <v:shape id="_x0000_i1435" type="#_x0000_t75" style="width:13.5pt;height:11.25pt" o:ole="">
            <v:imagedata r:id="rId775" o:title=""/>
          </v:shape>
          <o:OLEObject Type="Embed" ProgID="Equation.DSMT4" ShapeID="_x0000_i1435" DrawAspect="Content" ObjectID="_1758440443" r:id="rId776"/>
        </w:object>
      </w:r>
      <w:r w:rsidRPr="00CD03AB">
        <w:t xml:space="preserve"> - знак логічного додавання (диз'юнкції). Часто для логічного додавання використовується також знак + .</w:t>
      </w:r>
    </w:p>
    <w:p w14:paraId="5BF7C3A5" w14:textId="77777777" w:rsidR="00701D31" w:rsidRPr="00CD03AB" w:rsidRDefault="00701D31" w:rsidP="00BE029A">
      <w:pPr>
        <w:pStyle w:val="11"/>
        <w:spacing w:line="360" w:lineRule="auto"/>
        <w:ind w:firstLine="709"/>
        <w:contextualSpacing/>
        <w:jc w:val="both"/>
      </w:pPr>
      <w:r w:rsidRPr="00CD03AB">
        <w:t>Величина С є істинною (С = 1), якщо істинно хоча б один із висловлювань А і В або обидва разом. Таким чином, для диз'юнкції</w:t>
      </w:r>
    </w:p>
    <w:p w14:paraId="4B198322"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1˅1=1</w:t>
      </w:r>
      <w:r w:rsidRPr="00CD03AB">
        <w:rPr>
          <w:sz w:val="28"/>
          <w:szCs w:val="28"/>
          <w:lang w:val="uk-UA"/>
        </w:rPr>
        <w:tab/>
      </w:r>
      <w:r w:rsidRPr="00CD03AB">
        <w:rPr>
          <w:sz w:val="28"/>
          <w:szCs w:val="28"/>
          <w:lang w:val="uk-UA"/>
        </w:rPr>
        <w:tab/>
        <w:t>1 + 1 = 1</w:t>
      </w:r>
    </w:p>
    <w:p w14:paraId="2CC8824C" w14:textId="77777777" w:rsidR="00701D31" w:rsidRPr="00CD03AB" w:rsidRDefault="00701D31" w:rsidP="00BE029A">
      <w:pPr>
        <w:spacing w:line="360" w:lineRule="auto"/>
        <w:ind w:firstLine="709"/>
        <w:contextualSpacing/>
        <w:rPr>
          <w:sz w:val="28"/>
          <w:szCs w:val="28"/>
          <w:lang w:val="uk-UA"/>
        </w:rPr>
      </w:pPr>
      <w:r w:rsidRPr="00CD03AB">
        <w:rPr>
          <w:sz w:val="28"/>
          <w:szCs w:val="28"/>
          <w:lang w:val="uk-UA"/>
        </w:rPr>
        <w:t>0˅1=1</w:t>
      </w:r>
      <w:r w:rsidRPr="00CD03AB">
        <w:rPr>
          <w:sz w:val="28"/>
          <w:szCs w:val="28"/>
          <w:lang w:val="uk-UA"/>
        </w:rPr>
        <w:tab/>
      </w:r>
      <w:r w:rsidRPr="00CD03AB">
        <w:rPr>
          <w:sz w:val="28"/>
          <w:szCs w:val="28"/>
          <w:lang w:val="uk-UA"/>
        </w:rPr>
        <w:tab/>
        <w:t>0 + 1 = 1</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(14.2)</w:t>
      </w:r>
    </w:p>
    <w:p w14:paraId="233B7A5F"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1˅0=1</w:t>
      </w:r>
      <w:r w:rsidRPr="00CD03AB">
        <w:rPr>
          <w:sz w:val="28"/>
          <w:szCs w:val="28"/>
          <w:lang w:val="uk-UA"/>
        </w:rPr>
        <w:tab/>
      </w:r>
      <w:r w:rsidRPr="00CD03AB">
        <w:rPr>
          <w:sz w:val="28"/>
          <w:szCs w:val="28"/>
          <w:lang w:val="uk-UA"/>
        </w:rPr>
        <w:tab/>
        <w:t>1 + 0 = 1</w:t>
      </w:r>
    </w:p>
    <w:p w14:paraId="3BD26368"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0˅0=0</w:t>
      </w:r>
      <w:r w:rsidRPr="00CD03AB">
        <w:rPr>
          <w:sz w:val="28"/>
          <w:szCs w:val="28"/>
          <w:lang w:val="uk-UA"/>
        </w:rPr>
        <w:tab/>
      </w:r>
      <w:r w:rsidRPr="00CD03AB">
        <w:rPr>
          <w:sz w:val="28"/>
          <w:szCs w:val="28"/>
          <w:lang w:val="uk-UA"/>
        </w:rPr>
        <w:tab/>
        <w:t>0 + 0 = 0</w:t>
      </w:r>
    </w:p>
    <w:p w14:paraId="113C5EE8" w14:textId="34E72CAF" w:rsidR="00701D31" w:rsidRPr="00CD03AB" w:rsidRDefault="00701D31" w:rsidP="00BE029A">
      <w:pPr>
        <w:pStyle w:val="11"/>
        <w:spacing w:line="360" w:lineRule="auto"/>
        <w:ind w:firstLine="709"/>
        <w:contextualSpacing/>
        <w:jc w:val="both"/>
      </w:pPr>
      <w:r w:rsidRPr="00CD03AB">
        <w:t xml:space="preserve">Логічне підсумовування за словесного виразу відповідає союзу </w:t>
      </w:r>
      <w:r w:rsidR="009701A6">
        <w:t>«</w:t>
      </w:r>
      <w:r w:rsidRPr="00CD03AB">
        <w:t xml:space="preserve">або». Слово </w:t>
      </w:r>
      <w:r w:rsidR="009701A6">
        <w:t>«</w:t>
      </w:r>
      <w:r w:rsidRPr="00CD03AB">
        <w:t>або» може бути й позначенням операції диз'юнкції.</w:t>
      </w:r>
    </w:p>
    <w:p w14:paraId="5411A0C1" w14:textId="77777777" w:rsidR="00701D31" w:rsidRPr="00CD03AB" w:rsidRDefault="00701D31" w:rsidP="00BE029A">
      <w:pPr>
        <w:pStyle w:val="11"/>
        <w:spacing w:line="360" w:lineRule="auto"/>
        <w:ind w:firstLine="709"/>
        <w:contextualSpacing/>
        <w:jc w:val="both"/>
      </w:pPr>
      <w:r w:rsidRPr="00CD03AB">
        <w:t>Логічним твором двох логічних величин А І В (або кон'юнкцією) називають логічну величину С:</w:t>
      </w:r>
    </w:p>
    <w:p w14:paraId="4350E7FA" w14:textId="77777777" w:rsidR="00701D31" w:rsidRPr="00CD03AB" w:rsidRDefault="00701D31" w:rsidP="00BE029A">
      <w:pPr>
        <w:pStyle w:val="11"/>
        <w:tabs>
          <w:tab w:val="left" w:pos="5930"/>
        </w:tabs>
        <w:spacing w:line="360" w:lineRule="auto"/>
        <w:ind w:firstLine="709"/>
        <w:contextualSpacing/>
        <w:jc w:val="right"/>
      </w:pPr>
      <w:r w:rsidRPr="00CD03AB">
        <w:rPr>
          <w:i/>
          <w:iCs/>
          <w:position w:val="-6"/>
          <w:lang w:bidi="en-US"/>
        </w:rPr>
        <w:object w:dxaOrig="1620" w:dyaOrig="320" w14:anchorId="6F103D3D">
          <v:shape id="_x0000_i1436" type="#_x0000_t75" style="width:81pt;height:16.5pt" o:ole="">
            <v:imagedata r:id="rId777" o:title=""/>
          </v:shape>
          <o:OLEObject Type="Embed" ProgID="Equation.DSMT4" ShapeID="_x0000_i1436" DrawAspect="Content" ObjectID="_1758440444" r:id="rId778"/>
        </w:object>
      </w:r>
      <w:r w:rsidRPr="00CD03AB">
        <w:rPr>
          <w:i/>
          <w:iCs/>
        </w:rPr>
        <w:t>,</w:t>
      </w:r>
      <w:r w:rsidRPr="00CD03AB">
        <w:tab/>
      </w:r>
      <w:r w:rsidRPr="00CD03AB">
        <w:tab/>
      </w:r>
      <w:r w:rsidRPr="00CD03AB">
        <w:tab/>
        <w:t>(6.3)</w:t>
      </w:r>
    </w:p>
    <w:p w14:paraId="11E02FD3" w14:textId="77777777" w:rsidR="00701D31" w:rsidRPr="00CD03AB" w:rsidRDefault="00701D31" w:rsidP="00BE029A">
      <w:pPr>
        <w:pStyle w:val="11"/>
        <w:spacing w:line="360" w:lineRule="auto"/>
        <w:ind w:firstLine="709"/>
        <w:contextualSpacing/>
        <w:jc w:val="both"/>
      </w:pPr>
      <w:r w:rsidRPr="00CD03AB">
        <w:t>де ˄ - Знак логічного множення (кон'юнкції).</w:t>
      </w:r>
    </w:p>
    <w:p w14:paraId="60976880" w14:textId="7C991703" w:rsidR="00701D31" w:rsidRPr="00CD03AB" w:rsidRDefault="00701D31" w:rsidP="00BE029A">
      <w:pPr>
        <w:pStyle w:val="11"/>
        <w:spacing w:line="360" w:lineRule="auto"/>
        <w:ind w:firstLine="709"/>
        <w:contextualSpacing/>
        <w:jc w:val="both"/>
      </w:pPr>
      <w:r w:rsidRPr="00CD03AB">
        <w:t xml:space="preserve">Для логічного множення використовуються і звичайні знаки множення </w:t>
      </w:r>
      <w:r w:rsidR="0098512E" w:rsidRPr="00CD03AB">
        <w:t>-</w:t>
      </w:r>
      <w:r w:rsidRPr="00CD03AB">
        <w:t xml:space="preserve">, X. Величина </w:t>
      </w:r>
      <w:r w:rsidRPr="00CD03AB">
        <w:rPr>
          <w:i/>
        </w:rPr>
        <w:t>С</w:t>
      </w:r>
      <w:r w:rsidRPr="00CD03AB">
        <w:t xml:space="preserve"> є істинною лише в тому випадку, коли істинними виявляються висловлювання </w:t>
      </w:r>
      <w:r w:rsidRPr="00CD03AB">
        <w:rPr>
          <w:i/>
        </w:rPr>
        <w:t>А</w:t>
      </w:r>
      <w:r w:rsidRPr="00CD03AB">
        <w:t xml:space="preserve"> та </w:t>
      </w:r>
      <w:r w:rsidRPr="00CD03AB">
        <w:rPr>
          <w:i/>
        </w:rPr>
        <w:t>В</w:t>
      </w:r>
      <w:r w:rsidRPr="00CD03AB">
        <w:t>. Таким чином, для кон'юнкції</w:t>
      </w:r>
    </w:p>
    <w:p w14:paraId="2B90CED8" w14:textId="77777777" w:rsidR="00701D31" w:rsidRPr="00CD03AB" w:rsidRDefault="00701D31" w:rsidP="00BE029A">
      <w:pPr>
        <w:pStyle w:val="11"/>
        <w:tabs>
          <w:tab w:val="left" w:pos="1382"/>
        </w:tabs>
        <w:spacing w:line="360" w:lineRule="auto"/>
        <w:ind w:firstLine="709"/>
        <w:contextualSpacing/>
        <w:jc w:val="both"/>
      </w:pPr>
    </w:p>
    <w:p w14:paraId="6D5BEDDD"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1 ˄ 1=1</w:t>
      </w:r>
      <w:r w:rsidRPr="00CD03AB">
        <w:rPr>
          <w:sz w:val="28"/>
          <w:szCs w:val="28"/>
          <w:lang w:val="uk-UA"/>
        </w:rPr>
        <w:tab/>
      </w:r>
      <w:r w:rsidRPr="00CD03AB">
        <w:rPr>
          <w:sz w:val="28"/>
          <w:szCs w:val="28"/>
          <w:lang w:val="uk-UA"/>
        </w:rPr>
        <w:tab/>
        <w:t>1 + 1 = 1</w:t>
      </w:r>
    </w:p>
    <w:p w14:paraId="7AC1165E"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0 ˄ 1=0</w:t>
      </w:r>
      <w:r w:rsidRPr="00CD03AB">
        <w:rPr>
          <w:sz w:val="28"/>
          <w:szCs w:val="28"/>
          <w:lang w:val="uk-UA"/>
        </w:rPr>
        <w:tab/>
      </w:r>
      <w:r w:rsidRPr="00CD03AB">
        <w:rPr>
          <w:sz w:val="28"/>
          <w:szCs w:val="28"/>
          <w:lang w:val="uk-UA"/>
        </w:rPr>
        <w:tab/>
        <w:t>0 + 1 = 1</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(6.4)</w:t>
      </w:r>
    </w:p>
    <w:p w14:paraId="5C840151"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1 ˄ 0=0</w:t>
      </w:r>
      <w:r w:rsidRPr="00CD03AB">
        <w:rPr>
          <w:sz w:val="28"/>
          <w:szCs w:val="28"/>
          <w:lang w:val="uk-UA"/>
        </w:rPr>
        <w:tab/>
      </w:r>
      <w:r w:rsidRPr="00CD03AB">
        <w:rPr>
          <w:sz w:val="28"/>
          <w:szCs w:val="28"/>
          <w:lang w:val="uk-UA"/>
        </w:rPr>
        <w:tab/>
        <w:t>1 + 0 = 1</w:t>
      </w:r>
    </w:p>
    <w:p w14:paraId="4F33734A" w14:textId="77777777" w:rsidR="00701D31" w:rsidRPr="00CD03AB" w:rsidRDefault="00701D31" w:rsidP="00BE029A">
      <w:pPr>
        <w:spacing w:line="360" w:lineRule="auto"/>
        <w:ind w:firstLine="709"/>
        <w:contextualSpacing/>
        <w:jc w:val="both"/>
        <w:rPr>
          <w:sz w:val="28"/>
          <w:szCs w:val="28"/>
          <w:lang w:val="uk-UA"/>
        </w:rPr>
      </w:pPr>
      <w:r w:rsidRPr="00CD03AB">
        <w:rPr>
          <w:sz w:val="28"/>
          <w:szCs w:val="28"/>
          <w:lang w:val="uk-UA"/>
        </w:rPr>
        <w:t>0 ˄ 0=0</w:t>
      </w:r>
      <w:r w:rsidRPr="00CD03AB">
        <w:rPr>
          <w:sz w:val="28"/>
          <w:szCs w:val="28"/>
          <w:lang w:val="uk-UA"/>
        </w:rPr>
        <w:tab/>
      </w:r>
      <w:r w:rsidRPr="00CD03AB">
        <w:rPr>
          <w:sz w:val="28"/>
          <w:szCs w:val="28"/>
          <w:lang w:val="uk-UA"/>
        </w:rPr>
        <w:tab/>
        <w:t>0 + 0 = 0</w:t>
      </w:r>
    </w:p>
    <w:p w14:paraId="03DAC92F" w14:textId="77777777" w:rsidR="00701D31" w:rsidRPr="00CD03AB" w:rsidRDefault="00701D31" w:rsidP="00BE029A">
      <w:pPr>
        <w:pStyle w:val="11"/>
        <w:tabs>
          <w:tab w:val="left" w:pos="1382"/>
        </w:tabs>
        <w:spacing w:line="360" w:lineRule="auto"/>
        <w:ind w:firstLine="709"/>
        <w:contextualSpacing/>
        <w:jc w:val="both"/>
      </w:pPr>
    </w:p>
    <w:p w14:paraId="7B64C7BE" w14:textId="5309D563" w:rsidR="00701D31" w:rsidRPr="00CD03AB" w:rsidRDefault="00701D31" w:rsidP="00BE029A">
      <w:pPr>
        <w:pStyle w:val="11"/>
        <w:spacing w:line="360" w:lineRule="auto"/>
        <w:ind w:firstLine="709"/>
        <w:contextualSpacing/>
        <w:jc w:val="both"/>
      </w:pPr>
      <w:r w:rsidRPr="00CD03AB">
        <w:t xml:space="preserve">Логічний добуток  у словесному вираженні відповідає спілці </w:t>
      </w:r>
      <w:r w:rsidR="009701A6">
        <w:t>«</w:t>
      </w:r>
      <w:r w:rsidRPr="00CD03AB">
        <w:t xml:space="preserve">і». Слово </w:t>
      </w:r>
      <w:r w:rsidR="009701A6">
        <w:t>«</w:t>
      </w:r>
      <w:r w:rsidRPr="00CD03AB">
        <w:t>і» може бути і позначенням операції кон'юнкції.</w:t>
      </w:r>
    </w:p>
    <w:p w14:paraId="644FC2A6" w14:textId="73A8AF6B" w:rsidR="00701D31" w:rsidRPr="00CD03AB" w:rsidRDefault="00701D31" w:rsidP="00BE029A">
      <w:pPr>
        <w:pStyle w:val="11"/>
        <w:spacing w:line="360" w:lineRule="auto"/>
        <w:ind w:firstLine="709"/>
        <w:contextualSpacing/>
        <w:jc w:val="both"/>
      </w:pPr>
      <w:r w:rsidRPr="00CD03AB">
        <w:t xml:space="preserve">У булевій алгебрі часто використовується операція заперечення висловлювання </w:t>
      </w:r>
      <w:r w:rsidRPr="00CD03AB">
        <w:rPr>
          <w:i/>
        </w:rPr>
        <w:t>А</w:t>
      </w:r>
      <w:r w:rsidRPr="00CD03AB">
        <w:t xml:space="preserve">. Вона позначаєтьсям </w:t>
      </w:r>
      <w:r w:rsidRPr="00CD03AB">
        <w:rPr>
          <w:position w:val="-4"/>
        </w:rPr>
        <w:object w:dxaOrig="300" w:dyaOrig="380" w14:anchorId="5D0A42B9">
          <v:shape id="_x0000_i1437" type="#_x0000_t75" style="width:15pt;height:17.25pt" o:ole="">
            <v:imagedata r:id="rId779" o:title=""/>
          </v:shape>
          <o:OLEObject Type="Embed" ProgID="Equation.DSMT4" ShapeID="_x0000_i1437" DrawAspect="Content" ObjectID="_1758440445" r:id="rId780"/>
        </w:object>
      </w:r>
      <w:r w:rsidRPr="00CD03AB">
        <w:t xml:space="preserve"> і читається </w:t>
      </w:r>
      <w:r w:rsidR="009701A6">
        <w:t>«</w:t>
      </w:r>
      <w:r w:rsidRPr="00CD03AB">
        <w:t xml:space="preserve">не </w:t>
      </w:r>
      <w:r w:rsidRPr="00CD03AB">
        <w:rPr>
          <w:position w:val="-4"/>
        </w:rPr>
        <w:object w:dxaOrig="279" w:dyaOrig="300" w14:anchorId="6DAE8CE5">
          <v:shape id="_x0000_i1438" type="#_x0000_t75" style="width:14.25pt;height:15pt" o:ole="">
            <v:imagedata r:id="rId781" o:title=""/>
          </v:shape>
          <o:OLEObject Type="Embed" ProgID="Equation.DSMT4" ShapeID="_x0000_i1438" DrawAspect="Content" ObjectID="_1758440446" r:id="rId782"/>
        </w:object>
      </w:r>
      <w:r w:rsidRPr="00CD03AB">
        <w:t xml:space="preserve">». Природно, що істинність і хибність висловлювань </w:t>
      </w:r>
      <w:r w:rsidRPr="00CD03AB">
        <w:rPr>
          <w:i/>
        </w:rPr>
        <w:t>А</w:t>
      </w:r>
      <w:r w:rsidRPr="00CD03AB">
        <w:t xml:space="preserve">  і </w:t>
      </w:r>
      <w:r w:rsidRPr="00CD03AB">
        <w:rPr>
          <w:position w:val="-4"/>
        </w:rPr>
        <w:object w:dxaOrig="300" w:dyaOrig="380" w14:anchorId="5C60174A">
          <v:shape id="_x0000_i1439" type="#_x0000_t75" style="width:15pt;height:17.25pt" o:ole="">
            <v:imagedata r:id="rId779" o:title=""/>
          </v:shape>
          <o:OLEObject Type="Embed" ProgID="Equation.DSMT4" ShapeID="_x0000_i1439" DrawAspect="Content" ObjectID="_1758440447" r:id="rId783"/>
        </w:object>
      </w:r>
      <w:r w:rsidRPr="00CD03AB">
        <w:t xml:space="preserve"> є протилежними.</w:t>
      </w:r>
    </w:p>
    <w:p w14:paraId="62EB599B" w14:textId="77777777" w:rsidR="00701D31" w:rsidRPr="00CD03AB" w:rsidRDefault="00701D31" w:rsidP="00BE029A">
      <w:pPr>
        <w:pStyle w:val="11"/>
        <w:spacing w:line="360" w:lineRule="auto"/>
        <w:ind w:firstLine="709"/>
        <w:contextualSpacing/>
        <w:jc w:val="both"/>
      </w:pPr>
      <w:r w:rsidRPr="00CD03AB">
        <w:t>Операції "і", "або", і "не" (кон'юнкція, диз'юнкція, заперечення) дозволяють скласти різні комбінації висловлювань, які називаються булевськими функціями і самі, зрозуміло, є логічними величинами. Найпростіші, найбільш уживані булевські функції отримали назву операцій імплікації та еквівалентності. Імплікація двох висловлювань позначається так:</w:t>
      </w:r>
    </w:p>
    <w:p w14:paraId="79D98072" w14:textId="77777777" w:rsidR="00701D31" w:rsidRPr="00CD03AB" w:rsidRDefault="00701D31" w:rsidP="00BE029A">
      <w:pPr>
        <w:pStyle w:val="11"/>
        <w:tabs>
          <w:tab w:val="left" w:pos="5878"/>
        </w:tabs>
        <w:spacing w:line="360" w:lineRule="auto"/>
        <w:ind w:firstLine="709"/>
        <w:contextualSpacing/>
        <w:jc w:val="both"/>
      </w:pPr>
      <w:r w:rsidRPr="00CD03AB">
        <w:rPr>
          <w:position w:val="-6"/>
        </w:rPr>
        <w:object w:dxaOrig="940" w:dyaOrig="320" w14:anchorId="6D6A5383">
          <v:shape id="_x0000_i1440" type="#_x0000_t75" style="width:47.25pt;height:16.5pt" o:ole="">
            <v:imagedata r:id="rId784" o:title=""/>
          </v:shape>
          <o:OLEObject Type="Embed" ProgID="Equation.DSMT4" ShapeID="_x0000_i1440" DrawAspect="Content" ObjectID="_1758440448" r:id="rId785"/>
        </w:object>
      </w:r>
      <w:r w:rsidRPr="00CD03AB">
        <w:t>,</w:t>
      </w:r>
      <w:r w:rsidRPr="00CD03AB">
        <w:tab/>
        <w:t>(6.5)</w:t>
      </w:r>
    </w:p>
    <w:p w14:paraId="2821A042" w14:textId="5466EAC6" w:rsidR="00701D31" w:rsidRPr="00CD03AB" w:rsidRDefault="00701D31" w:rsidP="00BE029A">
      <w:pPr>
        <w:pStyle w:val="11"/>
        <w:spacing w:line="360" w:lineRule="auto"/>
        <w:ind w:firstLine="709"/>
        <w:contextualSpacing/>
        <w:jc w:val="both"/>
      </w:pPr>
      <w:r w:rsidRPr="00CD03AB">
        <w:t xml:space="preserve">де </w:t>
      </w:r>
      <w:r w:rsidRPr="00CD03AB">
        <w:rPr>
          <w:position w:val="-6"/>
        </w:rPr>
        <w:object w:dxaOrig="380" w:dyaOrig="260" w14:anchorId="2312BC6E">
          <v:shape id="_x0000_i1441" type="#_x0000_t75" style="width:17.25pt;height:13.5pt" o:ole="">
            <v:imagedata r:id="rId786" o:title=""/>
          </v:shape>
          <o:OLEObject Type="Embed" ProgID="Equation.DSMT4" ShapeID="_x0000_i1441" DrawAspect="Content" ObjectID="_1758440449" r:id="rId787"/>
        </w:object>
      </w:r>
      <w:r w:rsidRPr="00CD03AB">
        <w:t xml:space="preserve"> - знак імплікації (іноді використовується знак </w:t>
      </w:r>
      <w:r w:rsidRPr="00CD03AB">
        <w:rPr>
          <w:position w:val="-4"/>
        </w:rPr>
        <w:object w:dxaOrig="300" w:dyaOrig="240" w14:anchorId="20D39AE9">
          <v:shape id="_x0000_i1442" type="#_x0000_t75" style="width:15pt;height:11.25pt" o:ole="">
            <v:imagedata r:id="rId788" o:title=""/>
          </v:shape>
          <o:OLEObject Type="Embed" ProgID="Equation.DSMT4" ShapeID="_x0000_i1442" DrawAspect="Content" ObjectID="_1758440450" r:id="rId789"/>
        </w:object>
      </w:r>
      <w:r w:rsidRPr="00CD03AB">
        <w:t xml:space="preserve">). Співвідношення (14.5) читається так: </w:t>
      </w:r>
      <w:r w:rsidR="009701A6">
        <w:t>«</w:t>
      </w:r>
      <w:r w:rsidRPr="00CD03AB">
        <w:rPr>
          <w:position w:val="-4"/>
        </w:rPr>
        <w:object w:dxaOrig="279" w:dyaOrig="300" w14:anchorId="70EA930A">
          <v:shape id="_x0000_i1443" type="#_x0000_t75" style="width:14.25pt;height:15pt" o:ole="">
            <v:imagedata r:id="rId790" o:title=""/>
          </v:shape>
          <o:OLEObject Type="Embed" ProgID="Equation.DSMT4" ShapeID="_x0000_i1443" DrawAspect="Content" ObjectID="_1758440451" r:id="rId791"/>
        </w:object>
      </w:r>
      <w:r w:rsidRPr="00CD03AB">
        <w:t xml:space="preserve"> тягне </w:t>
      </w:r>
      <w:r w:rsidRPr="00CD03AB">
        <w:rPr>
          <w:position w:val="-4"/>
        </w:rPr>
        <w:object w:dxaOrig="279" w:dyaOrig="300" w14:anchorId="7217E1E3">
          <v:shape id="_x0000_i1444" type="#_x0000_t75" style="width:14.25pt;height:15pt" o:ole="">
            <v:imagedata r:id="rId792" o:title=""/>
          </v:shape>
          <o:OLEObject Type="Embed" ProgID="Equation.DSMT4" ShapeID="_x0000_i1444" DrawAspect="Content" ObjectID="_1758440452" r:id="rId793"/>
        </w:object>
      </w:r>
      <w:r w:rsidRPr="00CD03AB">
        <w:t xml:space="preserve">» або </w:t>
      </w:r>
      <w:r w:rsidR="009701A6">
        <w:t>«</w:t>
      </w:r>
      <w:r w:rsidRPr="00CD03AB">
        <w:t xml:space="preserve">якщо </w:t>
      </w:r>
      <w:r w:rsidRPr="00CD03AB">
        <w:rPr>
          <w:position w:val="-4"/>
        </w:rPr>
        <w:object w:dxaOrig="279" w:dyaOrig="300" w14:anchorId="1941BA07">
          <v:shape id="_x0000_i1445" type="#_x0000_t75" style="width:14.25pt;height:15pt" o:ole="">
            <v:imagedata r:id="rId790" o:title=""/>
          </v:shape>
          <o:OLEObject Type="Embed" ProgID="Equation.DSMT4" ShapeID="_x0000_i1445" DrawAspect="Content" ObjectID="_1758440453" r:id="rId794"/>
        </w:object>
      </w:r>
      <w:r w:rsidRPr="00CD03AB">
        <w:t xml:space="preserve"> то, </w:t>
      </w:r>
      <w:r w:rsidRPr="00CD03AB">
        <w:rPr>
          <w:position w:val="-4"/>
        </w:rPr>
        <w:object w:dxaOrig="279" w:dyaOrig="300" w14:anchorId="098A5C10">
          <v:shape id="_x0000_i1446" type="#_x0000_t75" style="width:14.25pt;height:15pt" o:ole="">
            <v:imagedata r:id="rId792" o:title=""/>
          </v:shape>
          <o:OLEObject Type="Embed" ProgID="Equation.DSMT4" ShapeID="_x0000_i1446" DrawAspect="Content" ObjectID="_1758440454" r:id="rId795"/>
        </w:object>
      </w:r>
      <w:r w:rsidRPr="00CD03AB">
        <w:t>».</w:t>
      </w:r>
    </w:p>
    <w:p w14:paraId="2D0DCDC8" w14:textId="77777777" w:rsidR="00701D31" w:rsidRPr="00CD03AB" w:rsidRDefault="00701D31" w:rsidP="00BE029A">
      <w:pPr>
        <w:pStyle w:val="11"/>
        <w:spacing w:line="360" w:lineRule="auto"/>
        <w:ind w:firstLine="709"/>
        <w:contextualSpacing/>
        <w:jc w:val="both"/>
      </w:pPr>
      <w:r w:rsidRPr="00CD03AB">
        <w:t>Імплікація (слідування) є операцією, результат якої є логічною величиною:</w:t>
      </w:r>
    </w:p>
    <w:p w14:paraId="059C4847" w14:textId="77777777" w:rsidR="00701D31" w:rsidRPr="00CD03AB" w:rsidRDefault="00701D31" w:rsidP="00BE029A">
      <w:pPr>
        <w:pStyle w:val="11"/>
        <w:tabs>
          <w:tab w:val="left" w:pos="5878"/>
        </w:tabs>
        <w:spacing w:line="360" w:lineRule="auto"/>
        <w:ind w:firstLine="709"/>
        <w:contextualSpacing/>
        <w:jc w:val="both"/>
      </w:pPr>
      <w:r w:rsidRPr="00CD03AB">
        <w:rPr>
          <w:position w:val="-16"/>
        </w:rPr>
        <w:object w:dxaOrig="1860" w:dyaOrig="480" w14:anchorId="1BFA8A29">
          <v:shape id="_x0000_i1447" type="#_x0000_t75" style="width:93.75pt;height:24pt" o:ole="">
            <v:imagedata r:id="rId796" o:title=""/>
          </v:shape>
          <o:OLEObject Type="Embed" ProgID="Equation.DSMT4" ShapeID="_x0000_i1447" DrawAspect="Content" ObjectID="_1758440455" r:id="rId797"/>
        </w:object>
      </w:r>
      <w:r w:rsidRPr="00CD03AB">
        <w:t>.</w:t>
      </w:r>
      <w:r w:rsidRPr="00CD03AB">
        <w:tab/>
        <w:t>(6.6)</w:t>
      </w:r>
    </w:p>
    <w:p w14:paraId="578D7E5E" w14:textId="77777777" w:rsidR="00701D31" w:rsidRPr="00CD03AB" w:rsidRDefault="00701D31" w:rsidP="00BE029A">
      <w:pPr>
        <w:pStyle w:val="11"/>
        <w:spacing w:line="360" w:lineRule="auto"/>
        <w:ind w:firstLine="709"/>
        <w:contextualSpacing/>
        <w:jc w:val="both"/>
      </w:pPr>
      <w:r w:rsidRPr="00CD03AB">
        <w:t>Імплікація може бути виражена за допомогою двох основних операцій у такій формі:</w:t>
      </w:r>
    </w:p>
    <w:p w14:paraId="6A35CD4A" w14:textId="77777777" w:rsidR="00701D31" w:rsidRPr="00CD03AB" w:rsidRDefault="00701D31" w:rsidP="00BE029A">
      <w:pPr>
        <w:pStyle w:val="11"/>
        <w:tabs>
          <w:tab w:val="left" w:pos="5878"/>
        </w:tabs>
        <w:spacing w:line="360" w:lineRule="auto"/>
        <w:ind w:firstLine="709"/>
        <w:contextualSpacing/>
        <w:jc w:val="both"/>
      </w:pPr>
      <w:r w:rsidRPr="00CD03AB">
        <w:rPr>
          <w:position w:val="-16"/>
        </w:rPr>
        <w:object w:dxaOrig="2400" w:dyaOrig="499" w14:anchorId="75931125">
          <v:shape id="_x0000_i1448" type="#_x0000_t75" style="width:120pt;height:24.75pt" o:ole="">
            <v:imagedata r:id="rId798" o:title=""/>
          </v:shape>
          <o:OLEObject Type="Embed" ProgID="Equation.DSMT4" ShapeID="_x0000_i1448" DrawAspect="Content" ObjectID="_1758440456" r:id="rId799"/>
        </w:object>
      </w:r>
      <w:r w:rsidRPr="00CD03AB">
        <w:tab/>
        <w:t>(6.7)</w:t>
      </w:r>
    </w:p>
    <w:p w14:paraId="2D11745D" w14:textId="79123B00" w:rsidR="00701D31" w:rsidRPr="00CD03AB" w:rsidRDefault="00701D31" w:rsidP="00BE029A">
      <w:pPr>
        <w:pStyle w:val="11"/>
        <w:spacing w:line="360" w:lineRule="auto"/>
        <w:ind w:firstLine="709"/>
        <w:contextualSpacing/>
        <w:jc w:val="both"/>
      </w:pPr>
      <w:r w:rsidRPr="00CD03AB">
        <w:t xml:space="preserve">Таким чином, імплікація є найпростішою булевською функцією висловлювань  </w:t>
      </w:r>
      <w:r w:rsidRPr="00CD03AB">
        <w:rPr>
          <w:position w:val="-4"/>
        </w:rPr>
        <w:object w:dxaOrig="279" w:dyaOrig="300" w14:anchorId="2605B8DF">
          <v:shape id="_x0000_i1449" type="#_x0000_t75" style="width:14.25pt;height:15pt" o:ole="">
            <v:imagedata r:id="rId790" o:title=""/>
          </v:shape>
          <o:OLEObject Type="Embed" ProgID="Equation.DSMT4" ShapeID="_x0000_i1449" DrawAspect="Content" ObjectID="_1758440457" r:id="rId800"/>
        </w:object>
      </w:r>
      <w:r w:rsidRPr="00CD03AB">
        <w:t xml:space="preserve"> і </w:t>
      </w:r>
      <w:r w:rsidRPr="00CD03AB">
        <w:rPr>
          <w:position w:val="-4"/>
        </w:rPr>
        <w:object w:dxaOrig="279" w:dyaOrig="300" w14:anchorId="44920360">
          <v:shape id="_x0000_i1450" type="#_x0000_t75" style="width:14.25pt;height:15pt" o:ole="">
            <v:imagedata r:id="rId792" o:title=""/>
          </v:shape>
          <o:OLEObject Type="Embed" ProgID="Equation.DSMT4" ShapeID="_x0000_i1450" DrawAspect="Content" ObjectID="_1758440458" r:id="rId801"/>
        </w:object>
      </w:r>
      <w:r w:rsidRPr="00CD03AB">
        <w:t xml:space="preserve">. Якщо імплікація [висловлювання (6.5)] є істинною, то при істинному </w:t>
      </w:r>
      <w:r w:rsidRPr="00CD03AB">
        <w:rPr>
          <w:position w:val="-4"/>
        </w:rPr>
        <w:object w:dxaOrig="279" w:dyaOrig="300" w14:anchorId="309854D7">
          <v:shape id="_x0000_i1451" type="#_x0000_t75" style="width:14.25pt;height:15pt" o:ole="">
            <v:imagedata r:id="rId790" o:title=""/>
          </v:shape>
          <o:OLEObject Type="Embed" ProgID="Equation.DSMT4" ShapeID="_x0000_i1451" DrawAspect="Content" ObjectID="_1758440459" r:id="rId802"/>
        </w:object>
      </w:r>
      <w:r w:rsidRPr="00CD03AB">
        <w:t xml:space="preserve"> має бути істинним </w:t>
      </w:r>
      <w:r w:rsidRPr="00CD03AB">
        <w:rPr>
          <w:position w:val="-4"/>
        </w:rPr>
        <w:object w:dxaOrig="279" w:dyaOrig="300" w14:anchorId="5EFB8336">
          <v:shape id="_x0000_i1452" type="#_x0000_t75" style="width:14.25pt;height:15pt" o:ole="">
            <v:imagedata r:id="rId792" o:title=""/>
          </v:shape>
          <o:OLEObject Type="Embed" ProgID="Equation.DSMT4" ShapeID="_x0000_i1452" DrawAspect="Content" ObjectID="_1758440460" r:id="rId803"/>
        </w:object>
      </w:r>
      <w:r w:rsidRPr="00CD03AB">
        <w:t xml:space="preserve"> (</w:t>
      </w:r>
      <w:r w:rsidRPr="00CD03AB">
        <w:rPr>
          <w:position w:val="-4"/>
        </w:rPr>
        <w:object w:dxaOrig="279" w:dyaOrig="300" w14:anchorId="71E596EA">
          <v:shape id="_x0000_i1453" type="#_x0000_t75" style="width:14.25pt;height:15pt" o:ole="">
            <v:imagedata r:id="rId790" o:title=""/>
          </v:shape>
          <o:OLEObject Type="Embed" ProgID="Equation.DSMT4" ShapeID="_x0000_i1453" DrawAspect="Content" ObjectID="_1758440461" r:id="rId804"/>
        </w:object>
      </w:r>
      <w:r w:rsidRPr="00CD03AB">
        <w:t xml:space="preserve"> тягне </w:t>
      </w:r>
      <w:r w:rsidRPr="00CD03AB">
        <w:rPr>
          <w:position w:val="-4"/>
        </w:rPr>
        <w:object w:dxaOrig="279" w:dyaOrig="300" w14:anchorId="0FDB8938">
          <v:shape id="_x0000_i1454" type="#_x0000_t75" style="width:14.25pt;height:15pt" o:ole="">
            <v:imagedata r:id="rId792" o:title=""/>
          </v:shape>
          <o:OLEObject Type="Embed" ProgID="Equation.DSMT4" ShapeID="_x0000_i1454" DrawAspect="Content" ObjectID="_1758440462" r:id="rId805"/>
        </w:object>
      </w:r>
      <w:r w:rsidRPr="00CD03AB">
        <w:t xml:space="preserve">). Якщо </w:t>
      </w:r>
      <w:r w:rsidRPr="00CD03AB">
        <w:rPr>
          <w:position w:val="-4"/>
        </w:rPr>
        <w:object w:dxaOrig="279" w:dyaOrig="300" w14:anchorId="742BE6B5">
          <v:shape id="_x0000_i1455" type="#_x0000_t75" style="width:14.25pt;height:15pt" o:ole="">
            <v:imagedata r:id="rId790" o:title=""/>
          </v:shape>
          <o:OLEObject Type="Embed" ProgID="Equation.DSMT4" ShapeID="_x0000_i1455" DrawAspect="Content" ObjectID="_1758440463" r:id="rId806"/>
        </w:object>
      </w:r>
      <w:r w:rsidRPr="00CD03AB">
        <w:t xml:space="preserve"> виявляється хибним, то при істинності імплікації висловлювання </w:t>
      </w:r>
      <w:r w:rsidRPr="00CD03AB">
        <w:rPr>
          <w:position w:val="-4"/>
        </w:rPr>
        <w:object w:dxaOrig="279" w:dyaOrig="300" w14:anchorId="533EA4E4">
          <v:shape id="_x0000_i1456" type="#_x0000_t75" style="width:14.25pt;height:15pt" o:ole="">
            <v:imagedata r:id="rId792" o:title=""/>
          </v:shape>
          <o:OLEObject Type="Embed" ProgID="Equation.DSMT4" ShapeID="_x0000_i1456" DrawAspect="Content" ObjectID="_1758440464" r:id="rId807"/>
        </w:object>
      </w:r>
      <w:r w:rsidRPr="00CD03AB">
        <w:t xml:space="preserve"> може бути як істинним, так і хибним. Зазначимо, що з умови (14.5) не випливає умова</w:t>
      </w:r>
      <w:r w:rsidRPr="00CD03AB">
        <w:rPr>
          <w:position w:val="-6"/>
        </w:rPr>
        <w:object w:dxaOrig="940" w:dyaOrig="320" w14:anchorId="2548917A">
          <v:shape id="_x0000_i1457" type="#_x0000_t75" style="width:47.25pt;height:16.5pt" o:ole="">
            <v:imagedata r:id="rId808" o:title=""/>
          </v:shape>
          <o:OLEObject Type="Embed" ProgID="Equation.DSMT4" ShapeID="_x0000_i1457" DrawAspect="Content" ObjectID="_1758440465" r:id="rId809"/>
        </w:object>
      </w:r>
      <w:r w:rsidRPr="00CD03AB">
        <w:t xml:space="preserve"> , тобто твердження </w:t>
      </w:r>
      <w:r w:rsidRPr="00CD03AB">
        <w:rPr>
          <w:position w:val="-4"/>
        </w:rPr>
        <w:object w:dxaOrig="279" w:dyaOrig="300" w14:anchorId="6C01B635">
          <v:shape id="_x0000_i1458" type="#_x0000_t75" style="width:14.25pt;height:15pt" o:ole="">
            <v:imagedata r:id="rId790" o:title=""/>
          </v:shape>
          <o:OLEObject Type="Embed" ProgID="Equation.DSMT4" ShapeID="_x0000_i1458" DrawAspect="Content" ObjectID="_1758440466" r:id="rId810"/>
        </w:object>
      </w:r>
      <w:r w:rsidRPr="00CD03AB">
        <w:t xml:space="preserve"> і </w:t>
      </w:r>
      <w:r w:rsidRPr="00CD03AB">
        <w:rPr>
          <w:position w:val="-4"/>
        </w:rPr>
        <w:object w:dxaOrig="279" w:dyaOrig="300" w14:anchorId="18B7F4A2">
          <v:shape id="_x0000_i1459" type="#_x0000_t75" style="width:14.25pt;height:15pt" o:ole="">
            <v:imagedata r:id="rId792" o:title=""/>
          </v:shape>
          <o:OLEObject Type="Embed" ProgID="Equation.DSMT4" ShapeID="_x0000_i1459" DrawAspect="Content" ObjectID="_1758440467" r:id="rId811"/>
        </w:object>
      </w:r>
      <w:r w:rsidRPr="00CD03AB">
        <w:t xml:space="preserve"> </w:t>
      </w:r>
      <w:r w:rsidR="00DD5671" w:rsidRPr="00CD03AB">
        <w:t>-</w:t>
      </w:r>
      <w:r w:rsidRPr="00CD03AB">
        <w:t xml:space="preserve"> нерівноправні.</w:t>
      </w:r>
    </w:p>
    <w:p w14:paraId="11A9DD85" w14:textId="77777777" w:rsidR="00701D31" w:rsidRPr="00CD03AB" w:rsidRDefault="00701D31" w:rsidP="00BE029A">
      <w:pPr>
        <w:pStyle w:val="11"/>
        <w:spacing w:line="360" w:lineRule="auto"/>
        <w:ind w:firstLine="709"/>
        <w:contextualSpacing/>
        <w:jc w:val="both"/>
      </w:pPr>
      <w:r w:rsidRPr="00CD03AB">
        <w:t>Розглянемо ще еквівалентність (або тотожність) двох висловлювань, що позначається так:</w:t>
      </w:r>
    </w:p>
    <w:p w14:paraId="3CA3E09A" w14:textId="77777777" w:rsidR="00701D31" w:rsidRPr="00CD03AB" w:rsidRDefault="00701D31" w:rsidP="00BE029A">
      <w:pPr>
        <w:pStyle w:val="11"/>
        <w:tabs>
          <w:tab w:val="left" w:pos="5878"/>
        </w:tabs>
        <w:spacing w:line="360" w:lineRule="auto"/>
        <w:ind w:firstLine="709"/>
        <w:contextualSpacing/>
        <w:jc w:val="both"/>
      </w:pPr>
      <w:r w:rsidRPr="00CD03AB">
        <w:rPr>
          <w:position w:val="-4"/>
        </w:rPr>
        <w:object w:dxaOrig="820" w:dyaOrig="300" w14:anchorId="6430BB8C">
          <v:shape id="_x0000_i1460" type="#_x0000_t75" style="width:40.5pt;height:15pt" o:ole="">
            <v:imagedata r:id="rId812" o:title=""/>
          </v:shape>
          <o:OLEObject Type="Embed" ProgID="Equation.DSMT4" ShapeID="_x0000_i1460" DrawAspect="Content" ObjectID="_1758440468" r:id="rId813"/>
        </w:object>
      </w:r>
      <w:r w:rsidRPr="00CD03AB">
        <w:t>,</w:t>
      </w:r>
      <w:r w:rsidRPr="00CD03AB">
        <w:tab/>
        <w:t>(6.8)</w:t>
      </w:r>
    </w:p>
    <w:p w14:paraId="75EC5101" w14:textId="77777777" w:rsidR="00701D31" w:rsidRPr="00CD03AB" w:rsidRDefault="00701D31" w:rsidP="00BE029A">
      <w:pPr>
        <w:pStyle w:val="11"/>
        <w:tabs>
          <w:tab w:val="left" w:pos="5878"/>
        </w:tabs>
        <w:spacing w:line="360" w:lineRule="auto"/>
        <w:ind w:firstLine="709"/>
        <w:contextualSpacing/>
        <w:jc w:val="both"/>
      </w:pPr>
      <w:r w:rsidRPr="00CD03AB">
        <w:lastRenderedPageBreak/>
        <w:t xml:space="preserve">де </w:t>
      </w:r>
      <w:r w:rsidRPr="00CD03AB">
        <w:rPr>
          <w:position w:val="-4"/>
        </w:rPr>
        <w:object w:dxaOrig="240" w:dyaOrig="220" w14:anchorId="3C97DBC0">
          <v:shape id="_x0000_i1461" type="#_x0000_t75" style="width:11.25pt;height:10.5pt" o:ole="">
            <v:imagedata r:id="rId814" o:title=""/>
          </v:shape>
          <o:OLEObject Type="Embed" ProgID="Equation.DSMT4" ShapeID="_x0000_i1461" DrawAspect="Content" ObjectID="_1758440469" r:id="rId815"/>
        </w:object>
      </w:r>
      <w:r w:rsidRPr="00CD03AB">
        <w:t xml:space="preserve"> символ еквівалентності.</w:t>
      </w:r>
    </w:p>
    <w:p w14:paraId="05EC8422" w14:textId="77777777" w:rsidR="00701D31" w:rsidRPr="00CD03AB" w:rsidRDefault="00701D31" w:rsidP="00BE029A">
      <w:pPr>
        <w:pStyle w:val="11"/>
        <w:tabs>
          <w:tab w:val="left" w:pos="5878"/>
        </w:tabs>
        <w:spacing w:line="360" w:lineRule="auto"/>
        <w:ind w:firstLine="709"/>
        <w:contextualSpacing/>
        <w:jc w:val="both"/>
      </w:pPr>
      <w:r w:rsidRPr="00CD03AB">
        <w:t>Умова (14.8) є логічною величиною</w:t>
      </w:r>
      <w:r w:rsidRPr="00CD03AB">
        <w:rPr>
          <w:position w:val="-6"/>
        </w:rPr>
        <w:object w:dxaOrig="300" w:dyaOrig="320" w14:anchorId="28D63230">
          <v:shape id="_x0000_i1462" type="#_x0000_t75" style="width:15pt;height:16.5pt" o:ole="">
            <v:imagedata r:id="rId816" o:title=""/>
          </v:shape>
          <o:OLEObject Type="Embed" ProgID="Equation.DSMT4" ShapeID="_x0000_i1462" DrawAspect="Content" ObjectID="_1758440470" r:id="rId817"/>
        </w:object>
      </w:r>
      <w:r w:rsidRPr="00CD03AB">
        <w:t>:</w:t>
      </w:r>
    </w:p>
    <w:p w14:paraId="5D95CE10" w14:textId="77777777" w:rsidR="00701D31" w:rsidRPr="00CD03AB" w:rsidRDefault="00701D31" w:rsidP="00BE029A">
      <w:pPr>
        <w:pStyle w:val="11"/>
        <w:tabs>
          <w:tab w:val="left" w:pos="5878"/>
        </w:tabs>
        <w:spacing w:line="360" w:lineRule="auto"/>
        <w:ind w:firstLine="709"/>
        <w:contextualSpacing/>
        <w:jc w:val="both"/>
      </w:pPr>
      <w:r w:rsidRPr="00CD03AB">
        <w:rPr>
          <w:position w:val="-16"/>
        </w:rPr>
        <w:object w:dxaOrig="2020" w:dyaOrig="480" w14:anchorId="3C502252">
          <v:shape id="_x0000_i1463" type="#_x0000_t75" style="width:100.5pt;height:24pt" o:ole="">
            <v:imagedata r:id="rId818" o:title=""/>
          </v:shape>
          <o:OLEObject Type="Embed" ProgID="Equation.DSMT4" ShapeID="_x0000_i1463" DrawAspect="Content" ObjectID="_1758440471" r:id="rId819"/>
        </w:object>
      </w:r>
      <w:r w:rsidRPr="00CD03AB">
        <w:t>,</w:t>
      </w:r>
      <w:r w:rsidRPr="00CD03AB">
        <w:tab/>
        <w:t>(6.9)</w:t>
      </w:r>
    </w:p>
    <w:p w14:paraId="570F211D" w14:textId="77777777" w:rsidR="00701D31" w:rsidRPr="00CD03AB" w:rsidRDefault="00701D31" w:rsidP="00BE029A">
      <w:pPr>
        <w:pStyle w:val="11"/>
        <w:tabs>
          <w:tab w:val="left" w:pos="5878"/>
        </w:tabs>
        <w:spacing w:line="360" w:lineRule="auto"/>
        <w:ind w:firstLine="709"/>
        <w:contextualSpacing/>
        <w:jc w:val="both"/>
      </w:pPr>
      <w:r w:rsidRPr="00CD03AB">
        <w:t xml:space="preserve">яку можна висловити за допомогою елементарних операцій </w:t>
      </w:r>
    </w:p>
    <w:p w14:paraId="7A76458D" w14:textId="77777777" w:rsidR="00701D31" w:rsidRPr="00CD03AB" w:rsidRDefault="00701D31" w:rsidP="00BE029A">
      <w:pPr>
        <w:pStyle w:val="11"/>
        <w:tabs>
          <w:tab w:val="left" w:pos="5878"/>
        </w:tabs>
        <w:spacing w:line="360" w:lineRule="auto"/>
        <w:ind w:firstLine="709"/>
        <w:contextualSpacing/>
        <w:jc w:val="both"/>
      </w:pPr>
      <w:r w:rsidRPr="00CD03AB">
        <w:rPr>
          <w:position w:val="-6"/>
        </w:rPr>
        <w:object w:dxaOrig="4260" w:dyaOrig="400" w14:anchorId="6941772F">
          <v:shape id="_x0000_i1464" type="#_x0000_t75" style="width:211.5pt;height:20.25pt" o:ole="">
            <v:imagedata r:id="rId820" o:title=""/>
          </v:shape>
          <o:OLEObject Type="Embed" ProgID="Equation.DSMT4" ShapeID="_x0000_i1464" DrawAspect="Content" ObjectID="_1758440472" r:id="rId821"/>
        </w:object>
      </w:r>
      <w:r w:rsidRPr="00CD03AB">
        <w:t>.</w:t>
      </w:r>
      <w:r w:rsidRPr="00CD03AB">
        <w:tab/>
        <w:t>(6.10)</w:t>
      </w:r>
    </w:p>
    <w:p w14:paraId="26572145" w14:textId="05ACB02B" w:rsidR="00701D31" w:rsidRPr="00CD03AB" w:rsidRDefault="00701D31" w:rsidP="00BE029A">
      <w:pPr>
        <w:pStyle w:val="11"/>
        <w:spacing w:line="360" w:lineRule="auto"/>
        <w:ind w:firstLine="709"/>
        <w:contextualSpacing/>
        <w:jc w:val="both"/>
      </w:pPr>
      <w:r w:rsidRPr="00CD03AB">
        <w:t>Отже, якщо еквівалентність істинна (</w:t>
      </w:r>
      <w:r w:rsidRPr="00CD03AB">
        <w:rPr>
          <w:position w:val="-6"/>
        </w:rPr>
        <w:object w:dxaOrig="920" w:dyaOrig="320" w14:anchorId="0F862649">
          <v:shape id="_x0000_i1465" type="#_x0000_t75" style="width:46.5pt;height:16.5pt" o:ole="">
            <v:imagedata r:id="rId822" o:title=""/>
          </v:shape>
          <o:OLEObject Type="Embed" ProgID="Equation.DSMT4" ShapeID="_x0000_i1465" DrawAspect="Content" ObjectID="_1758440473" r:id="rId823"/>
        </w:object>
      </w:r>
      <w:r w:rsidRPr="00CD03AB">
        <w:t xml:space="preserve">), то величини </w:t>
      </w:r>
      <w:r w:rsidRPr="00CD03AB">
        <w:rPr>
          <w:position w:val="-4"/>
        </w:rPr>
        <w:object w:dxaOrig="279" w:dyaOrig="300" w14:anchorId="28777AB0">
          <v:shape id="_x0000_i1466" type="#_x0000_t75" style="width:14.25pt;height:15pt" o:ole="">
            <v:imagedata r:id="rId824" o:title=""/>
          </v:shape>
          <o:OLEObject Type="Embed" ProgID="Equation.DSMT4" ShapeID="_x0000_i1466" DrawAspect="Content" ObjectID="_1758440474" r:id="rId825"/>
        </w:object>
      </w:r>
      <w:r w:rsidRPr="00CD03AB">
        <w:t xml:space="preserve"> і </w:t>
      </w:r>
      <w:r w:rsidRPr="00CD03AB">
        <w:rPr>
          <w:position w:val="-4"/>
        </w:rPr>
        <w:object w:dxaOrig="279" w:dyaOrig="300" w14:anchorId="0AAA864F">
          <v:shape id="_x0000_i1467" type="#_x0000_t75" style="width:14.25pt;height:15pt" o:ole="">
            <v:imagedata r:id="rId826" o:title=""/>
          </v:shape>
          <o:OLEObject Type="Embed" ProgID="Equation.DSMT4" ShapeID="_x0000_i1467" DrawAspect="Content" ObjectID="_1758440475" r:id="rId827"/>
        </w:object>
      </w:r>
      <w:r w:rsidRPr="00CD03AB">
        <w:t xml:space="preserve"> обидва або істинні, або помилкові. Істинність операцій наведено у табл. 6.1.</w:t>
      </w:r>
    </w:p>
    <w:p w14:paraId="4CEF2116" w14:textId="77777777" w:rsidR="00A37470" w:rsidRPr="00CD03AB" w:rsidRDefault="00A37470" w:rsidP="00BE029A">
      <w:pPr>
        <w:pStyle w:val="11"/>
        <w:spacing w:line="360" w:lineRule="auto"/>
        <w:ind w:firstLine="709"/>
        <w:contextualSpacing/>
        <w:jc w:val="both"/>
      </w:pPr>
    </w:p>
    <w:p w14:paraId="77A40F08" w14:textId="7BAF0DAD" w:rsidR="00701D31" w:rsidRPr="00CD03AB" w:rsidRDefault="00701D31" w:rsidP="00A37470">
      <w:pPr>
        <w:pStyle w:val="22"/>
        <w:spacing w:line="360" w:lineRule="auto"/>
        <w:ind w:firstLine="709"/>
        <w:contextualSpacing/>
        <w:jc w:val="center"/>
        <w:rPr>
          <w:sz w:val="28"/>
          <w:szCs w:val="28"/>
        </w:rPr>
      </w:pPr>
      <w:r w:rsidRPr="00CD03AB">
        <w:rPr>
          <w:sz w:val="28"/>
          <w:szCs w:val="28"/>
        </w:rPr>
        <w:t xml:space="preserve">Таблиця 6.1. </w:t>
      </w:r>
      <w:r w:rsidR="00A37470" w:rsidRPr="00CD03AB">
        <w:rPr>
          <w:sz w:val="28"/>
          <w:szCs w:val="28"/>
        </w:rPr>
        <w:t xml:space="preserve">- </w:t>
      </w:r>
      <w:r w:rsidRPr="00CD03AB">
        <w:rPr>
          <w:sz w:val="28"/>
          <w:szCs w:val="28"/>
        </w:rPr>
        <w:t>Таблиця істинності логічних операцій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99"/>
        <w:gridCol w:w="1061"/>
        <w:gridCol w:w="1032"/>
        <w:gridCol w:w="1066"/>
        <w:gridCol w:w="1070"/>
        <w:gridCol w:w="1085"/>
      </w:tblGrid>
      <w:tr w:rsidR="00BE029A" w:rsidRPr="00CD03AB" w14:paraId="3803BBBB" w14:textId="77777777" w:rsidTr="00A37470">
        <w:trPr>
          <w:trHeight w:hRule="exact" w:val="586"/>
          <w:jc w:val="center"/>
        </w:trPr>
        <w:tc>
          <w:tcPr>
            <w:tcW w:w="1099" w:type="dxa"/>
            <w:tcBorders>
              <w:top w:val="single" w:sz="4" w:space="0" w:color="auto"/>
              <w:left w:val="single" w:sz="4" w:space="0" w:color="auto"/>
            </w:tcBorders>
            <w:shd w:val="clear" w:color="auto" w:fill="auto"/>
            <w:vAlign w:val="center"/>
          </w:tcPr>
          <w:p w14:paraId="4A66753A" w14:textId="77777777" w:rsidR="00701D31" w:rsidRPr="00CD03AB" w:rsidRDefault="00701D31" w:rsidP="00A37470">
            <w:pPr>
              <w:pStyle w:val="a7"/>
              <w:spacing w:line="360" w:lineRule="auto"/>
              <w:ind w:firstLine="0"/>
              <w:contextualSpacing/>
              <w:jc w:val="center"/>
              <w:rPr>
                <w:color w:val="auto"/>
              </w:rPr>
            </w:pPr>
            <w:r w:rsidRPr="00CD03AB">
              <w:rPr>
                <w:color w:val="auto"/>
                <w:position w:val="-4"/>
              </w:rPr>
              <w:object w:dxaOrig="279" w:dyaOrig="300" w14:anchorId="4AEF4C68">
                <v:shape id="_x0000_i1468" type="#_x0000_t75" style="width:14.25pt;height:15pt" o:ole="">
                  <v:imagedata r:id="rId790" o:title=""/>
                </v:shape>
                <o:OLEObject Type="Embed" ProgID="Equation.DSMT4" ShapeID="_x0000_i1468" DrawAspect="Content" ObjectID="_1758440476" r:id="rId828"/>
              </w:object>
            </w:r>
          </w:p>
        </w:tc>
        <w:tc>
          <w:tcPr>
            <w:tcW w:w="1061" w:type="dxa"/>
            <w:tcBorders>
              <w:top w:val="single" w:sz="4" w:space="0" w:color="auto"/>
              <w:left w:val="single" w:sz="4" w:space="0" w:color="auto"/>
            </w:tcBorders>
            <w:shd w:val="clear" w:color="auto" w:fill="auto"/>
            <w:vAlign w:val="center"/>
          </w:tcPr>
          <w:p w14:paraId="57AC0D68" w14:textId="77777777" w:rsidR="00701D31" w:rsidRPr="00CD03AB" w:rsidRDefault="00701D31" w:rsidP="00A37470">
            <w:pPr>
              <w:pStyle w:val="a7"/>
              <w:spacing w:line="360" w:lineRule="auto"/>
              <w:ind w:firstLine="0"/>
              <w:contextualSpacing/>
              <w:jc w:val="center"/>
              <w:rPr>
                <w:color w:val="auto"/>
              </w:rPr>
            </w:pPr>
            <w:r w:rsidRPr="00CD03AB">
              <w:rPr>
                <w:color w:val="auto"/>
                <w:position w:val="-4"/>
              </w:rPr>
              <w:object w:dxaOrig="279" w:dyaOrig="300" w14:anchorId="5953051A">
                <v:shape id="_x0000_i1469" type="#_x0000_t75" style="width:14.25pt;height:15pt" o:ole="">
                  <v:imagedata r:id="rId792" o:title=""/>
                </v:shape>
                <o:OLEObject Type="Embed" ProgID="Equation.DSMT4" ShapeID="_x0000_i1469" DrawAspect="Content" ObjectID="_1758440477" r:id="rId829"/>
              </w:object>
            </w:r>
          </w:p>
        </w:tc>
        <w:tc>
          <w:tcPr>
            <w:tcW w:w="1032" w:type="dxa"/>
            <w:tcBorders>
              <w:top w:val="single" w:sz="4" w:space="0" w:color="auto"/>
              <w:left w:val="single" w:sz="4" w:space="0" w:color="auto"/>
            </w:tcBorders>
            <w:shd w:val="clear" w:color="auto" w:fill="auto"/>
            <w:vAlign w:val="center"/>
          </w:tcPr>
          <w:p w14:paraId="7E8B38BA" w14:textId="77777777" w:rsidR="00701D31" w:rsidRPr="00CD03AB" w:rsidRDefault="00701D31" w:rsidP="00A37470">
            <w:pPr>
              <w:pStyle w:val="a7"/>
              <w:spacing w:line="360" w:lineRule="auto"/>
              <w:ind w:firstLine="0"/>
              <w:contextualSpacing/>
              <w:jc w:val="center"/>
              <w:rPr>
                <w:color w:val="auto"/>
              </w:rPr>
            </w:pPr>
            <w:r w:rsidRPr="00CD03AB">
              <w:rPr>
                <w:color w:val="auto"/>
                <w:position w:val="-4"/>
              </w:rPr>
              <w:object w:dxaOrig="880" w:dyaOrig="300" w14:anchorId="60F78FAF">
                <v:shape id="_x0000_i1470" type="#_x0000_t75" style="width:43.5pt;height:15pt" o:ole="">
                  <v:imagedata r:id="rId830" o:title=""/>
                </v:shape>
                <o:OLEObject Type="Embed" ProgID="Equation.DSMT4" ShapeID="_x0000_i1470" DrawAspect="Content" ObjectID="_1758440478" r:id="rId831"/>
              </w:object>
            </w:r>
          </w:p>
        </w:tc>
        <w:tc>
          <w:tcPr>
            <w:tcW w:w="1066" w:type="dxa"/>
            <w:tcBorders>
              <w:top w:val="single" w:sz="4" w:space="0" w:color="auto"/>
              <w:left w:val="single" w:sz="4" w:space="0" w:color="auto"/>
            </w:tcBorders>
            <w:shd w:val="clear" w:color="auto" w:fill="auto"/>
            <w:vAlign w:val="center"/>
          </w:tcPr>
          <w:p w14:paraId="3E0C31A1" w14:textId="77777777" w:rsidR="00701D31" w:rsidRPr="00CD03AB" w:rsidRDefault="00701D31" w:rsidP="00A37470">
            <w:pPr>
              <w:pStyle w:val="a7"/>
              <w:spacing w:line="360" w:lineRule="auto"/>
              <w:ind w:firstLine="0"/>
              <w:contextualSpacing/>
              <w:jc w:val="center"/>
              <w:rPr>
                <w:color w:val="auto"/>
              </w:rPr>
            </w:pPr>
            <w:r w:rsidRPr="00CD03AB">
              <w:rPr>
                <w:color w:val="auto"/>
                <w:position w:val="-4"/>
              </w:rPr>
              <w:object w:dxaOrig="980" w:dyaOrig="300" w14:anchorId="1450133B">
                <v:shape id="_x0000_i1471" type="#_x0000_t75" style="width:48.75pt;height:15pt" o:ole="">
                  <v:imagedata r:id="rId832" o:title=""/>
                </v:shape>
                <o:OLEObject Type="Embed" ProgID="Equation.DSMT4" ShapeID="_x0000_i1471" DrawAspect="Content" ObjectID="_1758440479" r:id="rId833"/>
              </w:object>
            </w:r>
          </w:p>
        </w:tc>
        <w:tc>
          <w:tcPr>
            <w:tcW w:w="1070" w:type="dxa"/>
            <w:tcBorders>
              <w:top w:val="single" w:sz="4" w:space="0" w:color="auto"/>
              <w:left w:val="single" w:sz="4" w:space="0" w:color="auto"/>
            </w:tcBorders>
            <w:shd w:val="clear" w:color="auto" w:fill="auto"/>
            <w:vAlign w:val="center"/>
          </w:tcPr>
          <w:p w14:paraId="74D8C347" w14:textId="77777777" w:rsidR="00701D31" w:rsidRPr="00CD03AB" w:rsidRDefault="00701D31" w:rsidP="00A37470">
            <w:pPr>
              <w:pStyle w:val="a7"/>
              <w:spacing w:line="360" w:lineRule="auto"/>
              <w:ind w:firstLine="0"/>
              <w:contextualSpacing/>
              <w:jc w:val="center"/>
              <w:rPr>
                <w:color w:val="auto"/>
              </w:rPr>
            </w:pPr>
            <w:r w:rsidRPr="00CD03AB">
              <w:rPr>
                <w:color w:val="auto"/>
                <w:position w:val="-6"/>
              </w:rPr>
              <w:object w:dxaOrig="940" w:dyaOrig="320" w14:anchorId="5EFE6C10">
                <v:shape id="_x0000_i1472" type="#_x0000_t75" style="width:47.25pt;height:16.5pt" o:ole="">
                  <v:imagedata r:id="rId834" o:title=""/>
                </v:shape>
                <o:OLEObject Type="Embed" ProgID="Equation.DSMT4" ShapeID="_x0000_i1472" DrawAspect="Content" ObjectID="_1758440480" r:id="rId835"/>
              </w:object>
            </w:r>
          </w:p>
        </w:tc>
        <w:tc>
          <w:tcPr>
            <w:tcW w:w="1085" w:type="dxa"/>
            <w:tcBorders>
              <w:top w:val="single" w:sz="4" w:space="0" w:color="auto"/>
              <w:left w:val="single" w:sz="4" w:space="0" w:color="auto"/>
              <w:right w:val="single" w:sz="4" w:space="0" w:color="auto"/>
            </w:tcBorders>
            <w:shd w:val="clear" w:color="auto" w:fill="auto"/>
            <w:vAlign w:val="center"/>
          </w:tcPr>
          <w:p w14:paraId="3AC87A2C" w14:textId="77777777" w:rsidR="00701D31" w:rsidRPr="00CD03AB" w:rsidRDefault="00701D31" w:rsidP="00A37470">
            <w:pPr>
              <w:pStyle w:val="a7"/>
              <w:spacing w:line="360" w:lineRule="auto"/>
              <w:ind w:firstLine="0"/>
              <w:contextualSpacing/>
              <w:jc w:val="center"/>
              <w:rPr>
                <w:color w:val="auto"/>
              </w:rPr>
            </w:pPr>
            <w:r w:rsidRPr="00CD03AB">
              <w:rPr>
                <w:color w:val="auto"/>
                <w:position w:val="-4"/>
              </w:rPr>
              <w:object w:dxaOrig="820" w:dyaOrig="300" w14:anchorId="61849367">
                <v:shape id="_x0000_i1473" type="#_x0000_t75" style="width:40.5pt;height:15pt" o:ole="">
                  <v:imagedata r:id="rId812" o:title=""/>
                </v:shape>
                <o:OLEObject Type="Embed" ProgID="Equation.DSMT4" ShapeID="_x0000_i1473" DrawAspect="Content" ObjectID="_1758440481" r:id="rId836"/>
              </w:object>
            </w:r>
          </w:p>
        </w:tc>
      </w:tr>
      <w:tr w:rsidR="00BE029A" w:rsidRPr="00CD03AB" w14:paraId="1A149545" w14:textId="77777777" w:rsidTr="00A37470">
        <w:trPr>
          <w:trHeight w:hRule="exact" w:val="753"/>
          <w:jc w:val="center"/>
        </w:trPr>
        <w:tc>
          <w:tcPr>
            <w:tcW w:w="1099" w:type="dxa"/>
            <w:tcBorders>
              <w:top w:val="single" w:sz="4" w:space="0" w:color="auto"/>
              <w:left w:val="single" w:sz="4" w:space="0" w:color="auto"/>
            </w:tcBorders>
            <w:shd w:val="clear" w:color="auto" w:fill="auto"/>
            <w:vAlign w:val="bottom"/>
          </w:tcPr>
          <w:p w14:paraId="0245D54C"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61" w:type="dxa"/>
            <w:tcBorders>
              <w:top w:val="single" w:sz="4" w:space="0" w:color="auto"/>
              <w:left w:val="single" w:sz="4" w:space="0" w:color="auto"/>
            </w:tcBorders>
            <w:shd w:val="clear" w:color="auto" w:fill="auto"/>
            <w:vAlign w:val="bottom"/>
          </w:tcPr>
          <w:p w14:paraId="4C14685A"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32" w:type="dxa"/>
            <w:tcBorders>
              <w:top w:val="single" w:sz="4" w:space="0" w:color="auto"/>
              <w:left w:val="single" w:sz="4" w:space="0" w:color="auto"/>
            </w:tcBorders>
            <w:shd w:val="clear" w:color="auto" w:fill="auto"/>
            <w:vAlign w:val="bottom"/>
          </w:tcPr>
          <w:p w14:paraId="45F410D3"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66" w:type="dxa"/>
            <w:tcBorders>
              <w:top w:val="single" w:sz="4" w:space="0" w:color="auto"/>
              <w:left w:val="single" w:sz="4" w:space="0" w:color="auto"/>
            </w:tcBorders>
            <w:shd w:val="clear" w:color="auto" w:fill="auto"/>
            <w:vAlign w:val="bottom"/>
          </w:tcPr>
          <w:p w14:paraId="3F364E1D"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70" w:type="dxa"/>
            <w:tcBorders>
              <w:top w:val="single" w:sz="4" w:space="0" w:color="auto"/>
              <w:left w:val="single" w:sz="4" w:space="0" w:color="auto"/>
            </w:tcBorders>
            <w:shd w:val="clear" w:color="auto" w:fill="auto"/>
            <w:vAlign w:val="bottom"/>
          </w:tcPr>
          <w:p w14:paraId="215F71BF"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85" w:type="dxa"/>
            <w:tcBorders>
              <w:top w:val="single" w:sz="4" w:space="0" w:color="auto"/>
              <w:left w:val="single" w:sz="4" w:space="0" w:color="auto"/>
              <w:right w:val="single" w:sz="4" w:space="0" w:color="auto"/>
            </w:tcBorders>
            <w:shd w:val="clear" w:color="auto" w:fill="auto"/>
            <w:vAlign w:val="bottom"/>
          </w:tcPr>
          <w:p w14:paraId="659B839A"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r>
      <w:tr w:rsidR="00BE029A" w:rsidRPr="00CD03AB" w14:paraId="6991B3FA" w14:textId="77777777" w:rsidTr="00A37470">
        <w:trPr>
          <w:trHeight w:hRule="exact" w:val="536"/>
          <w:jc w:val="center"/>
        </w:trPr>
        <w:tc>
          <w:tcPr>
            <w:tcW w:w="1099" w:type="dxa"/>
            <w:tcBorders>
              <w:left w:val="single" w:sz="4" w:space="0" w:color="auto"/>
            </w:tcBorders>
            <w:shd w:val="clear" w:color="auto" w:fill="auto"/>
          </w:tcPr>
          <w:p w14:paraId="22AF483E"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61" w:type="dxa"/>
            <w:tcBorders>
              <w:left w:val="single" w:sz="4" w:space="0" w:color="auto"/>
            </w:tcBorders>
            <w:shd w:val="clear" w:color="auto" w:fill="auto"/>
          </w:tcPr>
          <w:p w14:paraId="397333A3"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32" w:type="dxa"/>
            <w:tcBorders>
              <w:left w:val="single" w:sz="4" w:space="0" w:color="auto"/>
            </w:tcBorders>
            <w:shd w:val="clear" w:color="auto" w:fill="auto"/>
          </w:tcPr>
          <w:p w14:paraId="1390C823"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66" w:type="dxa"/>
            <w:tcBorders>
              <w:left w:val="single" w:sz="4" w:space="0" w:color="auto"/>
            </w:tcBorders>
            <w:shd w:val="clear" w:color="auto" w:fill="auto"/>
          </w:tcPr>
          <w:p w14:paraId="345AAAFA"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70" w:type="dxa"/>
            <w:tcBorders>
              <w:left w:val="single" w:sz="4" w:space="0" w:color="auto"/>
            </w:tcBorders>
            <w:shd w:val="clear" w:color="auto" w:fill="auto"/>
          </w:tcPr>
          <w:p w14:paraId="155DFE82"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85" w:type="dxa"/>
            <w:tcBorders>
              <w:left w:val="single" w:sz="4" w:space="0" w:color="auto"/>
              <w:right w:val="single" w:sz="4" w:space="0" w:color="auto"/>
            </w:tcBorders>
            <w:shd w:val="clear" w:color="auto" w:fill="auto"/>
          </w:tcPr>
          <w:p w14:paraId="51F971DB"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r>
      <w:tr w:rsidR="00BE029A" w:rsidRPr="00CD03AB" w14:paraId="3A7B3D83" w14:textId="77777777" w:rsidTr="00A37470">
        <w:trPr>
          <w:trHeight w:hRule="exact" w:val="495"/>
          <w:jc w:val="center"/>
        </w:trPr>
        <w:tc>
          <w:tcPr>
            <w:tcW w:w="1099" w:type="dxa"/>
            <w:tcBorders>
              <w:left w:val="single" w:sz="4" w:space="0" w:color="auto"/>
            </w:tcBorders>
            <w:shd w:val="clear" w:color="auto" w:fill="auto"/>
          </w:tcPr>
          <w:p w14:paraId="15B25A5C"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61" w:type="dxa"/>
            <w:tcBorders>
              <w:left w:val="single" w:sz="4" w:space="0" w:color="auto"/>
            </w:tcBorders>
            <w:shd w:val="clear" w:color="auto" w:fill="auto"/>
          </w:tcPr>
          <w:p w14:paraId="76413B68"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32" w:type="dxa"/>
            <w:tcBorders>
              <w:left w:val="single" w:sz="4" w:space="0" w:color="auto"/>
            </w:tcBorders>
            <w:shd w:val="clear" w:color="auto" w:fill="auto"/>
          </w:tcPr>
          <w:p w14:paraId="3F9109A1"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66" w:type="dxa"/>
            <w:tcBorders>
              <w:left w:val="single" w:sz="4" w:space="0" w:color="auto"/>
            </w:tcBorders>
            <w:shd w:val="clear" w:color="auto" w:fill="auto"/>
          </w:tcPr>
          <w:p w14:paraId="3A2B4147"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c>
          <w:tcPr>
            <w:tcW w:w="1070" w:type="dxa"/>
            <w:tcBorders>
              <w:left w:val="single" w:sz="4" w:space="0" w:color="auto"/>
            </w:tcBorders>
            <w:shd w:val="clear" w:color="auto" w:fill="auto"/>
          </w:tcPr>
          <w:p w14:paraId="287407D4"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85" w:type="dxa"/>
            <w:tcBorders>
              <w:left w:val="single" w:sz="4" w:space="0" w:color="auto"/>
              <w:right w:val="single" w:sz="4" w:space="0" w:color="auto"/>
            </w:tcBorders>
            <w:shd w:val="clear" w:color="auto" w:fill="auto"/>
          </w:tcPr>
          <w:p w14:paraId="065D0AFD" w14:textId="77777777" w:rsidR="00701D31" w:rsidRPr="00CD03AB" w:rsidRDefault="00701D31" w:rsidP="00A37470">
            <w:pPr>
              <w:pStyle w:val="a7"/>
              <w:spacing w:line="360" w:lineRule="auto"/>
              <w:ind w:firstLine="0"/>
              <w:contextualSpacing/>
              <w:jc w:val="center"/>
              <w:rPr>
                <w:color w:val="auto"/>
              </w:rPr>
            </w:pPr>
            <w:r w:rsidRPr="00CD03AB">
              <w:rPr>
                <w:color w:val="auto"/>
              </w:rPr>
              <w:t>0</w:t>
            </w:r>
          </w:p>
        </w:tc>
      </w:tr>
      <w:tr w:rsidR="00BE029A" w:rsidRPr="00CD03AB" w14:paraId="66940A73" w14:textId="77777777" w:rsidTr="00A37470">
        <w:trPr>
          <w:trHeight w:hRule="exact" w:val="738"/>
          <w:jc w:val="center"/>
        </w:trPr>
        <w:tc>
          <w:tcPr>
            <w:tcW w:w="1099" w:type="dxa"/>
            <w:tcBorders>
              <w:left w:val="single" w:sz="4" w:space="0" w:color="auto"/>
              <w:bottom w:val="single" w:sz="4" w:space="0" w:color="auto"/>
            </w:tcBorders>
            <w:shd w:val="clear" w:color="auto" w:fill="auto"/>
          </w:tcPr>
          <w:p w14:paraId="24F3ADDF"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61" w:type="dxa"/>
            <w:tcBorders>
              <w:left w:val="single" w:sz="4" w:space="0" w:color="auto"/>
              <w:bottom w:val="single" w:sz="4" w:space="0" w:color="auto"/>
            </w:tcBorders>
            <w:shd w:val="clear" w:color="auto" w:fill="auto"/>
          </w:tcPr>
          <w:p w14:paraId="33621157"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32" w:type="dxa"/>
            <w:tcBorders>
              <w:left w:val="single" w:sz="4" w:space="0" w:color="auto"/>
              <w:bottom w:val="single" w:sz="4" w:space="0" w:color="auto"/>
            </w:tcBorders>
            <w:shd w:val="clear" w:color="auto" w:fill="auto"/>
          </w:tcPr>
          <w:p w14:paraId="543FFB77"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66" w:type="dxa"/>
            <w:tcBorders>
              <w:left w:val="single" w:sz="4" w:space="0" w:color="auto"/>
              <w:bottom w:val="single" w:sz="4" w:space="0" w:color="auto"/>
            </w:tcBorders>
            <w:shd w:val="clear" w:color="auto" w:fill="auto"/>
          </w:tcPr>
          <w:p w14:paraId="359EDB4C"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c>
          <w:tcPr>
            <w:tcW w:w="1070" w:type="dxa"/>
            <w:tcBorders>
              <w:left w:val="single" w:sz="4" w:space="0" w:color="auto"/>
              <w:bottom w:val="single" w:sz="4" w:space="0" w:color="auto"/>
            </w:tcBorders>
            <w:shd w:val="clear" w:color="auto" w:fill="auto"/>
          </w:tcPr>
          <w:p w14:paraId="2A4FCEFF" w14:textId="77777777" w:rsidR="00701D31" w:rsidRPr="00CD03AB" w:rsidRDefault="00701D31" w:rsidP="00A37470">
            <w:pPr>
              <w:pStyle w:val="a7"/>
              <w:spacing w:line="360" w:lineRule="auto"/>
              <w:ind w:firstLine="0"/>
              <w:contextualSpacing/>
              <w:jc w:val="center"/>
              <w:rPr>
                <w:color w:val="auto"/>
              </w:rPr>
            </w:pPr>
            <w:r w:rsidRPr="00CD03AB">
              <w:rPr>
                <w:color w:val="auto"/>
                <w:lang w:bidi="en-US"/>
              </w:rPr>
              <w:t>1</w:t>
            </w:r>
          </w:p>
        </w:tc>
        <w:tc>
          <w:tcPr>
            <w:tcW w:w="1085" w:type="dxa"/>
            <w:tcBorders>
              <w:left w:val="single" w:sz="4" w:space="0" w:color="auto"/>
              <w:bottom w:val="single" w:sz="4" w:space="0" w:color="auto"/>
              <w:right w:val="single" w:sz="4" w:space="0" w:color="auto"/>
            </w:tcBorders>
            <w:shd w:val="clear" w:color="auto" w:fill="auto"/>
          </w:tcPr>
          <w:p w14:paraId="52C4E50D" w14:textId="77777777" w:rsidR="00701D31" w:rsidRPr="00CD03AB" w:rsidRDefault="00701D31" w:rsidP="00A37470">
            <w:pPr>
              <w:pStyle w:val="a7"/>
              <w:spacing w:line="360" w:lineRule="auto"/>
              <w:ind w:firstLine="0"/>
              <w:contextualSpacing/>
              <w:jc w:val="center"/>
              <w:rPr>
                <w:color w:val="auto"/>
              </w:rPr>
            </w:pPr>
            <w:r w:rsidRPr="00CD03AB">
              <w:rPr>
                <w:color w:val="auto"/>
              </w:rPr>
              <w:t>1</w:t>
            </w:r>
          </w:p>
        </w:tc>
      </w:tr>
    </w:tbl>
    <w:p w14:paraId="5861B8BD" w14:textId="3EDF9DAB" w:rsidR="00701D31" w:rsidRPr="00CD03AB" w:rsidRDefault="00701D31" w:rsidP="00BE029A">
      <w:pPr>
        <w:pStyle w:val="11"/>
        <w:spacing w:line="360" w:lineRule="auto"/>
        <w:ind w:firstLine="709"/>
        <w:contextualSpacing/>
        <w:jc w:val="both"/>
      </w:pPr>
      <w:r w:rsidRPr="00CD03AB">
        <w:t xml:space="preserve">Зазначимо ще деякі найпростіші булевські вислови, які залишаються істинними, незалежно від істинності чи хибності висловлювань, що входять до них. Наприклад, </w:t>
      </w:r>
      <w:r w:rsidRPr="00CD03AB">
        <w:rPr>
          <w:position w:val="-6"/>
        </w:rPr>
        <w:object w:dxaOrig="1359" w:dyaOrig="400" w14:anchorId="3617BE58">
          <v:shape id="_x0000_i1474" type="#_x0000_t75" style="width:67.5pt;height:20.25pt" o:ole="">
            <v:imagedata r:id="rId837" o:title=""/>
          </v:shape>
          <o:OLEObject Type="Embed" ProgID="Equation.DSMT4" ShapeID="_x0000_i1474" DrawAspect="Content" ObjectID="_1758440482" r:id="rId838"/>
        </w:object>
      </w:r>
      <w:r w:rsidRPr="00CD03AB">
        <w:t xml:space="preserve">, </w:t>
      </w:r>
      <w:r w:rsidRPr="00CD03AB">
        <w:rPr>
          <w:position w:val="-20"/>
        </w:rPr>
        <w:object w:dxaOrig="2140" w:dyaOrig="560" w14:anchorId="47EE0D56">
          <v:shape id="_x0000_i1475" type="#_x0000_t75" style="width:107.25pt;height:28.5pt" o:ole="">
            <v:imagedata r:id="rId839" o:title=""/>
          </v:shape>
          <o:OLEObject Type="Embed" ProgID="Equation.DSMT4" ShapeID="_x0000_i1475" DrawAspect="Content" ObjectID="_1758440483" r:id="rId840"/>
        </w:object>
      </w:r>
      <w:r w:rsidRPr="00CD03AB">
        <w:t>, Такі вирази називаються тавтологіями.</w:t>
      </w:r>
    </w:p>
    <w:p w14:paraId="23B091DF" w14:textId="58E79DF6" w:rsidR="00701D31" w:rsidRPr="00CD03AB" w:rsidRDefault="00701D31" w:rsidP="00BE029A">
      <w:pPr>
        <w:pStyle w:val="11"/>
        <w:spacing w:line="360" w:lineRule="auto"/>
        <w:ind w:firstLine="709"/>
        <w:contextualSpacing/>
        <w:jc w:val="both"/>
      </w:pPr>
    </w:p>
    <w:p w14:paraId="48A3DD47" w14:textId="77777777" w:rsidR="00701D31" w:rsidRPr="00CD03AB" w:rsidRDefault="00701D31" w:rsidP="00BE029A">
      <w:pPr>
        <w:pStyle w:val="11"/>
        <w:spacing w:line="360" w:lineRule="auto"/>
        <w:ind w:firstLine="709"/>
        <w:contextualSpacing/>
        <w:jc w:val="both"/>
      </w:pPr>
    </w:p>
    <w:p w14:paraId="37F91822" w14:textId="77777777" w:rsidR="00701D31" w:rsidRPr="00CD03AB" w:rsidRDefault="00701D31" w:rsidP="00C95397">
      <w:pPr>
        <w:pStyle w:val="1"/>
      </w:pPr>
      <w:bookmarkStart w:id="116" w:name="_Toc141180703"/>
      <w:bookmarkStart w:id="117" w:name="_Toc141180948"/>
      <w:bookmarkStart w:id="118" w:name="_Toc144233918"/>
      <w:r w:rsidRPr="00CD03AB">
        <w:t>6.2. Булівські функції.</w:t>
      </w:r>
      <w:bookmarkEnd w:id="116"/>
      <w:bookmarkEnd w:id="117"/>
      <w:bookmarkEnd w:id="118"/>
    </w:p>
    <w:p w14:paraId="6A1F9249" w14:textId="77777777" w:rsidR="00701D31" w:rsidRPr="00CD03AB" w:rsidRDefault="00701D31" w:rsidP="00BE029A">
      <w:pPr>
        <w:pStyle w:val="11"/>
        <w:spacing w:line="360" w:lineRule="auto"/>
        <w:ind w:firstLine="709"/>
        <w:contextualSpacing/>
        <w:jc w:val="both"/>
      </w:pPr>
      <w:r w:rsidRPr="00CD03AB">
        <w:t>Булевською функцією називається логічна величина, значення якої залежить від інших логічних величин:</w:t>
      </w:r>
    </w:p>
    <w:p w14:paraId="583BF4BA" w14:textId="77777777" w:rsidR="00701D31" w:rsidRPr="00CD03AB" w:rsidRDefault="00701D31" w:rsidP="00A37470">
      <w:pPr>
        <w:pStyle w:val="11"/>
        <w:tabs>
          <w:tab w:val="left" w:pos="5801"/>
        </w:tabs>
        <w:spacing w:line="360" w:lineRule="auto"/>
        <w:ind w:firstLine="709"/>
        <w:contextualSpacing/>
        <w:jc w:val="right"/>
      </w:pPr>
      <w:r w:rsidRPr="00CD03AB">
        <w:rPr>
          <w:position w:val="-16"/>
        </w:rPr>
        <w:object w:dxaOrig="2600" w:dyaOrig="480" w14:anchorId="12826E24">
          <v:shape id="_x0000_i1476" type="#_x0000_t75" style="width:129.75pt;height:24pt" o:ole="">
            <v:imagedata r:id="rId841" o:title=""/>
          </v:shape>
          <o:OLEObject Type="Embed" ProgID="Equation.DSMT4" ShapeID="_x0000_i1476" DrawAspect="Content" ObjectID="_1758440484" r:id="rId842"/>
        </w:object>
      </w:r>
      <w:r w:rsidRPr="00CD03AB">
        <w:t>.</w:t>
      </w:r>
      <w:r w:rsidRPr="00CD03AB">
        <w:tab/>
      </w:r>
      <w:r w:rsidRPr="00CD03AB">
        <w:tab/>
      </w:r>
      <w:r w:rsidRPr="00CD03AB">
        <w:tab/>
        <w:t>(6.11)</w:t>
      </w:r>
    </w:p>
    <w:p w14:paraId="0F28673A" w14:textId="77777777" w:rsidR="00701D31" w:rsidRPr="00CD03AB" w:rsidRDefault="00701D31" w:rsidP="00BE029A">
      <w:pPr>
        <w:pStyle w:val="11"/>
        <w:spacing w:line="360" w:lineRule="auto"/>
        <w:ind w:firstLine="709"/>
        <w:contextualSpacing/>
        <w:jc w:val="both"/>
      </w:pPr>
      <w:r w:rsidRPr="00CD03AB">
        <w:t xml:space="preserve">У цьому рівні </w:t>
      </w:r>
      <w:r w:rsidRPr="00CD03AB">
        <w:rPr>
          <w:position w:val="-4"/>
        </w:rPr>
        <w:object w:dxaOrig="300" w:dyaOrig="300" w14:anchorId="30C82303">
          <v:shape id="_x0000_i1477" type="#_x0000_t75" style="width:15pt;height:15pt" o:ole="">
            <v:imagedata r:id="rId843" o:title=""/>
          </v:shape>
          <o:OLEObject Type="Embed" ProgID="Equation.DSMT4" ShapeID="_x0000_i1477" DrawAspect="Content" ObjectID="_1758440485" r:id="rId844"/>
        </w:object>
      </w:r>
      <w:r w:rsidRPr="00CD03AB">
        <w:t xml:space="preserve"> є булевской функцією логічних змінних </w:t>
      </w:r>
      <w:r w:rsidRPr="00CD03AB">
        <w:rPr>
          <w:position w:val="-10"/>
        </w:rPr>
        <w:object w:dxaOrig="1260" w:dyaOrig="360" w14:anchorId="08F3EBF5">
          <v:shape id="_x0000_i1478" type="#_x0000_t75" style="width:63pt;height:18.75pt" o:ole="">
            <v:imagedata r:id="rId845" o:title=""/>
          </v:shape>
          <o:OLEObject Type="Embed" ProgID="Equation.DSMT4" ShapeID="_x0000_i1478" DrawAspect="Content" ObjectID="_1758440486" r:id="rId846"/>
        </w:object>
      </w:r>
      <w:r w:rsidRPr="00CD03AB">
        <w:t xml:space="preserve">. Як й у звичайних функцій, функціональна залежність </w:t>
      </w:r>
      <w:r w:rsidRPr="00CD03AB">
        <w:rPr>
          <w:position w:val="-12"/>
        </w:rPr>
        <w:object w:dxaOrig="300" w:dyaOrig="400" w14:anchorId="10AFBC85">
          <v:shape id="_x0000_i1479" type="#_x0000_t75" style="width:15pt;height:20.25pt" o:ole="">
            <v:imagedata r:id="rId847" o:title=""/>
          </v:shape>
          <o:OLEObject Type="Embed" ProgID="Equation.DSMT4" ShapeID="_x0000_i1479" DrawAspect="Content" ObjectID="_1758440487" r:id="rId848"/>
        </w:object>
      </w:r>
      <w:r w:rsidRPr="00CD03AB">
        <w:t xml:space="preserve"> висловлює послідовність операцій, здійснених над змінними. Прикладами булевських функцій можуть </w:t>
      </w:r>
      <w:r w:rsidRPr="00CD03AB">
        <w:lastRenderedPageBreak/>
        <w:t>бути висловлювання</w:t>
      </w:r>
    </w:p>
    <w:p w14:paraId="1C0CE5E1" w14:textId="77777777" w:rsidR="00701D31" w:rsidRPr="00CD03AB" w:rsidRDefault="00701D31" w:rsidP="00A37470">
      <w:pPr>
        <w:pStyle w:val="11"/>
        <w:tabs>
          <w:tab w:val="left" w:pos="5801"/>
        </w:tabs>
        <w:spacing w:line="360" w:lineRule="auto"/>
        <w:ind w:firstLine="709"/>
        <w:contextualSpacing/>
        <w:jc w:val="right"/>
      </w:pPr>
      <w:r w:rsidRPr="00CD03AB">
        <w:rPr>
          <w:position w:val="-12"/>
        </w:rPr>
        <w:object w:dxaOrig="4120" w:dyaOrig="440" w14:anchorId="40DFFBBB">
          <v:shape id="_x0000_i1480" type="#_x0000_t75" style="width:206.25pt;height:22.5pt" o:ole="">
            <v:imagedata r:id="rId849" o:title=""/>
          </v:shape>
          <o:OLEObject Type="Embed" ProgID="Equation.DSMT4" ShapeID="_x0000_i1480" DrawAspect="Content" ObjectID="_1758440488" r:id="rId850"/>
        </w:object>
      </w:r>
      <w:r w:rsidRPr="00CD03AB">
        <w:tab/>
      </w:r>
      <w:r w:rsidRPr="00CD03AB">
        <w:tab/>
      </w:r>
      <w:r w:rsidRPr="00CD03AB">
        <w:tab/>
        <w:t>(6.12)</w:t>
      </w:r>
    </w:p>
    <w:p w14:paraId="35DB98FE" w14:textId="28E96EDE" w:rsidR="00701D31" w:rsidRPr="00CD03AB" w:rsidRDefault="00701D31" w:rsidP="00BE029A">
      <w:pPr>
        <w:pStyle w:val="11"/>
        <w:spacing w:line="360" w:lineRule="auto"/>
        <w:ind w:firstLine="709"/>
        <w:contextualSpacing/>
        <w:jc w:val="both"/>
      </w:pPr>
      <w:r w:rsidRPr="00CD03AB">
        <w:t xml:space="preserve">Надалі розглядаються булевські функції, що включають операції </w:t>
      </w:r>
      <w:r w:rsidR="009701A6">
        <w:t>«</w:t>
      </w:r>
      <w:r w:rsidRPr="00CD03AB">
        <w:t xml:space="preserve">або», </w:t>
      </w:r>
      <w:r w:rsidR="009701A6">
        <w:t>«</w:t>
      </w:r>
      <w:r w:rsidRPr="00CD03AB">
        <w:t xml:space="preserve">і» та </w:t>
      </w:r>
      <w:r w:rsidR="009701A6">
        <w:t>«</w:t>
      </w:r>
      <w:r w:rsidRPr="00CD03AB">
        <w:t>ні». У багатьох випадках для скорочення запису та наочності використовується операція імплікації. Наприклад, вираз</w:t>
      </w:r>
    </w:p>
    <w:p w14:paraId="44892137" w14:textId="77777777" w:rsidR="00701D31" w:rsidRPr="00CD03AB" w:rsidRDefault="00701D31" w:rsidP="00A37470">
      <w:pPr>
        <w:pStyle w:val="11"/>
        <w:tabs>
          <w:tab w:val="left" w:pos="5801"/>
        </w:tabs>
        <w:spacing w:line="360" w:lineRule="auto"/>
        <w:ind w:firstLine="709"/>
        <w:contextualSpacing/>
        <w:jc w:val="right"/>
      </w:pPr>
      <w:r w:rsidRPr="00CD03AB">
        <w:rPr>
          <w:position w:val="-6"/>
          <w:lang w:bidi="en-US"/>
        </w:rPr>
        <w:object w:dxaOrig="3200" w:dyaOrig="400" w14:anchorId="6BC8FE5C">
          <v:shape id="_x0000_i1481" type="#_x0000_t75" style="width:160.5pt;height:20.25pt" o:ole="">
            <v:imagedata r:id="rId851" o:title=""/>
          </v:shape>
          <o:OLEObject Type="Embed" ProgID="Equation.DSMT4" ShapeID="_x0000_i1481" DrawAspect="Content" ObjectID="_1758440489" r:id="rId852"/>
        </w:object>
      </w:r>
      <w:r w:rsidRPr="00CD03AB">
        <w:rPr>
          <w:lang w:bidi="en-US"/>
        </w:rPr>
        <w:tab/>
      </w:r>
      <w:r w:rsidRPr="00CD03AB">
        <w:rPr>
          <w:lang w:bidi="en-US"/>
        </w:rPr>
        <w:tab/>
      </w:r>
      <w:r w:rsidRPr="00CD03AB">
        <w:rPr>
          <w:lang w:bidi="en-US"/>
        </w:rPr>
        <w:tab/>
      </w:r>
      <w:r w:rsidRPr="00CD03AB">
        <w:t>(6.13)</w:t>
      </w:r>
    </w:p>
    <w:p w14:paraId="5BCC05C2" w14:textId="77777777" w:rsidR="00701D31" w:rsidRPr="00CD03AB" w:rsidRDefault="00701D31" w:rsidP="00BE029A">
      <w:pPr>
        <w:pStyle w:val="11"/>
        <w:spacing w:line="360" w:lineRule="auto"/>
        <w:ind w:firstLine="709"/>
        <w:contextualSpacing/>
        <w:jc w:val="both"/>
      </w:pPr>
      <w:r w:rsidRPr="00CD03AB">
        <w:t>записується у вигляді</w:t>
      </w:r>
    </w:p>
    <w:p w14:paraId="3D05C7F5" w14:textId="1A18AA2F" w:rsidR="00701D31" w:rsidRPr="00CD03AB" w:rsidRDefault="00701D31" w:rsidP="00A37470">
      <w:pPr>
        <w:pStyle w:val="11"/>
        <w:tabs>
          <w:tab w:val="left" w:pos="5350"/>
          <w:tab w:val="left" w:pos="5801"/>
        </w:tabs>
        <w:spacing w:line="360" w:lineRule="auto"/>
        <w:ind w:firstLine="709"/>
        <w:contextualSpacing/>
        <w:jc w:val="right"/>
      </w:pPr>
      <w:r w:rsidRPr="00CD03AB">
        <w:rPr>
          <w:position w:val="-16"/>
          <w:lang w:bidi="en-US"/>
        </w:rPr>
        <w:object w:dxaOrig="4000" w:dyaOrig="480" w14:anchorId="18D30FED">
          <v:shape id="_x0000_i1482" type="#_x0000_t75" style="width:199.5pt;height:24pt" o:ole="">
            <v:imagedata r:id="rId853" o:title=""/>
          </v:shape>
          <o:OLEObject Type="Embed" ProgID="Equation.DSMT4" ShapeID="_x0000_i1482" DrawAspect="Content" ObjectID="_1758440490" r:id="rId854"/>
        </w:object>
      </w:r>
      <w:r w:rsidRPr="00CD03AB">
        <w:t>,</w:t>
      </w:r>
      <w:r w:rsidRPr="00CD03AB">
        <w:tab/>
      </w:r>
      <w:r w:rsidRPr="00CD03AB">
        <w:tab/>
      </w:r>
      <w:r w:rsidRPr="00CD03AB">
        <w:tab/>
      </w:r>
      <w:r w:rsidRPr="00CD03AB">
        <w:tab/>
        <w:t>(6.14)</w:t>
      </w:r>
    </w:p>
    <w:p w14:paraId="21D4CBBC" w14:textId="77777777" w:rsidR="00701D31" w:rsidRPr="00CD03AB" w:rsidRDefault="00701D31" w:rsidP="00BE029A">
      <w:pPr>
        <w:pStyle w:val="22"/>
        <w:spacing w:line="360" w:lineRule="auto"/>
        <w:ind w:firstLine="709"/>
        <w:contextualSpacing/>
        <w:jc w:val="both"/>
        <w:rPr>
          <w:sz w:val="28"/>
          <w:szCs w:val="28"/>
        </w:rPr>
      </w:pPr>
      <w:r w:rsidRPr="00CD03AB">
        <w:rPr>
          <w:b/>
          <w:bCs/>
          <w:sz w:val="28"/>
          <w:szCs w:val="28"/>
        </w:rPr>
        <w:t xml:space="preserve">Приклад. </w:t>
      </w:r>
      <w:r w:rsidRPr="00CD03AB">
        <w:rPr>
          <w:sz w:val="28"/>
          <w:szCs w:val="28"/>
        </w:rPr>
        <w:t>Скласти булевську функцію для наступних технічних відомостей про ознаки та стан технічної системи.</w:t>
      </w:r>
    </w:p>
    <w:p w14:paraId="7B98BAF1" w14:textId="77777777" w:rsidR="00701D31" w:rsidRPr="00CD03AB" w:rsidRDefault="00701D31" w:rsidP="00BE029A">
      <w:pPr>
        <w:pStyle w:val="22"/>
        <w:tabs>
          <w:tab w:val="left" w:pos="627"/>
        </w:tabs>
        <w:spacing w:line="360" w:lineRule="auto"/>
        <w:ind w:left="709"/>
        <w:contextualSpacing/>
        <w:jc w:val="both"/>
        <w:rPr>
          <w:sz w:val="28"/>
          <w:szCs w:val="28"/>
        </w:rPr>
      </w:pPr>
      <w:r w:rsidRPr="00CD03AB">
        <w:rPr>
          <w:sz w:val="28"/>
          <w:szCs w:val="28"/>
        </w:rPr>
        <w:t xml:space="preserve">1. При діагнозі </w:t>
      </w:r>
      <w:r w:rsidRPr="00CD03AB">
        <w:rPr>
          <w:position w:val="-14"/>
          <w:sz w:val="28"/>
          <w:szCs w:val="28"/>
        </w:rPr>
        <w:object w:dxaOrig="400" w:dyaOrig="440" w14:anchorId="7416BE5A">
          <v:shape id="_x0000_i1483" type="#_x0000_t75" style="width:20.25pt;height:22.5pt" o:ole="">
            <v:imagedata r:id="rId855" o:title=""/>
          </v:shape>
          <o:OLEObject Type="Embed" ProgID="Equation.DSMT4" ShapeID="_x0000_i1483" DrawAspect="Content" ObjectID="_1758440491" r:id="rId856"/>
        </w:object>
      </w:r>
      <w:r w:rsidRPr="00CD03AB">
        <w:rPr>
          <w:sz w:val="28"/>
          <w:szCs w:val="28"/>
        </w:rPr>
        <w:t xml:space="preserve"> утворюється ознака </w:t>
      </w:r>
      <w:r w:rsidRPr="00CD03AB">
        <w:rPr>
          <w:position w:val="-14"/>
          <w:sz w:val="28"/>
          <w:szCs w:val="28"/>
        </w:rPr>
        <w:object w:dxaOrig="279" w:dyaOrig="440" w14:anchorId="279178EF">
          <v:shape id="_x0000_i1484" type="#_x0000_t75" style="width:14.25pt;height:22.5pt" o:ole="">
            <v:imagedata r:id="rId857" o:title=""/>
          </v:shape>
          <o:OLEObject Type="Embed" ProgID="Equation.DSMT4" ShapeID="_x0000_i1484" DrawAspect="Content" ObjectID="_1758440492" r:id="rId858"/>
        </w:object>
      </w:r>
      <w:r w:rsidRPr="00CD03AB">
        <w:rPr>
          <w:sz w:val="28"/>
          <w:szCs w:val="28"/>
        </w:rPr>
        <w:t>.</w:t>
      </w:r>
    </w:p>
    <w:p w14:paraId="2D48B2FA" w14:textId="77777777" w:rsidR="00701D31" w:rsidRPr="00CD03AB" w:rsidRDefault="00701D31" w:rsidP="00BE029A">
      <w:pPr>
        <w:pStyle w:val="22"/>
        <w:tabs>
          <w:tab w:val="left" w:pos="622"/>
        </w:tabs>
        <w:spacing w:line="360" w:lineRule="auto"/>
        <w:ind w:left="709"/>
        <w:contextualSpacing/>
        <w:jc w:val="both"/>
        <w:rPr>
          <w:sz w:val="28"/>
          <w:szCs w:val="28"/>
        </w:rPr>
      </w:pPr>
      <w:r w:rsidRPr="00CD03AB">
        <w:rPr>
          <w:sz w:val="28"/>
          <w:szCs w:val="28"/>
        </w:rPr>
        <w:t xml:space="preserve">2. Якщо є діагноз </w:t>
      </w:r>
      <w:r w:rsidRPr="00CD03AB">
        <w:rPr>
          <w:position w:val="-14"/>
          <w:sz w:val="28"/>
          <w:szCs w:val="28"/>
        </w:rPr>
        <w:object w:dxaOrig="360" w:dyaOrig="440" w14:anchorId="12D93494">
          <v:shape id="_x0000_i1485" type="#_x0000_t75" style="width:18.75pt;height:22.5pt" o:ole="">
            <v:imagedata r:id="rId859" o:title=""/>
          </v:shape>
          <o:OLEObject Type="Embed" ProgID="Equation.DSMT4" ShapeID="_x0000_i1485" DrawAspect="Content" ObjectID="_1758440493" r:id="rId860"/>
        </w:object>
      </w:r>
      <w:r w:rsidRPr="00CD03AB">
        <w:rPr>
          <w:sz w:val="28"/>
          <w:szCs w:val="28"/>
        </w:rPr>
        <w:t xml:space="preserve"> і відсутній діагноз</w:t>
      </w:r>
      <w:r w:rsidRPr="00CD03AB">
        <w:rPr>
          <w:position w:val="-14"/>
          <w:sz w:val="28"/>
          <w:szCs w:val="28"/>
        </w:rPr>
        <w:object w:dxaOrig="400" w:dyaOrig="440" w14:anchorId="31C2DDBE">
          <v:shape id="_x0000_i1486" type="#_x0000_t75" style="width:20.25pt;height:22.5pt" o:ole="">
            <v:imagedata r:id="rId861" o:title=""/>
          </v:shape>
          <o:OLEObject Type="Embed" ProgID="Equation.DSMT4" ShapeID="_x0000_i1486" DrawAspect="Content" ObjectID="_1758440494" r:id="rId862"/>
        </w:object>
      </w:r>
      <w:r w:rsidRPr="00CD03AB">
        <w:rPr>
          <w:sz w:val="28"/>
          <w:szCs w:val="28"/>
        </w:rPr>
        <w:t>, то має виявлятися ознака</w:t>
      </w:r>
      <w:r w:rsidRPr="00CD03AB">
        <w:rPr>
          <w:position w:val="-14"/>
          <w:sz w:val="28"/>
          <w:szCs w:val="28"/>
        </w:rPr>
        <w:object w:dxaOrig="320" w:dyaOrig="440" w14:anchorId="1BC1A2E9">
          <v:shape id="_x0000_i1487" type="#_x0000_t75" style="width:16.5pt;height:22.5pt" o:ole="">
            <v:imagedata r:id="rId863" o:title=""/>
          </v:shape>
          <o:OLEObject Type="Embed" ProgID="Equation.DSMT4" ShapeID="_x0000_i1487" DrawAspect="Content" ObjectID="_1758440495" r:id="rId864"/>
        </w:object>
      </w:r>
      <w:r w:rsidRPr="00CD03AB">
        <w:rPr>
          <w:sz w:val="28"/>
          <w:szCs w:val="28"/>
        </w:rPr>
        <w:t>.</w:t>
      </w:r>
    </w:p>
    <w:p w14:paraId="5906EB5F" w14:textId="77777777" w:rsidR="00701D31" w:rsidRPr="00CD03AB" w:rsidRDefault="00701D31" w:rsidP="00BE029A">
      <w:pPr>
        <w:pStyle w:val="22"/>
        <w:tabs>
          <w:tab w:val="left" w:pos="615"/>
          <w:tab w:val="left" w:pos="5801"/>
        </w:tabs>
        <w:spacing w:line="360" w:lineRule="auto"/>
        <w:ind w:left="709"/>
        <w:contextualSpacing/>
        <w:jc w:val="both"/>
        <w:rPr>
          <w:sz w:val="28"/>
          <w:szCs w:val="28"/>
        </w:rPr>
      </w:pPr>
      <w:r w:rsidRPr="00CD03AB">
        <w:rPr>
          <w:sz w:val="28"/>
          <w:szCs w:val="28"/>
        </w:rPr>
        <w:t xml:space="preserve">3. Якщо з'являється ознака </w:t>
      </w:r>
      <w:r w:rsidRPr="00CD03AB">
        <w:rPr>
          <w:position w:val="-14"/>
          <w:sz w:val="28"/>
          <w:szCs w:val="28"/>
        </w:rPr>
        <w:object w:dxaOrig="279" w:dyaOrig="440" w14:anchorId="6E9372CC">
          <v:shape id="_x0000_i1488" type="#_x0000_t75" style="width:14.25pt;height:22.5pt" o:ole="">
            <v:imagedata r:id="rId865" o:title=""/>
          </v:shape>
          <o:OLEObject Type="Embed" ProgID="Equation.DSMT4" ShapeID="_x0000_i1488" DrawAspect="Content" ObjectID="_1758440496" r:id="rId866"/>
        </w:object>
      </w:r>
      <w:r w:rsidRPr="00CD03AB">
        <w:rPr>
          <w:sz w:val="28"/>
          <w:szCs w:val="28"/>
        </w:rPr>
        <w:t xml:space="preserve"> або </w:t>
      </w:r>
      <w:r w:rsidRPr="00CD03AB">
        <w:rPr>
          <w:position w:val="-14"/>
          <w:sz w:val="28"/>
          <w:szCs w:val="28"/>
        </w:rPr>
        <w:object w:dxaOrig="320" w:dyaOrig="440" w14:anchorId="29A7F81E">
          <v:shape id="_x0000_i1489" type="#_x0000_t75" style="width:16.5pt;height:22.5pt" o:ole="">
            <v:imagedata r:id="rId867" o:title=""/>
          </v:shape>
          <o:OLEObject Type="Embed" ProgID="Equation.DSMT4" ShapeID="_x0000_i1489" DrawAspect="Content" ObjectID="_1758440497" r:id="rId868"/>
        </w:object>
      </w:r>
      <w:r w:rsidRPr="00CD03AB">
        <w:rPr>
          <w:sz w:val="28"/>
          <w:szCs w:val="28"/>
        </w:rPr>
        <w:t xml:space="preserve"> або обидва разом, може бути діагноз </w:t>
      </w:r>
      <w:r w:rsidRPr="00CD03AB">
        <w:rPr>
          <w:position w:val="-14"/>
          <w:sz w:val="28"/>
          <w:szCs w:val="28"/>
        </w:rPr>
        <w:object w:dxaOrig="360" w:dyaOrig="440" w14:anchorId="2BE6620E">
          <v:shape id="_x0000_i1490" type="#_x0000_t75" style="width:18.75pt;height:22.5pt" o:ole="">
            <v:imagedata r:id="rId869" o:title=""/>
          </v:shape>
          <o:OLEObject Type="Embed" ProgID="Equation.DSMT4" ShapeID="_x0000_i1490" DrawAspect="Content" ObjectID="_1758440498" r:id="rId870"/>
        </w:object>
      </w:r>
      <w:r w:rsidRPr="00CD03AB">
        <w:rPr>
          <w:sz w:val="28"/>
          <w:szCs w:val="28"/>
        </w:rPr>
        <w:t xml:space="preserve"> або </w:t>
      </w:r>
      <w:r w:rsidRPr="00CD03AB">
        <w:rPr>
          <w:position w:val="-14"/>
          <w:sz w:val="28"/>
          <w:szCs w:val="28"/>
        </w:rPr>
        <w:object w:dxaOrig="400" w:dyaOrig="440" w14:anchorId="404C6DAE">
          <v:shape id="_x0000_i1491" type="#_x0000_t75" style="width:20.25pt;height:22.5pt" o:ole="">
            <v:imagedata r:id="rId871" o:title=""/>
          </v:shape>
          <o:OLEObject Type="Embed" ProgID="Equation.DSMT4" ShapeID="_x0000_i1491" DrawAspect="Content" ObjectID="_1758440499" r:id="rId872"/>
        </w:object>
      </w:r>
      <w:r w:rsidRPr="00CD03AB">
        <w:rPr>
          <w:sz w:val="28"/>
          <w:szCs w:val="28"/>
        </w:rPr>
        <w:t xml:space="preserve"> або обидва разом.</w:t>
      </w:r>
    </w:p>
    <w:p w14:paraId="79809172" w14:textId="779C0007" w:rsidR="00701D31" w:rsidRPr="00CD03AB" w:rsidRDefault="00701D31" w:rsidP="00BE029A">
      <w:pPr>
        <w:pStyle w:val="22"/>
        <w:spacing w:line="360" w:lineRule="auto"/>
        <w:ind w:firstLine="709"/>
        <w:contextualSpacing/>
        <w:jc w:val="both"/>
        <w:rPr>
          <w:sz w:val="28"/>
          <w:szCs w:val="28"/>
        </w:rPr>
      </w:pPr>
      <w:r w:rsidRPr="00CD03AB">
        <w:rPr>
          <w:sz w:val="28"/>
          <w:szCs w:val="28"/>
        </w:rPr>
        <w:t xml:space="preserve">4. Перше умова записується як </w:t>
      </w:r>
      <w:r w:rsidRPr="00CD03AB">
        <w:rPr>
          <w:position w:val="-14"/>
          <w:sz w:val="28"/>
          <w:szCs w:val="28"/>
        </w:rPr>
        <w:object w:dxaOrig="1280" w:dyaOrig="440" w14:anchorId="4F1887B3">
          <v:shape id="_x0000_i1492" type="#_x0000_t75" style="width:63pt;height:22.5pt" o:ole="">
            <v:imagedata r:id="rId873" o:title=""/>
          </v:shape>
          <o:OLEObject Type="Embed" ProgID="Equation.DSMT4" ShapeID="_x0000_i1492" DrawAspect="Content" ObjectID="_1758440500" r:id="rId874"/>
        </w:object>
      </w:r>
      <w:r w:rsidRPr="00CD03AB">
        <w:rPr>
          <w:sz w:val="28"/>
          <w:szCs w:val="28"/>
        </w:rPr>
        <w:t xml:space="preserve"> друге </w:t>
      </w:r>
      <w:r w:rsidR="00DD5671" w:rsidRPr="00CD03AB">
        <w:rPr>
          <w:sz w:val="28"/>
          <w:szCs w:val="28"/>
        </w:rPr>
        <w:t>-</w:t>
      </w:r>
      <w:r w:rsidRPr="00CD03AB">
        <w:rPr>
          <w:sz w:val="28"/>
          <w:szCs w:val="28"/>
        </w:rPr>
        <w:t xml:space="preserve"> </w:t>
      </w:r>
      <w:r w:rsidRPr="00CD03AB">
        <w:rPr>
          <w:position w:val="-14"/>
          <w:sz w:val="28"/>
          <w:szCs w:val="28"/>
        </w:rPr>
        <w:object w:dxaOrig="1939" w:dyaOrig="460" w14:anchorId="7B1AAF8C">
          <v:shape id="_x0000_i1493" type="#_x0000_t75" style="width:96.75pt;height:24pt" o:ole="">
            <v:imagedata r:id="rId875" o:title=""/>
          </v:shape>
          <o:OLEObject Type="Embed" ProgID="Equation.DSMT4" ShapeID="_x0000_i1493" DrawAspect="Content" ObjectID="_1758440501" r:id="rId876"/>
        </w:object>
      </w:r>
      <w:r w:rsidRPr="00CD03AB">
        <w:rPr>
          <w:sz w:val="28"/>
          <w:szCs w:val="28"/>
        </w:rPr>
        <w:t xml:space="preserve">, третє </w:t>
      </w:r>
      <w:r w:rsidR="00DD5671" w:rsidRPr="00CD03AB">
        <w:rPr>
          <w:sz w:val="28"/>
          <w:szCs w:val="28"/>
        </w:rPr>
        <w:t>-</w:t>
      </w:r>
      <w:r w:rsidRPr="00CD03AB">
        <w:rPr>
          <w:sz w:val="28"/>
          <w:szCs w:val="28"/>
        </w:rPr>
        <w:t xml:space="preserve">  </w:t>
      </w:r>
      <w:r w:rsidRPr="00CD03AB">
        <w:rPr>
          <w:position w:val="-14"/>
          <w:sz w:val="28"/>
          <w:szCs w:val="28"/>
        </w:rPr>
        <w:object w:dxaOrig="2320" w:dyaOrig="440" w14:anchorId="49CD7FAD">
          <v:shape id="_x0000_i1494" type="#_x0000_t75" style="width:115.5pt;height:22.5pt" o:ole="">
            <v:imagedata r:id="rId877" o:title=""/>
          </v:shape>
          <o:OLEObject Type="Embed" ProgID="Equation.DSMT4" ShapeID="_x0000_i1494" DrawAspect="Content" ObjectID="_1758440502" r:id="rId878"/>
        </w:object>
      </w:r>
      <w:r w:rsidRPr="00CD03AB">
        <w:rPr>
          <w:sz w:val="28"/>
          <w:szCs w:val="28"/>
        </w:rPr>
        <w:t>.</w:t>
      </w:r>
    </w:p>
    <w:p w14:paraId="5458BEDE" w14:textId="77777777" w:rsidR="00701D31" w:rsidRPr="00CD03AB" w:rsidRDefault="00701D31" w:rsidP="00BE029A">
      <w:pPr>
        <w:pStyle w:val="22"/>
        <w:tabs>
          <w:tab w:val="left" w:pos="4786"/>
        </w:tabs>
        <w:spacing w:line="360" w:lineRule="auto"/>
        <w:ind w:firstLine="709"/>
        <w:contextualSpacing/>
        <w:jc w:val="both"/>
        <w:rPr>
          <w:sz w:val="28"/>
          <w:szCs w:val="28"/>
        </w:rPr>
      </w:pPr>
      <w:r w:rsidRPr="00CD03AB">
        <w:rPr>
          <w:sz w:val="28"/>
          <w:szCs w:val="28"/>
        </w:rPr>
        <w:t xml:space="preserve">Оскільки ці умови справедливі одночасно, то булевская функція висловлювань </w:t>
      </w:r>
      <w:r w:rsidRPr="00CD03AB">
        <w:rPr>
          <w:position w:val="-14"/>
          <w:sz w:val="28"/>
          <w:szCs w:val="28"/>
        </w:rPr>
        <w:object w:dxaOrig="7339" w:dyaOrig="460" w14:anchorId="6BA7E663">
          <v:shape id="_x0000_i1495" type="#_x0000_t75" style="width:367.5pt;height:24pt" o:ole="">
            <v:imagedata r:id="rId879" o:title=""/>
          </v:shape>
          <o:OLEObject Type="Embed" ProgID="Equation.DSMT4" ShapeID="_x0000_i1495" DrawAspect="Content" ObjectID="_1758440503" r:id="rId880"/>
        </w:object>
      </w:r>
      <w:r w:rsidRPr="00CD03AB">
        <w:rPr>
          <w:i/>
          <w:iCs/>
          <w:sz w:val="28"/>
          <w:szCs w:val="28"/>
          <w:lang w:bidi="en-US"/>
        </w:rPr>
        <w:t>.</w:t>
      </w:r>
    </w:p>
    <w:p w14:paraId="6B9F3F9C" w14:textId="77777777" w:rsidR="00701D31" w:rsidRPr="00CD03AB" w:rsidRDefault="00701D31" w:rsidP="00BE029A">
      <w:pPr>
        <w:pStyle w:val="11"/>
        <w:spacing w:line="360" w:lineRule="auto"/>
        <w:ind w:firstLine="709"/>
        <w:contextualSpacing/>
        <w:jc w:val="both"/>
      </w:pPr>
      <w:r w:rsidRPr="00CD03AB">
        <w:t>У практичних завданнях часто доводиться спрощувати вираження булевських функцій, користуючись такими правилами.</w:t>
      </w:r>
    </w:p>
    <w:p w14:paraId="57583244" w14:textId="77777777" w:rsidR="00701D31" w:rsidRPr="00CD03AB" w:rsidRDefault="00701D31" w:rsidP="00BE029A">
      <w:pPr>
        <w:pStyle w:val="11"/>
        <w:spacing w:line="360" w:lineRule="auto"/>
        <w:ind w:firstLine="709"/>
        <w:contextualSpacing/>
        <w:jc w:val="both"/>
      </w:pPr>
      <w:r w:rsidRPr="00CD03AB">
        <w:t>Правила абсорбції.</w:t>
      </w:r>
    </w:p>
    <w:p w14:paraId="6D8D3870" w14:textId="77777777" w:rsidR="00701D31" w:rsidRPr="00CD03AB" w:rsidRDefault="00701D31" w:rsidP="00BE029A">
      <w:pPr>
        <w:pStyle w:val="11"/>
        <w:tabs>
          <w:tab w:val="left" w:pos="5801"/>
        </w:tabs>
        <w:spacing w:line="360" w:lineRule="auto"/>
        <w:ind w:firstLine="709"/>
        <w:contextualSpacing/>
        <w:jc w:val="right"/>
      </w:pPr>
      <w:r w:rsidRPr="00CD03AB">
        <w:rPr>
          <w:position w:val="-12"/>
        </w:rPr>
        <w:object w:dxaOrig="2920" w:dyaOrig="380" w14:anchorId="233E5C4D">
          <v:shape id="_x0000_i1496" type="#_x0000_t75" style="width:144.75pt;height:17.25pt" o:ole="">
            <v:imagedata r:id="rId881" o:title=""/>
          </v:shape>
          <o:OLEObject Type="Embed" ProgID="Equation.DSMT4" ShapeID="_x0000_i1496" DrawAspect="Content" ObjectID="_1758440504" r:id="rId882"/>
        </w:object>
      </w:r>
      <w:r w:rsidRPr="00CD03AB">
        <w:t>.</w:t>
      </w:r>
      <w:r w:rsidRPr="00CD03AB">
        <w:tab/>
      </w:r>
      <w:r w:rsidRPr="00CD03AB">
        <w:tab/>
      </w:r>
      <w:r w:rsidRPr="00CD03AB">
        <w:tab/>
      </w:r>
      <w:r w:rsidRPr="00CD03AB">
        <w:tab/>
        <w:t>(6.15)</w:t>
      </w:r>
    </w:p>
    <w:p w14:paraId="5DBB0371" w14:textId="77777777" w:rsidR="00701D31" w:rsidRPr="00CD03AB" w:rsidRDefault="00701D31" w:rsidP="00BE029A">
      <w:pPr>
        <w:pStyle w:val="11"/>
        <w:spacing w:line="360" w:lineRule="auto"/>
        <w:ind w:firstLine="709"/>
        <w:contextualSpacing/>
        <w:jc w:val="both"/>
      </w:pPr>
      <w:r w:rsidRPr="00CD03AB">
        <w:t>Правила комутативності.</w:t>
      </w:r>
    </w:p>
    <w:p w14:paraId="6A7FEF79" w14:textId="77777777" w:rsidR="00701D31" w:rsidRPr="00CD03AB" w:rsidRDefault="00701D31" w:rsidP="00BE029A">
      <w:pPr>
        <w:pStyle w:val="11"/>
        <w:tabs>
          <w:tab w:val="left" w:pos="5801"/>
        </w:tabs>
        <w:spacing w:line="360" w:lineRule="auto"/>
        <w:ind w:firstLine="709"/>
        <w:contextualSpacing/>
        <w:jc w:val="right"/>
      </w:pPr>
      <w:r w:rsidRPr="00CD03AB">
        <w:rPr>
          <w:position w:val="-12"/>
        </w:rPr>
        <w:object w:dxaOrig="3820" w:dyaOrig="380" w14:anchorId="2A67C506">
          <v:shape id="_x0000_i1497" type="#_x0000_t75" style="width:190.5pt;height:17.25pt" o:ole="">
            <v:imagedata r:id="rId883" o:title=""/>
          </v:shape>
          <o:OLEObject Type="Embed" ProgID="Equation.DSMT4" ShapeID="_x0000_i1497" DrawAspect="Content" ObjectID="_1758440505" r:id="rId884"/>
        </w:object>
      </w:r>
      <w:r w:rsidRPr="00CD03AB">
        <w:t>.</w:t>
      </w:r>
      <w:r w:rsidRPr="00CD03AB">
        <w:tab/>
      </w:r>
      <w:r w:rsidRPr="00CD03AB">
        <w:tab/>
      </w:r>
      <w:r w:rsidRPr="00CD03AB">
        <w:tab/>
      </w:r>
      <w:r w:rsidRPr="00CD03AB">
        <w:tab/>
        <w:t>(6.16)</w:t>
      </w:r>
    </w:p>
    <w:p w14:paraId="4912E49A" w14:textId="77777777" w:rsidR="00701D31" w:rsidRPr="00CD03AB" w:rsidRDefault="00701D31" w:rsidP="00BE029A">
      <w:pPr>
        <w:pStyle w:val="11"/>
        <w:spacing w:line="360" w:lineRule="auto"/>
        <w:ind w:firstLine="709"/>
        <w:contextualSpacing/>
        <w:jc w:val="both"/>
      </w:pPr>
      <w:r w:rsidRPr="00CD03AB">
        <w:t>Правила асоціативності.</w:t>
      </w:r>
    </w:p>
    <w:p w14:paraId="74D8B425" w14:textId="77777777" w:rsidR="00701D31" w:rsidRPr="00CD03AB" w:rsidRDefault="00701D31" w:rsidP="00BE029A">
      <w:pPr>
        <w:pStyle w:val="11"/>
        <w:tabs>
          <w:tab w:val="left" w:pos="5801"/>
        </w:tabs>
        <w:spacing w:line="360" w:lineRule="auto"/>
        <w:ind w:firstLine="709"/>
        <w:contextualSpacing/>
        <w:jc w:val="right"/>
      </w:pPr>
      <w:r w:rsidRPr="00CD03AB">
        <w:rPr>
          <w:position w:val="-12"/>
        </w:rPr>
        <w:object w:dxaOrig="4980" w:dyaOrig="400" w14:anchorId="69FE42DB">
          <v:shape id="_x0000_i1498" type="#_x0000_t75" style="width:249pt;height:20.25pt" o:ole="">
            <v:imagedata r:id="rId885" o:title=""/>
          </v:shape>
          <o:OLEObject Type="Embed" ProgID="Equation.DSMT4" ShapeID="_x0000_i1498" DrawAspect="Content" ObjectID="_1758440506" r:id="rId886"/>
        </w:object>
      </w:r>
      <w:r w:rsidRPr="00CD03AB">
        <w:t>;</w:t>
      </w:r>
      <w:r w:rsidRPr="00CD03AB">
        <w:tab/>
      </w:r>
      <w:r w:rsidRPr="00CD03AB">
        <w:tab/>
      </w:r>
      <w:r w:rsidRPr="00CD03AB">
        <w:tab/>
      </w:r>
      <w:r w:rsidRPr="00CD03AB">
        <w:tab/>
      </w:r>
      <w:r w:rsidRPr="00CD03AB">
        <w:tab/>
        <w:t>(6.17)</w:t>
      </w:r>
    </w:p>
    <w:p w14:paraId="3883E53B" w14:textId="77777777" w:rsidR="00701D31" w:rsidRPr="00CD03AB" w:rsidRDefault="00701D31" w:rsidP="00BE029A">
      <w:pPr>
        <w:pStyle w:val="11"/>
        <w:tabs>
          <w:tab w:val="left" w:pos="5801"/>
        </w:tabs>
        <w:spacing w:line="360" w:lineRule="auto"/>
        <w:ind w:firstLine="709"/>
        <w:contextualSpacing/>
        <w:jc w:val="right"/>
      </w:pPr>
      <w:r w:rsidRPr="00CD03AB">
        <w:rPr>
          <w:position w:val="-12"/>
        </w:rPr>
        <w:object w:dxaOrig="4200" w:dyaOrig="400" w14:anchorId="5A57B6EE">
          <v:shape id="_x0000_i1499" type="#_x0000_t75" style="width:210pt;height:20.25pt" o:ole="">
            <v:imagedata r:id="rId887" o:title=""/>
          </v:shape>
          <o:OLEObject Type="Embed" ProgID="Equation.DSMT4" ShapeID="_x0000_i1499" DrawAspect="Content" ObjectID="_1758440507" r:id="rId888"/>
        </w:object>
      </w:r>
      <w:r w:rsidRPr="00CD03AB">
        <w:t>.</w:t>
      </w:r>
      <w:r w:rsidRPr="00CD03AB">
        <w:tab/>
      </w:r>
      <w:r w:rsidRPr="00CD03AB">
        <w:tab/>
      </w:r>
      <w:r w:rsidRPr="00CD03AB">
        <w:tab/>
      </w:r>
      <w:r w:rsidRPr="00CD03AB">
        <w:tab/>
      </w:r>
      <w:r w:rsidRPr="00CD03AB">
        <w:tab/>
        <w:t>(6.18)</w:t>
      </w:r>
    </w:p>
    <w:p w14:paraId="36FDD097" w14:textId="77777777" w:rsidR="00701D31" w:rsidRPr="00CD03AB" w:rsidRDefault="00701D31" w:rsidP="00BE029A">
      <w:pPr>
        <w:pStyle w:val="11"/>
        <w:tabs>
          <w:tab w:val="left" w:pos="5801"/>
        </w:tabs>
        <w:spacing w:line="360" w:lineRule="auto"/>
        <w:ind w:firstLine="709"/>
        <w:contextualSpacing/>
        <w:jc w:val="both"/>
      </w:pPr>
      <w:r w:rsidRPr="00CD03AB">
        <w:rPr>
          <w:bCs/>
        </w:rPr>
        <w:t>Правило дистрибутивності множення щодо складання</w:t>
      </w:r>
    </w:p>
    <w:p w14:paraId="4238079F" w14:textId="77777777" w:rsidR="00701D31" w:rsidRPr="00CD03AB" w:rsidRDefault="00701D31" w:rsidP="00BE029A">
      <w:pPr>
        <w:pStyle w:val="a9"/>
        <w:tabs>
          <w:tab w:val="right" w:pos="6389"/>
        </w:tabs>
        <w:spacing w:line="360" w:lineRule="auto"/>
        <w:ind w:firstLine="709"/>
        <w:contextualSpacing/>
        <w:jc w:val="right"/>
        <w:rPr>
          <w:sz w:val="28"/>
          <w:szCs w:val="28"/>
        </w:rPr>
      </w:pPr>
      <w:r w:rsidRPr="00CD03AB">
        <w:rPr>
          <w:position w:val="-12"/>
          <w:sz w:val="28"/>
          <w:szCs w:val="28"/>
        </w:rPr>
        <w:object w:dxaOrig="3220" w:dyaOrig="400" w14:anchorId="7211AD76">
          <v:shape id="_x0000_i1500" type="#_x0000_t75" style="width:160.5pt;height:20.25pt" o:ole="">
            <v:imagedata r:id="rId889" o:title=""/>
          </v:shape>
          <o:OLEObject Type="Embed" ProgID="Equation.DSMT4" ShapeID="_x0000_i1500" DrawAspect="Content" ObjectID="_1758440508" r:id="rId890"/>
        </w:object>
      </w:r>
      <w:r w:rsidRPr="00CD03AB">
        <w:rPr>
          <w:b w:val="0"/>
          <w:bCs w:val="0"/>
          <w:sz w:val="28"/>
          <w:szCs w:val="28"/>
        </w:rPr>
        <w:t>.</w:t>
      </w:r>
      <w:r w:rsidRPr="00CD03AB">
        <w:rPr>
          <w:b w:val="0"/>
          <w:bCs w:val="0"/>
          <w:sz w:val="28"/>
          <w:szCs w:val="28"/>
        </w:rPr>
        <w:tab/>
      </w:r>
      <w:r w:rsidRPr="00CD03AB">
        <w:rPr>
          <w:b w:val="0"/>
          <w:bCs w:val="0"/>
          <w:sz w:val="28"/>
          <w:szCs w:val="28"/>
        </w:rPr>
        <w:tab/>
      </w:r>
      <w:r w:rsidRPr="00CD03AB">
        <w:rPr>
          <w:b w:val="0"/>
          <w:bCs w:val="0"/>
          <w:sz w:val="28"/>
          <w:szCs w:val="28"/>
        </w:rPr>
        <w:tab/>
      </w:r>
      <w:r w:rsidRPr="00CD03AB">
        <w:rPr>
          <w:b w:val="0"/>
          <w:bCs w:val="0"/>
          <w:sz w:val="28"/>
          <w:szCs w:val="28"/>
        </w:rPr>
        <w:tab/>
        <w:t>(6.19)</w:t>
      </w:r>
    </w:p>
    <w:p w14:paraId="7A8945A3" w14:textId="77777777" w:rsidR="00701D31" w:rsidRPr="00CD03AB" w:rsidRDefault="00701D31" w:rsidP="00BE029A">
      <w:pPr>
        <w:pStyle w:val="a9"/>
        <w:spacing w:line="360" w:lineRule="auto"/>
        <w:ind w:firstLine="709"/>
        <w:contextualSpacing/>
        <w:jc w:val="both"/>
        <w:rPr>
          <w:b w:val="0"/>
          <w:bCs w:val="0"/>
          <w:sz w:val="28"/>
          <w:szCs w:val="28"/>
        </w:rPr>
      </w:pPr>
      <w:r w:rsidRPr="00CD03AB">
        <w:rPr>
          <w:b w:val="0"/>
          <w:bCs w:val="0"/>
          <w:sz w:val="28"/>
          <w:szCs w:val="28"/>
        </w:rPr>
        <w:t>Правило дистрибутивності додавання щодо множення</w:t>
      </w:r>
    </w:p>
    <w:p w14:paraId="7F41671C" w14:textId="77777777" w:rsidR="00701D31" w:rsidRPr="00CD03AB" w:rsidRDefault="00701D31" w:rsidP="00BE029A">
      <w:pPr>
        <w:pStyle w:val="a9"/>
        <w:spacing w:line="360" w:lineRule="auto"/>
        <w:ind w:firstLine="709"/>
        <w:contextualSpacing/>
        <w:jc w:val="right"/>
        <w:rPr>
          <w:b w:val="0"/>
          <w:sz w:val="28"/>
          <w:szCs w:val="28"/>
        </w:rPr>
      </w:pPr>
      <w:r w:rsidRPr="00CD03AB">
        <w:rPr>
          <w:b w:val="0"/>
          <w:position w:val="-12"/>
          <w:sz w:val="28"/>
          <w:szCs w:val="28"/>
        </w:rPr>
        <w:object w:dxaOrig="3560" w:dyaOrig="400" w14:anchorId="2B388260">
          <v:shape id="_x0000_i1501" type="#_x0000_t75" style="width:176.25pt;height:20.25pt" o:ole="">
            <v:imagedata r:id="rId891" o:title=""/>
          </v:shape>
          <o:OLEObject Type="Embed" ProgID="Equation.DSMT4" ShapeID="_x0000_i1501" DrawAspect="Content" ObjectID="_1758440509" r:id="rId892"/>
        </w:object>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t>(6.20)</w:t>
      </w:r>
    </w:p>
    <w:p w14:paraId="0B1DA8C4" w14:textId="77777777" w:rsidR="00701D31" w:rsidRPr="00CD03AB" w:rsidRDefault="00701D31" w:rsidP="00BE029A">
      <w:pPr>
        <w:pStyle w:val="a9"/>
        <w:spacing w:line="360" w:lineRule="auto"/>
        <w:ind w:firstLine="709"/>
        <w:contextualSpacing/>
        <w:rPr>
          <w:b w:val="0"/>
          <w:sz w:val="28"/>
          <w:szCs w:val="28"/>
        </w:rPr>
      </w:pPr>
      <w:r w:rsidRPr="00CD03AB">
        <w:rPr>
          <w:b w:val="0"/>
          <w:sz w:val="28"/>
          <w:szCs w:val="28"/>
        </w:rPr>
        <w:t>Цього правила немає в звичайній алгебрі.</w:t>
      </w:r>
    </w:p>
    <w:p w14:paraId="0BE029F8" w14:textId="77777777" w:rsidR="00701D31" w:rsidRPr="00CD03AB" w:rsidRDefault="00701D31" w:rsidP="00BE029A">
      <w:pPr>
        <w:pStyle w:val="a9"/>
        <w:spacing w:line="360" w:lineRule="auto"/>
        <w:ind w:firstLine="709"/>
        <w:contextualSpacing/>
        <w:rPr>
          <w:b w:val="0"/>
          <w:sz w:val="28"/>
          <w:szCs w:val="28"/>
        </w:rPr>
      </w:pPr>
      <w:r w:rsidRPr="00CD03AB">
        <w:rPr>
          <w:b w:val="0"/>
          <w:sz w:val="28"/>
          <w:szCs w:val="28"/>
        </w:rPr>
        <w:t>Правила заперечення (правила Моргана)</w:t>
      </w:r>
    </w:p>
    <w:p w14:paraId="31B6BC80" w14:textId="77777777" w:rsidR="00701D31" w:rsidRPr="00CD03AB" w:rsidRDefault="00701D31" w:rsidP="00BE029A">
      <w:pPr>
        <w:pStyle w:val="a9"/>
        <w:spacing w:line="360" w:lineRule="auto"/>
        <w:ind w:firstLine="709"/>
        <w:contextualSpacing/>
        <w:rPr>
          <w:b w:val="0"/>
          <w:sz w:val="28"/>
          <w:szCs w:val="28"/>
        </w:rPr>
      </w:pPr>
      <w:r w:rsidRPr="00CD03AB">
        <w:rPr>
          <w:b w:val="0"/>
          <w:position w:val="-4"/>
          <w:sz w:val="28"/>
          <w:szCs w:val="28"/>
        </w:rPr>
        <w:object w:dxaOrig="1740" w:dyaOrig="400" w14:anchorId="31EE761E">
          <v:shape id="_x0000_i1502" type="#_x0000_t75" style="width:87pt;height:20.25pt" o:ole="">
            <v:imagedata r:id="rId893" o:title=""/>
          </v:shape>
          <o:OLEObject Type="Embed" ProgID="Equation.DSMT4" ShapeID="_x0000_i1502" DrawAspect="Content" ObjectID="_1758440510" r:id="rId894"/>
        </w:object>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r>
      <w:r w:rsidRPr="00CD03AB">
        <w:rPr>
          <w:b w:val="0"/>
          <w:sz w:val="28"/>
          <w:szCs w:val="28"/>
        </w:rPr>
        <w:tab/>
        <w:t>(6.21)</w:t>
      </w:r>
    </w:p>
    <w:p w14:paraId="4A6A5730" w14:textId="77777777" w:rsidR="00701D31" w:rsidRPr="00CD03AB" w:rsidRDefault="00701D31" w:rsidP="00BE029A">
      <w:pPr>
        <w:pStyle w:val="a9"/>
        <w:spacing w:line="360" w:lineRule="auto"/>
        <w:ind w:firstLine="709"/>
        <w:contextualSpacing/>
        <w:rPr>
          <w:b w:val="0"/>
          <w:sz w:val="28"/>
          <w:szCs w:val="28"/>
        </w:rPr>
      </w:pPr>
      <w:r w:rsidRPr="00CD03AB">
        <w:rPr>
          <w:b w:val="0"/>
          <w:position w:val="-4"/>
          <w:sz w:val="28"/>
          <w:szCs w:val="28"/>
        </w:rPr>
        <w:object w:dxaOrig="1760" w:dyaOrig="380" w14:anchorId="24361D30">
          <v:shape id="_x0000_i1503" type="#_x0000_t75" style="width:88.5pt;height:17.25pt" o:ole="">
            <v:imagedata r:id="rId895" o:title=""/>
          </v:shape>
          <o:OLEObject Type="Embed" ProgID="Equation.DSMT4" ShapeID="_x0000_i1503" DrawAspect="Content" ObjectID="_1758440511" r:id="rId896"/>
        </w:object>
      </w:r>
      <w:r w:rsidRPr="00CD03AB">
        <w:rPr>
          <w:b w:val="0"/>
          <w:sz w:val="28"/>
          <w:szCs w:val="28"/>
        </w:rPr>
        <w:t>.</w:t>
      </w:r>
    </w:p>
    <w:p w14:paraId="6C9F9A5C" w14:textId="77777777" w:rsidR="00701D31" w:rsidRPr="00CD03AB" w:rsidRDefault="00701D31" w:rsidP="00BE029A">
      <w:pPr>
        <w:pStyle w:val="a9"/>
        <w:spacing w:line="360" w:lineRule="auto"/>
        <w:ind w:firstLine="709"/>
        <w:contextualSpacing/>
        <w:rPr>
          <w:b w:val="0"/>
          <w:sz w:val="28"/>
          <w:szCs w:val="28"/>
        </w:rPr>
      </w:pPr>
      <w:r w:rsidRPr="00CD03AB">
        <w:rPr>
          <w:b w:val="0"/>
          <w:sz w:val="28"/>
          <w:szCs w:val="28"/>
        </w:rPr>
        <w:t xml:space="preserve">Правила поглинання </w:t>
      </w:r>
    </w:p>
    <w:p w14:paraId="41F1B807" w14:textId="77777777" w:rsidR="00701D31" w:rsidRPr="00CD03AB" w:rsidRDefault="00701D31" w:rsidP="00BE029A">
      <w:pPr>
        <w:spacing w:line="360" w:lineRule="auto"/>
        <w:ind w:firstLine="709"/>
        <w:contextualSpacing/>
        <w:jc w:val="both"/>
        <w:rPr>
          <w:sz w:val="28"/>
          <w:szCs w:val="28"/>
          <w:lang w:val="uk-UA"/>
        </w:rPr>
      </w:pPr>
      <w:r w:rsidRPr="00CD03AB">
        <w:rPr>
          <w:position w:val="-18"/>
          <w:sz w:val="28"/>
          <w:szCs w:val="28"/>
          <w:lang w:val="uk-UA"/>
        </w:rPr>
        <w:object w:dxaOrig="5200" w:dyaOrig="520" w14:anchorId="4B0A8E6F">
          <v:shape id="_x0000_i1504" type="#_x0000_t75" style="width:258.75pt;height:25.5pt" o:ole="">
            <v:imagedata r:id="rId897" o:title=""/>
          </v:shape>
          <o:OLEObject Type="Embed" ProgID="Equation.DSMT4" ShapeID="_x0000_i1504" DrawAspect="Content" ObjectID="_1758440512" r:id="rId898"/>
        </w:object>
      </w:r>
    </w:p>
    <w:p w14:paraId="712DC114" w14:textId="77777777" w:rsidR="00701D31" w:rsidRPr="00CD03AB" w:rsidRDefault="00701D31" w:rsidP="00BE029A">
      <w:pPr>
        <w:spacing w:line="360" w:lineRule="auto"/>
        <w:ind w:firstLine="709"/>
        <w:contextualSpacing/>
        <w:jc w:val="both"/>
        <w:rPr>
          <w:sz w:val="28"/>
          <w:szCs w:val="28"/>
          <w:lang w:val="uk-UA"/>
        </w:rPr>
      </w:pPr>
      <w:r w:rsidRPr="00CD03AB">
        <w:rPr>
          <w:position w:val="-12"/>
          <w:sz w:val="28"/>
          <w:szCs w:val="28"/>
          <w:lang w:val="uk-UA"/>
        </w:rPr>
        <w:object w:dxaOrig="4000" w:dyaOrig="400" w14:anchorId="6F07038D">
          <v:shape id="_x0000_i1505" type="#_x0000_t75" style="width:199.5pt;height:20.25pt" o:ole="">
            <v:imagedata r:id="rId899" o:title=""/>
          </v:shape>
          <o:OLEObject Type="Embed" ProgID="Equation.DSMT4" ShapeID="_x0000_i1505" DrawAspect="Content" ObjectID="_1758440513" r:id="rId900"/>
        </w:object>
      </w:r>
    </w:p>
    <w:p w14:paraId="0355029F" w14:textId="77777777" w:rsidR="00701D31" w:rsidRPr="00CD03AB" w:rsidRDefault="00701D31" w:rsidP="00BE029A">
      <w:pPr>
        <w:pStyle w:val="11"/>
        <w:spacing w:line="360" w:lineRule="auto"/>
        <w:ind w:firstLine="709"/>
        <w:contextualSpacing/>
        <w:jc w:val="both"/>
        <w:rPr>
          <w:b/>
          <w:bCs/>
        </w:rPr>
      </w:pPr>
    </w:p>
    <w:p w14:paraId="6F524608" w14:textId="77777777" w:rsidR="00701D31" w:rsidRPr="00CD03AB" w:rsidRDefault="00701D31" w:rsidP="00BE029A">
      <w:pPr>
        <w:pStyle w:val="11"/>
        <w:spacing w:line="360" w:lineRule="auto"/>
        <w:ind w:firstLine="709"/>
        <w:contextualSpacing/>
        <w:jc w:val="both"/>
        <w:rPr>
          <w:b/>
          <w:bCs/>
        </w:rPr>
      </w:pPr>
    </w:p>
    <w:p w14:paraId="42558A8F" w14:textId="77777777" w:rsidR="00701D31" w:rsidRPr="00CD03AB" w:rsidRDefault="00701D31" w:rsidP="00BE029A">
      <w:pPr>
        <w:pStyle w:val="11"/>
        <w:spacing w:line="360" w:lineRule="auto"/>
        <w:ind w:firstLine="709"/>
        <w:contextualSpacing/>
        <w:jc w:val="both"/>
        <w:rPr>
          <w:b/>
          <w:bCs/>
        </w:rPr>
      </w:pPr>
    </w:p>
    <w:p w14:paraId="66B15ED9" w14:textId="3FBAB828" w:rsidR="00701D31" w:rsidRPr="00CD03AB" w:rsidRDefault="00701D31" w:rsidP="00C95397">
      <w:pPr>
        <w:pStyle w:val="1"/>
      </w:pPr>
      <w:bookmarkStart w:id="119" w:name="_Toc141180704"/>
      <w:bookmarkStart w:id="120" w:name="_Toc141180949"/>
      <w:bookmarkStart w:id="121" w:name="_Toc144233919"/>
      <w:r w:rsidRPr="00CD03AB">
        <w:t>6.3. Базис булевської</w:t>
      </w:r>
      <w:r w:rsidR="00C95397" w:rsidRPr="00CD03AB">
        <w:t xml:space="preserve"> функції та зображувальні числа</w:t>
      </w:r>
      <w:bookmarkEnd w:id="119"/>
      <w:bookmarkEnd w:id="120"/>
      <w:bookmarkEnd w:id="121"/>
    </w:p>
    <w:p w14:paraId="3D908EF0" w14:textId="77777777" w:rsidR="00701D31" w:rsidRPr="00CD03AB" w:rsidRDefault="00701D31" w:rsidP="00BE029A">
      <w:pPr>
        <w:pStyle w:val="11"/>
        <w:spacing w:line="360" w:lineRule="auto"/>
        <w:ind w:firstLine="709"/>
        <w:contextualSpacing/>
        <w:jc w:val="both"/>
      </w:pPr>
      <w:r w:rsidRPr="00CD03AB">
        <w:t>Для завдань діагностики доцільно запровадити деякі поняття, пов'язані з булевськими функціями.</w:t>
      </w:r>
    </w:p>
    <w:p w14:paraId="6DC85A70" w14:textId="77777777" w:rsidR="00701D31" w:rsidRPr="00CD03AB" w:rsidRDefault="00701D31" w:rsidP="00BE029A">
      <w:pPr>
        <w:pStyle w:val="11"/>
        <w:spacing w:line="360" w:lineRule="auto"/>
        <w:ind w:firstLine="709"/>
        <w:contextualSpacing/>
        <w:jc w:val="both"/>
      </w:pPr>
      <w:r w:rsidRPr="00CD03AB">
        <w:rPr>
          <w:i/>
          <w:iCs/>
        </w:rPr>
        <w:t xml:space="preserve">Базисом </w:t>
      </w:r>
      <w:r w:rsidRPr="00CD03AB">
        <w:t xml:space="preserve">Булевської функції називатимемо сукупність всіх можливих значень її аргументів (область завдання функції). Якщо булевська функція містить </w:t>
      </w:r>
      <w:r w:rsidRPr="00CD03AB">
        <w:rPr>
          <w:position w:val="-6"/>
        </w:rPr>
        <w:object w:dxaOrig="240" w:dyaOrig="260" w14:anchorId="7B202025">
          <v:shape id="_x0000_i1506" type="#_x0000_t75" style="width:11.25pt;height:13.5pt" o:ole="">
            <v:imagedata r:id="rId901" o:title=""/>
          </v:shape>
          <o:OLEObject Type="Embed" ProgID="Equation.DSMT4" ShapeID="_x0000_i1506" DrawAspect="Content" ObjectID="_1758440514" r:id="rId902"/>
        </w:object>
      </w:r>
      <w:r w:rsidRPr="00CD03AB">
        <w:t xml:space="preserve"> логічні змінні, то базис складається з </w:t>
      </w:r>
      <w:r w:rsidRPr="00CD03AB">
        <w:rPr>
          <w:position w:val="-4"/>
        </w:rPr>
        <w:object w:dxaOrig="340" w:dyaOrig="380" w14:anchorId="1A7E2940">
          <v:shape id="_x0000_i1507" type="#_x0000_t75" style="width:16.5pt;height:17.25pt" o:ole="">
            <v:imagedata r:id="rId903" o:title=""/>
          </v:shape>
          <o:OLEObject Type="Embed" ProgID="Equation.DSMT4" ShapeID="_x0000_i1507" DrawAspect="Content" ObjectID="_1758440515" r:id="rId904"/>
        </w:object>
      </w:r>
      <w:r w:rsidRPr="00CD03AB">
        <w:t xml:space="preserve"> чисел (0 або 1). Записати базис можна різними способами, але умовимося дотримуватися правил, які пояснимо прикладами. Для функції трьох аргументів нормальний базис запишемо у такій формі:</w:t>
      </w:r>
    </w:p>
    <w:p w14:paraId="3A425EF1" w14:textId="77777777" w:rsidR="00701D31" w:rsidRPr="00CD03AB" w:rsidRDefault="00701D31" w:rsidP="00BE029A">
      <w:pPr>
        <w:pStyle w:val="11"/>
        <w:tabs>
          <w:tab w:val="center" w:pos="558"/>
          <w:tab w:val="left" w:pos="699"/>
          <w:tab w:val="center" w:pos="1298"/>
          <w:tab w:val="center" w:pos="1763"/>
        </w:tabs>
        <w:spacing w:line="360" w:lineRule="auto"/>
        <w:ind w:firstLine="709"/>
        <w:contextualSpacing/>
        <w:jc w:val="both"/>
      </w:pPr>
      <w:r w:rsidRPr="00CD03AB">
        <w:rPr>
          <w:i/>
          <w:iCs/>
        </w:rPr>
        <w:t>А</w:t>
      </w:r>
      <w:r w:rsidRPr="00CD03AB">
        <w:tab/>
        <w:t>01</w:t>
      </w:r>
      <w:r w:rsidRPr="00CD03AB">
        <w:tab/>
        <w:t>01</w:t>
      </w:r>
      <w:r w:rsidRPr="00CD03AB">
        <w:tab/>
        <w:t>01</w:t>
      </w:r>
      <w:r w:rsidRPr="00CD03AB">
        <w:tab/>
        <w:t>01</w:t>
      </w:r>
    </w:p>
    <w:p w14:paraId="1F411EE4" w14:textId="77777777" w:rsidR="00701D31" w:rsidRPr="00CD03AB" w:rsidRDefault="00701D31" w:rsidP="00BE029A">
      <w:pPr>
        <w:pStyle w:val="11"/>
        <w:tabs>
          <w:tab w:val="center" w:pos="558"/>
          <w:tab w:val="left" w:pos="699"/>
          <w:tab w:val="center" w:pos="1298"/>
          <w:tab w:val="center" w:pos="1763"/>
        </w:tabs>
        <w:spacing w:line="360" w:lineRule="auto"/>
        <w:ind w:firstLine="709"/>
        <w:contextualSpacing/>
        <w:jc w:val="both"/>
      </w:pPr>
      <w:r w:rsidRPr="00CD03AB">
        <w:rPr>
          <w:i/>
          <w:iCs/>
        </w:rPr>
        <w:t>B</w:t>
      </w:r>
      <w:r w:rsidRPr="00CD03AB">
        <w:tab/>
        <w:t>01</w:t>
      </w:r>
      <w:r w:rsidRPr="00CD03AB">
        <w:tab/>
        <w:t>11</w:t>
      </w:r>
      <w:r w:rsidRPr="00CD03AB">
        <w:tab/>
        <w:t>00</w:t>
      </w:r>
      <w:r w:rsidRPr="00CD03AB">
        <w:tab/>
        <w:t>11</w:t>
      </w:r>
    </w:p>
    <w:p w14:paraId="204AD46A" w14:textId="77777777" w:rsidR="00701D31" w:rsidRPr="00CD03AB" w:rsidRDefault="00701D31" w:rsidP="00BE029A">
      <w:pPr>
        <w:pStyle w:val="11"/>
        <w:tabs>
          <w:tab w:val="center" w:pos="558"/>
          <w:tab w:val="left" w:pos="699"/>
          <w:tab w:val="center" w:pos="1298"/>
          <w:tab w:val="center" w:pos="1763"/>
        </w:tabs>
        <w:spacing w:line="360" w:lineRule="auto"/>
        <w:ind w:firstLine="709"/>
        <w:contextualSpacing/>
        <w:jc w:val="both"/>
      </w:pPr>
      <w:r w:rsidRPr="00CD03AB">
        <w:rPr>
          <w:i/>
          <w:iCs/>
        </w:rPr>
        <w:t>C</w:t>
      </w:r>
      <w:r w:rsidRPr="00CD03AB">
        <w:tab/>
        <w:t>00</w:t>
      </w:r>
      <w:r w:rsidRPr="00CD03AB">
        <w:tab/>
        <w:t>00</w:t>
      </w:r>
      <w:r w:rsidRPr="00CD03AB">
        <w:tab/>
        <w:t>11</w:t>
      </w:r>
      <w:r w:rsidRPr="00CD03AB">
        <w:tab/>
        <w:t>11</w:t>
      </w:r>
    </w:p>
    <w:p w14:paraId="71C3BA33" w14:textId="77777777" w:rsidR="00701D31" w:rsidRPr="00CD03AB" w:rsidRDefault="00701D31" w:rsidP="00BE029A">
      <w:pPr>
        <w:pStyle w:val="11"/>
        <w:tabs>
          <w:tab w:val="center" w:pos="558"/>
          <w:tab w:val="left" w:pos="699"/>
          <w:tab w:val="center" w:pos="1298"/>
          <w:tab w:val="center" w:pos="1763"/>
        </w:tabs>
        <w:spacing w:line="360" w:lineRule="auto"/>
        <w:ind w:firstLine="709"/>
        <w:contextualSpacing/>
        <w:jc w:val="both"/>
      </w:pPr>
    </w:p>
    <w:p w14:paraId="7CCB329B" w14:textId="71310302" w:rsidR="00701D31" w:rsidRPr="00CD03AB" w:rsidRDefault="00701D31" w:rsidP="00BE029A">
      <w:pPr>
        <w:pStyle w:val="11"/>
        <w:spacing w:line="360" w:lineRule="auto"/>
        <w:ind w:firstLine="709"/>
        <w:contextualSpacing/>
        <w:jc w:val="both"/>
      </w:pPr>
      <w:r w:rsidRPr="00CD03AB">
        <w:lastRenderedPageBreak/>
        <w:t xml:space="preserve">Аргументи йдуть у порядку прямування, у першому рядку є перестановки чисел 0 і 1, у другому </w:t>
      </w:r>
      <w:r w:rsidR="00DD5671" w:rsidRPr="00CD03AB">
        <w:t>-</w:t>
      </w:r>
      <w:r w:rsidRPr="00CD03AB">
        <w:t xml:space="preserve"> перестановки пар чисел, у третьому </w:t>
      </w:r>
      <w:r w:rsidR="00DD5671" w:rsidRPr="00CD03AB">
        <w:t>-</w:t>
      </w:r>
      <w:r w:rsidRPr="00CD03AB">
        <w:t xml:space="preserve"> четвірок чисел. Число однакових цифр у перестановці дорівнює </w:t>
      </w:r>
      <w:r w:rsidRPr="00CD03AB">
        <w:rPr>
          <w:position w:val="-4"/>
        </w:rPr>
        <w:object w:dxaOrig="460" w:dyaOrig="380" w14:anchorId="75012ED3">
          <v:shape id="_x0000_i1508" type="#_x0000_t75" style="width:24pt;height:17.25pt" o:ole="">
            <v:imagedata r:id="rId905" o:title=""/>
          </v:shape>
          <o:OLEObject Type="Embed" ProgID="Equation.DSMT4" ShapeID="_x0000_i1508" DrawAspect="Content" ObjectID="_1758440516" r:id="rId906"/>
        </w:object>
      </w:r>
      <w:r w:rsidRPr="00CD03AB">
        <w:t xml:space="preserve">, де </w:t>
      </w:r>
      <w:r w:rsidRPr="00CD03AB">
        <w:rPr>
          <w:position w:val="-6"/>
        </w:rPr>
        <w:object w:dxaOrig="160" w:dyaOrig="300" w14:anchorId="496E45CB">
          <v:shape id="_x0000_i1509" type="#_x0000_t75" style="width:9pt;height:15pt" o:ole="">
            <v:imagedata r:id="rId907" o:title=""/>
          </v:shape>
          <o:OLEObject Type="Embed" ProgID="Equation.DSMT4" ShapeID="_x0000_i1509" DrawAspect="Content" ObjectID="_1758440517" r:id="rId908"/>
        </w:object>
      </w:r>
      <w:r w:rsidRPr="00CD03AB">
        <w:t xml:space="preserve">номер рядка. Кожен рядок базису можна розглядати як двійкове число, яке називається числом аргументу і позначається знаком  </w:t>
      </w:r>
      <w:r w:rsidRPr="00CD03AB">
        <w:rPr>
          <w:position w:val="-4"/>
        </w:rPr>
        <w:object w:dxaOrig="220" w:dyaOrig="320" w14:anchorId="26786160">
          <v:shape id="_x0000_i1510" type="#_x0000_t75" style="width:10.5pt;height:16.5pt" o:ole="">
            <v:imagedata r:id="rId909" o:title=""/>
          </v:shape>
          <o:OLEObject Type="Embed" ProgID="Equation.DSMT4" ShapeID="_x0000_i1510" DrawAspect="Content" ObjectID="_1758440518" r:id="rId910"/>
        </w:object>
      </w:r>
      <w:r w:rsidRPr="00CD03AB">
        <w:t>. Кожен стовпець базису також є двійкове число, що дорівнює номеру стовпця (від 0 до 7).</w:t>
      </w:r>
    </w:p>
    <w:p w14:paraId="1A615CB9" w14:textId="77777777" w:rsidR="00701D31" w:rsidRPr="00CD03AB" w:rsidRDefault="00701D31" w:rsidP="00BE029A">
      <w:pPr>
        <w:pStyle w:val="11"/>
        <w:spacing w:line="360" w:lineRule="auto"/>
        <w:ind w:firstLine="709"/>
        <w:contextualSpacing/>
        <w:jc w:val="both"/>
      </w:pPr>
      <w:r w:rsidRPr="00CD03AB">
        <w:t xml:space="preserve">Зображувальне число змінної </w:t>
      </w:r>
      <w:r w:rsidRPr="00CD03AB">
        <w:rPr>
          <w:position w:val="-4"/>
        </w:rPr>
        <w:object w:dxaOrig="279" w:dyaOrig="300" w14:anchorId="733C778A">
          <v:shape id="_x0000_i1511" type="#_x0000_t75" style="width:14.25pt;height:15pt" o:ole="">
            <v:imagedata r:id="rId911" o:title=""/>
          </v:shape>
          <o:OLEObject Type="Embed" ProgID="Equation.DSMT4" ShapeID="_x0000_i1511" DrawAspect="Content" ObjectID="_1758440519" r:id="rId912"/>
        </w:object>
      </w:r>
      <w:r w:rsidRPr="00CD03AB">
        <w:t xml:space="preserve"> базисі </w:t>
      </w:r>
      <w:r w:rsidRPr="00CD03AB">
        <w:rPr>
          <w:position w:val="-16"/>
        </w:rPr>
        <w:object w:dxaOrig="1359" w:dyaOrig="480" w14:anchorId="71C2D6E6">
          <v:shape id="_x0000_i1512" type="#_x0000_t75" style="width:67.5pt;height:24pt" o:ole="">
            <v:imagedata r:id="rId913" o:title=""/>
          </v:shape>
          <o:OLEObject Type="Embed" ProgID="Equation.DSMT4" ShapeID="_x0000_i1512" DrawAspect="Content" ObjectID="_1758440520" r:id="rId914"/>
        </w:object>
      </w:r>
    </w:p>
    <w:p w14:paraId="242ED4CA" w14:textId="77777777" w:rsidR="00701D31" w:rsidRPr="00CD03AB" w:rsidRDefault="00701D31" w:rsidP="00BE029A">
      <w:pPr>
        <w:pStyle w:val="11"/>
        <w:spacing w:line="360" w:lineRule="auto"/>
        <w:ind w:firstLine="709"/>
        <w:contextualSpacing/>
        <w:jc w:val="both"/>
      </w:pPr>
      <w:r w:rsidRPr="00CD03AB">
        <w:t xml:space="preserve"> # </w:t>
      </w:r>
      <w:r w:rsidRPr="00CD03AB">
        <w:rPr>
          <w:position w:val="-4"/>
        </w:rPr>
        <w:object w:dxaOrig="279" w:dyaOrig="300" w14:anchorId="5ABB39CD">
          <v:shape id="_x0000_i1513" type="#_x0000_t75" style="width:14.25pt;height:15pt" o:ole="">
            <v:imagedata r:id="rId915" o:title=""/>
          </v:shape>
          <o:OLEObject Type="Embed" ProgID="Equation.DSMT4" ShapeID="_x0000_i1513" DrawAspect="Content" ObjectID="_1758440521" r:id="rId916"/>
        </w:object>
      </w:r>
      <w:r w:rsidRPr="00CD03AB">
        <w:t xml:space="preserve"> = 01010101.</w:t>
      </w:r>
    </w:p>
    <w:p w14:paraId="33A609F9" w14:textId="51BD50CB" w:rsidR="00701D31" w:rsidRPr="00CD03AB" w:rsidRDefault="00701D31" w:rsidP="00BE029A">
      <w:pPr>
        <w:pStyle w:val="11"/>
        <w:spacing w:line="360" w:lineRule="auto"/>
        <w:ind w:firstLine="709"/>
        <w:contextualSpacing/>
        <w:jc w:val="both"/>
      </w:pPr>
      <w:r w:rsidRPr="00CD03AB">
        <w:t xml:space="preserve">Для чисел, що зображають, справедливі операції </w:t>
      </w:r>
      <w:r w:rsidR="009701A6">
        <w:t>«</w:t>
      </w:r>
      <w:r w:rsidRPr="00CD03AB">
        <w:t xml:space="preserve">і», </w:t>
      </w:r>
      <w:r w:rsidR="009701A6">
        <w:t>«</w:t>
      </w:r>
      <w:r w:rsidRPr="00CD03AB">
        <w:t xml:space="preserve">або» і </w:t>
      </w:r>
      <w:r w:rsidR="009701A6">
        <w:t>«</w:t>
      </w:r>
      <w:r w:rsidRPr="00CD03AB">
        <w:t>ні», що здійснюються розрядно. Наприклад,</w:t>
      </w:r>
    </w:p>
    <w:p w14:paraId="03D95EF7" w14:textId="77777777" w:rsidR="00701D31" w:rsidRPr="00CD03AB" w:rsidRDefault="00701D31" w:rsidP="00BE029A">
      <w:pPr>
        <w:pStyle w:val="11"/>
        <w:spacing w:line="360" w:lineRule="auto"/>
        <w:ind w:firstLine="709"/>
        <w:contextualSpacing/>
        <w:jc w:val="both"/>
      </w:pPr>
      <w:r w:rsidRPr="00CD03AB">
        <w:rPr>
          <w:position w:val="-4"/>
        </w:rPr>
        <w:object w:dxaOrig="220" w:dyaOrig="320" w14:anchorId="5BA55E3D">
          <v:shape id="_x0000_i1514" type="#_x0000_t75" style="width:10.5pt;height:16.5pt" o:ole="">
            <v:imagedata r:id="rId909" o:title=""/>
          </v:shape>
          <o:OLEObject Type="Embed" ProgID="Equation.DSMT4" ShapeID="_x0000_i1514" DrawAspect="Content" ObjectID="_1758440522" r:id="rId917"/>
        </w:object>
      </w:r>
      <w:r w:rsidRPr="00CD03AB">
        <w:rPr>
          <w:position w:val="-4"/>
        </w:rPr>
        <w:object w:dxaOrig="279" w:dyaOrig="300" w14:anchorId="721D3228">
          <v:shape id="_x0000_i1515" type="#_x0000_t75" style="width:14.25pt;height:15pt" o:ole="">
            <v:imagedata r:id="rId918" o:title=""/>
          </v:shape>
          <o:OLEObject Type="Embed" ProgID="Equation.DSMT4" ShapeID="_x0000_i1515" DrawAspect="Content" ObjectID="_1758440523" r:id="rId919"/>
        </w:object>
      </w:r>
      <w:r w:rsidRPr="00CD03AB">
        <w:t xml:space="preserve"> # В = (01010101) </w:t>
      </w:r>
      <w:r w:rsidRPr="00CD03AB">
        <w:rPr>
          <w:position w:val="-4"/>
        </w:rPr>
        <w:object w:dxaOrig="260" w:dyaOrig="240" w14:anchorId="651A2D3A">
          <v:shape id="_x0000_i1516" type="#_x0000_t75" style="width:13.5pt;height:11.25pt" o:ole="">
            <v:imagedata r:id="rId920" o:title=""/>
          </v:shape>
          <o:OLEObject Type="Embed" ProgID="Equation.DSMT4" ShapeID="_x0000_i1516" DrawAspect="Content" ObjectID="_1758440524" r:id="rId921"/>
        </w:object>
      </w:r>
      <w:r w:rsidRPr="00CD03AB">
        <w:t xml:space="preserve"> (00110011) = 00010001;</w:t>
      </w:r>
    </w:p>
    <w:p w14:paraId="451CE479" w14:textId="77777777" w:rsidR="00701D31" w:rsidRPr="00CD03AB" w:rsidRDefault="00701D31" w:rsidP="00BE029A">
      <w:pPr>
        <w:pStyle w:val="11"/>
        <w:spacing w:line="360" w:lineRule="auto"/>
        <w:ind w:firstLine="709"/>
        <w:contextualSpacing/>
        <w:jc w:val="both"/>
      </w:pPr>
      <w:r w:rsidRPr="00CD03AB">
        <w:rPr>
          <w:position w:val="-4"/>
        </w:rPr>
        <w:object w:dxaOrig="220" w:dyaOrig="320" w14:anchorId="3845FE49">
          <v:shape id="_x0000_i1517" type="#_x0000_t75" style="width:10.5pt;height:16.5pt" o:ole="">
            <v:imagedata r:id="rId909" o:title=""/>
          </v:shape>
          <o:OLEObject Type="Embed" ProgID="Equation.DSMT4" ShapeID="_x0000_i1517" DrawAspect="Content" ObjectID="_1758440525" r:id="rId922"/>
        </w:object>
      </w:r>
      <w:r w:rsidRPr="00CD03AB">
        <w:rPr>
          <w:position w:val="-4"/>
        </w:rPr>
        <w:object w:dxaOrig="279" w:dyaOrig="300" w14:anchorId="703905CB">
          <v:shape id="_x0000_i1518" type="#_x0000_t75" style="width:14.25pt;height:15pt" o:ole="">
            <v:imagedata r:id="rId918" o:title=""/>
          </v:shape>
          <o:OLEObject Type="Embed" ProgID="Equation.DSMT4" ShapeID="_x0000_i1518" DrawAspect="Content" ObjectID="_1758440526" r:id="rId923"/>
        </w:object>
      </w:r>
      <w:r w:rsidRPr="00CD03AB">
        <w:t xml:space="preserve"> # В = (01010101) </w:t>
      </w:r>
      <w:r w:rsidRPr="00CD03AB">
        <w:rPr>
          <w:position w:val="-4"/>
        </w:rPr>
        <w:object w:dxaOrig="260" w:dyaOrig="240" w14:anchorId="56A01D54">
          <v:shape id="_x0000_i1519" type="#_x0000_t75" style="width:13.5pt;height:11.25pt" o:ole="">
            <v:imagedata r:id="rId924" o:title=""/>
          </v:shape>
          <o:OLEObject Type="Embed" ProgID="Equation.DSMT4" ShapeID="_x0000_i1519" DrawAspect="Content" ObjectID="_1758440527" r:id="rId925"/>
        </w:object>
      </w:r>
      <w:r w:rsidRPr="00CD03AB">
        <w:t xml:space="preserve"> (00110011) = </w:t>
      </w:r>
      <w:r w:rsidRPr="00CD03AB">
        <w:rPr>
          <w:lang w:bidi="en-US"/>
        </w:rPr>
        <w:t>01110111</w:t>
      </w:r>
      <w:r w:rsidRPr="00CD03AB">
        <w:t>;</w:t>
      </w:r>
    </w:p>
    <w:p w14:paraId="0075DF63" w14:textId="77777777" w:rsidR="00701D31" w:rsidRPr="00CD03AB" w:rsidRDefault="00701D31" w:rsidP="00BE029A">
      <w:pPr>
        <w:pStyle w:val="11"/>
        <w:spacing w:line="360" w:lineRule="auto"/>
        <w:ind w:firstLine="709"/>
        <w:contextualSpacing/>
        <w:jc w:val="both"/>
      </w:pPr>
      <w:r w:rsidRPr="00CD03AB">
        <w:t>Число булевської функції, що зображає, утворюється за допомогою відповідних операцій над зображувальними числами аргументів. Наприклад, якщо</w:t>
      </w:r>
    </w:p>
    <w:p w14:paraId="45077BE2" w14:textId="77777777" w:rsidR="00701D31" w:rsidRPr="00CD03AB" w:rsidRDefault="00701D31" w:rsidP="00BE029A">
      <w:pPr>
        <w:pStyle w:val="11"/>
        <w:tabs>
          <w:tab w:val="left" w:pos="5820"/>
        </w:tabs>
        <w:spacing w:line="360" w:lineRule="auto"/>
        <w:ind w:firstLine="709"/>
        <w:contextualSpacing/>
        <w:jc w:val="right"/>
      </w:pPr>
      <w:r w:rsidRPr="00CD03AB">
        <w:rPr>
          <w:i/>
          <w:iCs/>
          <w:position w:val="-6"/>
        </w:rPr>
        <w:object w:dxaOrig="3320" w:dyaOrig="320" w14:anchorId="5791FE99">
          <v:shape id="_x0000_i1520" type="#_x0000_t75" style="width:165.75pt;height:16.5pt" o:ole="">
            <v:imagedata r:id="rId926" o:title=""/>
          </v:shape>
          <o:OLEObject Type="Embed" ProgID="Equation.DSMT4" ShapeID="_x0000_i1520" DrawAspect="Content" ObjectID="_1758440528" r:id="rId927"/>
        </w:object>
      </w:r>
      <w:r w:rsidRPr="00CD03AB">
        <w:rPr>
          <w:i/>
          <w:iCs/>
        </w:rPr>
        <w:t>,</w:t>
      </w:r>
      <w:r w:rsidRPr="00CD03AB">
        <w:rPr>
          <w:i/>
          <w:iCs/>
        </w:rPr>
        <w:tab/>
      </w:r>
      <w:r w:rsidRPr="00CD03AB">
        <w:rPr>
          <w:i/>
          <w:iCs/>
        </w:rPr>
        <w:tab/>
      </w:r>
      <w:r w:rsidRPr="00CD03AB">
        <w:tab/>
      </w:r>
      <w:r w:rsidRPr="00CD03AB">
        <w:tab/>
      </w:r>
      <w:r w:rsidRPr="00CD03AB">
        <w:tab/>
        <w:t>(6.25)</w:t>
      </w:r>
    </w:p>
    <w:p w14:paraId="4B28594E" w14:textId="77777777" w:rsidR="00701D31" w:rsidRPr="00CD03AB" w:rsidRDefault="00701D31" w:rsidP="00BE029A">
      <w:pPr>
        <w:pStyle w:val="11"/>
        <w:spacing w:line="360" w:lineRule="auto"/>
        <w:ind w:firstLine="709"/>
        <w:contextualSpacing/>
        <w:jc w:val="both"/>
      </w:pPr>
      <w:r w:rsidRPr="00CD03AB">
        <w:t>то, враховуючи (6.24), знайдемо</w:t>
      </w:r>
    </w:p>
    <w:p w14:paraId="65F6E039" w14:textId="77777777" w:rsidR="00701D31" w:rsidRPr="00CD03AB" w:rsidRDefault="00701D31" w:rsidP="00BE029A">
      <w:pPr>
        <w:pStyle w:val="11"/>
        <w:spacing w:line="360" w:lineRule="auto"/>
        <w:ind w:firstLine="709"/>
        <w:contextualSpacing/>
        <w:jc w:val="both"/>
      </w:pPr>
      <w:r w:rsidRPr="00CD03AB">
        <w:rPr>
          <w:position w:val="-32"/>
        </w:rPr>
        <w:object w:dxaOrig="5720" w:dyaOrig="800" w14:anchorId="16E120AE">
          <v:shape id="_x0000_i1521" type="#_x0000_t75" style="width:286.5pt;height:40.5pt" o:ole="">
            <v:imagedata r:id="rId928" o:title=""/>
          </v:shape>
          <o:OLEObject Type="Embed" ProgID="Equation.DSMT4" ShapeID="_x0000_i1521" DrawAspect="Content" ObjectID="_1758440529" r:id="rId929"/>
        </w:object>
      </w:r>
      <w:r w:rsidRPr="00CD03AB">
        <w:t>.</w:t>
      </w:r>
    </w:p>
    <w:p w14:paraId="4B04D135" w14:textId="0AE68979" w:rsidR="00701D31" w:rsidRPr="00CD03AB" w:rsidRDefault="00701D31" w:rsidP="00BE029A">
      <w:pPr>
        <w:pStyle w:val="11"/>
        <w:spacing w:line="360" w:lineRule="auto"/>
        <w:ind w:firstLine="709"/>
        <w:contextualSpacing/>
        <w:jc w:val="both"/>
      </w:pPr>
      <w:r w:rsidRPr="00CD03AB">
        <w:t>Операція заперечення (</w:t>
      </w:r>
      <w:r w:rsidR="009701A6">
        <w:t>«</w:t>
      </w:r>
      <w:r w:rsidRPr="00CD03AB">
        <w:t>ні») для числа, що зображає, означає заміну 0 на 1 і навпаки. Наприклад, якщо #</w:t>
      </w:r>
      <w:r w:rsidRPr="00CD03AB">
        <w:rPr>
          <w:position w:val="-4"/>
        </w:rPr>
        <w:object w:dxaOrig="279" w:dyaOrig="300" w14:anchorId="55AF78AB">
          <v:shape id="_x0000_i1522" type="#_x0000_t75" style="width:14.25pt;height:15pt" o:ole="">
            <v:imagedata r:id="rId930" o:title=""/>
          </v:shape>
          <o:OLEObject Type="Embed" ProgID="Equation.DSMT4" ShapeID="_x0000_i1522" DrawAspect="Content" ObjectID="_1758440530" r:id="rId931"/>
        </w:object>
      </w:r>
      <w:r w:rsidRPr="00CD03AB">
        <w:t xml:space="preserve"> 01010101, то #</w:t>
      </w:r>
      <w:r w:rsidRPr="00CD03AB">
        <w:rPr>
          <w:position w:val="-4"/>
        </w:rPr>
        <w:object w:dxaOrig="300" w:dyaOrig="380" w14:anchorId="47B52092">
          <v:shape id="_x0000_i1523" type="#_x0000_t75" style="width:15pt;height:17.25pt" o:ole="">
            <v:imagedata r:id="rId932" o:title=""/>
          </v:shape>
          <o:OLEObject Type="Embed" ProgID="Equation.DSMT4" ShapeID="_x0000_i1523" DrawAspect="Content" ObjectID="_1758440531" r:id="rId933"/>
        </w:object>
      </w:r>
      <w:r w:rsidRPr="00CD03AB">
        <w:t xml:space="preserve"> 10101010. Метод зображуючих чисел зручно використовуватиме перевірки тотожності булевських функцій.</w:t>
      </w:r>
    </w:p>
    <w:p w14:paraId="12DACAAE" w14:textId="77777777" w:rsidR="00701D31" w:rsidRPr="00CD03AB" w:rsidRDefault="00701D31" w:rsidP="00BE029A">
      <w:pPr>
        <w:pStyle w:val="11"/>
        <w:spacing w:line="360" w:lineRule="auto"/>
        <w:ind w:firstLine="709"/>
        <w:contextualSpacing/>
        <w:jc w:val="both"/>
      </w:pPr>
      <w:r w:rsidRPr="00CD03AB">
        <w:t>Наприклад, вираз (6.25) через рівність (6.20) можна записати так:</w:t>
      </w:r>
    </w:p>
    <w:p w14:paraId="6E9E2251" w14:textId="77777777" w:rsidR="00701D31" w:rsidRPr="00CD03AB" w:rsidRDefault="00701D31" w:rsidP="00BE029A">
      <w:pPr>
        <w:pStyle w:val="11"/>
        <w:spacing w:line="360" w:lineRule="auto"/>
        <w:ind w:firstLine="709"/>
        <w:contextualSpacing/>
        <w:jc w:val="both"/>
      </w:pPr>
      <w:r w:rsidRPr="00CD03AB">
        <w:rPr>
          <w:i/>
          <w:iCs/>
          <w:position w:val="-12"/>
        </w:rPr>
        <w:object w:dxaOrig="4280" w:dyaOrig="400" w14:anchorId="0AAF62D3">
          <v:shape id="_x0000_i1524" type="#_x0000_t75" style="width:214.5pt;height:20.25pt" o:ole="">
            <v:imagedata r:id="rId934" o:title=""/>
          </v:shape>
          <o:OLEObject Type="Embed" ProgID="Equation.DSMT4" ShapeID="_x0000_i1524" DrawAspect="Content" ObjectID="_1758440532" r:id="rId935"/>
        </w:object>
      </w:r>
      <w:r w:rsidRPr="00CD03AB">
        <w:t>.</w:t>
      </w:r>
    </w:p>
    <w:p w14:paraId="4397649A" w14:textId="77777777" w:rsidR="00701D31" w:rsidRPr="00CD03AB" w:rsidRDefault="00701D31" w:rsidP="00BE029A">
      <w:pPr>
        <w:pStyle w:val="11"/>
        <w:spacing w:line="360" w:lineRule="auto"/>
        <w:ind w:firstLine="709"/>
        <w:contextualSpacing/>
        <w:jc w:val="both"/>
      </w:pPr>
      <w:r w:rsidRPr="00CD03AB">
        <w:t>Для чисельних чисел отримаємо</w:t>
      </w:r>
    </w:p>
    <w:p w14:paraId="21FB466F" w14:textId="77777777" w:rsidR="00701D31" w:rsidRPr="00CD03AB" w:rsidRDefault="00701D31" w:rsidP="00BE029A">
      <w:pPr>
        <w:pStyle w:val="11"/>
        <w:spacing w:line="360" w:lineRule="auto"/>
        <w:ind w:firstLine="709"/>
        <w:contextualSpacing/>
        <w:jc w:val="both"/>
      </w:pPr>
      <w:r w:rsidRPr="00CD03AB">
        <w:t xml:space="preserve"># </w:t>
      </w:r>
      <w:r w:rsidRPr="00CD03AB">
        <w:rPr>
          <w:position w:val="-4"/>
        </w:rPr>
        <w:object w:dxaOrig="300" w:dyaOrig="300" w14:anchorId="056EEDB5">
          <v:shape id="_x0000_i1525" type="#_x0000_t75" style="width:15pt;height:15pt" o:ole="">
            <v:imagedata r:id="rId936" o:title=""/>
          </v:shape>
          <o:OLEObject Type="Embed" ProgID="Equation.DSMT4" ShapeID="_x0000_i1525" DrawAspect="Content" ObjectID="_1758440533" r:id="rId937"/>
        </w:object>
      </w:r>
      <w:r w:rsidRPr="00CD03AB">
        <w:t xml:space="preserve"> = # </w:t>
      </w:r>
      <w:r w:rsidRPr="00CD03AB">
        <w:rPr>
          <w:position w:val="-12"/>
        </w:rPr>
        <w:object w:dxaOrig="1020" w:dyaOrig="400" w14:anchorId="0BA1DCF3">
          <v:shape id="_x0000_i1526" type="#_x0000_t75" style="width:49.5pt;height:20.25pt" o:ole="">
            <v:imagedata r:id="rId938" o:title=""/>
          </v:shape>
          <o:OLEObject Type="Embed" ProgID="Equation.DSMT4" ShapeID="_x0000_i1526" DrawAspect="Content" ObjectID="_1758440534" r:id="rId939"/>
        </w:object>
      </w:r>
      <w:r w:rsidRPr="00CD03AB">
        <w:t xml:space="preserve"> # </w:t>
      </w:r>
      <w:r w:rsidRPr="00CD03AB">
        <w:rPr>
          <w:position w:val="-12"/>
        </w:rPr>
        <w:object w:dxaOrig="1020" w:dyaOrig="400" w14:anchorId="5BA5FF7D">
          <v:shape id="_x0000_i1527" type="#_x0000_t75" style="width:49.5pt;height:20.25pt" o:ole="">
            <v:imagedata r:id="rId940" o:title=""/>
          </v:shape>
          <o:OLEObject Type="Embed" ProgID="Equation.DSMT4" ShapeID="_x0000_i1527" DrawAspect="Content" ObjectID="_1758440535" r:id="rId941"/>
        </w:object>
      </w:r>
      <w:r w:rsidRPr="00CD03AB">
        <w:t xml:space="preserve">  = (01110111) (01011111) = 01010111.</w:t>
      </w:r>
    </w:p>
    <w:p w14:paraId="3FC9C5AC" w14:textId="77777777" w:rsidR="00701D31" w:rsidRPr="00CD03AB" w:rsidRDefault="00701D31" w:rsidP="00BE029A">
      <w:pPr>
        <w:pStyle w:val="11"/>
        <w:spacing w:line="360" w:lineRule="auto"/>
        <w:ind w:firstLine="709"/>
        <w:contextualSpacing/>
        <w:jc w:val="both"/>
      </w:pPr>
      <w:r w:rsidRPr="00CD03AB">
        <w:t>Перевіримо методом зображуючих чисел тотожності (6.23), що є функціями Л і В, базис яких</w:t>
      </w:r>
    </w:p>
    <w:p w14:paraId="3AB13DE9" w14:textId="77777777" w:rsidR="00701D31" w:rsidRPr="00CD03AB" w:rsidRDefault="00701D31" w:rsidP="00BE029A">
      <w:pPr>
        <w:pStyle w:val="11"/>
        <w:tabs>
          <w:tab w:val="left" w:pos="372"/>
        </w:tabs>
        <w:spacing w:line="360" w:lineRule="auto"/>
        <w:ind w:left="709" w:firstLine="0"/>
        <w:contextualSpacing/>
        <w:jc w:val="both"/>
      </w:pPr>
      <w:r w:rsidRPr="00CD03AB">
        <w:lastRenderedPageBreak/>
        <w:t>#</w:t>
      </w:r>
      <w:r w:rsidRPr="00CD03AB">
        <w:rPr>
          <w:position w:val="-4"/>
        </w:rPr>
        <w:object w:dxaOrig="279" w:dyaOrig="300" w14:anchorId="0A473482">
          <v:shape id="_x0000_i1528" type="#_x0000_t75" style="width:14.25pt;height:15pt" o:ole="">
            <v:imagedata r:id="rId942" o:title=""/>
          </v:shape>
          <o:OLEObject Type="Embed" ProgID="Equation.DSMT4" ShapeID="_x0000_i1528" DrawAspect="Content" ObjectID="_1758440536" r:id="rId943"/>
        </w:object>
      </w:r>
      <w:r w:rsidRPr="00CD03AB">
        <w:t xml:space="preserve"> 0101</w:t>
      </w:r>
    </w:p>
    <w:p w14:paraId="3CA0F919" w14:textId="77777777" w:rsidR="00701D31" w:rsidRPr="00CD03AB" w:rsidRDefault="00701D31" w:rsidP="00BE029A">
      <w:pPr>
        <w:pStyle w:val="11"/>
        <w:spacing w:line="360" w:lineRule="auto"/>
        <w:ind w:firstLine="709"/>
        <w:contextualSpacing/>
        <w:jc w:val="both"/>
      </w:pPr>
      <w:r w:rsidRPr="00CD03AB">
        <w:t xml:space="preserve"># </w:t>
      </w:r>
      <w:r w:rsidRPr="00CD03AB">
        <w:rPr>
          <w:position w:val="-4"/>
        </w:rPr>
        <w:object w:dxaOrig="279" w:dyaOrig="300" w14:anchorId="68B60763">
          <v:shape id="_x0000_i1529" type="#_x0000_t75" style="width:14.25pt;height:15pt" o:ole="">
            <v:imagedata r:id="rId944" o:title=""/>
          </v:shape>
          <o:OLEObject Type="Embed" ProgID="Equation.DSMT4" ShapeID="_x0000_i1529" DrawAspect="Content" ObjectID="_1758440537" r:id="rId945"/>
        </w:object>
      </w:r>
      <w:r w:rsidRPr="00CD03AB">
        <w:t xml:space="preserve"> 0011.</w:t>
      </w:r>
    </w:p>
    <w:p w14:paraId="06810BAD" w14:textId="77777777" w:rsidR="00701D31" w:rsidRPr="00CD03AB" w:rsidRDefault="00701D31" w:rsidP="00BE029A">
      <w:pPr>
        <w:pStyle w:val="11"/>
        <w:spacing w:line="360" w:lineRule="auto"/>
        <w:ind w:firstLine="709"/>
        <w:contextualSpacing/>
        <w:jc w:val="both"/>
      </w:pPr>
      <w:r w:rsidRPr="00CD03AB">
        <w:t>Далі маємо</w:t>
      </w:r>
    </w:p>
    <w:p w14:paraId="1FA9AC4A" w14:textId="77777777" w:rsidR="00701D31" w:rsidRPr="00CD03AB" w:rsidRDefault="00701D31" w:rsidP="00BE029A">
      <w:pPr>
        <w:spacing w:line="360" w:lineRule="auto"/>
        <w:ind w:firstLine="709"/>
        <w:contextualSpacing/>
        <w:jc w:val="both"/>
        <w:rPr>
          <w:sz w:val="28"/>
          <w:szCs w:val="28"/>
          <w:lang w:val="uk-UA"/>
        </w:rPr>
      </w:pPr>
      <w:r w:rsidRPr="00CD03AB">
        <w:rPr>
          <w:position w:val="-18"/>
          <w:sz w:val="28"/>
          <w:szCs w:val="28"/>
          <w:lang w:val="uk-UA"/>
        </w:rPr>
        <w:object w:dxaOrig="6360" w:dyaOrig="520" w14:anchorId="2A464898">
          <v:shape id="_x0000_i1530" type="#_x0000_t75" style="width:318pt;height:25.5pt" o:ole="">
            <v:imagedata r:id="rId946" o:title=""/>
          </v:shape>
          <o:OLEObject Type="Embed" ProgID="Equation.DSMT4" ShapeID="_x0000_i1530" DrawAspect="Content" ObjectID="_1758440538" r:id="rId947"/>
        </w:object>
      </w:r>
    </w:p>
    <w:p w14:paraId="4B434E73" w14:textId="77777777" w:rsidR="00701D31" w:rsidRPr="00CD03AB" w:rsidRDefault="00701D31" w:rsidP="00BE029A">
      <w:pPr>
        <w:spacing w:line="360" w:lineRule="auto"/>
        <w:ind w:firstLine="709"/>
        <w:contextualSpacing/>
        <w:jc w:val="both"/>
        <w:rPr>
          <w:sz w:val="28"/>
          <w:szCs w:val="28"/>
          <w:lang w:val="uk-UA"/>
        </w:rPr>
      </w:pPr>
      <w:r w:rsidRPr="00CD03AB">
        <w:rPr>
          <w:position w:val="-16"/>
          <w:sz w:val="28"/>
          <w:szCs w:val="28"/>
          <w:lang w:val="uk-UA"/>
        </w:rPr>
        <w:object w:dxaOrig="5380" w:dyaOrig="480" w14:anchorId="655BAAB6">
          <v:shape id="_x0000_i1531" type="#_x0000_t75" style="width:268.5pt;height:24pt" o:ole="">
            <v:imagedata r:id="rId948" o:title=""/>
          </v:shape>
          <o:OLEObject Type="Embed" ProgID="Equation.DSMT4" ShapeID="_x0000_i1531" DrawAspect="Content" ObjectID="_1758440539" r:id="rId949"/>
        </w:object>
      </w:r>
    </w:p>
    <w:p w14:paraId="70257B20" w14:textId="77777777" w:rsidR="00701D31" w:rsidRPr="00CD03AB" w:rsidRDefault="00701D31" w:rsidP="00BE029A">
      <w:pPr>
        <w:spacing w:line="360" w:lineRule="auto"/>
        <w:ind w:firstLine="709"/>
        <w:contextualSpacing/>
        <w:jc w:val="both"/>
        <w:rPr>
          <w:sz w:val="28"/>
          <w:szCs w:val="28"/>
          <w:lang w:val="uk-UA"/>
        </w:rPr>
      </w:pPr>
      <w:r w:rsidRPr="00CD03AB">
        <w:rPr>
          <w:position w:val="-18"/>
          <w:sz w:val="28"/>
          <w:szCs w:val="28"/>
          <w:lang w:val="uk-UA"/>
        </w:rPr>
        <w:object w:dxaOrig="5040" w:dyaOrig="520" w14:anchorId="08B0EA80">
          <v:shape id="_x0000_i1532" type="#_x0000_t75" style="width:253.5pt;height:25.5pt" o:ole="">
            <v:imagedata r:id="rId950" o:title=""/>
          </v:shape>
          <o:OLEObject Type="Embed" ProgID="Equation.DSMT4" ShapeID="_x0000_i1532" DrawAspect="Content" ObjectID="_1758440540" r:id="rId951"/>
        </w:object>
      </w:r>
    </w:p>
    <w:p w14:paraId="68F1634C" w14:textId="77777777" w:rsidR="00701D31" w:rsidRPr="00CD03AB" w:rsidRDefault="00701D31" w:rsidP="00BE029A">
      <w:pPr>
        <w:pStyle w:val="11"/>
        <w:spacing w:line="360" w:lineRule="auto"/>
        <w:ind w:firstLine="709"/>
        <w:contextualSpacing/>
        <w:jc w:val="both"/>
      </w:pPr>
      <w:r w:rsidRPr="00CD03AB">
        <w:rPr>
          <w:position w:val="-12"/>
        </w:rPr>
        <w:object w:dxaOrig="5160" w:dyaOrig="400" w14:anchorId="0620F6F0">
          <v:shape id="_x0000_i1533" type="#_x0000_t75" style="width:258pt;height:20.25pt" o:ole="">
            <v:imagedata r:id="rId952" o:title=""/>
          </v:shape>
          <o:OLEObject Type="Embed" ProgID="Equation.DSMT4" ShapeID="_x0000_i1533" DrawAspect="Content" ObjectID="_1758440541" r:id="rId953"/>
        </w:object>
      </w:r>
    </w:p>
    <w:p w14:paraId="0F7B5160" w14:textId="0B0927D8" w:rsidR="00701D31" w:rsidRPr="00CD03AB" w:rsidRDefault="00701D31" w:rsidP="00BE029A">
      <w:pPr>
        <w:pStyle w:val="11"/>
        <w:spacing w:line="360" w:lineRule="auto"/>
        <w:ind w:firstLine="709"/>
        <w:contextualSpacing/>
        <w:jc w:val="both"/>
      </w:pPr>
      <w:r w:rsidRPr="00CD03AB">
        <w:t>що і доводить співвідношення (6.23).</w:t>
      </w:r>
    </w:p>
    <w:p w14:paraId="08ED7F88" w14:textId="77777777" w:rsidR="00701D31" w:rsidRPr="00CD03AB" w:rsidRDefault="00701D31" w:rsidP="00BE029A">
      <w:pPr>
        <w:pStyle w:val="11"/>
        <w:spacing w:line="360" w:lineRule="auto"/>
        <w:ind w:firstLine="709"/>
        <w:contextualSpacing/>
        <w:jc w:val="both"/>
        <w:rPr>
          <w:b/>
          <w:bCs/>
        </w:rPr>
      </w:pPr>
    </w:p>
    <w:p w14:paraId="1A424BF7" w14:textId="66063A3F" w:rsidR="00701D31" w:rsidRPr="00CD03AB" w:rsidRDefault="00701D31" w:rsidP="00C95397">
      <w:pPr>
        <w:pStyle w:val="1"/>
      </w:pPr>
      <w:bookmarkStart w:id="122" w:name="_Toc141180705"/>
      <w:bookmarkStart w:id="123" w:name="_Toc141180950"/>
      <w:bookmarkStart w:id="124" w:name="_Toc144233920"/>
      <w:r w:rsidRPr="00CD03AB">
        <w:t>6.4. Використання булевських функцій для побудови діагностичних прис</w:t>
      </w:r>
      <w:r w:rsidR="00C95397" w:rsidRPr="00CD03AB">
        <w:t>троїв</w:t>
      </w:r>
      <w:bookmarkEnd w:id="122"/>
      <w:bookmarkEnd w:id="123"/>
      <w:bookmarkEnd w:id="124"/>
    </w:p>
    <w:p w14:paraId="7C69081C" w14:textId="77777777" w:rsidR="00701D31" w:rsidRPr="00CD03AB" w:rsidRDefault="00701D31" w:rsidP="00BE029A">
      <w:pPr>
        <w:pStyle w:val="11"/>
        <w:spacing w:line="360" w:lineRule="auto"/>
        <w:ind w:firstLine="709"/>
        <w:contextualSpacing/>
        <w:jc w:val="both"/>
      </w:pPr>
      <w:r w:rsidRPr="00CD03AB">
        <w:t>Діагностичні пристрої є приладами, що моделюють зв'язки ознак і станів. Вони дозволяють автоматично вводити двійкові ознаки включенням тумблерів та отримувати відомості про можливі стани системи, наприклад, за допомогою світлових сигналів (загоряння лампочок). Зв'язок ознак і станів систем виражається булевською функцією, яку називатимемо булевською діагностичною функцією.</w:t>
      </w:r>
    </w:p>
    <w:p w14:paraId="64692204" w14:textId="77777777" w:rsidR="00701D31" w:rsidRPr="00CD03AB" w:rsidRDefault="00701D31" w:rsidP="00BE029A">
      <w:pPr>
        <w:pStyle w:val="11"/>
        <w:spacing w:line="360" w:lineRule="auto"/>
        <w:ind w:firstLine="709"/>
        <w:contextualSpacing/>
        <w:jc w:val="both"/>
      </w:pPr>
      <w:r w:rsidRPr="00CD03AB">
        <w:t>Діагностичні пристрої можна як реалізацію умов істинності булевской діагностичної функції. Розберемо це питання докладніше.</w:t>
      </w:r>
    </w:p>
    <w:p w14:paraId="304AD96F" w14:textId="77777777" w:rsidR="00701D31" w:rsidRPr="00CD03AB" w:rsidRDefault="00701D31" w:rsidP="00BE029A">
      <w:pPr>
        <w:pStyle w:val="11"/>
        <w:spacing w:line="360" w:lineRule="auto"/>
        <w:ind w:firstLine="709"/>
        <w:contextualSpacing/>
        <w:jc w:val="both"/>
      </w:pPr>
      <w:r w:rsidRPr="00CD03AB">
        <w:t xml:space="preserve">Нехай є прості (двійкові) ознаки </w:t>
      </w:r>
      <w:r w:rsidRPr="00CD03AB">
        <w:rPr>
          <w:position w:val="-12"/>
        </w:rPr>
        <w:object w:dxaOrig="2140" w:dyaOrig="400" w14:anchorId="39ADFEC6">
          <v:shape id="_x0000_i1534" type="#_x0000_t75" style="width:107.25pt;height:20.25pt" o:ole="">
            <v:imagedata r:id="rId954" o:title=""/>
          </v:shape>
          <o:OLEObject Type="Embed" ProgID="Equation.DSMT4" ShapeID="_x0000_i1534" DrawAspect="Content" ObjectID="_1758440542" r:id="rId955"/>
        </w:object>
      </w:r>
      <w:r w:rsidRPr="00CD03AB">
        <w:t xml:space="preserve"> за допомогою яких розрізняються стани системи. Наявність ознаки позначається числом 1, відсутність ознаки числом 0. Таким чином,</w:t>
      </w:r>
    </w:p>
    <w:p w14:paraId="428432F8" w14:textId="77777777" w:rsidR="00701D31" w:rsidRPr="00CD03AB" w:rsidRDefault="00701D31" w:rsidP="00BE029A">
      <w:pPr>
        <w:pStyle w:val="11"/>
        <w:spacing w:line="360" w:lineRule="auto"/>
        <w:ind w:firstLine="709"/>
        <w:contextualSpacing/>
        <w:jc w:val="both"/>
      </w:pPr>
      <w:r w:rsidRPr="00CD03AB">
        <w:rPr>
          <w:position w:val="-40"/>
        </w:rPr>
        <w:object w:dxaOrig="4160" w:dyaOrig="960" w14:anchorId="6313C480">
          <v:shape id="_x0000_i1535" type="#_x0000_t75" style="width:207pt;height:48pt" o:ole="">
            <v:imagedata r:id="rId956" o:title=""/>
          </v:shape>
          <o:OLEObject Type="Embed" ProgID="Equation.DSMT4" ShapeID="_x0000_i1535" DrawAspect="Content" ObjectID="_1758440543" r:id="rId957"/>
        </w:object>
      </w:r>
      <w:r w:rsidRPr="00CD03AB">
        <w:tab/>
      </w:r>
      <w:r w:rsidRPr="00CD03AB">
        <w:tab/>
      </w:r>
      <w:r w:rsidRPr="00CD03AB">
        <w:tab/>
      </w:r>
      <w:r w:rsidRPr="00CD03AB">
        <w:tab/>
      </w:r>
      <w:r w:rsidRPr="00CD03AB">
        <w:tab/>
        <w:t>(4.26)</w:t>
      </w:r>
    </w:p>
    <w:p w14:paraId="64A41E0C" w14:textId="77777777" w:rsidR="00701D31" w:rsidRPr="00CD03AB" w:rsidRDefault="00701D31" w:rsidP="00BE029A">
      <w:pPr>
        <w:pStyle w:val="11"/>
        <w:spacing w:line="360" w:lineRule="auto"/>
        <w:ind w:firstLine="709"/>
        <w:contextualSpacing/>
        <w:jc w:val="both"/>
      </w:pPr>
      <w:r w:rsidRPr="00CD03AB">
        <w:t xml:space="preserve">Часто наявність чи відсутність ознаки </w:t>
      </w:r>
      <w:r w:rsidRPr="00CD03AB">
        <w:rPr>
          <w:position w:val="-18"/>
        </w:rPr>
        <w:object w:dxaOrig="320" w:dyaOrig="480" w14:anchorId="086642C9">
          <v:shape id="_x0000_i1536" type="#_x0000_t75" style="width:16.5pt;height:24pt" o:ole="">
            <v:imagedata r:id="rId958" o:title=""/>
          </v:shape>
          <o:OLEObject Type="Embed" ProgID="Equation.DSMT4" ShapeID="_x0000_i1536" DrawAspect="Content" ObjectID="_1758440544" r:id="rId959"/>
        </w:object>
      </w:r>
      <w:r w:rsidRPr="00CD03AB">
        <w:t xml:space="preserve"> будемо позначати так: наявність ознаки </w:t>
      </w:r>
      <w:r w:rsidRPr="00CD03AB">
        <w:rPr>
          <w:position w:val="-18"/>
        </w:rPr>
        <w:object w:dxaOrig="1280" w:dyaOrig="480" w14:anchorId="561CDC27">
          <v:shape id="_x0000_i1537" type="#_x0000_t75" style="width:63pt;height:24pt" o:ole="">
            <v:imagedata r:id="rId960" o:title=""/>
          </v:shape>
          <o:OLEObject Type="Embed" ProgID="Equation.DSMT4" ShapeID="_x0000_i1537" DrawAspect="Content" ObjectID="_1758440545" r:id="rId961"/>
        </w:object>
      </w:r>
      <w:r w:rsidRPr="00CD03AB">
        <w:t xml:space="preserve">;  відсутність ознаки </w:t>
      </w:r>
      <w:r w:rsidRPr="00CD03AB">
        <w:rPr>
          <w:position w:val="-18"/>
        </w:rPr>
        <w:object w:dxaOrig="1320" w:dyaOrig="520" w14:anchorId="2C36BAC8">
          <v:shape id="_x0000_i1538" type="#_x0000_t75" style="width:64.5pt;height:25.5pt" o:ole="">
            <v:imagedata r:id="rId962" o:title=""/>
          </v:shape>
          <o:OLEObject Type="Embed" ProgID="Equation.DSMT4" ShapeID="_x0000_i1538" DrawAspect="Content" ObjectID="_1758440546" r:id="rId963"/>
        </w:object>
      </w:r>
      <w:r w:rsidRPr="00CD03AB">
        <w:t xml:space="preserve">. Стан системи позначаються </w:t>
      </w:r>
      <w:r w:rsidRPr="00CD03AB">
        <w:rPr>
          <w:position w:val="-14"/>
        </w:rPr>
        <w:object w:dxaOrig="1939" w:dyaOrig="440" w14:anchorId="4AA852BD">
          <v:shape id="_x0000_i1539" type="#_x0000_t75" style="width:96.75pt;height:22.5pt" o:ole="">
            <v:imagedata r:id="rId964" o:title=""/>
          </v:shape>
          <o:OLEObject Type="Embed" ProgID="Equation.DSMT4" ShapeID="_x0000_i1539" DrawAspect="Content" ObjectID="_1758440547" r:id="rId965"/>
        </w:object>
      </w:r>
      <w:r w:rsidRPr="00CD03AB">
        <w:t xml:space="preserve"> причому наявність стану відповідає числу 1 і </w:t>
      </w:r>
      <w:r w:rsidRPr="00CD03AB">
        <w:lastRenderedPageBreak/>
        <w:t>відсутність 0:</w:t>
      </w:r>
    </w:p>
    <w:p w14:paraId="072196EB" w14:textId="77777777" w:rsidR="00701D31" w:rsidRPr="00CD03AB" w:rsidRDefault="00701D31" w:rsidP="00BE029A">
      <w:pPr>
        <w:pStyle w:val="11"/>
        <w:spacing w:line="360" w:lineRule="auto"/>
        <w:ind w:firstLine="709"/>
        <w:contextualSpacing/>
        <w:jc w:val="both"/>
      </w:pPr>
      <w:r w:rsidRPr="00CD03AB">
        <w:rPr>
          <w:position w:val="-40"/>
        </w:rPr>
        <w:object w:dxaOrig="4160" w:dyaOrig="960" w14:anchorId="367AEC76">
          <v:shape id="_x0000_i1540" type="#_x0000_t75" style="width:207pt;height:48pt" o:ole="">
            <v:imagedata r:id="rId966" o:title=""/>
          </v:shape>
          <o:OLEObject Type="Embed" ProgID="Equation.DSMT4" ShapeID="_x0000_i1540" DrawAspect="Content" ObjectID="_1758440548" r:id="rId967"/>
        </w:object>
      </w:r>
    </w:p>
    <w:p w14:paraId="2EA75FB5" w14:textId="77777777" w:rsidR="00701D31" w:rsidRPr="00CD03AB" w:rsidRDefault="00701D31" w:rsidP="00BE029A">
      <w:pPr>
        <w:pStyle w:val="11"/>
        <w:spacing w:line="360" w:lineRule="auto"/>
        <w:ind w:firstLine="709"/>
        <w:contextualSpacing/>
        <w:jc w:val="both"/>
      </w:pPr>
      <w:r w:rsidRPr="00CD03AB">
        <w:t xml:space="preserve">Розглянемо як приклад систему, що має два стани: справний </w:t>
      </w:r>
      <w:r w:rsidRPr="00CD03AB">
        <w:rPr>
          <w:position w:val="-14"/>
        </w:rPr>
        <w:object w:dxaOrig="360" w:dyaOrig="440" w14:anchorId="24CE2F81">
          <v:shape id="_x0000_i1541" type="#_x0000_t75" style="width:18.75pt;height:22.5pt" o:ole="">
            <v:imagedata r:id="rId968" o:title=""/>
          </v:shape>
          <o:OLEObject Type="Embed" ProgID="Equation.DSMT4" ShapeID="_x0000_i1541" DrawAspect="Content" ObjectID="_1758440549" r:id="rId969"/>
        </w:object>
      </w:r>
      <w:r w:rsidRPr="00CD03AB">
        <w:t xml:space="preserve"> і несправний </w:t>
      </w:r>
      <w:r w:rsidRPr="00CD03AB">
        <w:rPr>
          <w:position w:val="-14"/>
        </w:rPr>
        <w:object w:dxaOrig="400" w:dyaOrig="440" w14:anchorId="15012A07">
          <v:shape id="_x0000_i1542" type="#_x0000_t75" style="width:20.25pt;height:22.5pt" o:ole="">
            <v:imagedata r:id="rId970" o:title=""/>
          </v:shape>
          <o:OLEObject Type="Embed" ProgID="Equation.DSMT4" ShapeID="_x0000_i1542" DrawAspect="Content" ObjectID="_1758440550" r:id="rId971"/>
        </w:object>
      </w:r>
      <w:r w:rsidRPr="00CD03AB">
        <w:t xml:space="preserve">. Нехай стан системи в цьому випадку описується чотирма ознаками </w:t>
      </w:r>
      <w:r w:rsidRPr="00CD03AB">
        <w:rPr>
          <w:position w:val="-10"/>
        </w:rPr>
        <w:object w:dxaOrig="1660" w:dyaOrig="380" w14:anchorId="68B610ED">
          <v:shape id="_x0000_i1543" type="#_x0000_t75" style="width:82.5pt;height:17.25pt" o:ole="">
            <v:imagedata r:id="rId972" o:title=""/>
          </v:shape>
          <o:OLEObject Type="Embed" ProgID="Equation.DSMT4" ShapeID="_x0000_i1543" DrawAspect="Content" ObjectID="_1758440551" r:id="rId973"/>
        </w:object>
      </w:r>
      <w:r w:rsidRPr="00CD03AB">
        <w:t xml:space="preserve"> , причому несправний стан виникає при наборі ознак, зазначених у табл. 5.</w:t>
      </w:r>
    </w:p>
    <w:p w14:paraId="660F6E48" w14:textId="20F4C0CD" w:rsidR="00701D31" w:rsidRPr="00CD03AB" w:rsidRDefault="00701D31" w:rsidP="00BE029A">
      <w:pPr>
        <w:pStyle w:val="11"/>
        <w:spacing w:line="360" w:lineRule="auto"/>
        <w:ind w:firstLine="709"/>
        <w:contextualSpacing/>
        <w:jc w:val="both"/>
      </w:pPr>
      <w:r w:rsidRPr="00CD03AB">
        <w:t>Табл. 6.2</w:t>
      </w:r>
      <w:r w:rsidR="00A37470" w:rsidRPr="00CD03AB">
        <w:t>. -</w:t>
      </w:r>
      <w:r w:rsidRPr="00CD03AB">
        <w:t xml:space="preserve"> Приклад таблиці несправностей</w:t>
      </w:r>
    </w:p>
    <w:p w14:paraId="79069D97" w14:textId="77777777" w:rsidR="00701D31" w:rsidRPr="00CD03AB" w:rsidRDefault="00701D31" w:rsidP="00BE029A">
      <w:pPr>
        <w:pStyle w:val="11"/>
        <w:spacing w:line="360" w:lineRule="auto"/>
        <w:ind w:firstLine="709"/>
        <w:contextualSpacing/>
        <w:jc w:val="both"/>
      </w:pPr>
    </w:p>
    <w:p w14:paraId="0DD8971B" w14:textId="77777777" w:rsidR="00701D31" w:rsidRPr="00CD03AB" w:rsidRDefault="00701D31" w:rsidP="00BE029A">
      <w:pPr>
        <w:pStyle w:val="11"/>
        <w:spacing w:line="360" w:lineRule="auto"/>
        <w:ind w:firstLine="709"/>
        <w:contextualSpacing/>
        <w:jc w:val="center"/>
      </w:pPr>
      <w:r w:rsidRPr="00CD03AB">
        <w:rPr>
          <w:noProof/>
          <w:lang w:val="ru-RU" w:eastAsia="ru-RU"/>
        </w:rPr>
        <w:drawing>
          <wp:inline distT="0" distB="0" distL="0" distR="0" wp14:anchorId="3137F84D" wp14:editId="4B3D7272">
            <wp:extent cx="3657203" cy="1818217"/>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674986" cy="1827058"/>
                    </a:xfrm>
                    <a:prstGeom prst="rect">
                      <a:avLst/>
                    </a:prstGeom>
                    <a:noFill/>
                    <a:ln>
                      <a:noFill/>
                    </a:ln>
                  </pic:spPr>
                </pic:pic>
              </a:graphicData>
            </a:graphic>
          </wp:inline>
        </w:drawing>
      </w:r>
    </w:p>
    <w:p w14:paraId="492993FD" w14:textId="77777777" w:rsidR="00701D31" w:rsidRPr="00CD03AB" w:rsidRDefault="00701D31" w:rsidP="00BE029A">
      <w:pPr>
        <w:pStyle w:val="11"/>
        <w:spacing w:line="360" w:lineRule="auto"/>
        <w:ind w:firstLine="709"/>
        <w:contextualSpacing/>
        <w:jc w:val="both"/>
      </w:pPr>
    </w:p>
    <w:p w14:paraId="5B1F3F0E" w14:textId="77777777" w:rsidR="00701D31" w:rsidRPr="00CD03AB" w:rsidRDefault="00701D31" w:rsidP="00BE029A">
      <w:pPr>
        <w:pStyle w:val="11"/>
        <w:spacing w:line="360" w:lineRule="auto"/>
        <w:ind w:firstLine="709"/>
        <w:contextualSpacing/>
        <w:jc w:val="both"/>
      </w:pPr>
      <w:r w:rsidRPr="00CD03AB">
        <w:t>В інших випадках система перебуває у справному стані (</w:t>
      </w:r>
      <w:r w:rsidRPr="00CD03AB">
        <w:rPr>
          <w:position w:val="-14"/>
        </w:rPr>
        <w:object w:dxaOrig="1020" w:dyaOrig="440" w14:anchorId="2BB451C1">
          <v:shape id="_x0000_i1544" type="#_x0000_t75" style="width:49.5pt;height:22.5pt" o:ole="">
            <v:imagedata r:id="rId975" o:title=""/>
          </v:shape>
          <o:OLEObject Type="Embed" ProgID="Equation.DSMT4" ShapeID="_x0000_i1544" DrawAspect="Content" ObjectID="_1758440552" r:id="rId976"/>
        </w:object>
      </w:r>
      <w:r w:rsidRPr="00CD03AB">
        <w:t>). Булівська діагностична функція</w:t>
      </w:r>
    </w:p>
    <w:p w14:paraId="58C2D660" w14:textId="77777777" w:rsidR="00701D31" w:rsidRPr="00CD03AB" w:rsidRDefault="00701D31" w:rsidP="00BE029A">
      <w:pPr>
        <w:pStyle w:val="11"/>
        <w:tabs>
          <w:tab w:val="left" w:pos="8647"/>
        </w:tabs>
        <w:spacing w:line="360" w:lineRule="auto"/>
        <w:ind w:firstLine="0"/>
        <w:contextualSpacing/>
        <w:jc w:val="both"/>
      </w:pPr>
      <w:r w:rsidRPr="00CD03AB">
        <w:rPr>
          <w:position w:val="-42"/>
          <w:lang w:bidi="en-US"/>
        </w:rPr>
        <w:object w:dxaOrig="8140" w:dyaOrig="999" w14:anchorId="3FB1240B">
          <v:shape id="_x0000_i1545" type="#_x0000_t75" style="width:407.25pt;height:49.5pt" o:ole="">
            <v:imagedata r:id="rId977" o:title=""/>
          </v:shape>
          <o:OLEObject Type="Embed" ProgID="Equation.DSMT4" ShapeID="_x0000_i1545" DrawAspect="Content" ObjectID="_1758440553" r:id="rId978"/>
        </w:object>
      </w:r>
      <w:r w:rsidRPr="00CD03AB">
        <w:rPr>
          <w:lang w:bidi="en-US"/>
        </w:rPr>
        <w:tab/>
      </w:r>
      <w:r w:rsidRPr="00CD03AB">
        <w:t>(6.28)</w:t>
      </w:r>
    </w:p>
    <w:p w14:paraId="45A6F5FE" w14:textId="0F1096BF" w:rsidR="00701D31" w:rsidRPr="00CD03AB" w:rsidRDefault="00701D31" w:rsidP="00BE029A">
      <w:pPr>
        <w:pStyle w:val="11"/>
        <w:tabs>
          <w:tab w:val="left" w:pos="5852"/>
        </w:tabs>
        <w:spacing w:line="360" w:lineRule="auto"/>
        <w:ind w:firstLine="709"/>
        <w:contextualSpacing/>
        <w:jc w:val="both"/>
      </w:pPr>
      <w:r w:rsidRPr="00CD03AB">
        <w:t xml:space="preserve">Вираз у першій дужці відповідає першому рядку таблиці. Воно складено у вигляді логічної суми подій, протилежних тим, що зазначені у першому рядку. Природно, що дужка перетворюється на нуль лише тому випадку, коли з'являється набір ознак, які у першому рядку таблиці. Але несправність виникає у разі, якщо реалізується будь-який із трьох наборів ознак, тобто будь-який з рядків таблиці. Тому вирази, відповідні трьом наборам ознак, пов'язані знаком логічного множення (кон'юнкції). Оскільки будь-яка частина рівності звертається до  наборах ознак, а в інших випадках дорівнює 1, то умова </w:t>
      </w:r>
      <w:r w:rsidRPr="00CD03AB">
        <w:lastRenderedPageBreak/>
        <w:t xml:space="preserve">істинності </w:t>
      </w:r>
      <w:r w:rsidRPr="00CD03AB">
        <w:rPr>
          <w:position w:val="-16"/>
        </w:rPr>
        <w:object w:dxaOrig="1560" w:dyaOrig="480" w14:anchorId="09C0860D">
          <v:shape id="_x0000_i1546" type="#_x0000_t75" style="width:79.5pt;height:24pt" o:ole="">
            <v:imagedata r:id="rId979" o:title=""/>
          </v:shape>
          <o:OLEObject Type="Embed" ProgID="Equation.DSMT4" ShapeID="_x0000_i1546" DrawAspect="Content" ObjectID="_1758440554" r:id="rId980"/>
        </w:object>
      </w:r>
      <w:r w:rsidRPr="00CD03AB">
        <w:t xml:space="preserve"> відповідає справному стану системи та відсутності несправного стану </w:t>
      </w:r>
      <w:r w:rsidRPr="00CD03AB">
        <w:rPr>
          <w:position w:val="-18"/>
        </w:rPr>
        <w:object w:dxaOrig="1300" w:dyaOrig="520" w14:anchorId="39E36236">
          <v:shape id="_x0000_i1547" type="#_x0000_t75" style="width:64.5pt;height:25.5pt" o:ole="">
            <v:imagedata r:id="rId981" o:title=""/>
          </v:shape>
          <o:OLEObject Type="Embed" ProgID="Equation.DSMT4" ShapeID="_x0000_i1547" DrawAspect="Content" ObjectID="_1758440555" r:id="rId982"/>
        </w:object>
      </w:r>
      <w:r w:rsidRPr="00CD03AB">
        <w:t xml:space="preserve">. Булевська діагностична функція легко реалізується в діагностичних пристроях за допомогою логічних елементів типу </w:t>
      </w:r>
      <w:r w:rsidR="009701A6">
        <w:t>«</w:t>
      </w:r>
      <w:r w:rsidRPr="00CD03AB">
        <w:t>або</w:t>
      </w:r>
      <w:r w:rsidR="009701A6">
        <w:t>»</w:t>
      </w:r>
      <w:r w:rsidRPr="00CD03AB">
        <w:t xml:space="preserve"> та </w:t>
      </w:r>
      <w:r w:rsidR="009701A6">
        <w:t>«</w:t>
      </w:r>
      <w:r w:rsidRPr="00CD03AB">
        <w:t>і</w:t>
      </w:r>
      <w:r w:rsidR="009701A6">
        <w:t>»</w:t>
      </w:r>
      <w:r w:rsidRPr="00CD03AB">
        <w:t>.</w:t>
      </w:r>
    </w:p>
    <w:p w14:paraId="1170898E" w14:textId="77777777" w:rsidR="00701D31" w:rsidRPr="00CD03AB" w:rsidRDefault="00701D31" w:rsidP="00BE029A">
      <w:pPr>
        <w:pStyle w:val="11"/>
        <w:spacing w:line="360" w:lineRule="auto"/>
        <w:ind w:firstLine="709"/>
        <w:contextualSpacing/>
        <w:jc w:val="both"/>
        <w:rPr>
          <w:bCs/>
        </w:rPr>
      </w:pPr>
    </w:p>
    <w:p w14:paraId="7D6F4B66" w14:textId="77777777" w:rsidR="00701D31" w:rsidRPr="00CD03AB" w:rsidRDefault="00701D31" w:rsidP="00BE029A">
      <w:pPr>
        <w:pStyle w:val="11"/>
        <w:spacing w:line="360" w:lineRule="auto"/>
        <w:ind w:firstLine="709"/>
        <w:contextualSpacing/>
        <w:jc w:val="both"/>
        <w:rPr>
          <w:bCs/>
        </w:rPr>
      </w:pPr>
    </w:p>
    <w:p w14:paraId="0E0108A5" w14:textId="2559B486" w:rsidR="00701D31" w:rsidRPr="00CD03AB" w:rsidRDefault="00701D31" w:rsidP="00C95397">
      <w:pPr>
        <w:pStyle w:val="1"/>
      </w:pPr>
      <w:bookmarkStart w:id="125" w:name="_Toc141180706"/>
      <w:bookmarkStart w:id="126" w:name="_Toc141180951"/>
      <w:bookmarkStart w:id="127" w:name="_Toc144233921"/>
      <w:r w:rsidRPr="00CD03AB">
        <w:t>6.5. Контрольні запитання</w:t>
      </w:r>
      <w:bookmarkEnd w:id="125"/>
      <w:bookmarkEnd w:id="126"/>
      <w:bookmarkEnd w:id="127"/>
    </w:p>
    <w:p w14:paraId="7B11F8D5" w14:textId="4B7E32CD" w:rsidR="00701D31" w:rsidRPr="00CD03AB" w:rsidRDefault="00701D31" w:rsidP="00BE029A">
      <w:pPr>
        <w:pStyle w:val="11"/>
        <w:spacing w:line="360" w:lineRule="auto"/>
        <w:ind w:firstLine="709"/>
        <w:contextualSpacing/>
        <w:jc w:val="both"/>
      </w:pPr>
      <w:r w:rsidRPr="00CD03AB">
        <w:rPr>
          <w:bCs/>
        </w:rPr>
        <w:t xml:space="preserve">1. Що називається </w:t>
      </w:r>
      <w:r w:rsidRPr="00CD03AB">
        <w:t>диз'юнкцією?</w:t>
      </w:r>
    </w:p>
    <w:p w14:paraId="436FB5CB" w14:textId="3B71B31B" w:rsidR="00701D31" w:rsidRPr="00CD03AB" w:rsidRDefault="00701D31" w:rsidP="00BE029A">
      <w:pPr>
        <w:pStyle w:val="11"/>
        <w:spacing w:line="360" w:lineRule="auto"/>
        <w:ind w:firstLine="709"/>
        <w:contextualSpacing/>
        <w:jc w:val="both"/>
      </w:pPr>
      <w:r w:rsidRPr="00CD03AB">
        <w:t xml:space="preserve">2. </w:t>
      </w:r>
      <w:r w:rsidRPr="00CD03AB">
        <w:rPr>
          <w:bCs/>
        </w:rPr>
        <w:t xml:space="preserve">Що називається </w:t>
      </w:r>
      <w:r w:rsidRPr="00CD03AB">
        <w:t>кон'юнкцією?</w:t>
      </w:r>
    </w:p>
    <w:p w14:paraId="13F0F006" w14:textId="6A98E94C" w:rsidR="00701D31" w:rsidRPr="00CD03AB" w:rsidRDefault="00701D31" w:rsidP="00BE029A">
      <w:pPr>
        <w:pStyle w:val="11"/>
        <w:spacing w:line="360" w:lineRule="auto"/>
        <w:ind w:firstLine="709"/>
        <w:contextualSpacing/>
        <w:jc w:val="both"/>
      </w:pPr>
      <w:r w:rsidRPr="00CD03AB">
        <w:t xml:space="preserve">3. </w:t>
      </w:r>
      <w:r w:rsidR="004179FD" w:rsidRPr="00CD03AB">
        <w:rPr>
          <w:bCs/>
        </w:rPr>
        <w:t xml:space="preserve">Що називається </w:t>
      </w:r>
      <w:r w:rsidR="004179FD" w:rsidRPr="00CD03AB">
        <w:t>імплікацією?</w:t>
      </w:r>
    </w:p>
    <w:p w14:paraId="073AE620" w14:textId="529067D4" w:rsidR="004179FD" w:rsidRPr="00CD03AB" w:rsidRDefault="004179FD" w:rsidP="00BE029A">
      <w:pPr>
        <w:pStyle w:val="11"/>
        <w:spacing w:line="360" w:lineRule="auto"/>
        <w:ind w:firstLine="709"/>
        <w:contextualSpacing/>
        <w:jc w:val="both"/>
      </w:pPr>
      <w:r w:rsidRPr="00CD03AB">
        <w:t xml:space="preserve">4. </w:t>
      </w:r>
      <w:r w:rsidRPr="00CD03AB">
        <w:rPr>
          <w:bCs/>
        </w:rPr>
        <w:t xml:space="preserve">Що називається </w:t>
      </w:r>
      <w:r w:rsidRPr="00CD03AB">
        <w:t>еквівалентністю?</w:t>
      </w:r>
    </w:p>
    <w:p w14:paraId="08EC001E" w14:textId="6E9CAE9D" w:rsidR="004179FD" w:rsidRPr="00CD03AB" w:rsidRDefault="004179FD" w:rsidP="00BE029A">
      <w:pPr>
        <w:pStyle w:val="11"/>
        <w:spacing w:line="360" w:lineRule="auto"/>
        <w:ind w:firstLine="709"/>
        <w:contextualSpacing/>
        <w:jc w:val="both"/>
        <w:rPr>
          <w:bCs/>
        </w:rPr>
      </w:pPr>
      <w:r w:rsidRPr="00CD03AB">
        <w:t xml:space="preserve">5. </w:t>
      </w:r>
      <w:r w:rsidRPr="00CD03AB">
        <w:rPr>
          <w:bCs/>
        </w:rPr>
        <w:t>Булівські функції</w:t>
      </w:r>
    </w:p>
    <w:p w14:paraId="0BE3C149" w14:textId="424BAC12" w:rsidR="004179FD" w:rsidRPr="00CD03AB" w:rsidRDefault="004179FD" w:rsidP="00BE029A">
      <w:pPr>
        <w:pStyle w:val="11"/>
        <w:spacing w:line="360" w:lineRule="auto"/>
        <w:ind w:firstLine="709"/>
        <w:contextualSpacing/>
        <w:jc w:val="both"/>
        <w:rPr>
          <w:bCs/>
        </w:rPr>
      </w:pPr>
      <w:r w:rsidRPr="00CD03AB">
        <w:rPr>
          <w:bCs/>
        </w:rPr>
        <w:t>6. Приклад використання булевських функцій для побудови діагностичних пристроїв.</w:t>
      </w:r>
    </w:p>
    <w:p w14:paraId="5620AE1D" w14:textId="77777777" w:rsidR="00701D31" w:rsidRPr="00CD03AB" w:rsidRDefault="00701D31" w:rsidP="00BE029A">
      <w:pPr>
        <w:pStyle w:val="11"/>
        <w:spacing w:line="360" w:lineRule="auto"/>
        <w:ind w:firstLine="709"/>
        <w:contextualSpacing/>
        <w:jc w:val="both"/>
        <w:rPr>
          <w:bCs/>
        </w:rPr>
      </w:pPr>
    </w:p>
    <w:p w14:paraId="40423CC3" w14:textId="77777777" w:rsidR="00701D31" w:rsidRPr="00CD03AB" w:rsidRDefault="00701D31" w:rsidP="00BE029A">
      <w:pPr>
        <w:pStyle w:val="11"/>
        <w:spacing w:line="360" w:lineRule="auto"/>
        <w:ind w:firstLine="709"/>
        <w:contextualSpacing/>
        <w:jc w:val="both"/>
        <w:rPr>
          <w:bCs/>
        </w:rPr>
      </w:pPr>
    </w:p>
    <w:p w14:paraId="58B54E99" w14:textId="31AC7647" w:rsidR="00701D31" w:rsidRPr="00CD03AB" w:rsidRDefault="00701D31" w:rsidP="00C95397">
      <w:pPr>
        <w:pStyle w:val="1"/>
      </w:pPr>
      <w:bookmarkStart w:id="128" w:name="_Toc141180707"/>
      <w:bookmarkStart w:id="129" w:name="_Toc141180952"/>
      <w:bookmarkStart w:id="130" w:name="_Toc144233922"/>
      <w:r w:rsidRPr="00CD03AB">
        <w:t>6.6. Питання з теми, що виносяться на самостійне опрацювання</w:t>
      </w:r>
      <w:bookmarkEnd w:id="128"/>
      <w:bookmarkEnd w:id="129"/>
      <w:bookmarkEnd w:id="130"/>
    </w:p>
    <w:p w14:paraId="2D31723F" w14:textId="672B38AB" w:rsidR="00701D31" w:rsidRPr="00CD03AB" w:rsidRDefault="004179FD" w:rsidP="00BE029A">
      <w:pPr>
        <w:pStyle w:val="11"/>
        <w:tabs>
          <w:tab w:val="left" w:leader="hyphen" w:pos="770"/>
          <w:tab w:val="left" w:pos="1927"/>
        </w:tabs>
        <w:spacing w:after="120" w:line="360" w:lineRule="auto"/>
        <w:ind w:firstLine="709"/>
        <w:contextualSpacing/>
        <w:jc w:val="both"/>
      </w:pPr>
      <w:r w:rsidRPr="00CD03AB">
        <w:t>1. Використання булевських фукцій для задач розпізнавання</w:t>
      </w:r>
    </w:p>
    <w:p w14:paraId="4740AE89" w14:textId="181194CD" w:rsidR="00701D31" w:rsidRPr="00CD03AB" w:rsidRDefault="004179FD" w:rsidP="00BE029A">
      <w:pPr>
        <w:pStyle w:val="11"/>
        <w:tabs>
          <w:tab w:val="left" w:leader="hyphen" w:pos="770"/>
          <w:tab w:val="left" w:pos="1927"/>
        </w:tabs>
        <w:spacing w:after="120" w:line="360" w:lineRule="auto"/>
        <w:ind w:firstLine="709"/>
        <w:contextualSpacing/>
        <w:jc w:val="both"/>
      </w:pPr>
      <w:r w:rsidRPr="00CD03AB">
        <w:t>2. Розпізнавання кривих</w:t>
      </w:r>
    </w:p>
    <w:p w14:paraId="7586435A" w14:textId="3AD2CD74" w:rsidR="00C8078B" w:rsidRPr="00CD03AB" w:rsidRDefault="00C8078B" w:rsidP="00BE029A">
      <w:pPr>
        <w:pStyle w:val="11"/>
        <w:tabs>
          <w:tab w:val="left" w:leader="hyphen" w:pos="770"/>
          <w:tab w:val="left" w:pos="1927"/>
        </w:tabs>
        <w:spacing w:after="120" w:line="360" w:lineRule="auto"/>
        <w:ind w:firstLine="709"/>
        <w:contextualSpacing/>
        <w:jc w:val="both"/>
      </w:pPr>
    </w:p>
    <w:p w14:paraId="4420BB6C" w14:textId="36C307BC" w:rsidR="00C8078B" w:rsidRPr="00CD03AB" w:rsidRDefault="00C8078B" w:rsidP="00BE029A">
      <w:pPr>
        <w:pStyle w:val="11"/>
        <w:tabs>
          <w:tab w:val="left" w:leader="hyphen" w:pos="770"/>
          <w:tab w:val="left" w:pos="1927"/>
        </w:tabs>
        <w:spacing w:after="120" w:line="360" w:lineRule="auto"/>
        <w:ind w:firstLine="709"/>
        <w:contextualSpacing/>
        <w:jc w:val="both"/>
      </w:pPr>
    </w:p>
    <w:p w14:paraId="730C878B" w14:textId="42B8CDF1" w:rsidR="00C8078B" w:rsidRPr="00CD03AB" w:rsidRDefault="00C8078B" w:rsidP="00BE029A">
      <w:pPr>
        <w:pStyle w:val="11"/>
        <w:tabs>
          <w:tab w:val="left" w:leader="hyphen" w:pos="770"/>
          <w:tab w:val="left" w:pos="1927"/>
        </w:tabs>
        <w:spacing w:after="120" w:line="360" w:lineRule="auto"/>
        <w:ind w:firstLine="709"/>
        <w:contextualSpacing/>
        <w:jc w:val="both"/>
      </w:pPr>
    </w:p>
    <w:p w14:paraId="46C16680" w14:textId="77777777" w:rsidR="00C8078B" w:rsidRPr="00CD03AB" w:rsidRDefault="00C8078B" w:rsidP="00BE029A">
      <w:pPr>
        <w:pStyle w:val="11"/>
        <w:tabs>
          <w:tab w:val="left" w:leader="hyphen" w:pos="770"/>
          <w:tab w:val="left" w:pos="1927"/>
        </w:tabs>
        <w:spacing w:after="120" w:line="360" w:lineRule="auto"/>
        <w:ind w:firstLine="709"/>
        <w:contextualSpacing/>
        <w:jc w:val="both"/>
      </w:pPr>
    </w:p>
    <w:p w14:paraId="3DAA44CE" w14:textId="77777777" w:rsidR="009A2A48" w:rsidRPr="00CD03AB" w:rsidRDefault="009A2A48" w:rsidP="00BE029A">
      <w:pPr>
        <w:spacing w:line="360" w:lineRule="auto"/>
        <w:ind w:firstLine="709"/>
        <w:contextualSpacing/>
        <w:rPr>
          <w:sz w:val="28"/>
          <w:szCs w:val="28"/>
          <w:lang w:val="uk-UA"/>
        </w:rPr>
      </w:pPr>
    </w:p>
    <w:p w14:paraId="481E5586" w14:textId="72116013" w:rsidR="009A2A48" w:rsidRPr="00CD03AB" w:rsidRDefault="009A2A48" w:rsidP="006E4C9B">
      <w:pPr>
        <w:pStyle w:val="1"/>
        <w:pageBreakBefore/>
      </w:pPr>
      <w:bookmarkStart w:id="131" w:name="_Toc141180708"/>
      <w:bookmarkStart w:id="132" w:name="_Toc141180953"/>
      <w:bookmarkStart w:id="133" w:name="_Toc144233923"/>
      <w:r w:rsidRPr="00CD03AB">
        <w:lastRenderedPageBreak/>
        <w:t>7</w:t>
      </w:r>
      <w:r w:rsidR="00C95397" w:rsidRPr="00CD03AB">
        <w:t>.</w:t>
      </w:r>
      <w:r w:rsidRPr="00CD03AB">
        <w:t xml:space="preserve"> Теорія інформації та діагностика</w:t>
      </w:r>
      <w:bookmarkEnd w:id="131"/>
      <w:bookmarkEnd w:id="132"/>
      <w:bookmarkEnd w:id="133"/>
    </w:p>
    <w:p w14:paraId="33598386" w14:textId="77777777" w:rsidR="00597390" w:rsidRPr="00CD03AB" w:rsidRDefault="00597390" w:rsidP="00BE029A">
      <w:pPr>
        <w:spacing w:line="360" w:lineRule="auto"/>
        <w:ind w:firstLine="709"/>
        <w:contextualSpacing/>
        <w:rPr>
          <w:sz w:val="28"/>
          <w:szCs w:val="28"/>
          <w:lang w:val="uk-UA"/>
        </w:rPr>
      </w:pPr>
    </w:p>
    <w:p w14:paraId="4EC3C27B" w14:textId="0219D052" w:rsidR="009A2A48" w:rsidRPr="00CD03AB" w:rsidRDefault="00597390" w:rsidP="00BE029A">
      <w:pPr>
        <w:spacing w:line="360" w:lineRule="auto"/>
        <w:ind w:firstLine="709"/>
        <w:contextualSpacing/>
        <w:rPr>
          <w:sz w:val="28"/>
          <w:szCs w:val="28"/>
          <w:lang w:val="uk-UA"/>
        </w:rPr>
      </w:pPr>
      <w:r w:rsidRPr="00CD03AB">
        <w:rPr>
          <w:sz w:val="28"/>
          <w:szCs w:val="28"/>
          <w:lang w:val="uk-UA"/>
        </w:rPr>
        <w:t>7.1. Ентропія системи</w:t>
      </w:r>
    </w:p>
    <w:p w14:paraId="5F2CE7B0" w14:textId="3773860B" w:rsidR="00597390" w:rsidRPr="00CD03AB" w:rsidRDefault="00597390" w:rsidP="00BE029A">
      <w:pPr>
        <w:spacing w:line="360" w:lineRule="auto"/>
        <w:ind w:firstLine="709"/>
        <w:contextualSpacing/>
        <w:rPr>
          <w:sz w:val="28"/>
          <w:szCs w:val="28"/>
          <w:lang w:val="uk-UA"/>
        </w:rPr>
      </w:pPr>
      <w:r w:rsidRPr="00CD03AB">
        <w:rPr>
          <w:sz w:val="28"/>
          <w:szCs w:val="28"/>
          <w:lang w:val="uk-UA"/>
        </w:rPr>
        <w:t>7.2. Кількість інформації, що отримується при діагностуванні</w:t>
      </w:r>
    </w:p>
    <w:p w14:paraId="65EA1FAC" w14:textId="79CE8038" w:rsidR="00597390" w:rsidRPr="00CD03AB" w:rsidRDefault="00597390" w:rsidP="00BE029A">
      <w:pPr>
        <w:spacing w:line="360" w:lineRule="auto"/>
        <w:ind w:firstLine="709"/>
        <w:contextualSpacing/>
        <w:rPr>
          <w:sz w:val="28"/>
          <w:szCs w:val="28"/>
          <w:lang w:val="uk-UA"/>
        </w:rPr>
      </w:pPr>
      <w:r w:rsidRPr="00CD03AB">
        <w:rPr>
          <w:sz w:val="28"/>
          <w:szCs w:val="28"/>
          <w:lang w:val="uk-UA"/>
        </w:rPr>
        <w:t>7. 3. Діагностична цінність обстеження</w:t>
      </w:r>
    </w:p>
    <w:p w14:paraId="7E69FC7A" w14:textId="33802177" w:rsidR="00597390" w:rsidRPr="00CD03AB" w:rsidRDefault="00870345" w:rsidP="00BE029A">
      <w:pPr>
        <w:spacing w:line="360" w:lineRule="auto"/>
        <w:ind w:left="15" w:right="5" w:firstLine="709"/>
        <w:contextualSpacing/>
        <w:rPr>
          <w:sz w:val="28"/>
          <w:szCs w:val="28"/>
          <w:lang w:val="uk-UA"/>
        </w:rPr>
      </w:pPr>
      <w:r w:rsidRPr="00CD03AB">
        <w:rPr>
          <w:sz w:val="28"/>
          <w:szCs w:val="28"/>
          <w:lang w:val="uk-UA"/>
        </w:rPr>
        <w:t>7.4. Контрольні запитання</w:t>
      </w:r>
    </w:p>
    <w:p w14:paraId="57D1521B" w14:textId="666D83F1" w:rsidR="00870345" w:rsidRPr="00CD03AB" w:rsidRDefault="00870345" w:rsidP="00BE029A">
      <w:pPr>
        <w:pStyle w:val="11"/>
        <w:spacing w:line="360" w:lineRule="auto"/>
        <w:ind w:firstLine="709"/>
        <w:contextualSpacing/>
        <w:jc w:val="both"/>
        <w:rPr>
          <w:bCs/>
        </w:rPr>
      </w:pPr>
      <w:r w:rsidRPr="00CD03AB">
        <w:rPr>
          <w:bCs/>
        </w:rPr>
        <w:t>7.5. Питання з теми, що виносяться на самостійне опрацювання</w:t>
      </w:r>
    </w:p>
    <w:p w14:paraId="55909598" w14:textId="77777777" w:rsidR="00870345" w:rsidRPr="00CD03AB" w:rsidRDefault="00870345" w:rsidP="00BE029A">
      <w:pPr>
        <w:spacing w:line="360" w:lineRule="auto"/>
        <w:ind w:left="15" w:right="5" w:firstLine="709"/>
        <w:contextualSpacing/>
        <w:rPr>
          <w:sz w:val="28"/>
          <w:szCs w:val="28"/>
          <w:lang w:val="uk-UA"/>
        </w:rPr>
      </w:pPr>
    </w:p>
    <w:p w14:paraId="4708C97E" w14:textId="0C178C31"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Теорією інформації називається наука, яка вивчає кількісні закономірності, пов'язані з отриманням, передачею, обробкою і зберіганням інформації. Розвиток теорії зв'язку вимагало науково обгрунтованого вирішення цілого ряду практичних завдань. Свій розвиток теорія інформації отримала в 40 (х роках XX ст. у працях американських математиків К. Шеннона  та Н. Вінера, математика Н. А. Колмогорова  та ін.  Діагностичний процес - це процес отримання інформації про технічний стан об'єкта, тому математичний апарат теорії інформації знайшов широке застосування на вирішення низки завдань у технічної діагностиці.</w:t>
      </w:r>
    </w:p>
    <w:p w14:paraId="3726B453" w14:textId="77777777" w:rsidR="009A2A48" w:rsidRPr="00CD03AB" w:rsidRDefault="009A2A48" w:rsidP="00BE029A">
      <w:pPr>
        <w:spacing w:line="360" w:lineRule="auto"/>
        <w:ind w:left="15" w:right="5" w:firstLine="709"/>
        <w:contextualSpacing/>
        <w:rPr>
          <w:sz w:val="28"/>
          <w:szCs w:val="28"/>
          <w:lang w:val="uk-UA"/>
        </w:rPr>
      </w:pPr>
    </w:p>
    <w:p w14:paraId="62E0ADEA" w14:textId="77777777" w:rsidR="009A2A48" w:rsidRPr="00CD03AB" w:rsidRDefault="009A2A48" w:rsidP="00BB52AB">
      <w:pPr>
        <w:pStyle w:val="1"/>
      </w:pPr>
      <w:bookmarkStart w:id="134" w:name="_Toc141180709"/>
      <w:bookmarkStart w:id="135" w:name="_Toc141180954"/>
      <w:bookmarkStart w:id="136" w:name="_Toc144233924"/>
      <w:r w:rsidRPr="00CD03AB">
        <w:t>7.1. Ентропія системи</w:t>
      </w:r>
      <w:bookmarkEnd w:id="134"/>
      <w:bookmarkEnd w:id="135"/>
      <w:bookmarkEnd w:id="136"/>
    </w:p>
    <w:p w14:paraId="607CDB13"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Одним з основних понять в теорії інформації є поняття ентропії системи. Розглянемо систему, що складається з n елементів. У процесі експлуатації такої системи неминуче настає момент, коли відмовляє один з елементів. Стан такої системи є невизначеним, так як невідомо , який з елементів відмовив Така система може мати n випадкових станів </w:t>
      </w:r>
      <w:r w:rsidRPr="00CD03AB">
        <w:rPr>
          <w:position w:val="-14"/>
          <w:sz w:val="28"/>
          <w:szCs w:val="28"/>
          <w:lang w:val="uk-UA"/>
        </w:rPr>
        <w:object w:dxaOrig="2020" w:dyaOrig="440" w14:anchorId="2777A579">
          <v:shape id="_x0000_i1548" type="#_x0000_t75" style="width:100.5pt;height:22.5pt" o:ole="">
            <v:imagedata r:id="rId983" o:title=""/>
          </v:shape>
          <o:OLEObject Type="Embed" ProgID="Equation.DSMT4" ShapeID="_x0000_i1548" DrawAspect="Content" ObjectID="_1758440556" r:id="rId984"/>
        </w:object>
      </w:r>
      <w:r w:rsidRPr="00CD03AB">
        <w:rPr>
          <w:sz w:val="28"/>
          <w:szCs w:val="28"/>
          <w:lang w:val="uk-UA"/>
        </w:rPr>
        <w:t xml:space="preserve"> з ймовірностями </w:t>
      </w:r>
      <w:r w:rsidRPr="00CD03AB">
        <w:rPr>
          <w:position w:val="-16"/>
          <w:sz w:val="28"/>
          <w:szCs w:val="28"/>
          <w:lang w:val="uk-UA"/>
        </w:rPr>
        <w:object w:dxaOrig="3519" w:dyaOrig="480" w14:anchorId="3413EC59">
          <v:shape id="_x0000_i1549" type="#_x0000_t75" style="width:177.75pt;height:24pt" o:ole="">
            <v:imagedata r:id="rId985" o:title=""/>
          </v:shape>
          <o:OLEObject Type="Embed" ProgID="Equation.DSMT4" ShapeID="_x0000_i1549" DrawAspect="Content" ObjectID="_1758440557" r:id="rId986"/>
        </w:object>
      </w:r>
      <w:r w:rsidRPr="00CD03AB">
        <w:rPr>
          <w:sz w:val="28"/>
          <w:szCs w:val="28"/>
          <w:lang w:val="uk-UA"/>
        </w:rPr>
        <w:t>. Якщо один із станів системи обов'язково реалізується, а два стани одночасно неможливі (повна група несумісних подій), тоді</w:t>
      </w:r>
    </w:p>
    <w:p w14:paraId="30ED456A" w14:textId="77777777" w:rsidR="009A2A48" w:rsidRPr="00CD03AB" w:rsidRDefault="009A2A48" w:rsidP="00BE029A">
      <w:pPr>
        <w:spacing w:line="360" w:lineRule="auto"/>
        <w:ind w:left="2632" w:firstLine="709"/>
        <w:contextualSpacing/>
        <w:rPr>
          <w:sz w:val="28"/>
          <w:szCs w:val="28"/>
          <w:lang w:val="uk-UA"/>
        </w:rPr>
      </w:pPr>
      <w:r w:rsidRPr="00CD03AB">
        <w:rPr>
          <w:rFonts w:eastAsia="Calibri"/>
          <w:noProof/>
          <w:sz w:val="28"/>
          <w:szCs w:val="28"/>
        </w:rPr>
        <mc:AlternateContent>
          <mc:Choice Requires="wpg">
            <w:drawing>
              <wp:inline distT="0" distB="0" distL="0" distR="0" wp14:anchorId="19FD8D85" wp14:editId="2F2AE7D5">
                <wp:extent cx="381" cy="381"/>
                <wp:effectExtent l="0" t="0" r="0" b="0"/>
                <wp:docPr id="618918" name="Group 618918"/>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244" name="Shape 424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3E0D8B" id="Group 618918"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tana&#10;p1MCAAC1BQAADgAAAAAAAAAAAAAAAAAuAgAAZHJzL2Uyb0RvYy54bWxQSwECLQAUAAYACAAAACEA&#10;abUpGNUAAAD/AAAADwAAAAAAAAAAAAAAAACtBAAAZHJzL2Rvd25yZXYueG1sUEsFBgAAAAAEAAQA&#10;8wAAAK8FAAAAAA==&#10;">
                <v:shape id="Shape 424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position w:val="-36"/>
          <w:sz w:val="28"/>
          <w:szCs w:val="28"/>
          <w:lang w:val="uk-UA"/>
        </w:rPr>
        <w:object w:dxaOrig="2079" w:dyaOrig="880" w14:anchorId="7B5EE08E">
          <v:shape id="_x0000_i1550" type="#_x0000_t75" style="width:103.5pt;height:43.5pt" o:ole="">
            <v:imagedata r:id="rId987" o:title=""/>
          </v:shape>
          <o:OLEObject Type="Embed" ProgID="Equation.DSMT4" ShapeID="_x0000_i1550" DrawAspect="Content" ObjectID="_1758440558" r:id="rId988"/>
        </w:object>
      </w:r>
    </w:p>
    <w:p w14:paraId="198CC15C" w14:textId="77777777" w:rsidR="009A2A48" w:rsidRPr="00CD03AB" w:rsidRDefault="009A2A48" w:rsidP="00BE029A">
      <w:pPr>
        <w:spacing w:line="360" w:lineRule="auto"/>
        <w:ind w:left="36" w:right="4" w:firstLine="709"/>
        <w:contextualSpacing/>
        <w:jc w:val="both"/>
        <w:rPr>
          <w:sz w:val="28"/>
          <w:szCs w:val="28"/>
          <w:lang w:val="uk-UA"/>
        </w:rPr>
      </w:pPr>
      <w:r w:rsidRPr="00CD03AB">
        <w:rPr>
          <w:sz w:val="28"/>
          <w:szCs w:val="28"/>
          <w:lang w:val="uk-UA"/>
        </w:rPr>
        <w:lastRenderedPageBreak/>
        <w:t xml:space="preserve">Припустимо, що ймовірності відмови аналізованої системи однакові і дорівнюють </w:t>
      </w:r>
      <w:r w:rsidRPr="00CD03AB">
        <w:rPr>
          <w:position w:val="-30"/>
          <w:sz w:val="28"/>
          <w:szCs w:val="28"/>
          <w:lang w:val="uk-UA"/>
        </w:rPr>
        <w:object w:dxaOrig="2680" w:dyaOrig="800" w14:anchorId="01D999B5">
          <v:shape id="_x0000_i1551" type="#_x0000_t75" style="width:134.25pt;height:40.5pt" o:ole="">
            <v:imagedata r:id="rId989" o:title=""/>
          </v:shape>
          <o:OLEObject Type="Embed" ProgID="Equation.DSMT4" ShapeID="_x0000_i1551" DrawAspect="Content" ObjectID="_1758440559" r:id="rId990"/>
        </w:object>
      </w:r>
      <w:r w:rsidRPr="00CD03AB">
        <w:rPr>
          <w:sz w:val="28"/>
          <w:szCs w:val="28"/>
          <w:lang w:val="uk-UA"/>
        </w:rPr>
        <w:t xml:space="preserve">.  Загальна кількість можливих відмов  або станів системи, що відмовила, дорівнює числу елементів </w:t>
      </w:r>
      <w:r w:rsidRPr="00CD03AB">
        <w:rPr>
          <w:position w:val="-6"/>
          <w:sz w:val="28"/>
          <w:szCs w:val="28"/>
          <w:lang w:val="uk-UA"/>
        </w:rPr>
        <w:object w:dxaOrig="240" w:dyaOrig="260" w14:anchorId="13EA5A72">
          <v:shape id="_x0000_i1552" type="#_x0000_t75" style="width:11.25pt;height:13.5pt" o:ole="">
            <v:imagedata r:id="rId991" o:title=""/>
          </v:shape>
          <o:OLEObject Type="Embed" ProgID="Equation.DSMT4" ShapeID="_x0000_i1552" DrawAspect="Content" ObjectID="_1758440560" r:id="rId992"/>
        </w:object>
      </w:r>
      <w:r w:rsidRPr="00CD03AB">
        <w:rPr>
          <w:sz w:val="28"/>
          <w:szCs w:val="28"/>
          <w:lang w:val="uk-UA"/>
        </w:rPr>
        <w:t xml:space="preserve"> за умови, що таким, що відмовив у системі може бути тільки один елемент. Очевидно, що ступінь невизначеності стану такої системи </w:t>
      </w:r>
      <w:r w:rsidRPr="00CD03AB">
        <w:rPr>
          <w:position w:val="-14"/>
          <w:sz w:val="28"/>
          <w:szCs w:val="28"/>
          <w:lang w:val="uk-UA"/>
        </w:rPr>
        <w:object w:dxaOrig="700" w:dyaOrig="420" w14:anchorId="209C88E8">
          <v:shape id="_x0000_i1553" type="#_x0000_t75" style="width:35.25pt;height:22.5pt" o:ole="">
            <v:imagedata r:id="rId993" o:title=""/>
          </v:shape>
          <o:OLEObject Type="Embed" ProgID="Equation.DSMT4" ShapeID="_x0000_i1553" DrawAspect="Content" ObjectID="_1758440561" r:id="rId994"/>
        </w:object>
      </w:r>
      <w:r w:rsidRPr="00CD03AB">
        <w:rPr>
          <w:sz w:val="28"/>
          <w:szCs w:val="28"/>
          <w:lang w:val="uk-UA"/>
        </w:rPr>
        <w:t xml:space="preserve"> (загальноприйняте позначення ступеня невизначеності) залежить від числа можливих її станів. При </w:t>
      </w:r>
      <w:r w:rsidRPr="00CD03AB">
        <w:rPr>
          <w:position w:val="-6"/>
          <w:sz w:val="28"/>
          <w:szCs w:val="28"/>
          <w:lang w:val="uk-UA"/>
        </w:rPr>
        <w:object w:dxaOrig="760" w:dyaOrig="300" w14:anchorId="303CED52">
          <v:shape id="_x0000_i1554" type="#_x0000_t75" style="width:37.5pt;height:15pt" o:ole="">
            <v:imagedata r:id="rId995" o:title=""/>
          </v:shape>
          <o:OLEObject Type="Embed" ProgID="Equation.DSMT4" ShapeID="_x0000_i1554" DrawAspect="Content" ObjectID="_1758440562" r:id="rId996"/>
        </w:object>
      </w:r>
      <w:r w:rsidRPr="00CD03AB">
        <w:rPr>
          <w:sz w:val="28"/>
          <w:szCs w:val="28"/>
          <w:lang w:val="uk-UA"/>
        </w:rPr>
        <w:t xml:space="preserve"> стан взагалі не є невизначеним, оскільки цілком очевидно, що відмовив цей елемент. При великих n дуже важко визначити, який з елементів відмовив.</w:t>
      </w:r>
    </w:p>
    <w:p w14:paraId="47E2B5B2" w14:textId="77777777" w:rsidR="009A2A48" w:rsidRPr="00CD03AB" w:rsidRDefault="009A2A48" w:rsidP="00BE029A">
      <w:pPr>
        <w:spacing w:line="360" w:lineRule="auto"/>
        <w:ind w:left="15" w:right="5" w:firstLine="709"/>
        <w:contextualSpacing/>
        <w:rPr>
          <w:sz w:val="28"/>
          <w:szCs w:val="28"/>
          <w:lang w:val="uk-UA"/>
        </w:rPr>
      </w:pPr>
      <w:r w:rsidRPr="00CD03AB">
        <w:rPr>
          <w:sz w:val="28"/>
          <w:szCs w:val="28"/>
          <w:lang w:val="uk-UA"/>
        </w:rPr>
        <w:t>Таким чином, міра невизначеності стану системи залежить від числа елементів</w:t>
      </w:r>
      <w:r w:rsidRPr="00CD03AB">
        <w:rPr>
          <w:position w:val="-6"/>
          <w:sz w:val="28"/>
          <w:szCs w:val="28"/>
          <w:lang w:val="uk-UA"/>
        </w:rPr>
        <w:object w:dxaOrig="220" w:dyaOrig="240" w14:anchorId="2C692FBE">
          <v:shape id="_x0000_i1555" type="#_x0000_t75" style="width:10.5pt;height:11.25pt" o:ole="">
            <v:imagedata r:id="rId997" o:title=""/>
          </v:shape>
          <o:OLEObject Type="Embed" ProgID="Equation.DSMT4" ShapeID="_x0000_i1555" DrawAspect="Content" ObjectID="_1758440563" r:id="rId998"/>
        </w:object>
      </w:r>
      <w:r w:rsidRPr="00CD03AB">
        <w:rPr>
          <w:sz w:val="28"/>
          <w:szCs w:val="28"/>
          <w:lang w:val="uk-UA"/>
        </w:rPr>
        <w:t xml:space="preserve"> , причому </w:t>
      </w:r>
      <w:r w:rsidRPr="00CD03AB">
        <w:rPr>
          <w:position w:val="-14"/>
          <w:sz w:val="28"/>
          <w:szCs w:val="28"/>
          <w:lang w:val="uk-UA"/>
        </w:rPr>
        <w:object w:dxaOrig="1860" w:dyaOrig="420" w14:anchorId="5A595467">
          <v:shape id="_x0000_i1556" type="#_x0000_t75" style="width:93.75pt;height:22.5pt" o:ole="">
            <v:imagedata r:id="rId999" o:title=""/>
          </v:shape>
          <o:OLEObject Type="Embed" ProgID="Equation.DSMT4" ShapeID="_x0000_i1556" DrawAspect="Content" ObjectID="_1758440564" r:id="rId1000"/>
        </w:object>
      </w:r>
      <w:r w:rsidRPr="00CD03AB">
        <w:rPr>
          <w:sz w:val="28"/>
          <w:szCs w:val="28"/>
          <w:lang w:val="uk-UA"/>
        </w:rPr>
        <w:t xml:space="preserve">. При збільшенні числа елементів n величина </w:t>
      </w:r>
      <w:r w:rsidRPr="00CD03AB">
        <w:rPr>
          <w:position w:val="-14"/>
          <w:sz w:val="28"/>
          <w:szCs w:val="28"/>
          <w:lang w:val="uk-UA"/>
        </w:rPr>
        <w:object w:dxaOrig="700" w:dyaOrig="420" w14:anchorId="3007DF17">
          <v:shape id="_x0000_i1557" type="#_x0000_t75" style="width:35.25pt;height:22.5pt" o:ole="">
            <v:imagedata r:id="rId1001" o:title=""/>
          </v:shape>
          <o:OLEObject Type="Embed" ProgID="Equation.DSMT4" ShapeID="_x0000_i1557" DrawAspect="Content" ObjectID="_1758440565" r:id="rId1002"/>
        </w:object>
      </w:r>
      <w:r w:rsidRPr="00CD03AB">
        <w:rPr>
          <w:sz w:val="28"/>
          <w:szCs w:val="28"/>
          <w:lang w:val="uk-UA"/>
        </w:rPr>
        <w:t xml:space="preserve"> зростає.</w:t>
      </w:r>
    </w:p>
    <w:p w14:paraId="5F614E3F"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Розглянемо систему, що складається з двох елементів </w:t>
      </w:r>
      <w:r w:rsidRPr="00CD03AB">
        <w:rPr>
          <w:position w:val="-14"/>
          <w:sz w:val="28"/>
          <w:szCs w:val="28"/>
          <w:lang w:val="uk-UA"/>
        </w:rPr>
        <w:object w:dxaOrig="1020" w:dyaOrig="420" w14:anchorId="39064FDF">
          <v:shape id="_x0000_i1558" type="#_x0000_t75" style="width:49.5pt;height:22.5pt" o:ole="">
            <v:imagedata r:id="rId1003" o:title=""/>
          </v:shape>
          <o:OLEObject Type="Embed" ProgID="Equation.DSMT4" ShapeID="_x0000_i1558" DrawAspect="Content" ObjectID="_1758440566" r:id="rId1004"/>
        </w:object>
      </w:r>
      <w:r w:rsidRPr="00CD03AB">
        <w:rPr>
          <w:sz w:val="28"/>
          <w:szCs w:val="28"/>
          <w:lang w:val="uk-UA"/>
        </w:rPr>
        <w:t xml:space="preserve"> з ймовірностями відмови </w:t>
      </w:r>
      <w:r w:rsidRPr="00CD03AB">
        <w:rPr>
          <w:position w:val="-14"/>
          <w:sz w:val="28"/>
          <w:szCs w:val="28"/>
          <w:lang w:val="uk-UA"/>
        </w:rPr>
        <w:object w:dxaOrig="1780" w:dyaOrig="420" w14:anchorId="4232E1AC">
          <v:shape id="_x0000_i1559" type="#_x0000_t75" style="width:88.5pt;height:22.5pt" o:ole="">
            <v:imagedata r:id="rId1005" o:title=""/>
          </v:shape>
          <o:OLEObject Type="Embed" ProgID="Equation.DSMT4" ShapeID="_x0000_i1559" DrawAspect="Content" ObjectID="_1758440567" r:id="rId1006"/>
        </w:object>
      </w:r>
      <w:r w:rsidRPr="00CD03AB">
        <w:rPr>
          <w:sz w:val="28"/>
          <w:szCs w:val="28"/>
          <w:lang w:val="uk-UA"/>
        </w:rPr>
        <w:t xml:space="preserve"> і </w:t>
      </w:r>
      <w:r w:rsidRPr="00CD03AB">
        <w:rPr>
          <w:position w:val="-14"/>
          <w:sz w:val="28"/>
          <w:szCs w:val="28"/>
          <w:lang w:val="uk-UA"/>
        </w:rPr>
        <w:object w:dxaOrig="1780" w:dyaOrig="420" w14:anchorId="35085E26">
          <v:shape id="_x0000_i1560" type="#_x0000_t75" style="width:88.5pt;height:22.5pt" o:ole="">
            <v:imagedata r:id="rId1007" o:title=""/>
          </v:shape>
          <o:OLEObject Type="Embed" ProgID="Equation.DSMT4" ShapeID="_x0000_i1560" DrawAspect="Content" ObjectID="_1758440568" r:id="rId1008"/>
        </w:object>
      </w:r>
      <w:r w:rsidRPr="00CD03AB">
        <w:rPr>
          <w:sz w:val="28"/>
          <w:szCs w:val="28"/>
          <w:lang w:val="uk-UA"/>
        </w:rPr>
        <w:t xml:space="preserve">. З великим ступенем впевненості можна припустити, що відмовив перший елемент. У такій же системі, що складається з двох елементів, ймовірності відмови яких дорівнюють </w:t>
      </w:r>
      <w:r w:rsidRPr="00CD03AB">
        <w:rPr>
          <w:position w:val="-14"/>
          <w:sz w:val="28"/>
          <w:szCs w:val="28"/>
          <w:lang w:val="uk-UA"/>
        </w:rPr>
        <w:object w:dxaOrig="2840" w:dyaOrig="420" w14:anchorId="1D10A967">
          <v:shape id="_x0000_i1561" type="#_x0000_t75" style="width:143.25pt;height:22.5pt" o:ole="">
            <v:imagedata r:id="rId1009" o:title=""/>
          </v:shape>
          <o:OLEObject Type="Embed" ProgID="Equation.DSMT4" ShapeID="_x0000_i1561" DrawAspect="Content" ObjectID="_1758440569" r:id="rId1010"/>
        </w:object>
      </w:r>
      <w:r w:rsidRPr="00CD03AB">
        <w:rPr>
          <w:sz w:val="28"/>
          <w:szCs w:val="28"/>
          <w:lang w:val="uk-UA"/>
        </w:rPr>
        <w:t>, вже важко встановити, який із елементів несправний при відмові. Отже, невизначеність стану системи залежить не тільки від числа її можливих станів</w:t>
      </w:r>
      <w:r w:rsidRPr="00CD03AB">
        <w:rPr>
          <w:position w:val="-6"/>
          <w:sz w:val="28"/>
          <w:szCs w:val="28"/>
          <w:lang w:val="uk-UA"/>
        </w:rPr>
        <w:object w:dxaOrig="220" w:dyaOrig="240" w14:anchorId="233FA6D7">
          <v:shape id="_x0000_i1562" type="#_x0000_t75" style="width:10.5pt;height:11.25pt" o:ole="">
            <v:imagedata r:id="rId1011" o:title=""/>
          </v:shape>
          <o:OLEObject Type="Embed" ProgID="Equation.DSMT4" ShapeID="_x0000_i1562" DrawAspect="Content" ObjectID="_1758440570" r:id="rId1012"/>
        </w:object>
      </w:r>
      <w:r w:rsidRPr="00CD03AB">
        <w:rPr>
          <w:sz w:val="28"/>
          <w:szCs w:val="28"/>
          <w:lang w:val="uk-UA"/>
        </w:rPr>
        <w:t xml:space="preserve">, але й від ймовірності цих станів </w:t>
      </w:r>
      <w:r w:rsidRPr="00CD03AB">
        <w:rPr>
          <w:position w:val="-14"/>
          <w:sz w:val="28"/>
          <w:szCs w:val="28"/>
          <w:lang w:val="uk-UA"/>
        </w:rPr>
        <w:object w:dxaOrig="780" w:dyaOrig="420" w14:anchorId="5BF05873">
          <v:shape id="_x0000_i1563" type="#_x0000_t75" style="width:38.25pt;height:22.5pt" o:ole="">
            <v:imagedata r:id="rId1013" o:title=""/>
          </v:shape>
          <o:OLEObject Type="Embed" ProgID="Equation.DSMT4" ShapeID="_x0000_i1563" DrawAspect="Content" ObjectID="_1758440571" r:id="rId1014"/>
        </w:object>
      </w:r>
      <w:r w:rsidRPr="00CD03AB">
        <w:rPr>
          <w:sz w:val="28"/>
          <w:szCs w:val="28"/>
          <w:lang w:val="uk-UA"/>
        </w:rPr>
        <w:t>.</w:t>
      </w:r>
    </w:p>
    <w:p w14:paraId="3303A5E6"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Поняття ентропії (ступеня невизначеності стану) запроваджено Клодом Шенноном. Для її обчислення, при n можливих станах системи з ймовірностями </w:t>
      </w:r>
      <w:r w:rsidRPr="00CD03AB">
        <w:rPr>
          <w:position w:val="-16"/>
          <w:sz w:val="28"/>
          <w:szCs w:val="28"/>
          <w:lang w:val="uk-UA"/>
        </w:rPr>
        <w:object w:dxaOrig="3519" w:dyaOrig="480" w14:anchorId="2E7E2585">
          <v:shape id="_x0000_i1564" type="#_x0000_t75" style="width:175.5pt;height:24pt" o:ole="">
            <v:imagedata r:id="rId985" o:title=""/>
          </v:shape>
          <o:OLEObject Type="Embed" ProgID="Equation.DSMT4" ShapeID="_x0000_i1564" DrawAspect="Content" ObjectID="_1758440572" r:id="rId1015"/>
        </w:object>
      </w:r>
      <w:r w:rsidRPr="00CD03AB">
        <w:rPr>
          <w:sz w:val="28"/>
          <w:szCs w:val="28"/>
          <w:lang w:val="uk-UA"/>
        </w:rPr>
        <w:t xml:space="preserve"> запропоновано вираз</w:t>
      </w:r>
    </w:p>
    <w:p w14:paraId="2E002852" w14:textId="77777777" w:rsidR="009A2A48" w:rsidRPr="00CD03AB" w:rsidRDefault="009A2A48" w:rsidP="00BE029A">
      <w:pPr>
        <w:spacing w:line="360" w:lineRule="auto"/>
        <w:ind w:firstLine="709"/>
        <w:contextualSpacing/>
        <w:jc w:val="right"/>
        <w:rPr>
          <w:sz w:val="28"/>
          <w:szCs w:val="28"/>
          <w:lang w:val="uk-UA"/>
        </w:rPr>
      </w:pPr>
      <w:r w:rsidRPr="00CD03AB">
        <w:rPr>
          <w:rFonts w:eastAsia="Calibri"/>
          <w:noProof/>
          <w:sz w:val="28"/>
          <w:szCs w:val="28"/>
        </w:rPr>
        <mc:AlternateContent>
          <mc:Choice Requires="wpg">
            <w:drawing>
              <wp:inline distT="0" distB="0" distL="0" distR="0" wp14:anchorId="1C0C98EB" wp14:editId="2A532E3D">
                <wp:extent cx="381" cy="381"/>
                <wp:effectExtent l="0" t="0" r="0" b="0"/>
                <wp:docPr id="621529" name="Group 621529"/>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378" name="Shape 4378"/>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80E8E" id="Group 621529"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">
                <v:shape id="Shape 437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" path="m,l,e" filled="f" strokeweight=".03pt">
                  <v:stroke miterlimit="83231f" joinstyle="miter"/>
                  <v:path arrowok="t" textboxrect="0,0,0,0"/>
                </v:shape>
                <w10:anchorlock/>
              </v:group>
            </w:pict>
          </mc:Fallback>
        </mc:AlternateContent>
      </w:r>
      <w:r w:rsidRPr="00CD03AB">
        <w:rPr>
          <w:position w:val="-32"/>
          <w:sz w:val="28"/>
          <w:szCs w:val="28"/>
          <w:lang w:val="uk-UA"/>
        </w:rPr>
        <w:object w:dxaOrig="3280" w:dyaOrig="780" w14:anchorId="38722ED1">
          <v:shape id="_x0000_i1565" type="#_x0000_t75" style="width:164.25pt;height:38.25pt" o:ole="">
            <v:imagedata r:id="rId1016" o:title=""/>
          </v:shape>
          <o:OLEObject Type="Embed" ProgID="Equation.DSMT4" ShapeID="_x0000_i1565" DrawAspect="Content" ObjectID="_1758440573" r:id="rId1017"/>
        </w:objec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(7.1)</w:t>
      </w:r>
    </w:p>
    <w:p w14:paraId="57179B5E"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Оскільки ймовірності станів системи </w:t>
      </w:r>
      <w:r w:rsidRPr="00CD03AB">
        <w:rPr>
          <w:position w:val="-14"/>
          <w:sz w:val="28"/>
          <w:szCs w:val="28"/>
          <w:lang w:val="uk-UA"/>
        </w:rPr>
        <w:object w:dxaOrig="1920" w:dyaOrig="420" w14:anchorId="0F7AD70E">
          <v:shape id="_x0000_i1566" type="#_x0000_t75" style="width:95.25pt;height:22.5pt" o:ole="">
            <v:imagedata r:id="rId1018" o:title=""/>
          </v:shape>
          <o:OLEObject Type="Embed" ProgID="Equation.DSMT4" ShapeID="_x0000_i1566" DrawAspect="Content" ObjectID="_1758440574" r:id="rId1019"/>
        </w:object>
      </w:r>
      <w:r w:rsidRPr="00CD03AB">
        <w:rPr>
          <w:sz w:val="28"/>
          <w:szCs w:val="28"/>
          <w:lang w:val="uk-UA"/>
        </w:rPr>
        <w:t xml:space="preserve">, то ентропія є позитивною величиною. Підставою логарифму в (7.1) може бути будь-яке позитивне число </w:t>
      </w:r>
      <w:r w:rsidRPr="00CD03AB">
        <w:rPr>
          <w:position w:val="-6"/>
          <w:sz w:val="28"/>
          <w:szCs w:val="28"/>
          <w:lang w:val="uk-UA"/>
        </w:rPr>
        <w:object w:dxaOrig="760" w:dyaOrig="300" w14:anchorId="7698E05E">
          <v:shape id="_x0000_i1567" type="#_x0000_t75" style="width:38.25pt;height:15pt" o:ole="">
            <v:imagedata r:id="rId1020" o:title=""/>
          </v:shape>
          <o:OLEObject Type="Embed" ProgID="Equation.DSMT4" ShapeID="_x0000_i1567" DrawAspect="Content" ObjectID="_1758440575" r:id="rId1021"/>
        </w:object>
      </w:r>
      <w:r w:rsidRPr="00CD03AB">
        <w:rPr>
          <w:sz w:val="28"/>
          <w:szCs w:val="28"/>
          <w:lang w:val="uk-UA"/>
        </w:rPr>
        <w:t xml:space="preserve">. На практиці найзручніше користуватися логарифмом </w:t>
      </w:r>
      <w:r w:rsidRPr="00CD03AB">
        <w:rPr>
          <w:sz w:val="28"/>
          <w:szCs w:val="28"/>
          <w:lang w:val="uk-UA"/>
        </w:rPr>
        <w:lastRenderedPageBreak/>
        <w:t xml:space="preserve">з основою 2. Доцільно використання двійкових логарифмів легко зрозуміти, обчислюючи ентропію системи, що має два рівноймовірні стани. У цьому випадку </w:t>
      </w:r>
      <w:r w:rsidRPr="00CD03AB">
        <w:rPr>
          <w:position w:val="-14"/>
          <w:sz w:val="28"/>
          <w:szCs w:val="28"/>
          <w:lang w:val="uk-UA"/>
        </w:rPr>
        <w:object w:dxaOrig="2840" w:dyaOrig="420" w14:anchorId="61E45D66">
          <v:shape id="_x0000_i1568" type="#_x0000_t75" style="width:142.5pt;height:22.5pt" o:ole="">
            <v:imagedata r:id="rId1009" o:title=""/>
          </v:shape>
          <o:OLEObject Type="Embed" ProgID="Equation.DSMT4" ShapeID="_x0000_i1568" DrawAspect="Content" ObjectID="_1758440576" r:id="rId1022"/>
        </w:object>
      </w:r>
      <w:r w:rsidRPr="00CD03AB">
        <w:rPr>
          <w:sz w:val="28"/>
          <w:szCs w:val="28"/>
          <w:lang w:val="uk-UA"/>
        </w:rPr>
        <w:t>.</w:t>
      </w:r>
    </w:p>
    <w:p w14:paraId="3FB04D39" w14:textId="77777777" w:rsidR="009A2A48" w:rsidRPr="00CD03AB" w:rsidRDefault="009A2A48" w:rsidP="00BE029A">
      <w:pPr>
        <w:spacing w:line="360" w:lineRule="auto"/>
        <w:ind w:left="52" w:firstLine="709"/>
        <w:contextualSpacing/>
        <w:rPr>
          <w:sz w:val="28"/>
          <w:szCs w:val="28"/>
          <w:lang w:val="uk-UA"/>
        </w:rPr>
      </w:pPr>
      <w:r w:rsidRPr="00CD03AB">
        <w:rPr>
          <w:rFonts w:eastAsia="Calibri"/>
          <w:noProof/>
          <w:sz w:val="28"/>
          <w:szCs w:val="28"/>
        </w:rPr>
        <mc:AlternateContent>
          <mc:Choice Requires="wpg">
            <w:drawing>
              <wp:inline distT="0" distB="0" distL="0" distR="0" wp14:anchorId="54219CD8" wp14:editId="288AFDA3">
                <wp:extent cx="381" cy="381"/>
                <wp:effectExtent l="0" t="0" r="0" b="0"/>
                <wp:docPr id="621532" name="Group 621532"/>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417" name="Shape 4417"/>
                        <wps:cNvSpPr/>
                        <wps:spPr>
                          <a:xfrm>
                            <a:off x="0" y="0"/>
                            <a:ext cx="0" cy="0"/>
                          </a:xfrm>
                          <a:custGeom>
                            <a:avLst/>
                            <a:gdLst/>
                            <a:ahLst/>
                            <a:cxnLst/>
                            <a:rect l="0" t="0" r="0" b="0"/>
                            <a:pathLst>
                              <a:path>
                                <a:moveTo>
                                  <a:pt x="0" y="0"/>
                                </a:moveTo>
                                <a:lnTo>
                                  <a:pt x="0" y="0"/>
                                </a:lnTo>
                              </a:path>
                            </a:pathLst>
                          </a:custGeom>
                          <a:ln w="38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19B0FF" id="Group 621532"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">
                <v:shape id="Shape 4417"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" path="m,l,e" filled="f" strokeweight=".03pt">
                  <v:stroke endcap="round"/>
                  <v:path arrowok="t" textboxrect="0,0,0,0"/>
                </v:shape>
                <w10:anchorlock/>
              </v:group>
            </w:pict>
          </mc:Fallback>
        </mc:AlternateContent>
      </w:r>
      <w:r w:rsidRPr="00CD03AB">
        <w:rPr>
          <w:position w:val="-50"/>
          <w:sz w:val="28"/>
          <w:szCs w:val="28"/>
          <w:lang w:val="uk-UA"/>
        </w:rPr>
        <w:object w:dxaOrig="5480" w:dyaOrig="1140" w14:anchorId="10DFF796">
          <v:shape id="_x0000_i1569" type="#_x0000_t75" style="width:273.75pt;height:57pt" o:ole="">
            <v:imagedata r:id="rId1023" o:title=""/>
          </v:shape>
          <o:OLEObject Type="Embed" ProgID="Equation.DSMT4" ShapeID="_x0000_i1569" DrawAspect="Content" ObjectID="_1758440577" r:id="rId1024"/>
        </w:object>
      </w:r>
    </w:p>
    <w:p w14:paraId="698F6902"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Визначена таким чином одиниця ентропії називається двійковою одиницею і позначається bit (від англійського binari digit - двійкове обчислення).</w:t>
      </w:r>
    </w:p>
    <w:p w14:paraId="3DBC61BF" w14:textId="77777777" w:rsidR="009A2A48" w:rsidRPr="00CD03AB" w:rsidRDefault="009A2A48" w:rsidP="00BE029A">
      <w:pPr>
        <w:spacing w:line="360" w:lineRule="auto"/>
        <w:ind w:right="5" w:firstLine="709"/>
        <w:contextualSpacing/>
        <w:rPr>
          <w:sz w:val="28"/>
          <w:szCs w:val="28"/>
          <w:lang w:val="uk-UA"/>
        </w:rPr>
      </w:pPr>
      <w:r w:rsidRPr="00CD03AB">
        <w:rPr>
          <w:sz w:val="28"/>
          <w:szCs w:val="28"/>
          <w:lang w:val="uk-UA"/>
        </w:rPr>
        <w:t>Ентропія стану системи має ряд властивостей:</w:t>
      </w:r>
    </w:p>
    <w:p w14:paraId="7EFEA510" w14:textId="77777777" w:rsidR="009A2A48" w:rsidRPr="00CD03AB" w:rsidRDefault="009A2A48" w:rsidP="00BE029A">
      <w:pPr>
        <w:numPr>
          <w:ilvl w:val="0"/>
          <w:numId w:val="20"/>
        </w:numPr>
        <w:spacing w:line="360" w:lineRule="auto"/>
        <w:ind w:right="5" w:firstLine="709"/>
        <w:contextualSpacing/>
        <w:jc w:val="both"/>
        <w:rPr>
          <w:sz w:val="28"/>
          <w:szCs w:val="28"/>
          <w:lang w:val="uk-UA"/>
        </w:rPr>
      </w:pPr>
      <w:r w:rsidRPr="00CD03AB">
        <w:rPr>
          <w:i/>
          <w:sz w:val="28"/>
          <w:szCs w:val="28"/>
          <w:lang w:val="uk-UA"/>
        </w:rPr>
        <w:t>Ентропія звертається в нуль, коли один із станів системи достовірно, а всі інші неможливі.</w:t>
      </w:r>
    </w:p>
    <w:p w14:paraId="0A0F5E5D" w14:textId="77777777" w:rsidR="009A2A48" w:rsidRPr="00CD03AB" w:rsidRDefault="009A2A48" w:rsidP="00BE029A">
      <w:pPr>
        <w:spacing w:line="360" w:lineRule="auto"/>
        <w:ind w:left="15" w:right="5" w:firstLine="709"/>
        <w:contextualSpacing/>
        <w:rPr>
          <w:sz w:val="28"/>
          <w:szCs w:val="28"/>
          <w:lang w:val="uk-UA"/>
        </w:rPr>
      </w:pPr>
      <w:r w:rsidRPr="00CD03AB">
        <w:rPr>
          <w:sz w:val="28"/>
          <w:szCs w:val="28"/>
          <w:lang w:val="uk-UA"/>
        </w:rPr>
        <w:t xml:space="preserve">Аналіз (7.1) показує, що при цій умові одна з доданих </w:t>
      </w:r>
      <w:r w:rsidRPr="00CD03AB">
        <w:rPr>
          <w:position w:val="-12"/>
          <w:sz w:val="28"/>
          <w:szCs w:val="28"/>
          <w:lang w:val="uk-UA"/>
        </w:rPr>
        <w:object w:dxaOrig="2360" w:dyaOrig="380" w14:anchorId="7B29EDAF">
          <v:shape id="_x0000_i1570" type="#_x0000_t75" style="width:118.5pt;height:17.25pt" o:ole="">
            <v:imagedata r:id="rId1025" o:title=""/>
          </v:shape>
          <o:OLEObject Type="Embed" ProgID="Equation.DSMT4" ShapeID="_x0000_i1570" DrawAspect="Content" ObjectID="_1758440578" r:id="rId1026"/>
        </w:object>
      </w:r>
      <w:r w:rsidRPr="00CD03AB">
        <w:rPr>
          <w:sz w:val="28"/>
          <w:szCs w:val="28"/>
          <w:lang w:val="uk-UA"/>
        </w:rPr>
        <w:t xml:space="preserve">, тому що </w:t>
      </w:r>
      <w:r w:rsidRPr="00CD03AB">
        <w:rPr>
          <w:position w:val="-14"/>
          <w:sz w:val="28"/>
          <w:szCs w:val="28"/>
          <w:lang w:val="uk-UA"/>
        </w:rPr>
        <w:object w:dxaOrig="1359" w:dyaOrig="420" w14:anchorId="12905B9F">
          <v:shape id="_x0000_i1571" type="#_x0000_t75" style="width:67.5pt;height:22.5pt" o:ole="">
            <v:imagedata r:id="rId1027" o:title=""/>
          </v:shape>
          <o:OLEObject Type="Embed" ProgID="Equation.DSMT4" ShapeID="_x0000_i1571" DrawAspect="Content" ObjectID="_1758440579" r:id="rId1028"/>
        </w:object>
      </w:r>
      <w:r w:rsidRPr="00CD03AB">
        <w:rPr>
          <w:sz w:val="28"/>
          <w:szCs w:val="28"/>
          <w:lang w:val="uk-UA"/>
        </w:rPr>
        <w:t xml:space="preserve">, а всі інші доданки( мої мають невизначене значення типу </w:t>
      </w:r>
      <w:r w:rsidRPr="00CD03AB">
        <w:rPr>
          <w:position w:val="-6"/>
          <w:sz w:val="28"/>
          <w:szCs w:val="28"/>
          <w:lang w:val="uk-UA"/>
        </w:rPr>
        <w:object w:dxaOrig="560" w:dyaOrig="300" w14:anchorId="47179EC7">
          <v:shape id="_x0000_i1572" type="#_x0000_t75" style="width:28.5pt;height:15pt" o:ole="">
            <v:imagedata r:id="rId1029" o:title=""/>
          </v:shape>
          <o:OLEObject Type="Embed" ProgID="Equation.DSMT4" ShapeID="_x0000_i1572" DrawAspect="Content" ObjectID="_1758440580" r:id="rId1030"/>
        </w:object>
      </w:r>
      <w:r w:rsidRPr="00CD03AB">
        <w:rPr>
          <w:sz w:val="28"/>
          <w:szCs w:val="28"/>
          <w:lang w:val="uk-UA"/>
        </w:rPr>
        <w:t>.</w:t>
      </w:r>
    </w:p>
    <w:p w14:paraId="0AA3B988" w14:textId="77777777" w:rsidR="009A2A48" w:rsidRPr="00CD03AB" w:rsidRDefault="009A2A48" w:rsidP="00BE029A">
      <w:pPr>
        <w:numPr>
          <w:ilvl w:val="0"/>
          <w:numId w:val="20"/>
        </w:numPr>
        <w:spacing w:line="360" w:lineRule="auto"/>
        <w:ind w:right="5" w:firstLine="709"/>
        <w:contextualSpacing/>
        <w:jc w:val="both"/>
        <w:rPr>
          <w:sz w:val="28"/>
          <w:szCs w:val="28"/>
          <w:lang w:val="uk-UA"/>
        </w:rPr>
      </w:pPr>
      <w:r w:rsidRPr="00CD03AB">
        <w:rPr>
          <w:i/>
          <w:sz w:val="28"/>
          <w:szCs w:val="28"/>
          <w:lang w:val="uk-UA"/>
        </w:rPr>
        <w:t>Ентропія системи з кінцевим безліччю станів максимальна, коли ці стани рівноймовірні.</w:t>
      </w:r>
    </w:p>
    <w:p w14:paraId="46113C2C" w14:textId="77777777" w:rsidR="009A2A48" w:rsidRPr="00CD03AB" w:rsidRDefault="009A2A48" w:rsidP="00BE029A">
      <w:pPr>
        <w:spacing w:line="360" w:lineRule="auto"/>
        <w:ind w:left="1454" w:firstLine="709"/>
        <w:contextualSpacing/>
        <w:rPr>
          <w:sz w:val="28"/>
          <w:szCs w:val="28"/>
          <w:lang w:val="uk-UA"/>
        </w:rPr>
      </w:pPr>
      <w:r w:rsidRPr="00CD03AB">
        <w:rPr>
          <w:rFonts w:eastAsia="Calibri"/>
          <w:noProof/>
          <w:sz w:val="28"/>
          <w:szCs w:val="28"/>
        </w:rPr>
        <mc:AlternateContent>
          <mc:Choice Requires="wpg">
            <w:drawing>
              <wp:inline distT="0" distB="0" distL="0" distR="0" wp14:anchorId="773110A8" wp14:editId="3058F0F2">
                <wp:extent cx="381" cy="381"/>
                <wp:effectExtent l="0" t="0" r="0" b="0"/>
                <wp:docPr id="622548" name="Group 622548"/>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507" name="Shape 4507"/>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6227C9" id="Group 622548"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">
                <v:shape id="Shape 4507"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position w:val="-32"/>
          <w:sz w:val="28"/>
          <w:szCs w:val="28"/>
          <w:lang w:val="uk-UA"/>
        </w:rPr>
        <w:object w:dxaOrig="4099" w:dyaOrig="780" w14:anchorId="70332516">
          <v:shape id="_x0000_i1573" type="#_x0000_t75" style="width:205.5pt;height:38.25pt" o:ole="">
            <v:imagedata r:id="rId1031" o:title=""/>
          </v:shape>
          <o:OLEObject Type="Embed" ProgID="Equation.DSMT4" ShapeID="_x0000_i1573" DrawAspect="Content" ObjectID="_1758440581" r:id="rId1032"/>
        </w:object>
      </w:r>
    </w:p>
    <w:p w14:paraId="1E3E2C71"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Якщо хоча б одна з ймовірностей відмови не дорівнює всім іншим, то виконується нерівність</w:t>
      </w:r>
    </w:p>
    <w:p w14:paraId="523BB754" w14:textId="77777777" w:rsidR="009A2A48" w:rsidRPr="00CD03AB" w:rsidRDefault="009A2A48" w:rsidP="00BE029A">
      <w:pPr>
        <w:spacing w:line="360" w:lineRule="auto"/>
        <w:ind w:left="1462" w:firstLine="709"/>
        <w:contextualSpacing/>
        <w:rPr>
          <w:sz w:val="28"/>
          <w:szCs w:val="28"/>
          <w:lang w:val="uk-UA"/>
        </w:rPr>
      </w:pPr>
      <w:r w:rsidRPr="00CD03AB">
        <w:rPr>
          <w:rFonts w:eastAsia="Calibri"/>
          <w:noProof/>
          <w:sz w:val="28"/>
          <w:szCs w:val="28"/>
        </w:rPr>
        <mc:AlternateContent>
          <mc:Choice Requires="wpg">
            <w:drawing>
              <wp:inline distT="0" distB="0" distL="0" distR="0" wp14:anchorId="5F204DC0" wp14:editId="7553B6C8">
                <wp:extent cx="381" cy="381"/>
                <wp:effectExtent l="0" t="0" r="0" b="0"/>
                <wp:docPr id="622549" name="Group 622549"/>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520" name="Shape 4520"/>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FB303A" id="Group 622549"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N/Q&#10;N3JUAgAAtQUAAA4AAAAAAAAAAAAAAAAALgIAAGRycy9lMm9Eb2MueG1sUEsBAi0AFAAGAAgAAAAh&#10;AGm1KRjVAAAA/wAAAA8AAAAAAAAAAAAAAAAArgQAAGRycy9kb3ducmV2LnhtbFBLBQYAAAAABAAE&#10;APMAAACwBQAAAAA=&#10;">
                <v:shape id="Shape 4520"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" path="m,l,e" filled="f" strokeweight=".03pt">
                  <v:stroke miterlimit="83231f" joinstyle="miter"/>
                  <v:path arrowok="t" textboxrect="0,0,0,0"/>
                </v:shape>
                <w10:anchorlock/>
              </v:group>
            </w:pict>
          </mc:Fallback>
        </mc:AlternateContent>
      </w:r>
      <w:r w:rsidRPr="00CD03AB">
        <w:rPr>
          <w:position w:val="-32"/>
          <w:sz w:val="28"/>
          <w:szCs w:val="28"/>
          <w:lang w:val="uk-UA"/>
        </w:rPr>
        <w:object w:dxaOrig="4099" w:dyaOrig="780" w14:anchorId="7522B34D">
          <v:shape id="_x0000_i1574" type="#_x0000_t75" style="width:205.5pt;height:38.25pt" o:ole="">
            <v:imagedata r:id="rId1033" o:title=""/>
          </v:shape>
          <o:OLEObject Type="Embed" ProgID="Equation.DSMT4" ShapeID="_x0000_i1574" DrawAspect="Content" ObjectID="_1758440582" r:id="rId1034"/>
        </w:object>
      </w:r>
    </w:p>
    <w:p w14:paraId="57F4E7E8" w14:textId="77777777" w:rsidR="009A2A48" w:rsidRPr="00CD03AB" w:rsidRDefault="009A2A48" w:rsidP="00BE029A">
      <w:pPr>
        <w:spacing w:line="360" w:lineRule="auto"/>
        <w:ind w:left="15" w:right="5" w:firstLine="709"/>
        <w:contextualSpacing/>
        <w:rPr>
          <w:sz w:val="28"/>
          <w:szCs w:val="28"/>
          <w:lang w:val="uk-UA"/>
        </w:rPr>
      </w:pPr>
      <w:r w:rsidRPr="00CD03AB">
        <w:rPr>
          <w:sz w:val="28"/>
          <w:szCs w:val="28"/>
          <w:lang w:val="uk-UA"/>
        </w:rPr>
        <w:t xml:space="preserve">Ентропія стану системи тим менша, чим більше відрізняються один від одного значення ймовірностей </w:t>
      </w:r>
      <w:r w:rsidRPr="00CD03AB">
        <w:rPr>
          <w:position w:val="-14"/>
          <w:sz w:val="28"/>
          <w:szCs w:val="28"/>
          <w:lang w:val="uk-UA"/>
        </w:rPr>
        <w:object w:dxaOrig="780" w:dyaOrig="420" w14:anchorId="4F4589FB">
          <v:shape id="_x0000_i1575" type="#_x0000_t75" style="width:38.25pt;height:22.5pt" o:ole="">
            <v:imagedata r:id="rId1035" o:title=""/>
          </v:shape>
          <o:OLEObject Type="Embed" ProgID="Equation.DSMT4" ShapeID="_x0000_i1575" DrawAspect="Content" ObjectID="_1758440583" r:id="rId1036"/>
        </w:object>
      </w:r>
      <w:r w:rsidRPr="00CD03AB">
        <w:rPr>
          <w:sz w:val="28"/>
          <w:szCs w:val="28"/>
          <w:lang w:val="uk-UA"/>
        </w:rPr>
        <w:t xml:space="preserve"> (рис. 7.1).</w:t>
      </w:r>
    </w:p>
    <w:p w14:paraId="697199AD" w14:textId="77777777" w:rsidR="009A2A48" w:rsidRPr="00CD03AB" w:rsidRDefault="009A2A48" w:rsidP="00BE029A">
      <w:pPr>
        <w:spacing w:line="360" w:lineRule="auto"/>
        <w:ind w:left="15" w:right="5" w:firstLine="709"/>
        <w:contextualSpacing/>
        <w:jc w:val="center"/>
        <w:rPr>
          <w:sz w:val="28"/>
          <w:szCs w:val="28"/>
          <w:lang w:val="uk-UA"/>
        </w:rPr>
      </w:pPr>
      <w:r w:rsidRPr="00CD03AB">
        <w:rPr>
          <w:noProof/>
          <w:sz w:val="28"/>
          <w:szCs w:val="28"/>
        </w:rPr>
        <w:lastRenderedPageBreak/>
        <w:drawing>
          <wp:inline distT="0" distB="0" distL="0" distR="0" wp14:anchorId="27981669" wp14:editId="10A08873">
            <wp:extent cx="4448175" cy="3421065"/>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7"/>
                    <a:stretch>
                      <a:fillRect/>
                    </a:stretch>
                  </pic:blipFill>
                  <pic:spPr>
                    <a:xfrm>
                      <a:off x="0" y="0"/>
                      <a:ext cx="4453729" cy="3425336"/>
                    </a:xfrm>
                    <a:prstGeom prst="rect">
                      <a:avLst/>
                    </a:prstGeom>
                  </pic:spPr>
                </pic:pic>
              </a:graphicData>
            </a:graphic>
          </wp:inline>
        </w:drawing>
      </w:r>
    </w:p>
    <w:p w14:paraId="46217F5A" w14:textId="77777777" w:rsidR="009A2A48" w:rsidRPr="00CD03AB" w:rsidRDefault="009A2A48" w:rsidP="00CA3395">
      <w:pPr>
        <w:spacing w:line="360" w:lineRule="auto"/>
        <w:ind w:left="15" w:right="5" w:firstLine="709"/>
        <w:contextualSpacing/>
        <w:jc w:val="center"/>
        <w:rPr>
          <w:sz w:val="28"/>
          <w:szCs w:val="28"/>
          <w:lang w:val="uk-UA"/>
        </w:rPr>
      </w:pPr>
      <w:r w:rsidRPr="00CD03AB">
        <w:rPr>
          <w:sz w:val="28"/>
          <w:szCs w:val="28"/>
          <w:lang w:val="uk-UA"/>
        </w:rPr>
        <w:t>Рис.. 7.1. Залежність ентропії стану системи від ймовірності відмови</w:t>
      </w:r>
    </w:p>
    <w:p w14:paraId="0E1F830E" w14:textId="77777777" w:rsidR="009A2A48" w:rsidRPr="00CD03AB" w:rsidRDefault="009A2A48" w:rsidP="00BE029A">
      <w:pPr>
        <w:numPr>
          <w:ilvl w:val="0"/>
          <w:numId w:val="20"/>
        </w:numPr>
        <w:spacing w:line="360" w:lineRule="auto"/>
        <w:ind w:right="5" w:firstLine="709"/>
        <w:contextualSpacing/>
        <w:jc w:val="both"/>
        <w:rPr>
          <w:sz w:val="28"/>
          <w:szCs w:val="28"/>
          <w:lang w:val="uk-UA"/>
        </w:rPr>
      </w:pPr>
      <w:r w:rsidRPr="00CD03AB">
        <w:rPr>
          <w:i/>
          <w:sz w:val="28"/>
          <w:szCs w:val="28"/>
          <w:lang w:val="uk-UA"/>
        </w:rPr>
        <w:t>Ентропія стану системи має властивість адитивності, тобто. при об'єднанні кількох незалежних систем їхньої ентропії складаються.</w:t>
      </w:r>
    </w:p>
    <w:p w14:paraId="69F35E04" w14:textId="77777777" w:rsidR="009A2A48" w:rsidRPr="00CD03AB" w:rsidRDefault="009A2A48" w:rsidP="00BE029A">
      <w:pPr>
        <w:spacing w:line="360" w:lineRule="auto"/>
        <w:ind w:left="36" w:right="4" w:firstLine="709"/>
        <w:contextualSpacing/>
        <w:jc w:val="both"/>
        <w:rPr>
          <w:sz w:val="28"/>
          <w:szCs w:val="28"/>
          <w:lang w:val="uk-UA"/>
        </w:rPr>
      </w:pPr>
      <w:r w:rsidRPr="00CD03AB">
        <w:rPr>
          <w:sz w:val="28"/>
          <w:szCs w:val="28"/>
          <w:lang w:val="uk-UA"/>
        </w:rPr>
        <w:t xml:space="preserve">Розглянемо дві незалежні системи </w:t>
      </w:r>
      <w:r w:rsidRPr="00CD03AB">
        <w:rPr>
          <w:position w:val="-12"/>
          <w:sz w:val="28"/>
          <w:szCs w:val="28"/>
          <w:lang w:val="uk-UA"/>
        </w:rPr>
        <w:object w:dxaOrig="300" w:dyaOrig="380" w14:anchorId="39CB4983">
          <v:shape id="_x0000_i1576" type="#_x0000_t75" style="width:15pt;height:17.25pt" o:ole="">
            <v:imagedata r:id="rId1038" o:title=""/>
          </v:shape>
          <o:OLEObject Type="Embed" ProgID="Equation.DSMT4" ShapeID="_x0000_i1576" DrawAspect="Content" ObjectID="_1758440584" r:id="rId1039"/>
        </w:object>
      </w:r>
      <w:r w:rsidRPr="00CD03AB">
        <w:rPr>
          <w:sz w:val="28"/>
          <w:szCs w:val="28"/>
          <w:lang w:val="uk-UA"/>
        </w:rPr>
        <w:t xml:space="preserve"> і </w:t>
      </w:r>
      <w:r w:rsidRPr="00CD03AB">
        <w:rPr>
          <w:position w:val="-12"/>
          <w:sz w:val="28"/>
          <w:szCs w:val="28"/>
          <w:lang w:val="uk-UA"/>
        </w:rPr>
        <w:object w:dxaOrig="320" w:dyaOrig="380" w14:anchorId="46CFEC93">
          <v:shape id="_x0000_i1577" type="#_x0000_t75" style="width:16.5pt;height:17.25pt" o:ole="">
            <v:imagedata r:id="rId1040" o:title=""/>
          </v:shape>
          <o:OLEObject Type="Embed" ProgID="Equation.DSMT4" ShapeID="_x0000_i1577" DrawAspect="Content" ObjectID="_1758440585" r:id="rId1041"/>
        </w:object>
      </w:r>
      <w:r w:rsidRPr="00CD03AB">
        <w:rPr>
          <w:sz w:val="28"/>
          <w:szCs w:val="28"/>
          <w:lang w:val="uk-UA"/>
        </w:rPr>
        <w:t xml:space="preserve">, що мають  відповідно </w:t>
      </w:r>
      <w:r w:rsidRPr="00CD03AB">
        <w:rPr>
          <w:position w:val="-12"/>
          <w:sz w:val="28"/>
          <w:szCs w:val="28"/>
          <w:lang w:val="uk-UA"/>
        </w:rPr>
        <w:object w:dxaOrig="340" w:dyaOrig="380" w14:anchorId="31B38FE8">
          <v:shape id="_x0000_i1578" type="#_x0000_t75" style="width:16.5pt;height:17.25pt" o:ole="">
            <v:imagedata r:id="rId1042" o:title=""/>
          </v:shape>
          <o:OLEObject Type="Embed" ProgID="Equation.DSMT4" ShapeID="_x0000_i1578" DrawAspect="Content" ObjectID="_1758440586" r:id="rId1043"/>
        </w:object>
      </w:r>
      <w:r w:rsidRPr="00CD03AB">
        <w:rPr>
          <w:sz w:val="28"/>
          <w:szCs w:val="28"/>
          <w:lang w:val="uk-UA"/>
        </w:rPr>
        <w:t xml:space="preserve"> і </w:t>
      </w:r>
      <w:r w:rsidRPr="00CD03AB">
        <w:rPr>
          <w:position w:val="-12"/>
          <w:sz w:val="28"/>
          <w:szCs w:val="28"/>
          <w:lang w:val="uk-UA"/>
        </w:rPr>
        <w:object w:dxaOrig="380" w:dyaOrig="380" w14:anchorId="50A47C37">
          <v:shape id="_x0000_i1579" type="#_x0000_t75" style="width:17.25pt;height:17.25pt" o:ole="">
            <v:imagedata r:id="rId1044" o:title=""/>
          </v:shape>
          <o:OLEObject Type="Embed" ProgID="Equation.DSMT4" ShapeID="_x0000_i1579" DrawAspect="Content" ObjectID="_1758440587" r:id="rId1045"/>
        </w:object>
      </w:r>
      <w:r w:rsidRPr="00CD03AB">
        <w:rPr>
          <w:sz w:val="28"/>
          <w:szCs w:val="28"/>
          <w:lang w:val="uk-UA"/>
        </w:rPr>
        <w:t xml:space="preserve"> рівноймовірних станів. Ентропії стану систем </w:t>
      </w:r>
      <w:r w:rsidRPr="00CD03AB">
        <w:rPr>
          <w:position w:val="-12"/>
          <w:sz w:val="28"/>
          <w:szCs w:val="28"/>
          <w:lang w:val="uk-UA"/>
        </w:rPr>
        <w:object w:dxaOrig="300" w:dyaOrig="380" w14:anchorId="513E2804">
          <v:shape id="_x0000_i1580" type="#_x0000_t75" style="width:15pt;height:17.25pt" o:ole="">
            <v:imagedata r:id="rId1046" o:title=""/>
          </v:shape>
          <o:OLEObject Type="Embed" ProgID="Equation.DSMT4" ShapeID="_x0000_i1580" DrawAspect="Content" ObjectID="_1758440588" r:id="rId1047"/>
        </w:object>
      </w:r>
      <w:r w:rsidRPr="00CD03AB">
        <w:rPr>
          <w:sz w:val="28"/>
          <w:szCs w:val="28"/>
          <w:lang w:val="uk-UA"/>
        </w:rPr>
        <w:t xml:space="preserve"> і </w:t>
      </w:r>
      <w:r w:rsidRPr="00CD03AB">
        <w:rPr>
          <w:position w:val="-12"/>
          <w:sz w:val="28"/>
          <w:szCs w:val="28"/>
          <w:lang w:val="uk-UA"/>
        </w:rPr>
        <w:object w:dxaOrig="320" w:dyaOrig="380" w14:anchorId="5891F9B8">
          <v:shape id="_x0000_i1581" type="#_x0000_t75" style="width:16.5pt;height:17.25pt" o:ole="">
            <v:imagedata r:id="rId1048" o:title=""/>
          </v:shape>
          <o:OLEObject Type="Embed" ProgID="Equation.DSMT4" ShapeID="_x0000_i1581" DrawAspect="Content" ObjectID="_1758440589" r:id="rId1049"/>
        </w:object>
      </w:r>
      <w:r w:rsidRPr="00CD03AB">
        <w:rPr>
          <w:sz w:val="28"/>
          <w:szCs w:val="28"/>
          <w:lang w:val="uk-UA"/>
        </w:rPr>
        <w:t xml:space="preserve"> відповідно дорівнюють </w:t>
      </w:r>
      <w:r w:rsidRPr="00CD03AB">
        <w:rPr>
          <w:position w:val="-14"/>
          <w:sz w:val="28"/>
          <w:szCs w:val="28"/>
          <w:lang w:val="uk-UA"/>
        </w:rPr>
        <w:object w:dxaOrig="2000" w:dyaOrig="420" w14:anchorId="7325E0A2">
          <v:shape id="_x0000_i1582" type="#_x0000_t75" style="width:100.5pt;height:22.5pt" o:ole="">
            <v:imagedata r:id="rId1050" o:title=""/>
          </v:shape>
          <o:OLEObject Type="Embed" ProgID="Equation.DSMT4" ShapeID="_x0000_i1582" DrawAspect="Content" ObjectID="_1758440590" r:id="rId1051"/>
        </w:object>
      </w:r>
      <w:r w:rsidRPr="00CD03AB">
        <w:rPr>
          <w:sz w:val="28"/>
          <w:szCs w:val="28"/>
          <w:lang w:val="uk-UA"/>
        </w:rPr>
        <w:t xml:space="preserve"> і </w:t>
      </w:r>
      <w:r w:rsidRPr="00CD03AB">
        <w:rPr>
          <w:position w:val="-14"/>
          <w:sz w:val="28"/>
          <w:szCs w:val="28"/>
          <w:lang w:val="uk-UA"/>
        </w:rPr>
        <w:object w:dxaOrig="2060" w:dyaOrig="420" w14:anchorId="0F278A0F">
          <v:shape id="_x0000_i1583" type="#_x0000_t75" style="width:103.5pt;height:22.5pt" o:ole="">
            <v:imagedata r:id="rId1052" o:title=""/>
          </v:shape>
          <o:OLEObject Type="Embed" ProgID="Equation.DSMT4" ShapeID="_x0000_i1583" DrawAspect="Content" ObjectID="_1758440591" r:id="rId1053"/>
        </w:object>
      </w:r>
      <w:r w:rsidRPr="00CD03AB">
        <w:rPr>
          <w:sz w:val="28"/>
          <w:szCs w:val="28"/>
          <w:lang w:val="uk-UA"/>
        </w:rPr>
        <w:t>. стану такої системи дорівнюватиме</w:t>
      </w:r>
    </w:p>
    <w:p w14:paraId="386AA68E" w14:textId="77777777" w:rsidR="009A2A48" w:rsidRPr="00CD03AB" w:rsidRDefault="009A2A48" w:rsidP="00BE029A">
      <w:pPr>
        <w:spacing w:line="360" w:lineRule="auto"/>
        <w:ind w:left="416" w:firstLine="709"/>
        <w:contextualSpacing/>
        <w:rPr>
          <w:sz w:val="28"/>
          <w:szCs w:val="28"/>
          <w:lang w:val="uk-UA"/>
        </w:rPr>
      </w:pPr>
      <w:r w:rsidRPr="00CD03AB">
        <w:rPr>
          <w:rFonts w:eastAsia="Calibri"/>
          <w:noProof/>
          <w:sz w:val="28"/>
          <w:szCs w:val="28"/>
        </w:rPr>
        <mc:AlternateContent>
          <mc:Choice Requires="wpg">
            <w:drawing>
              <wp:inline distT="0" distB="0" distL="0" distR="0" wp14:anchorId="799F5022" wp14:editId="6FD21692">
                <wp:extent cx="381" cy="381"/>
                <wp:effectExtent l="0" t="0" r="0" b="0"/>
                <wp:docPr id="622550" name="Group 622550"/>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593" name="Shape 4593"/>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69B9CA" id="Group 622550"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snO1&#10;9lMCAAC1BQAADgAAAAAAAAAAAAAAAAAuAgAAZHJzL2Uyb0RvYy54bWxQSwECLQAUAAYACAAAACEA&#10;abUpGNUAAAD/AAAADwAAAAAAAAAAAAAAAACtBAAAZHJzL2Rvd25yZXYueG1sUEsFBgAAAAAEAAQA&#10;8wAAAK8FAAAAAA==&#10;">
                <v:shape id="Shape 4593"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" path="m,l,e" filled="f" strokeweight=".03pt">
                  <v:stroke miterlimit="83231f" joinstyle="miter"/>
                  <v:path arrowok="t" textboxrect="0,0,0,0"/>
                </v:shape>
                <w10:anchorlock/>
              </v:group>
            </w:pict>
          </mc:Fallback>
        </mc:AlternateContent>
      </w:r>
      <w:r w:rsidRPr="00CD03AB">
        <w:rPr>
          <w:position w:val="-12"/>
          <w:sz w:val="28"/>
          <w:szCs w:val="28"/>
          <w:lang w:val="uk-UA"/>
        </w:rPr>
        <w:object w:dxaOrig="6800" w:dyaOrig="380" w14:anchorId="7AE827CE">
          <v:shape id="_x0000_i1584" type="#_x0000_t75" style="width:339.75pt;height:17.25pt" o:ole="">
            <v:imagedata r:id="rId1054" o:title=""/>
          </v:shape>
          <o:OLEObject Type="Embed" ProgID="Equation.DSMT4" ShapeID="_x0000_i1584" DrawAspect="Content" ObjectID="_1758440592" r:id="rId1055"/>
        </w:object>
      </w:r>
    </w:p>
    <w:p w14:paraId="6E846D06" w14:textId="126BA35F" w:rsidR="009A2A48" w:rsidRPr="00CD03AB" w:rsidRDefault="009A2A48" w:rsidP="00BE029A">
      <w:pPr>
        <w:spacing w:line="360" w:lineRule="auto"/>
        <w:ind w:left="25" w:right="5" w:firstLine="709"/>
        <w:contextualSpacing/>
        <w:rPr>
          <w:sz w:val="28"/>
          <w:szCs w:val="28"/>
          <w:lang w:val="uk-UA"/>
        </w:rPr>
      </w:pPr>
    </w:p>
    <w:p w14:paraId="46673FCA" w14:textId="77777777" w:rsidR="00870345" w:rsidRPr="00CD03AB" w:rsidRDefault="00870345" w:rsidP="00BE029A">
      <w:pPr>
        <w:spacing w:line="360" w:lineRule="auto"/>
        <w:ind w:left="25" w:right="5" w:firstLine="709"/>
        <w:contextualSpacing/>
        <w:rPr>
          <w:sz w:val="28"/>
          <w:szCs w:val="28"/>
          <w:lang w:val="uk-UA"/>
        </w:rPr>
      </w:pPr>
    </w:p>
    <w:p w14:paraId="69577E68" w14:textId="77777777" w:rsidR="009A2A48" w:rsidRPr="00CD03AB" w:rsidRDefault="009A2A48" w:rsidP="00BB52AB">
      <w:pPr>
        <w:pStyle w:val="1"/>
      </w:pPr>
      <w:bookmarkStart w:id="137" w:name="_Toc141180710"/>
      <w:bookmarkStart w:id="138" w:name="_Toc141180955"/>
      <w:bookmarkStart w:id="139" w:name="_Toc144233925"/>
      <w:r w:rsidRPr="00CD03AB">
        <w:t>7.2. Кількість інформації, що отримується при діагностуванні</w:t>
      </w:r>
      <w:bookmarkEnd w:id="137"/>
      <w:bookmarkEnd w:id="138"/>
      <w:bookmarkEnd w:id="139"/>
    </w:p>
    <w:p w14:paraId="5C99461A"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Діагностичний процес безпосередньо пов'язаний з отриманням інформації про стан об'єкта. Як оцінити ту кількість інформації, яку можна отримати при проведенні діагностичної операції? Припустимо, що до проведення діагностичних процедур можна було стверджувати, що відмовив елемент, що перевіряється з ймовірністю </w:t>
      </w:r>
      <w:r w:rsidRPr="00CD03AB">
        <w:rPr>
          <w:position w:val="-18"/>
          <w:sz w:val="28"/>
          <w:szCs w:val="28"/>
          <w:lang w:val="uk-UA"/>
        </w:rPr>
        <w:object w:dxaOrig="999" w:dyaOrig="499" w14:anchorId="374BF92E">
          <v:shape id="_x0000_i1585" type="#_x0000_t75" style="width:49.5pt;height:24.75pt" o:ole="">
            <v:imagedata r:id="rId1056" o:title=""/>
          </v:shape>
          <o:OLEObject Type="Embed" ProgID="Equation.DSMT4" ShapeID="_x0000_i1585" DrawAspect="Content" ObjectID="_1758440593" r:id="rId1057"/>
        </w:object>
      </w:r>
      <w:r w:rsidRPr="00CD03AB">
        <w:rPr>
          <w:sz w:val="28"/>
          <w:szCs w:val="28"/>
          <w:lang w:val="uk-UA"/>
        </w:rPr>
        <w:t xml:space="preserve">, а після проведення діагностичних процедур - з ймовірністю </w:t>
      </w:r>
      <w:r w:rsidRPr="00CD03AB">
        <w:rPr>
          <w:position w:val="-18"/>
          <w:sz w:val="28"/>
          <w:szCs w:val="28"/>
          <w:lang w:val="uk-UA"/>
        </w:rPr>
        <w:object w:dxaOrig="1040" w:dyaOrig="499" w14:anchorId="78A3308D">
          <v:shape id="_x0000_i1586" type="#_x0000_t75" style="width:51.75pt;height:24.75pt" o:ole="">
            <v:imagedata r:id="rId1058" o:title=""/>
          </v:shape>
          <o:OLEObject Type="Embed" ProgID="Equation.DSMT4" ShapeID="_x0000_i1586" DrawAspect="Content" ObjectID="_1758440594" r:id="rId1059"/>
        </w:object>
      </w:r>
      <w:r w:rsidRPr="00CD03AB">
        <w:rPr>
          <w:sz w:val="28"/>
          <w:szCs w:val="28"/>
          <w:lang w:val="uk-UA"/>
        </w:rPr>
        <w:t xml:space="preserve">. Визначимо кількість отриманої інформації, що викликала зміну ймовірності відмови. Позначимо </w:t>
      </w:r>
      <w:r w:rsidRPr="00CD03AB">
        <w:rPr>
          <w:position w:val="-34"/>
          <w:sz w:val="28"/>
          <w:szCs w:val="28"/>
          <w:lang w:val="uk-UA"/>
        </w:rPr>
        <w:object w:dxaOrig="1460" w:dyaOrig="820" w14:anchorId="278A7F12">
          <v:shape id="_x0000_i1587" type="#_x0000_t75" style="width:73.5pt;height:40.5pt" o:ole="">
            <v:imagedata r:id="rId1060" o:title=""/>
          </v:shape>
          <o:OLEObject Type="Embed" ProgID="Equation.DSMT4" ShapeID="_x0000_i1587" DrawAspect="Content" ObjectID="_1758440595" r:id="rId1061"/>
        </w:object>
      </w:r>
      <w:r w:rsidRPr="00CD03AB">
        <w:rPr>
          <w:rFonts w:eastAsia="Calibri"/>
          <w:noProof/>
          <w:sz w:val="28"/>
          <w:szCs w:val="28"/>
        </w:rPr>
        <mc:AlternateContent>
          <mc:Choice Requires="wpg">
            <w:drawing>
              <wp:anchor distT="0" distB="0" distL="114300" distR="114300" simplePos="0" relativeHeight="251661312" behindDoc="1" locked="0" layoutInCell="1" allowOverlap="1" wp14:anchorId="69B8C05E" wp14:editId="6FB8D48D">
                <wp:simplePos x="0" y="0"/>
                <wp:positionH relativeFrom="column">
                  <wp:posOffset>485713</wp:posOffset>
                </wp:positionH>
                <wp:positionV relativeFrom="paragraph">
                  <wp:posOffset>-57330</wp:posOffset>
                </wp:positionV>
                <wp:extent cx="715620" cy="260299"/>
                <wp:effectExtent l="0" t="0" r="0" b="0"/>
                <wp:wrapNone/>
                <wp:docPr id="619428" name="Group 619428"/>
                <wp:cNvGraphicFramePr/>
                <a:graphic xmlns:a="http://schemas.openxmlformats.org/drawingml/2006/main">
                  <a:graphicData uri="http://schemas.microsoft.com/office/word/2010/wordprocessingGroup">
                    <wpg:wgp>
                      <wpg:cNvGrpSpPr/>
                      <wpg:grpSpPr>
                        <a:xfrm>
                          <a:off x="0" y="0"/>
                          <a:ext cx="715620" cy="260299"/>
                          <a:chOff x="0" y="0"/>
                          <a:chExt cx="715620" cy="260299"/>
                        </a:xfrm>
                      </wpg:grpSpPr>
                      <wps:wsp>
                        <wps:cNvPr id="4688" name="Shape 4688"/>
                        <wps:cNvSpPr/>
                        <wps:spPr>
                          <a:xfrm>
                            <a:off x="244907" y="260299"/>
                            <a:ext cx="470713" cy="0"/>
                          </a:xfrm>
                          <a:custGeom>
                            <a:avLst/>
                            <a:gdLst/>
                            <a:ahLst/>
                            <a:cxnLst/>
                            <a:rect l="0" t="0" r="0" b="0"/>
                            <a:pathLst>
                              <a:path w="470713">
                                <a:moveTo>
                                  <a:pt x="0" y="0"/>
                                </a:moveTo>
                                <a:lnTo>
                                  <a:pt x="470713" y="0"/>
                                </a:lnTo>
                              </a:path>
                            </a:pathLst>
                          </a:custGeom>
                          <a:ln w="6375" cap="rnd">
                            <a:round/>
                          </a:ln>
                        </wps:spPr>
                        <wps:style>
                          <a:lnRef idx="1">
                            <a:srgbClr val="000000"/>
                          </a:lnRef>
                          <a:fillRef idx="0">
                            <a:srgbClr val="000000">
                              <a:alpha val="0"/>
                            </a:srgbClr>
                          </a:fillRef>
                          <a:effectRef idx="0">
                            <a:scrgbClr r="0" g="0" b="0"/>
                          </a:effectRef>
                          <a:fontRef idx="none"/>
                        </wps:style>
                        <wps:bodyPr/>
                      </wps:wsp>
                      <wps:wsp>
                        <wps:cNvPr id="4699" name="Shape 4699"/>
                        <wps:cNvSpPr/>
                        <wps:spPr>
                          <a:xfrm>
                            <a:off x="0" y="0"/>
                            <a:ext cx="0" cy="0"/>
                          </a:xfrm>
                          <a:custGeom>
                            <a:avLst/>
                            <a:gdLst/>
                            <a:ahLst/>
                            <a:cxnLst/>
                            <a:rect l="0" t="0" r="0" b="0"/>
                            <a:pathLst>
                              <a:path>
                                <a:moveTo>
                                  <a:pt x="0" y="0"/>
                                </a:moveTo>
                                <a:lnTo>
                                  <a:pt x="0" y="0"/>
                                </a:lnTo>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7CA399" id="Group 619428" o:spid="_x0000_s1026" style="position:absolute;margin-left:38.25pt;margin-top:-4.5pt;width:56.35pt;height:20.5pt;z-index:-251655168" coordsize="7156,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">
                <v:shape id="Shape 4688" o:spid="_x0000_s1027" style="position:absolute;left:2449;top:2602;width:4707;height:0;visibility:visible;mso-wrap-style:square;v-text-anchor:top" coordsize="470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" path="m,l470713,e" filled="f" strokeweight=".17708mm">
                  <v:stroke endcap="round"/>
                  <v:path arrowok="t" textboxrect="0,0,470713,0"/>
                </v:shape>
                <v:shape id="Shape 4699" o:spid="_x0000_s1028"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" path="m,l,e" filled="f" strokeweight="0">
                  <v:stroke endcap="round"/>
                  <v:path arrowok="t" textboxrect="0,0,0,0"/>
                </v:shape>
              </v:group>
            </w:pict>
          </mc:Fallback>
        </mc:AlternateContent>
      </w:r>
      <w:r w:rsidRPr="00CD03AB">
        <w:rPr>
          <w:sz w:val="28"/>
          <w:szCs w:val="28"/>
          <w:lang w:val="uk-UA"/>
        </w:rPr>
        <w:t xml:space="preserve">. Число ψ може бути мірою інформації, показуючи у скільки разів змінилася ймовірність отримання інформації. Більш зручною формою вимірювання інформації є не відношення, а збільшення. У цьому випадку мірою інформації </w:t>
      </w:r>
      <w:r w:rsidRPr="00CD03AB">
        <w:rPr>
          <w:position w:val="-6"/>
          <w:sz w:val="28"/>
          <w:szCs w:val="28"/>
          <w:lang w:val="uk-UA"/>
        </w:rPr>
        <w:object w:dxaOrig="240" w:dyaOrig="300" w14:anchorId="0739941C">
          <v:shape id="_x0000_i1588" type="#_x0000_t75" style="width:11.25pt;height:15pt" o:ole="">
            <v:imagedata r:id="rId1062" o:title=""/>
          </v:shape>
          <o:OLEObject Type="Embed" ProgID="Equation.DSMT4" ShapeID="_x0000_i1588" DrawAspect="Content" ObjectID="_1758440596" r:id="rId1063"/>
        </w:object>
      </w:r>
      <w:r w:rsidRPr="00CD03AB">
        <w:rPr>
          <w:sz w:val="28"/>
          <w:szCs w:val="28"/>
          <w:lang w:val="uk-UA"/>
        </w:rPr>
        <w:t xml:space="preserve"> є логарифм ψ, тобто.</w:t>
      </w:r>
    </w:p>
    <w:p w14:paraId="7F2349FA" w14:textId="77777777" w:rsidR="009A2A48" w:rsidRPr="00CD03AB" w:rsidRDefault="009A2A48" w:rsidP="00BE029A">
      <w:pPr>
        <w:spacing w:line="360" w:lineRule="auto"/>
        <w:ind w:left="1492" w:firstLine="709"/>
        <w:contextualSpacing/>
        <w:rPr>
          <w:sz w:val="28"/>
          <w:szCs w:val="28"/>
          <w:lang w:val="uk-UA"/>
        </w:rPr>
      </w:pPr>
      <w:r w:rsidRPr="00CD03AB">
        <w:rPr>
          <w:rFonts w:eastAsia="Calibri"/>
          <w:noProof/>
          <w:sz w:val="28"/>
          <w:szCs w:val="28"/>
        </w:rPr>
        <mc:AlternateContent>
          <mc:Choice Requires="wpg">
            <w:drawing>
              <wp:inline distT="0" distB="0" distL="0" distR="0" wp14:anchorId="20BF0F79" wp14:editId="5CC15E4F">
                <wp:extent cx="381" cy="381"/>
                <wp:effectExtent l="0" t="0" r="0" b="0"/>
                <wp:docPr id="619429" name="Group 619429"/>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717" name="Shape 4717"/>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D497D7" id="Group 619429"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xSMf&#10;TFMCAAC1BQAADgAAAAAAAAAAAAAAAAAuAgAAZHJzL2Uyb0RvYy54bWxQSwECLQAUAAYACAAAACEA&#10;abUpGNUAAAD/AAAADwAAAAAAAAAAAAAAAACtBAAAZHJzL2Rvd25yZXYueG1sUEsFBgAAAAAEAAQA&#10;8wAAAK8FAAAAAA==&#10;">
                <v:shape id="Shape 4717"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" path="m,l,e" filled="f" strokeweight=".03pt">
                  <v:stroke miterlimit="83231f" joinstyle="miter"/>
                  <v:path arrowok="t" textboxrect="0,0,0,0"/>
                </v:shape>
                <w10:anchorlock/>
              </v:group>
            </w:pict>
          </mc:Fallback>
        </mc:AlternateContent>
      </w:r>
      <w:r w:rsidRPr="00CD03AB">
        <w:rPr>
          <w:position w:val="-12"/>
          <w:sz w:val="28"/>
          <w:szCs w:val="28"/>
          <w:lang w:val="uk-UA"/>
        </w:rPr>
        <w:object w:dxaOrig="4940" w:dyaOrig="420" w14:anchorId="46F39CFC">
          <v:shape id="_x0000_i1589" type="#_x0000_t75" style="width:247.5pt;height:22.5pt" o:ole="">
            <v:imagedata r:id="rId1064" o:title=""/>
          </v:shape>
          <o:OLEObject Type="Embed" ProgID="Equation.DSMT4" ShapeID="_x0000_i1589" DrawAspect="Content" ObjectID="_1758440597" r:id="rId1065"/>
        </w:object>
      </w:r>
      <w:r w:rsidRPr="00CD03AB">
        <w:rPr>
          <w:sz w:val="28"/>
          <w:szCs w:val="28"/>
          <w:lang w:val="uk-UA"/>
        </w:rPr>
        <w:t>.</w:t>
      </w:r>
    </w:p>
    <w:p w14:paraId="07DA09AA" w14:textId="183634D3"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Кількість інформації про стан об'єкта може бути отримана як за один крок, так і за кілька. Якщо ймовірність відмови елемента до проведення діагностичних операцій </w:t>
      </w:r>
      <w:r w:rsidRPr="00CD03AB">
        <w:rPr>
          <w:position w:val="-18"/>
          <w:sz w:val="28"/>
          <w:szCs w:val="28"/>
          <w:lang w:val="uk-UA"/>
        </w:rPr>
        <w:object w:dxaOrig="1660" w:dyaOrig="499" w14:anchorId="0ADA4CD6">
          <v:shape id="_x0000_i1590" type="#_x0000_t75" style="width:82.5pt;height:24.75pt" o:ole="">
            <v:imagedata r:id="rId1066" o:title=""/>
          </v:shape>
          <o:OLEObject Type="Embed" ProgID="Equation.DSMT4" ShapeID="_x0000_i1590" DrawAspect="Content" ObjectID="_1758440598" r:id="rId1067"/>
        </w:object>
      </w:r>
      <w:r w:rsidRPr="00CD03AB">
        <w:rPr>
          <w:sz w:val="28"/>
          <w:szCs w:val="28"/>
          <w:lang w:val="uk-UA"/>
        </w:rPr>
        <w:t xml:space="preserve">, а після діагностування першому кроці </w:t>
      </w:r>
      <w:r w:rsidRPr="00CD03AB">
        <w:rPr>
          <w:position w:val="-18"/>
          <w:sz w:val="28"/>
          <w:szCs w:val="28"/>
          <w:lang w:val="uk-UA"/>
        </w:rPr>
        <w:object w:dxaOrig="1620" w:dyaOrig="499" w14:anchorId="73C266AF">
          <v:shape id="_x0000_i1591" type="#_x0000_t75" style="width:81pt;height:24.75pt" o:ole="">
            <v:imagedata r:id="rId1068" o:title=""/>
          </v:shape>
          <o:OLEObject Type="Embed" ProgID="Equation.DSMT4" ShapeID="_x0000_i1591" DrawAspect="Content" ObjectID="_1758440599" r:id="rId1069"/>
        </w:object>
      </w:r>
      <w:r w:rsidRPr="00CD03AB">
        <w:rPr>
          <w:sz w:val="28"/>
          <w:szCs w:val="28"/>
          <w:lang w:val="uk-UA"/>
        </w:rPr>
        <w:t xml:space="preserve">, то кількість інформації, отримане результаті діагностування першому кроці, дорівнює </w:t>
      </w:r>
      <w:r w:rsidR="00870345" w:rsidRPr="00CD03AB">
        <w:rPr>
          <w:position w:val="-12"/>
          <w:sz w:val="28"/>
          <w:szCs w:val="28"/>
          <w:lang w:val="uk-UA"/>
        </w:rPr>
        <w:object w:dxaOrig="2860" w:dyaOrig="380" w14:anchorId="03EA4994">
          <v:shape id="_x0000_i1592" type="#_x0000_t75" style="width:143.25pt;height:17.25pt" o:ole="">
            <v:imagedata r:id="rId1070" o:title=""/>
          </v:shape>
          <o:OLEObject Type="Embed" ProgID="Equation.DSMT4" ShapeID="_x0000_i1592" DrawAspect="Content" ObjectID="_1758440600" r:id="rId1071"/>
        </w:object>
      </w:r>
      <w:r w:rsidRPr="00CD03AB">
        <w:rPr>
          <w:sz w:val="28"/>
          <w:szCs w:val="28"/>
          <w:lang w:val="uk-UA"/>
        </w:rPr>
        <w:t xml:space="preserve">. Якщо після проведення діагностування другому кроці встановлено, що </w:t>
      </w:r>
      <w:r w:rsidRPr="00CD03AB">
        <w:rPr>
          <w:position w:val="-18"/>
          <w:sz w:val="28"/>
          <w:szCs w:val="28"/>
          <w:lang w:val="uk-UA"/>
        </w:rPr>
        <w:object w:dxaOrig="1400" w:dyaOrig="499" w14:anchorId="4E156BEF">
          <v:shape id="_x0000_i1593" type="#_x0000_t75" style="width:70.5pt;height:24.75pt" o:ole="">
            <v:imagedata r:id="rId1072" o:title=""/>
          </v:shape>
          <o:OLEObject Type="Embed" ProgID="Equation.DSMT4" ShapeID="_x0000_i1593" DrawAspect="Content" ObjectID="_1758440601" r:id="rId1073"/>
        </w:object>
      </w:r>
      <w:r w:rsidRPr="00CD03AB">
        <w:rPr>
          <w:sz w:val="28"/>
          <w:szCs w:val="28"/>
          <w:lang w:val="uk-UA"/>
        </w:rPr>
        <w:t xml:space="preserve">, то кількість отриманої інформації за другий крок </w:t>
      </w:r>
      <w:r w:rsidR="00870345" w:rsidRPr="00CD03AB">
        <w:rPr>
          <w:position w:val="-12"/>
          <w:sz w:val="28"/>
          <w:szCs w:val="28"/>
          <w:lang w:val="uk-UA"/>
        </w:rPr>
        <w:object w:dxaOrig="2940" w:dyaOrig="380" w14:anchorId="26DAA05E">
          <v:shape id="_x0000_i1594" type="#_x0000_t75" style="width:147.75pt;height:17.25pt" o:ole="">
            <v:imagedata r:id="rId1074" o:title=""/>
          </v:shape>
          <o:OLEObject Type="Embed" ProgID="Equation.DSMT4" ShapeID="_x0000_i1594" DrawAspect="Content" ObjectID="_1758440602" r:id="rId1075"/>
        </w:object>
      </w:r>
      <w:r w:rsidRPr="00CD03AB">
        <w:rPr>
          <w:sz w:val="28"/>
          <w:szCs w:val="28"/>
          <w:lang w:val="uk-UA"/>
        </w:rPr>
        <w:t>. Загальна кількість інформації за два кроки діагностування</w:t>
      </w:r>
    </w:p>
    <w:p w14:paraId="52B16C63" w14:textId="1747156F" w:rsidR="009A2A48" w:rsidRPr="00CD03AB" w:rsidRDefault="009A2A48" w:rsidP="00BE029A">
      <w:pPr>
        <w:spacing w:line="360" w:lineRule="auto"/>
        <w:ind w:left="562" w:firstLine="709"/>
        <w:contextualSpacing/>
        <w:rPr>
          <w:sz w:val="28"/>
          <w:szCs w:val="28"/>
          <w:lang w:val="uk-UA"/>
        </w:rPr>
      </w:pPr>
      <w:r w:rsidRPr="00CD03AB">
        <w:rPr>
          <w:rFonts w:eastAsia="Calibri"/>
          <w:noProof/>
          <w:sz w:val="28"/>
          <w:szCs w:val="28"/>
        </w:rPr>
        <mc:AlternateContent>
          <mc:Choice Requires="wpg">
            <w:drawing>
              <wp:inline distT="0" distB="0" distL="0" distR="0" wp14:anchorId="014BF63D" wp14:editId="5A322719">
                <wp:extent cx="381" cy="381"/>
                <wp:effectExtent l="0" t="0" r="0" b="0"/>
                <wp:docPr id="619433" name="Group 619433"/>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764" name="Shape 476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C88F8CB" id="Group 619433"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qo2+&#10;Z1MCAAC1BQAADgAAAAAAAAAAAAAAAAAuAgAAZHJzL2Uyb0RvYy54bWxQSwECLQAUAAYACAAAACEA&#10;abUpGNUAAAD/AAAADwAAAAAAAAAAAAAAAACtBAAAZHJzL2Rvd25yZXYueG1sUEsFBgAAAAAEAAQA&#10;8wAAAK8FAAAAAA==&#10;">
                <v:shape id="Shape 476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" path="m,l,e" filled="f" strokeweight=".03pt">
                  <v:stroke miterlimit="83231f" joinstyle="miter"/>
                  <v:path arrowok="t" textboxrect="0,0,0,0"/>
                </v:shape>
                <w10:anchorlock/>
              </v:group>
            </w:pict>
          </mc:Fallback>
        </mc:AlternateContent>
      </w:r>
      <w:r w:rsidR="00870345" w:rsidRPr="00CD03AB">
        <w:rPr>
          <w:position w:val="-12"/>
          <w:sz w:val="28"/>
          <w:szCs w:val="28"/>
          <w:lang w:val="uk-UA"/>
        </w:rPr>
        <w:object w:dxaOrig="8160" w:dyaOrig="380" w14:anchorId="2C47093F">
          <v:shape id="_x0000_i1595" type="#_x0000_t75" style="width:408.75pt;height:17.25pt" o:ole="">
            <v:imagedata r:id="rId1076" o:title=""/>
          </v:shape>
          <o:OLEObject Type="Embed" ProgID="Equation.DSMT4" ShapeID="_x0000_i1595" DrawAspect="Content" ObjectID="_1758440603" r:id="rId1077"/>
        </w:object>
      </w:r>
    </w:p>
    <w:p w14:paraId="7B98038E" w14:textId="77777777" w:rsidR="009A2A48" w:rsidRPr="00CD03AB" w:rsidRDefault="009A2A48" w:rsidP="00BE029A">
      <w:pPr>
        <w:spacing w:line="360" w:lineRule="auto"/>
        <w:ind w:left="36" w:right="4" w:firstLine="709"/>
        <w:contextualSpacing/>
        <w:jc w:val="both"/>
        <w:rPr>
          <w:sz w:val="28"/>
          <w:szCs w:val="28"/>
          <w:lang w:val="uk-UA"/>
        </w:rPr>
      </w:pPr>
      <w:r w:rsidRPr="00CD03AB">
        <w:rPr>
          <w:sz w:val="28"/>
          <w:szCs w:val="28"/>
          <w:lang w:val="uk-UA"/>
        </w:rPr>
        <w:t xml:space="preserve">Якщо стан діагностованого елемента з'ясувалося за один </w:t>
      </w:r>
      <w:r w:rsidRPr="00CD03AB">
        <w:rPr>
          <w:rFonts w:eastAsia="Calibri"/>
          <w:noProof/>
          <w:sz w:val="28"/>
          <w:szCs w:val="28"/>
        </w:rPr>
        <mc:AlternateContent>
          <mc:Choice Requires="wpg">
            <w:drawing>
              <wp:inline distT="0" distB="0" distL="0" distR="0" wp14:anchorId="5112D8FA" wp14:editId="5B1ACD87">
                <wp:extent cx="381" cy="381"/>
                <wp:effectExtent l="0" t="0" r="0" b="0"/>
                <wp:docPr id="619434" name="Group 619434"/>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772" name="Shape 4772"/>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E3E7F6" id="Group 619434"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BA+x&#10;HFMCAAC1BQAADgAAAAAAAAAAAAAAAAAuAgAAZHJzL2Uyb0RvYy54bWxQSwECLQAUAAYACAAAACEA&#10;abUpGNUAAAD/AAAADwAAAAAAAAAAAAAAAACtBAAAZHJzL2Rvd25yZXYueG1sUEsFBgAAAAAEAAQA&#10;8wAAAK8FAAAAAA==&#10;">
                <v:shape id="Shape 4772"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" path="m,l,e" filled="f" strokeweight=".03pt">
                  <v:stroke miterlimit="83231f" joinstyle="miter"/>
                  <v:path arrowok="t" textboxrect="0,0,0,0"/>
                </v:shape>
                <w10:anchorlock/>
              </v:group>
            </w:pict>
          </mc:Fallback>
        </mc:AlternateContent>
      </w:r>
      <w:r w:rsidRPr="00CD03AB">
        <w:rPr>
          <w:sz w:val="28"/>
          <w:szCs w:val="28"/>
          <w:lang w:val="uk-UA"/>
        </w:rPr>
        <w:t xml:space="preserve">крок, тобто. </w:t>
      </w:r>
      <w:r w:rsidRPr="00CD03AB">
        <w:rPr>
          <w:position w:val="-18"/>
          <w:sz w:val="28"/>
          <w:szCs w:val="28"/>
          <w:lang w:val="uk-UA"/>
        </w:rPr>
        <w:object w:dxaOrig="1600" w:dyaOrig="499" w14:anchorId="3C3A7A39">
          <v:shape id="_x0000_i1596" type="#_x0000_t75" style="width:81pt;height:24.75pt" o:ole="">
            <v:imagedata r:id="rId1078" o:title=""/>
          </v:shape>
          <o:OLEObject Type="Embed" ProgID="Equation.DSMT4" ShapeID="_x0000_i1596" DrawAspect="Content" ObjectID="_1758440604" r:id="rId1079"/>
        </w:object>
      </w:r>
      <w:r w:rsidRPr="00CD03AB">
        <w:rPr>
          <w:sz w:val="28"/>
          <w:szCs w:val="28"/>
          <w:lang w:val="uk-UA"/>
        </w:rPr>
        <w:t>, то кількість отриманої інформації дорівнює( але</w:t>
      </w:r>
      <w:r w:rsidRPr="00CD03AB">
        <w:rPr>
          <w:position w:val="-12"/>
          <w:sz w:val="28"/>
          <w:szCs w:val="28"/>
          <w:lang w:val="uk-UA"/>
        </w:rPr>
        <w:object w:dxaOrig="4360" w:dyaOrig="380" w14:anchorId="2A6FA95C">
          <v:shape id="_x0000_i1597" type="#_x0000_t75" style="width:217.5pt;height:17.25pt" o:ole="">
            <v:imagedata r:id="rId1080" o:title=""/>
          </v:shape>
          <o:OLEObject Type="Embed" ProgID="Equation.DSMT4" ShapeID="_x0000_i1597" DrawAspect="Content" ObjectID="_1758440605" r:id="rId1081"/>
        </w:object>
      </w:r>
      <w:r w:rsidRPr="00CD03AB">
        <w:rPr>
          <w:sz w:val="28"/>
          <w:szCs w:val="28"/>
          <w:lang w:val="uk-UA"/>
        </w:rPr>
        <w:t>, тобто отримано таку ж кількість інформації, як за два кроки діагностування.</w:t>
      </w:r>
    </w:p>
    <w:p w14:paraId="11CD4684" w14:textId="7295542C"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У практиці діагностування технічних об'єктів найбільш вірогідна ситуація, коли інформація щодо системи </w:t>
      </w:r>
      <w:r w:rsidRPr="00CD03AB">
        <w:rPr>
          <w:position w:val="-4"/>
          <w:sz w:val="28"/>
          <w:szCs w:val="28"/>
          <w:lang w:val="uk-UA"/>
        </w:rPr>
        <w:object w:dxaOrig="260" w:dyaOrig="279" w14:anchorId="18C1014C">
          <v:shape id="_x0000_i1598" type="#_x0000_t75" style="width:13.5pt;height:14.25pt" o:ole="">
            <v:imagedata r:id="rId1082" o:title=""/>
          </v:shape>
          <o:OLEObject Type="Embed" ProgID="Equation.DSMT4" ShapeID="_x0000_i1598" DrawAspect="Content" ObjectID="_1758440606" r:id="rId1083"/>
        </w:object>
      </w:r>
      <w:r w:rsidRPr="00CD03AB">
        <w:rPr>
          <w:sz w:val="28"/>
          <w:szCs w:val="28"/>
          <w:lang w:val="uk-UA"/>
        </w:rPr>
        <w:t xml:space="preserve"> отримується за допомогою спостереження за іншою, пов'язаною з нею системою </w:t>
      </w:r>
      <w:r w:rsidRPr="00CD03AB">
        <w:rPr>
          <w:position w:val="-4"/>
          <w:sz w:val="28"/>
          <w:szCs w:val="28"/>
          <w:lang w:val="uk-UA"/>
        </w:rPr>
        <w:object w:dxaOrig="260" w:dyaOrig="279" w14:anchorId="3F5B700A">
          <v:shape id="_x0000_i1599" type="#_x0000_t75" style="width:13.5pt;height:14.25pt" o:ole="">
            <v:imagedata r:id="rId1084" o:title=""/>
          </v:shape>
          <o:OLEObject Type="Embed" ProgID="Equation.DSMT4" ShapeID="_x0000_i1599" DrawAspect="Content" ObjectID="_1758440607" r:id="rId1085"/>
        </w:object>
      </w:r>
      <w:r w:rsidRPr="00CD03AB">
        <w:rPr>
          <w:sz w:val="28"/>
          <w:szCs w:val="28"/>
          <w:lang w:val="uk-UA"/>
        </w:rPr>
        <w:t>. Се</w:t>
      </w:r>
      <w:r w:rsidR="00870345" w:rsidRPr="00CD03AB">
        <w:rPr>
          <w:sz w:val="28"/>
          <w:szCs w:val="28"/>
          <w:lang w:val="uk-UA"/>
        </w:rPr>
        <w:t>ре</w:t>
      </w:r>
      <w:r w:rsidRPr="00CD03AB">
        <w:rPr>
          <w:sz w:val="28"/>
          <w:szCs w:val="28"/>
          <w:lang w:val="uk-UA"/>
        </w:rPr>
        <w:t xml:space="preserve">дню величину інформації, або інформативність системи </w:t>
      </w:r>
      <w:r w:rsidRPr="00CD03AB">
        <w:rPr>
          <w:position w:val="-4"/>
          <w:sz w:val="28"/>
          <w:szCs w:val="28"/>
          <w:lang w:val="uk-UA"/>
        </w:rPr>
        <w:object w:dxaOrig="260" w:dyaOrig="279" w14:anchorId="31E608A6">
          <v:shape id="_x0000_i1600" type="#_x0000_t75" style="width:13.5pt;height:14.25pt" o:ole="">
            <v:imagedata r:id="rId1086" o:title=""/>
          </v:shape>
          <o:OLEObject Type="Embed" ProgID="Equation.DSMT4" ShapeID="_x0000_i1600" DrawAspect="Content" ObjectID="_1758440608" r:id="rId1087"/>
        </w:object>
      </w:r>
      <w:r w:rsidRPr="00CD03AB">
        <w:rPr>
          <w:sz w:val="28"/>
          <w:szCs w:val="28"/>
          <w:lang w:val="uk-UA"/>
        </w:rPr>
        <w:t xml:space="preserve"> відносно системи </w:t>
      </w:r>
      <w:r w:rsidRPr="00CD03AB">
        <w:rPr>
          <w:position w:val="-4"/>
          <w:sz w:val="28"/>
          <w:szCs w:val="28"/>
          <w:lang w:val="uk-UA"/>
        </w:rPr>
        <w:object w:dxaOrig="260" w:dyaOrig="279" w14:anchorId="60E69A0D">
          <v:shape id="_x0000_i1601" type="#_x0000_t75" style="width:13.5pt;height:14.25pt" o:ole="">
            <v:imagedata r:id="rId1088" o:title=""/>
          </v:shape>
          <o:OLEObject Type="Embed" ProgID="Equation.DSMT4" ShapeID="_x0000_i1601" DrawAspect="Content" ObjectID="_1758440609" r:id="rId1089"/>
        </w:object>
      </w:r>
      <w:r w:rsidRPr="00CD03AB">
        <w:rPr>
          <w:sz w:val="28"/>
          <w:szCs w:val="28"/>
          <w:lang w:val="uk-UA"/>
        </w:rPr>
        <w:t>, мо</w:t>
      </w:r>
      <w:r w:rsidR="00870345" w:rsidRPr="00CD03AB">
        <w:rPr>
          <w:sz w:val="28"/>
          <w:szCs w:val="28"/>
          <w:lang w:val="uk-UA"/>
        </w:rPr>
        <w:t>ж</w:t>
      </w:r>
      <w:r w:rsidRPr="00CD03AB">
        <w:rPr>
          <w:sz w:val="28"/>
          <w:szCs w:val="28"/>
          <w:lang w:val="uk-UA"/>
        </w:rPr>
        <w:t>ливо визначити з рівності</w:t>
      </w:r>
    </w:p>
    <w:p w14:paraId="0B16E709" w14:textId="77777777" w:rsidR="009A2A48" w:rsidRPr="00CD03AB" w:rsidRDefault="009A2A48" w:rsidP="00BE029A">
      <w:pPr>
        <w:spacing w:line="360" w:lineRule="auto"/>
        <w:ind w:left="2099" w:firstLine="709"/>
        <w:contextualSpacing/>
        <w:rPr>
          <w:sz w:val="28"/>
          <w:szCs w:val="28"/>
          <w:lang w:val="uk-UA"/>
        </w:rPr>
      </w:pPr>
      <w:r w:rsidRPr="00CD03AB">
        <w:rPr>
          <w:rFonts w:eastAsia="Calibri"/>
          <w:noProof/>
          <w:sz w:val="28"/>
          <w:szCs w:val="28"/>
        </w:rPr>
        <mc:AlternateContent>
          <mc:Choice Requires="wpg">
            <w:drawing>
              <wp:inline distT="0" distB="0" distL="0" distR="0" wp14:anchorId="2E4BA4A9" wp14:editId="26F8C176">
                <wp:extent cx="381" cy="381"/>
                <wp:effectExtent l="0" t="0" r="0" b="0"/>
                <wp:docPr id="622086" name="Group 622086"/>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820" name="Shape 4820"/>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AD628C" id="Group 622086"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G4gx&#10;nVMCAAC1BQAADgAAAAAAAAAAAAAAAAAuAgAAZHJzL2Uyb0RvYy54bWxQSwECLQAUAAYACAAAACEA&#10;abUpGNUAAAD/AAAADwAAAAAAAAAAAAAAAACtBAAAZHJzL2Rvd25yZXYueG1sUEsFBgAAAAAEAAQA&#10;8wAAAK8FAAAAAA==&#10;">
                <v:shape id="Shape 4820"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" path="m,l,e" filled="f" strokeweight=".03pt">
                  <v:stroke miterlimit="83231f" joinstyle="miter"/>
                  <v:path arrowok="t" textboxrect="0,0,0,0"/>
                </v:shape>
                <w10:anchorlock/>
              </v:group>
            </w:pict>
          </mc:Fallback>
        </mc:AlternateContent>
      </w:r>
    </w:p>
    <w:p w14:paraId="08A9F6C6" w14:textId="77777777" w:rsidR="009A2A48" w:rsidRPr="00CD03AB" w:rsidRDefault="009A2A48" w:rsidP="00BE029A">
      <w:pPr>
        <w:tabs>
          <w:tab w:val="center" w:pos="2651"/>
          <w:tab w:val="center" w:pos="3753"/>
        </w:tabs>
        <w:spacing w:line="360" w:lineRule="auto"/>
        <w:ind w:firstLine="709"/>
        <w:contextualSpacing/>
        <w:jc w:val="center"/>
        <w:rPr>
          <w:sz w:val="28"/>
          <w:szCs w:val="28"/>
          <w:lang w:val="uk-UA"/>
        </w:rPr>
      </w:pPr>
      <w:r w:rsidRPr="00CD03AB">
        <w:rPr>
          <w:rFonts w:eastAsia="Calibri"/>
          <w:position w:val="-14"/>
          <w:sz w:val="28"/>
          <w:szCs w:val="28"/>
          <w:lang w:val="uk-UA"/>
        </w:rPr>
        <w:object w:dxaOrig="3280" w:dyaOrig="420" w14:anchorId="09B0C516">
          <v:shape id="_x0000_i1602" type="#_x0000_t75" style="width:164.25pt;height:22.5pt" o:ole="">
            <v:imagedata r:id="rId1090" o:title=""/>
          </v:shape>
          <o:OLEObject Type="Embed" ProgID="Equation.DSMT4" ShapeID="_x0000_i1602" DrawAspect="Content" ObjectID="_1758440610" r:id="rId1091"/>
        </w:object>
      </w:r>
      <w:r w:rsidRPr="00CD03AB">
        <w:rPr>
          <w:rFonts w:eastAsia="Segoe UI Symbol"/>
          <w:sz w:val="28"/>
          <w:szCs w:val="28"/>
          <w:lang w:val="uk-UA"/>
        </w:rPr>
        <w:t>,</w:t>
      </w:r>
    </w:p>
    <w:p w14:paraId="7B6CCDBD" w14:textId="77777777" w:rsidR="009A2A48" w:rsidRPr="00CD03AB" w:rsidRDefault="009A2A48" w:rsidP="00BE029A">
      <w:pPr>
        <w:spacing w:line="360" w:lineRule="auto"/>
        <w:ind w:left="25" w:right="5" w:firstLine="709"/>
        <w:contextualSpacing/>
        <w:rPr>
          <w:sz w:val="28"/>
          <w:szCs w:val="28"/>
          <w:lang w:val="uk-UA"/>
        </w:rPr>
      </w:pPr>
      <w:r w:rsidRPr="00CD03AB">
        <w:rPr>
          <w:sz w:val="28"/>
          <w:szCs w:val="28"/>
          <w:lang w:val="uk-UA"/>
        </w:rPr>
        <w:lastRenderedPageBreak/>
        <w:t xml:space="preserve">де </w:t>
      </w:r>
      <w:r w:rsidRPr="00CD03AB">
        <w:rPr>
          <w:position w:val="-14"/>
          <w:sz w:val="28"/>
          <w:szCs w:val="28"/>
          <w:lang w:val="uk-UA"/>
        </w:rPr>
        <w:object w:dxaOrig="1140" w:dyaOrig="420" w14:anchorId="5D8580BB">
          <v:shape id="_x0000_i1603" type="#_x0000_t75" style="width:57pt;height:22.5pt" o:ole="">
            <v:imagedata r:id="rId1092" o:title=""/>
          </v:shape>
          <o:OLEObject Type="Embed" ProgID="Equation.DSMT4" ShapeID="_x0000_i1603" DrawAspect="Content" ObjectID="_1758440611" r:id="rId1093"/>
        </w:object>
      </w:r>
      <w:r w:rsidRPr="00CD03AB">
        <w:rPr>
          <w:sz w:val="28"/>
          <w:szCs w:val="28"/>
          <w:lang w:val="uk-UA"/>
        </w:rPr>
        <w:t xml:space="preserve"> - ентропія стану системи </w:t>
      </w:r>
      <w:r w:rsidRPr="00CD03AB">
        <w:rPr>
          <w:position w:val="-4"/>
          <w:sz w:val="28"/>
          <w:szCs w:val="28"/>
          <w:lang w:val="uk-UA"/>
        </w:rPr>
        <w:object w:dxaOrig="260" w:dyaOrig="279" w14:anchorId="65A8786C">
          <v:shape id="_x0000_i1604" type="#_x0000_t75" style="width:13.5pt;height:14.25pt" o:ole="">
            <v:imagedata r:id="rId1094" o:title=""/>
          </v:shape>
          <o:OLEObject Type="Embed" ProgID="Equation.DSMT4" ShapeID="_x0000_i1604" DrawAspect="Content" ObjectID="_1758440612" r:id="rId1095"/>
        </w:object>
      </w:r>
      <w:r w:rsidRPr="00CD03AB">
        <w:rPr>
          <w:sz w:val="28"/>
          <w:szCs w:val="28"/>
          <w:lang w:val="uk-UA"/>
        </w:rPr>
        <w:t xml:space="preserve"> після того, як стало відомо стан системи </w:t>
      </w:r>
      <w:r w:rsidRPr="00CD03AB">
        <w:rPr>
          <w:position w:val="-4"/>
          <w:sz w:val="28"/>
          <w:szCs w:val="28"/>
          <w:lang w:val="uk-UA"/>
        </w:rPr>
        <w:object w:dxaOrig="260" w:dyaOrig="279" w14:anchorId="0B20B60F">
          <v:shape id="_x0000_i1605" type="#_x0000_t75" style="width:13.5pt;height:14.25pt" o:ole="">
            <v:imagedata r:id="rId1096" o:title=""/>
          </v:shape>
          <o:OLEObject Type="Embed" ProgID="Equation.DSMT4" ShapeID="_x0000_i1605" DrawAspect="Content" ObjectID="_1758440613" r:id="rId1097"/>
        </w:object>
      </w:r>
      <w:r w:rsidRPr="00CD03AB">
        <w:rPr>
          <w:sz w:val="28"/>
          <w:szCs w:val="28"/>
          <w:lang w:val="uk-UA"/>
        </w:rPr>
        <w:t>.</w:t>
      </w:r>
    </w:p>
    <w:p w14:paraId="181DB443"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Логічно припустити, що і система </w:t>
      </w:r>
      <w:r w:rsidRPr="00CD03AB">
        <w:rPr>
          <w:position w:val="-4"/>
          <w:sz w:val="28"/>
          <w:szCs w:val="28"/>
          <w:lang w:val="uk-UA"/>
        </w:rPr>
        <w:object w:dxaOrig="260" w:dyaOrig="279" w14:anchorId="00F5035E">
          <v:shape id="_x0000_i1606" type="#_x0000_t75" style="width:13.5pt;height:14.25pt" o:ole="">
            <v:imagedata r:id="rId1098" o:title=""/>
          </v:shape>
          <o:OLEObject Type="Embed" ProgID="Equation.DSMT4" ShapeID="_x0000_i1606" DrawAspect="Content" ObjectID="_1758440614" r:id="rId1099"/>
        </w:object>
      </w:r>
      <w:r w:rsidRPr="00CD03AB">
        <w:rPr>
          <w:sz w:val="28"/>
          <w:szCs w:val="28"/>
          <w:lang w:val="uk-UA"/>
        </w:rPr>
        <w:t xml:space="preserve"> містить інформацію щодо системи </w:t>
      </w:r>
      <w:r w:rsidRPr="00CD03AB">
        <w:rPr>
          <w:position w:val="-4"/>
          <w:sz w:val="28"/>
          <w:szCs w:val="28"/>
          <w:lang w:val="uk-UA"/>
        </w:rPr>
        <w:object w:dxaOrig="260" w:dyaOrig="279" w14:anchorId="528EDD2D">
          <v:shape id="_x0000_i1607" type="#_x0000_t75" style="width:13.5pt;height:14.25pt" o:ole="">
            <v:imagedata r:id="rId1100" o:title=""/>
          </v:shape>
          <o:OLEObject Type="Embed" ProgID="Equation.DSMT4" ShapeID="_x0000_i1607" DrawAspect="Content" ObjectID="_1758440615" r:id="rId1101"/>
        </w:object>
      </w:r>
      <w:r w:rsidRPr="00CD03AB">
        <w:rPr>
          <w:sz w:val="28"/>
          <w:szCs w:val="28"/>
          <w:lang w:val="uk-UA"/>
        </w:rPr>
        <w:t xml:space="preserve">. Середня інформація, що міститься в системі </w:t>
      </w:r>
      <w:r w:rsidRPr="00CD03AB">
        <w:rPr>
          <w:position w:val="-4"/>
          <w:sz w:val="28"/>
          <w:szCs w:val="28"/>
          <w:lang w:val="uk-UA"/>
        </w:rPr>
        <w:object w:dxaOrig="260" w:dyaOrig="279" w14:anchorId="4DC7F1BF">
          <v:shape id="_x0000_i1608" type="#_x0000_t75" style="width:13.5pt;height:14.25pt" o:ole="">
            <v:imagedata r:id="rId1102" o:title=""/>
          </v:shape>
          <o:OLEObject Type="Embed" ProgID="Equation.DSMT4" ShapeID="_x0000_i1608" DrawAspect="Content" ObjectID="_1758440616" r:id="rId1103"/>
        </w:object>
      </w:r>
      <w:r w:rsidRPr="00CD03AB">
        <w:rPr>
          <w:sz w:val="28"/>
          <w:szCs w:val="28"/>
          <w:lang w:val="uk-UA"/>
        </w:rPr>
        <w:t xml:space="preserve"> щодо системи </w:t>
      </w:r>
      <w:r w:rsidRPr="00CD03AB">
        <w:rPr>
          <w:position w:val="-4"/>
          <w:sz w:val="28"/>
          <w:szCs w:val="28"/>
          <w:lang w:val="uk-UA"/>
        </w:rPr>
        <w:object w:dxaOrig="260" w:dyaOrig="279" w14:anchorId="0A920EFF">
          <v:shape id="_x0000_i1609" type="#_x0000_t75" style="width:13.5pt;height:14.25pt" o:ole="">
            <v:imagedata r:id="rId1104" o:title=""/>
          </v:shape>
          <o:OLEObject Type="Embed" ProgID="Equation.DSMT4" ShapeID="_x0000_i1609" DrawAspect="Content" ObjectID="_1758440617" r:id="rId1105"/>
        </w:object>
      </w:r>
      <w:r w:rsidRPr="00CD03AB">
        <w:rPr>
          <w:sz w:val="28"/>
          <w:szCs w:val="28"/>
          <w:lang w:val="uk-UA"/>
        </w:rPr>
        <w:t>,</w:t>
      </w:r>
    </w:p>
    <w:p w14:paraId="469937B2" w14:textId="77777777" w:rsidR="009A2A48" w:rsidRPr="00CD03AB" w:rsidRDefault="009A2A48" w:rsidP="00BE029A">
      <w:pPr>
        <w:spacing w:line="360" w:lineRule="auto"/>
        <w:ind w:left="2099" w:firstLine="709"/>
        <w:contextualSpacing/>
        <w:rPr>
          <w:sz w:val="28"/>
          <w:szCs w:val="28"/>
          <w:lang w:val="uk-UA"/>
        </w:rPr>
      </w:pPr>
      <w:r w:rsidRPr="00CD03AB">
        <w:rPr>
          <w:rFonts w:eastAsia="Calibri"/>
          <w:noProof/>
          <w:sz w:val="28"/>
          <w:szCs w:val="28"/>
        </w:rPr>
        <mc:AlternateContent>
          <mc:Choice Requires="wpg">
            <w:drawing>
              <wp:inline distT="0" distB="0" distL="0" distR="0" wp14:anchorId="30228C15" wp14:editId="3864CEA8">
                <wp:extent cx="381" cy="381"/>
                <wp:effectExtent l="0" t="0" r="0" b="0"/>
                <wp:docPr id="622087" name="Group 622087"/>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848" name="Shape 4848"/>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0C8137" id="Group 622087"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K+X&#10;o9lUAgAAtQUAAA4AAAAAAAAAAAAAAAAALgIAAGRycy9lMm9Eb2MueG1sUEsBAi0AFAAGAAgAAAAh&#10;AGm1KRjVAAAA/wAAAA8AAAAAAAAAAAAAAAAArgQAAGRycy9kb3ducmV2LnhtbFBLBQYAAAAABAAE&#10;APMAAACwBQAAAAA=&#10;">
                <v:shape id="Shape 484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" path="m,l,e" filled="f" strokeweight=".03pt">
                  <v:stroke miterlimit="83231f" joinstyle="miter"/>
                  <v:path arrowok="t" textboxrect="0,0,0,0"/>
                </v:shape>
                <w10:anchorlock/>
              </v:group>
            </w:pict>
          </mc:Fallback>
        </mc:AlternateContent>
      </w:r>
      <w:r w:rsidRPr="00CD03AB">
        <w:rPr>
          <w:rFonts w:eastAsia="Calibri"/>
          <w:position w:val="-14"/>
          <w:sz w:val="28"/>
          <w:szCs w:val="28"/>
          <w:lang w:val="uk-UA"/>
        </w:rPr>
        <w:object w:dxaOrig="3280" w:dyaOrig="420" w14:anchorId="2056019D">
          <v:shape id="_x0000_i1610" type="#_x0000_t75" style="width:164.25pt;height:22.5pt" o:ole="">
            <v:imagedata r:id="rId1106" o:title=""/>
          </v:shape>
          <o:OLEObject Type="Embed" ProgID="Equation.DSMT4" ShapeID="_x0000_i1610" DrawAspect="Content" ObjectID="_1758440618" r:id="rId1107"/>
        </w:object>
      </w:r>
    </w:p>
    <w:p w14:paraId="7EFA7AD5" w14:textId="77777777" w:rsidR="009A2A48" w:rsidRPr="00CD03AB" w:rsidRDefault="009A2A48" w:rsidP="00BE029A">
      <w:pPr>
        <w:spacing w:line="360" w:lineRule="auto"/>
        <w:ind w:left="15" w:right="5" w:firstLine="709"/>
        <w:contextualSpacing/>
        <w:rPr>
          <w:sz w:val="28"/>
          <w:szCs w:val="28"/>
          <w:lang w:val="uk-UA"/>
        </w:rPr>
      </w:pPr>
      <w:r w:rsidRPr="00CD03AB">
        <w:rPr>
          <w:sz w:val="28"/>
          <w:szCs w:val="28"/>
          <w:lang w:val="uk-UA"/>
        </w:rPr>
        <w:t>або</w:t>
      </w:r>
    </w:p>
    <w:p w14:paraId="6A472F0B" w14:textId="77777777" w:rsidR="009A2A48" w:rsidRPr="00CD03AB" w:rsidRDefault="009A2A48" w:rsidP="00BE029A">
      <w:pPr>
        <w:spacing w:line="360" w:lineRule="auto"/>
        <w:ind w:left="2519" w:firstLine="709"/>
        <w:contextualSpacing/>
        <w:rPr>
          <w:sz w:val="28"/>
          <w:szCs w:val="28"/>
          <w:lang w:val="uk-UA"/>
        </w:rPr>
      </w:pPr>
      <w:r w:rsidRPr="00CD03AB">
        <w:rPr>
          <w:rFonts w:eastAsia="Calibri"/>
          <w:noProof/>
          <w:sz w:val="28"/>
          <w:szCs w:val="28"/>
        </w:rPr>
        <mc:AlternateContent>
          <mc:Choice Requires="wpg">
            <w:drawing>
              <wp:inline distT="0" distB="0" distL="0" distR="0" wp14:anchorId="0E58D262" wp14:editId="008BBACB">
                <wp:extent cx="381" cy="381"/>
                <wp:effectExtent l="0" t="0" r="0" b="0"/>
                <wp:docPr id="622088" name="Group 622088"/>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854" name="Shape 485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A9082B" id="Group 622088"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o2gj&#10;t1MCAAC1BQAADgAAAAAAAAAAAAAAAAAuAgAAZHJzL2Uyb0RvYy54bWxQSwECLQAUAAYACAAAACEA&#10;abUpGNUAAAD/AAAADwAAAAAAAAAAAAAAAACtBAAAZHJzL2Rvd25yZXYueG1sUEsFBgAAAAAEAAQA&#10;8wAAAK8FAAAAAA==&#10;">
                <v:shape id="Shape 485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position w:val="-14"/>
          <w:sz w:val="28"/>
          <w:szCs w:val="28"/>
          <w:lang w:val="uk-UA"/>
        </w:rPr>
        <w:object w:dxaOrig="2060" w:dyaOrig="420" w14:anchorId="1E88A79F">
          <v:shape id="_x0000_i1611" type="#_x0000_t75" style="width:103.5pt;height:22.5pt" o:ole="">
            <v:imagedata r:id="rId1108" o:title=""/>
          </v:shape>
          <o:OLEObject Type="Embed" ProgID="Equation.DSMT4" ShapeID="_x0000_i1611" DrawAspect="Content" ObjectID="_1758440619" r:id="rId1109"/>
        </w:object>
      </w:r>
      <w:r w:rsidRPr="00CD03AB">
        <w:rPr>
          <w:sz w:val="28"/>
          <w:szCs w:val="28"/>
          <w:lang w:val="uk-UA"/>
        </w:rPr>
        <w:t>.</w:t>
      </w:r>
    </w:p>
    <w:p w14:paraId="47E4A7F7"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Ця рівність виражає важливу властивість взаємності інформації. У загальному вигляді формула для інформації, яку несе система сигналів </w:t>
      </w:r>
      <w:r w:rsidRPr="00CD03AB">
        <w:rPr>
          <w:position w:val="-4"/>
          <w:sz w:val="28"/>
          <w:szCs w:val="28"/>
          <w:lang w:val="uk-UA"/>
        </w:rPr>
        <w:object w:dxaOrig="260" w:dyaOrig="279" w14:anchorId="7B935274">
          <v:shape id="_x0000_i1612" type="#_x0000_t75" style="width:13.5pt;height:14.25pt" o:ole="">
            <v:imagedata r:id="rId1110" o:title=""/>
          </v:shape>
          <o:OLEObject Type="Embed" ProgID="Equation.DSMT4" ShapeID="_x0000_i1612" DrawAspect="Content" ObjectID="_1758440620" r:id="rId1111"/>
        </w:object>
      </w:r>
      <w:r w:rsidRPr="00CD03AB">
        <w:rPr>
          <w:sz w:val="28"/>
          <w:szCs w:val="28"/>
          <w:lang w:val="uk-UA"/>
        </w:rPr>
        <w:t xml:space="preserve"> щодо стану </w:t>
      </w:r>
      <w:r w:rsidRPr="00CD03AB">
        <w:rPr>
          <w:position w:val="-4"/>
          <w:sz w:val="28"/>
          <w:szCs w:val="28"/>
          <w:lang w:val="uk-UA"/>
        </w:rPr>
        <w:object w:dxaOrig="260" w:dyaOrig="279" w14:anchorId="5DCF2838">
          <v:shape id="_x0000_i1613" type="#_x0000_t75" style="width:13.5pt;height:14.25pt" o:ole="">
            <v:imagedata r:id="rId1112" o:title=""/>
          </v:shape>
          <o:OLEObject Type="Embed" ProgID="Equation.DSMT4" ShapeID="_x0000_i1613" DrawAspect="Content" ObjectID="_1758440621" r:id="rId1113"/>
        </w:object>
      </w:r>
      <w:r w:rsidRPr="00CD03AB">
        <w:rPr>
          <w:sz w:val="28"/>
          <w:szCs w:val="28"/>
          <w:lang w:val="uk-UA"/>
        </w:rPr>
        <w:t>, має вигляд [13]:</w:t>
      </w:r>
    </w:p>
    <w:p w14:paraId="2A0C88F2" w14:textId="77777777" w:rsidR="009A2A48" w:rsidRPr="00CD03AB" w:rsidRDefault="009A2A48" w:rsidP="00BE029A">
      <w:pPr>
        <w:spacing w:line="360" w:lineRule="auto"/>
        <w:ind w:left="1454" w:firstLine="709"/>
        <w:contextualSpacing/>
        <w:rPr>
          <w:sz w:val="28"/>
          <w:szCs w:val="28"/>
          <w:lang w:val="uk-UA"/>
        </w:rPr>
      </w:pPr>
      <w:r w:rsidRPr="00CD03AB">
        <w:rPr>
          <w:rFonts w:eastAsia="Calibri"/>
          <w:noProof/>
          <w:sz w:val="28"/>
          <w:szCs w:val="28"/>
        </w:rPr>
        <mc:AlternateContent>
          <mc:Choice Requires="wpg">
            <w:drawing>
              <wp:inline distT="0" distB="0" distL="0" distR="0" wp14:anchorId="0B89B246" wp14:editId="3C88E792">
                <wp:extent cx="381" cy="381"/>
                <wp:effectExtent l="0" t="0" r="0" b="0"/>
                <wp:docPr id="622090" name="Group 622090"/>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4881" name="Shape 4881"/>
                        <wps:cNvSpPr/>
                        <wps:spPr>
                          <a:xfrm>
                            <a:off x="0" y="0"/>
                            <a:ext cx="0" cy="0"/>
                          </a:xfrm>
                          <a:custGeom>
                            <a:avLst/>
                            <a:gdLst/>
                            <a:ahLst/>
                            <a:cxnLst/>
                            <a:rect l="0" t="0" r="0" b="0"/>
                            <a:pathLst>
                              <a:path>
                                <a:moveTo>
                                  <a:pt x="0" y="0"/>
                                </a:moveTo>
                                <a:lnTo>
                                  <a:pt x="0" y="0"/>
                                </a:lnTo>
                              </a:path>
                            </a:pathLst>
                          </a:custGeom>
                          <a:ln w="38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B55780" id="Group 622090"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">
                <v:shape id="Shape 488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" path="m,l,e" filled="f" strokeweight=".03pt">
                  <v:stroke endcap="round"/>
                  <v:path arrowok="t" textboxrect="0,0,0,0"/>
                </v:shape>
                <w10:anchorlock/>
              </v:group>
            </w:pict>
          </mc:Fallback>
        </mc:AlternateContent>
      </w:r>
    </w:p>
    <w:p w14:paraId="3DEE7A11" w14:textId="77777777" w:rsidR="009A2A48" w:rsidRPr="00CD03AB" w:rsidRDefault="009A2A48" w:rsidP="00BE029A">
      <w:pPr>
        <w:tabs>
          <w:tab w:val="center" w:pos="2046"/>
          <w:tab w:val="center" w:pos="2945"/>
          <w:tab w:val="center" w:pos="3958"/>
          <w:tab w:val="center" w:pos="4807"/>
        </w:tabs>
        <w:spacing w:line="360" w:lineRule="auto"/>
        <w:ind w:firstLine="709"/>
        <w:contextualSpacing/>
        <w:rPr>
          <w:sz w:val="28"/>
          <w:szCs w:val="28"/>
          <w:lang w:val="uk-UA"/>
        </w:rPr>
      </w:pPr>
      <w:r w:rsidRPr="00CD03AB">
        <w:rPr>
          <w:rFonts w:eastAsia="Calibri"/>
          <w:sz w:val="28"/>
          <w:szCs w:val="28"/>
          <w:lang w:val="uk-UA"/>
        </w:rPr>
        <w:tab/>
      </w:r>
      <w:r w:rsidRPr="00CD03AB">
        <w:rPr>
          <w:rFonts w:eastAsia="Calibri"/>
          <w:position w:val="-40"/>
          <w:sz w:val="28"/>
          <w:szCs w:val="28"/>
          <w:lang w:val="uk-UA"/>
        </w:rPr>
        <w:object w:dxaOrig="5160" w:dyaOrig="880" w14:anchorId="6F46E4C0">
          <v:shape id="_x0000_i1614" type="#_x0000_t75" style="width:258pt;height:43.5pt" o:ole="">
            <v:imagedata r:id="rId1114" o:title=""/>
          </v:shape>
          <o:OLEObject Type="Embed" ProgID="Equation.DSMT4" ShapeID="_x0000_i1614" DrawAspect="Content" ObjectID="_1758440622" r:id="rId1115"/>
        </w:object>
      </w:r>
    </w:p>
    <w:p w14:paraId="00CDA2F7"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За умови незалежності систем </w:t>
      </w:r>
      <w:r w:rsidRPr="00CD03AB">
        <w:rPr>
          <w:position w:val="-4"/>
          <w:sz w:val="28"/>
          <w:szCs w:val="28"/>
          <w:lang w:val="uk-UA"/>
        </w:rPr>
        <w:object w:dxaOrig="260" w:dyaOrig="279" w14:anchorId="0DC295FC">
          <v:shape id="_x0000_i1615" type="#_x0000_t75" style="width:13.5pt;height:14.25pt" o:ole="">
            <v:imagedata r:id="rId1116" o:title=""/>
          </v:shape>
          <o:OLEObject Type="Embed" ProgID="Equation.DSMT4" ShapeID="_x0000_i1615" DrawAspect="Content" ObjectID="_1758440623" r:id="rId1117"/>
        </w:object>
      </w:r>
      <w:r w:rsidRPr="00CD03AB">
        <w:rPr>
          <w:sz w:val="28"/>
          <w:szCs w:val="28"/>
          <w:lang w:val="uk-UA"/>
        </w:rPr>
        <w:t xml:space="preserve"> і </w:t>
      </w:r>
      <w:r w:rsidRPr="00CD03AB">
        <w:rPr>
          <w:position w:val="-4"/>
          <w:sz w:val="28"/>
          <w:szCs w:val="28"/>
          <w:lang w:val="uk-UA"/>
        </w:rPr>
        <w:object w:dxaOrig="260" w:dyaOrig="279" w14:anchorId="7D009E50">
          <v:shape id="_x0000_i1616" type="#_x0000_t75" style="width:13.5pt;height:14.25pt" o:ole="">
            <v:imagedata r:id="rId1118" o:title=""/>
          </v:shape>
          <o:OLEObject Type="Embed" ProgID="Equation.DSMT4" ShapeID="_x0000_i1616" DrawAspect="Content" ObjectID="_1758440624" r:id="rId1119"/>
        </w:object>
      </w:r>
      <w:r w:rsidRPr="00CD03AB">
        <w:rPr>
          <w:sz w:val="28"/>
          <w:szCs w:val="28"/>
          <w:lang w:val="uk-UA"/>
        </w:rPr>
        <w:t xml:space="preserve"> маємо </w:t>
      </w:r>
      <w:r w:rsidRPr="00CD03AB">
        <w:rPr>
          <w:position w:val="-14"/>
          <w:sz w:val="28"/>
          <w:szCs w:val="28"/>
          <w:lang w:val="uk-UA"/>
        </w:rPr>
        <w:object w:dxaOrig="2580" w:dyaOrig="420" w14:anchorId="1BC664FE">
          <v:shape id="_x0000_i1617" type="#_x0000_t75" style="width:129pt;height:22.5pt" o:ole="">
            <v:imagedata r:id="rId1120" o:title=""/>
          </v:shape>
          <o:OLEObject Type="Embed" ProgID="Equation.DSMT4" ShapeID="_x0000_i1617" DrawAspect="Content" ObjectID="_1758440625" r:id="rId1121"/>
        </w:object>
      </w:r>
      <w:r w:rsidRPr="00CD03AB">
        <w:rPr>
          <w:sz w:val="28"/>
          <w:szCs w:val="28"/>
          <w:lang w:val="uk-UA"/>
        </w:rPr>
        <w:t>. Очевидно, що не можна отримати інформацію про стан системи, спостерігаючи за станом не пов'язаної з нею системи.</w:t>
      </w:r>
    </w:p>
    <w:p w14:paraId="2BE6C0BE" w14:textId="77777777" w:rsidR="009A2A48" w:rsidRPr="00CD03AB" w:rsidRDefault="009A2A48" w:rsidP="00BE029A">
      <w:pPr>
        <w:spacing w:line="360" w:lineRule="auto"/>
        <w:ind w:left="15" w:right="5" w:firstLine="709"/>
        <w:contextualSpacing/>
        <w:rPr>
          <w:sz w:val="28"/>
          <w:szCs w:val="28"/>
          <w:lang w:val="uk-UA"/>
        </w:rPr>
      </w:pPr>
    </w:p>
    <w:p w14:paraId="4E7CF63D" w14:textId="77777777" w:rsidR="009A2A48" w:rsidRPr="00CD03AB" w:rsidRDefault="009A2A48" w:rsidP="00BB52AB">
      <w:pPr>
        <w:pStyle w:val="1"/>
      </w:pPr>
      <w:bookmarkStart w:id="140" w:name="_Toc141180711"/>
      <w:bookmarkStart w:id="141" w:name="_Toc141180956"/>
      <w:bookmarkStart w:id="142" w:name="_Toc144233926"/>
      <w:r w:rsidRPr="00CD03AB">
        <w:t>7. 3. Діагностична цінність обстеження</w:t>
      </w:r>
      <w:bookmarkEnd w:id="140"/>
      <w:bookmarkEnd w:id="141"/>
      <w:bookmarkEnd w:id="142"/>
    </w:p>
    <w:p w14:paraId="2AFF6B5C" w14:textId="20AF0248"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Насамперед, слід зазначити, що діагностична ознака може бути простою і складною. Простим називатимемо при( знак, результат обстеження яким може бути виражений однією з двох символів чи двійковим числом (наприклад, 1 і 0; </w:t>
      </w:r>
      <w:r w:rsidR="009701A6">
        <w:rPr>
          <w:sz w:val="28"/>
          <w:szCs w:val="28"/>
          <w:lang w:val="uk-UA"/>
        </w:rPr>
        <w:t>«</w:t>
      </w:r>
      <w:r w:rsidRPr="00CD03AB">
        <w:rPr>
          <w:sz w:val="28"/>
          <w:szCs w:val="28"/>
          <w:lang w:val="uk-UA"/>
        </w:rPr>
        <w:t xml:space="preserve">так» і </w:t>
      </w:r>
      <w:r w:rsidR="009701A6">
        <w:rPr>
          <w:sz w:val="28"/>
          <w:szCs w:val="28"/>
          <w:lang w:val="uk-UA"/>
        </w:rPr>
        <w:t>«</w:t>
      </w:r>
      <w:r w:rsidRPr="00CD03AB">
        <w:rPr>
          <w:sz w:val="28"/>
          <w:szCs w:val="28"/>
          <w:lang w:val="uk-UA"/>
        </w:rPr>
        <w:t xml:space="preserve">ні»; </w:t>
      </w:r>
      <w:r w:rsidR="009701A6">
        <w:rPr>
          <w:sz w:val="28"/>
          <w:szCs w:val="28"/>
          <w:lang w:val="uk-UA"/>
        </w:rPr>
        <w:t>«</w:t>
      </w:r>
      <w:r w:rsidRPr="00CD03AB">
        <w:rPr>
          <w:sz w:val="28"/>
          <w:szCs w:val="28"/>
          <w:lang w:val="uk-UA"/>
        </w:rPr>
        <w:t xml:space="preserve">+» і </w:t>
      </w:r>
      <w:r w:rsidR="009701A6">
        <w:rPr>
          <w:sz w:val="28"/>
          <w:szCs w:val="28"/>
          <w:lang w:val="uk-UA"/>
        </w:rPr>
        <w:t>«</w:t>
      </w:r>
      <w:r w:rsidR="00DD5671" w:rsidRPr="00CD03AB">
        <w:rPr>
          <w:sz w:val="28"/>
          <w:szCs w:val="28"/>
          <w:lang w:val="uk-UA"/>
        </w:rPr>
        <w:t>-</w:t>
      </w:r>
      <w:r w:rsidRPr="00CD03AB">
        <w:rPr>
          <w:sz w:val="28"/>
          <w:szCs w:val="28"/>
          <w:lang w:val="uk-UA"/>
        </w:rPr>
        <w:t>» тощо.). Проста ознака може означати наявність або відсутність параметра, що вимірюється в певному інтервалі.</w:t>
      </w:r>
    </w:p>
    <w:p w14:paraId="23C68329"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Частіше в діагностиці область можливих значень діагностичної ознаки розбивається на інтервали. Складним (розряду </w:t>
      </w:r>
      <w:r w:rsidRPr="00CD03AB">
        <w:rPr>
          <w:position w:val="-6"/>
          <w:sz w:val="28"/>
          <w:szCs w:val="28"/>
          <w:lang w:val="uk-UA"/>
        </w:rPr>
        <w:object w:dxaOrig="279" w:dyaOrig="240" w14:anchorId="251D168D">
          <v:shape id="_x0000_i1618" type="#_x0000_t75" style="width:14.25pt;height:11.25pt" o:ole="">
            <v:imagedata r:id="rId1122" o:title=""/>
          </v:shape>
          <o:OLEObject Type="Embed" ProgID="Equation.DSMT4" ShapeID="_x0000_i1618" DrawAspect="Content" ObjectID="_1758440626" r:id="rId1123"/>
        </w:object>
      </w:r>
      <w:r w:rsidRPr="00CD03AB">
        <w:rPr>
          <w:sz w:val="28"/>
          <w:szCs w:val="28"/>
          <w:lang w:val="uk-UA"/>
        </w:rPr>
        <w:t>) назвемо ознака, який може бути виражений одним з m символів. Дворозрядна ознака (</w:t>
      </w:r>
      <w:r w:rsidRPr="00CD03AB">
        <w:rPr>
          <w:position w:val="-6"/>
          <w:sz w:val="28"/>
          <w:szCs w:val="28"/>
          <w:lang w:val="uk-UA"/>
        </w:rPr>
        <w:object w:dxaOrig="880" w:dyaOrig="300" w14:anchorId="67F6F47D">
          <v:shape id="_x0000_i1619" type="#_x0000_t75" style="width:43.5pt;height:15pt" o:ole="">
            <v:imagedata r:id="rId1124" o:title=""/>
          </v:shape>
          <o:OLEObject Type="Embed" ProgID="Equation.DSMT4" ShapeID="_x0000_i1619" DrawAspect="Content" ObjectID="_1758440627" r:id="rId1125"/>
        </w:object>
      </w:r>
      <w:r w:rsidRPr="00CD03AB">
        <w:rPr>
          <w:sz w:val="28"/>
          <w:szCs w:val="28"/>
          <w:lang w:val="uk-UA"/>
        </w:rPr>
        <w:t>) має дві альтернативні стани, тому може бути замінена простою ознакою. Трирозрядна ознака (</w:t>
      </w:r>
      <w:r w:rsidRPr="00CD03AB">
        <w:rPr>
          <w:position w:val="-6"/>
          <w:sz w:val="28"/>
          <w:szCs w:val="28"/>
          <w:lang w:val="uk-UA"/>
        </w:rPr>
        <w:object w:dxaOrig="859" w:dyaOrig="300" w14:anchorId="080E5461">
          <v:shape id="_x0000_i1620" type="#_x0000_t75" style="width:43.5pt;height:15pt" o:ole="">
            <v:imagedata r:id="rId1126" o:title=""/>
          </v:shape>
          <o:OLEObject Type="Embed" ProgID="Equation.DSMT4" ShapeID="_x0000_i1620" DrawAspect="Content" ObjectID="_1758440628" r:id="rId1127"/>
        </w:object>
      </w:r>
      <w:r w:rsidRPr="00CD03AB">
        <w:rPr>
          <w:sz w:val="28"/>
          <w:szCs w:val="28"/>
          <w:lang w:val="uk-UA"/>
        </w:rPr>
        <w:t xml:space="preserve">) має три можливі стани </w:t>
      </w:r>
      <w:r w:rsidRPr="00CD03AB">
        <w:rPr>
          <w:position w:val="-12"/>
          <w:sz w:val="28"/>
          <w:szCs w:val="28"/>
          <w:lang w:val="uk-UA"/>
        </w:rPr>
        <w:object w:dxaOrig="1060" w:dyaOrig="380" w14:anchorId="28C7AF1C">
          <v:shape id="_x0000_i1621" type="#_x0000_t75" style="width:54.75pt;height:17.25pt" o:ole="">
            <v:imagedata r:id="rId1128" o:title=""/>
          </v:shape>
          <o:OLEObject Type="Embed" ProgID="Equation.DSMT4" ShapeID="_x0000_i1621" DrawAspect="Content" ObjectID="_1758440629" r:id="rId1129"/>
        </w:object>
      </w:r>
      <w:r w:rsidRPr="00CD03AB">
        <w:rPr>
          <w:sz w:val="28"/>
          <w:szCs w:val="28"/>
          <w:lang w:val="uk-UA"/>
        </w:rPr>
        <w:t xml:space="preserve">. Наприклад, для параметра </w:t>
      </w:r>
      <w:r w:rsidRPr="00CD03AB">
        <w:rPr>
          <w:position w:val="-6"/>
          <w:sz w:val="28"/>
          <w:szCs w:val="28"/>
          <w:lang w:val="uk-UA"/>
        </w:rPr>
        <w:object w:dxaOrig="220" w:dyaOrig="240" w14:anchorId="0F957C8C">
          <v:shape id="_x0000_i1622" type="#_x0000_t75" style="width:10.5pt;height:11.25pt" o:ole="">
            <v:imagedata r:id="rId1130" o:title=""/>
          </v:shape>
          <o:OLEObject Type="Embed" ProgID="Equation.DSMT4" ShapeID="_x0000_i1622" DrawAspect="Content" ObjectID="_1758440630" r:id="rId1131"/>
        </w:object>
      </w:r>
      <w:r w:rsidRPr="00CD03AB">
        <w:rPr>
          <w:sz w:val="28"/>
          <w:szCs w:val="28"/>
          <w:lang w:val="uk-UA"/>
        </w:rPr>
        <w:t xml:space="preserve"> встановлено три діаг( ностичних інтервалу: </w:t>
      </w:r>
      <w:r w:rsidRPr="00CD03AB">
        <w:rPr>
          <w:position w:val="-10"/>
          <w:sz w:val="28"/>
          <w:szCs w:val="28"/>
          <w:lang w:val="uk-UA"/>
        </w:rPr>
        <w:object w:dxaOrig="2400" w:dyaOrig="340" w14:anchorId="74D7C340">
          <v:shape id="_x0000_i1623" type="#_x0000_t75" style="width:120pt;height:16.5pt" o:ole="">
            <v:imagedata r:id="rId1132" o:title=""/>
          </v:shape>
          <o:OLEObject Type="Embed" ProgID="Equation.DSMT4" ShapeID="_x0000_i1623" DrawAspect="Content" ObjectID="_1758440631" r:id="rId1133"/>
        </w:object>
      </w:r>
      <w:r w:rsidRPr="00CD03AB">
        <w:rPr>
          <w:sz w:val="28"/>
          <w:szCs w:val="28"/>
          <w:lang w:val="uk-UA"/>
        </w:rPr>
        <w:t xml:space="preserve">. Тоді для </w:t>
      </w:r>
      <w:r w:rsidRPr="00CD03AB">
        <w:rPr>
          <w:sz w:val="28"/>
          <w:szCs w:val="28"/>
          <w:lang w:val="uk-UA"/>
        </w:rPr>
        <w:lastRenderedPageBreak/>
        <w:t xml:space="preserve">ознаки k, характеризуючого цей параметр, можливі три значення </w:t>
      </w:r>
      <w:r w:rsidRPr="00CD03AB">
        <w:rPr>
          <w:position w:val="-14"/>
          <w:sz w:val="28"/>
          <w:szCs w:val="28"/>
          <w:lang w:val="uk-UA"/>
        </w:rPr>
        <w:object w:dxaOrig="5460" w:dyaOrig="420" w14:anchorId="146A5787">
          <v:shape id="_x0000_i1624" type="#_x0000_t75" style="width:273pt;height:22.5pt" o:ole="">
            <v:imagedata r:id="rId1134" o:title=""/>
          </v:shape>
          <o:OLEObject Type="Embed" ProgID="Equation.DSMT4" ShapeID="_x0000_i1624" DrawAspect="Content" ObjectID="_1758440632" r:id="rId1135"/>
        </w:object>
      </w:r>
      <w:r w:rsidRPr="00CD03AB">
        <w:rPr>
          <w:sz w:val="28"/>
          <w:szCs w:val="28"/>
          <w:lang w:val="uk-UA"/>
        </w:rPr>
        <w:t xml:space="preserve">, </w:t>
      </w:r>
      <w:r w:rsidRPr="00CD03AB">
        <w:rPr>
          <w:position w:val="-6"/>
          <w:sz w:val="28"/>
          <w:szCs w:val="28"/>
          <w:lang w:val="uk-UA"/>
        </w:rPr>
        <w:object w:dxaOrig="279" w:dyaOrig="240" w14:anchorId="4EAC9176">
          <v:shape id="_x0000_i1625" type="#_x0000_t75" style="width:14.25pt;height:11.25pt" o:ole="">
            <v:imagedata r:id="rId1136" o:title=""/>
          </v:shape>
          <o:OLEObject Type="Embed" ProgID="Equation.DSMT4" ShapeID="_x0000_i1625" DrawAspect="Content" ObjectID="_1758440633" r:id="rId1137"/>
        </w:object>
      </w:r>
      <w:r w:rsidRPr="00CD03AB">
        <w:rPr>
          <w:sz w:val="28"/>
          <w:szCs w:val="28"/>
          <w:lang w:val="uk-UA"/>
        </w:rPr>
        <w:t xml:space="preserve"> розрядна ознака має </w:t>
      </w:r>
      <w:r w:rsidRPr="00CD03AB">
        <w:rPr>
          <w:position w:val="-6"/>
          <w:sz w:val="28"/>
          <w:szCs w:val="28"/>
          <w:lang w:val="uk-UA"/>
        </w:rPr>
        <w:object w:dxaOrig="279" w:dyaOrig="240" w14:anchorId="4D553747">
          <v:shape id="_x0000_i1626" type="#_x0000_t75" style="width:14.25pt;height:11.25pt" o:ole="">
            <v:imagedata r:id="rId1138" o:title=""/>
          </v:shape>
          <o:OLEObject Type="Embed" ProgID="Equation.DSMT4" ShapeID="_x0000_i1626" DrawAspect="Content" ObjectID="_1758440634" r:id="rId1139"/>
        </w:object>
      </w:r>
      <w:r w:rsidRPr="00CD03AB">
        <w:rPr>
          <w:sz w:val="28"/>
          <w:szCs w:val="28"/>
          <w:lang w:val="uk-UA"/>
        </w:rPr>
        <w:t xml:space="preserve">можливих станів: </w:t>
      </w:r>
      <w:r w:rsidRPr="00CD03AB">
        <w:rPr>
          <w:position w:val="-12"/>
          <w:sz w:val="28"/>
          <w:szCs w:val="28"/>
          <w:lang w:val="uk-UA"/>
        </w:rPr>
        <w:object w:dxaOrig="1460" w:dyaOrig="380" w14:anchorId="59368FB5">
          <v:shape id="_x0000_i1627" type="#_x0000_t75" style="width:73.5pt;height:17.25pt" o:ole="">
            <v:imagedata r:id="rId1140" o:title=""/>
          </v:shape>
          <o:OLEObject Type="Embed" ProgID="Equation.DSMT4" ShapeID="_x0000_i1627" DrawAspect="Content" ObjectID="_1758440635" r:id="rId1141"/>
        </w:object>
      </w:r>
      <w:r w:rsidRPr="00CD03AB">
        <w:rPr>
          <w:sz w:val="28"/>
          <w:szCs w:val="28"/>
          <w:lang w:val="uk-UA"/>
        </w:rPr>
        <w:t>.</w:t>
      </w:r>
    </w:p>
    <w:p w14:paraId="11A29477" w14:textId="77777777" w:rsidR="009A2A48" w:rsidRPr="00CD03AB" w:rsidRDefault="009A2A48" w:rsidP="00BE029A">
      <w:pPr>
        <w:spacing w:line="360" w:lineRule="auto"/>
        <w:ind w:left="15" w:right="5" w:firstLine="709"/>
        <w:contextualSpacing/>
        <w:jc w:val="both"/>
        <w:rPr>
          <w:sz w:val="28"/>
          <w:szCs w:val="28"/>
          <w:lang w:val="uk-UA"/>
        </w:rPr>
      </w:pPr>
      <w:r w:rsidRPr="00CD03AB">
        <w:rPr>
          <w:i/>
          <w:sz w:val="28"/>
          <w:szCs w:val="28"/>
          <w:lang w:val="uk-UA"/>
        </w:rPr>
        <w:t>Діагностична цінність ознаки визначається інформацією, що вноситься ознакою до системи станів</w:t>
      </w:r>
      <w:r w:rsidRPr="00CD03AB">
        <w:rPr>
          <w:sz w:val="28"/>
          <w:szCs w:val="28"/>
          <w:lang w:val="uk-UA"/>
        </w:rPr>
        <w:t xml:space="preserve">. Таким чином, використання неінформативних ознак при виконанні діагностичних процедур може суттєво знизити ефективність діагностичного процесу. Як діагностична вага реалізації ознаки </w:t>
      </w:r>
      <w:r w:rsidRPr="00CD03AB">
        <w:rPr>
          <w:position w:val="-16"/>
          <w:sz w:val="28"/>
          <w:szCs w:val="28"/>
          <w:lang w:val="uk-UA"/>
        </w:rPr>
        <w:object w:dxaOrig="300" w:dyaOrig="420" w14:anchorId="1D3408B2">
          <v:shape id="_x0000_i1628" type="#_x0000_t75" style="width:15pt;height:22.5pt" o:ole="">
            <v:imagedata r:id="rId1142" o:title=""/>
          </v:shape>
          <o:OLEObject Type="Embed" ProgID="Equation.DSMT4" ShapeID="_x0000_i1628" DrawAspect="Content" ObjectID="_1758440636" r:id="rId1143"/>
        </w:object>
      </w:r>
      <w:r w:rsidRPr="00CD03AB">
        <w:rPr>
          <w:sz w:val="28"/>
          <w:szCs w:val="28"/>
          <w:lang w:val="uk-UA"/>
        </w:rPr>
        <w:t xml:space="preserve"> для діагнозу </w:t>
      </w:r>
      <w:r w:rsidRPr="00CD03AB">
        <w:rPr>
          <w:position w:val="-12"/>
          <w:sz w:val="28"/>
          <w:szCs w:val="28"/>
          <w:lang w:val="uk-UA"/>
        </w:rPr>
        <w:object w:dxaOrig="320" w:dyaOrig="380" w14:anchorId="703E4464">
          <v:shape id="_x0000_i1629" type="#_x0000_t75" style="width:16.5pt;height:17.25pt" o:ole="">
            <v:imagedata r:id="rId1144" o:title=""/>
          </v:shape>
          <o:OLEObject Type="Embed" ProgID="Equation.DSMT4" ShapeID="_x0000_i1629" DrawAspect="Content" ObjectID="_1758440637" r:id="rId1145"/>
        </w:object>
      </w:r>
      <w:r w:rsidRPr="00CD03AB">
        <w:rPr>
          <w:sz w:val="28"/>
          <w:szCs w:val="28"/>
          <w:lang w:val="uk-UA"/>
        </w:rPr>
        <w:t xml:space="preserve"> приймемо</w:t>
      </w:r>
    </w:p>
    <w:p w14:paraId="2526412B" w14:textId="77777777" w:rsidR="009A2A48" w:rsidRPr="00CD03AB" w:rsidRDefault="009A2A48" w:rsidP="00BE029A">
      <w:pPr>
        <w:spacing w:line="360" w:lineRule="auto"/>
        <w:ind w:left="2039" w:firstLine="709"/>
        <w:contextualSpacing/>
        <w:rPr>
          <w:sz w:val="28"/>
          <w:szCs w:val="28"/>
          <w:lang w:val="uk-UA"/>
        </w:rPr>
      </w:pPr>
      <w:r w:rsidRPr="00CD03AB">
        <w:rPr>
          <w:rFonts w:eastAsia="Calibri"/>
          <w:noProof/>
          <w:sz w:val="28"/>
          <w:szCs w:val="28"/>
        </w:rPr>
        <mc:AlternateContent>
          <mc:Choice Requires="wpg">
            <w:drawing>
              <wp:inline distT="0" distB="0" distL="0" distR="0" wp14:anchorId="6B289D99" wp14:editId="1032D8BE">
                <wp:extent cx="381" cy="381"/>
                <wp:effectExtent l="0" t="0" r="0" b="0"/>
                <wp:docPr id="620390" name="Group 620390"/>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038" name="Shape 5038"/>
                        <wps:cNvSpPr/>
                        <wps:spPr>
                          <a:xfrm>
                            <a:off x="0" y="0"/>
                            <a:ext cx="0" cy="0"/>
                          </a:xfrm>
                          <a:custGeom>
                            <a:avLst/>
                            <a:gdLst/>
                            <a:ahLst/>
                            <a:cxnLst/>
                            <a:rect l="0" t="0" r="0" b="0"/>
                            <a:pathLst>
                              <a:path>
                                <a:moveTo>
                                  <a:pt x="0" y="0"/>
                                </a:moveTo>
                                <a:lnTo>
                                  <a:pt x="0" y="0"/>
                                </a:lnTo>
                              </a:path>
                            </a:pathLst>
                          </a:custGeom>
                          <a:ln w="38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C09AF4" id="Group 620390"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">
                <v:shape id="Shape 503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" path="m,l,e" filled="f" strokeweight=".03pt">
                  <v:stroke endcap="round"/>
                  <v:path arrowok="t" textboxrect="0,0,0,0"/>
                </v:shape>
                <w10:anchorlock/>
              </v:group>
            </w:pict>
          </mc:Fallback>
        </mc:AlternateContent>
      </w:r>
      <w:r w:rsidRPr="00CD03AB">
        <w:rPr>
          <w:position w:val="-34"/>
          <w:sz w:val="28"/>
          <w:szCs w:val="28"/>
          <w:lang w:val="uk-UA"/>
        </w:rPr>
        <w:object w:dxaOrig="3159" w:dyaOrig="880" w14:anchorId="1FD2A538">
          <v:shape id="_x0000_i1630" type="#_x0000_t75" style="width:158.25pt;height:43.5pt" o:ole="">
            <v:imagedata r:id="rId1146" o:title=""/>
          </v:shape>
          <o:OLEObject Type="Embed" ProgID="Equation.DSMT4" ShapeID="_x0000_i1630" DrawAspect="Content" ObjectID="_1758440638" r:id="rId1147"/>
        </w:object>
      </w:r>
      <w:r w:rsidRPr="00CD03AB">
        <w:rPr>
          <w:sz w:val="28"/>
          <w:szCs w:val="28"/>
          <w:lang w:val="uk-UA"/>
        </w:rPr>
        <w:t>,</w:t>
      </w:r>
    </w:p>
    <w:p w14:paraId="479EE157" w14:textId="77777777" w:rsidR="009A2A48" w:rsidRPr="00CD03AB" w:rsidRDefault="009A2A48" w:rsidP="00BE029A">
      <w:pPr>
        <w:spacing w:line="360" w:lineRule="auto"/>
        <w:ind w:left="25" w:right="5" w:firstLine="709"/>
        <w:contextualSpacing/>
        <w:rPr>
          <w:sz w:val="28"/>
          <w:szCs w:val="28"/>
          <w:lang w:val="uk-UA"/>
        </w:rPr>
      </w:pPr>
      <w:r w:rsidRPr="00CD03AB">
        <w:rPr>
          <w:sz w:val="28"/>
          <w:szCs w:val="28"/>
          <w:lang w:val="uk-UA"/>
        </w:rPr>
        <w:t xml:space="preserve">де </w:t>
      </w:r>
      <w:r w:rsidRPr="00CD03AB">
        <w:rPr>
          <w:position w:val="-16"/>
          <w:sz w:val="28"/>
          <w:szCs w:val="28"/>
          <w:lang w:val="uk-UA"/>
        </w:rPr>
        <w:object w:dxaOrig="360" w:dyaOrig="420" w14:anchorId="6F19169B">
          <v:shape id="_x0000_i1631" type="#_x0000_t75" style="width:18.75pt;height:22.5pt" o:ole="">
            <v:imagedata r:id="rId1148" o:title=""/>
          </v:shape>
          <o:OLEObject Type="Embed" ProgID="Equation.DSMT4" ShapeID="_x0000_i1631" DrawAspect="Content" ObjectID="_1758440639" r:id="rId1149"/>
        </w:object>
      </w:r>
      <w:r w:rsidRPr="00CD03AB">
        <w:rPr>
          <w:sz w:val="28"/>
          <w:szCs w:val="28"/>
          <w:lang w:val="uk-UA"/>
        </w:rPr>
        <w:t xml:space="preserve"> - реалізація ознаки </w:t>
      </w:r>
      <w:r w:rsidRPr="00CD03AB">
        <w:rPr>
          <w:position w:val="-16"/>
          <w:sz w:val="28"/>
          <w:szCs w:val="28"/>
          <w:lang w:val="uk-UA"/>
        </w:rPr>
        <w:object w:dxaOrig="300" w:dyaOrig="420" w14:anchorId="30851A2B">
          <v:shape id="_x0000_i1632" type="#_x0000_t75" style="width:15pt;height:22.5pt" o:ole="">
            <v:imagedata r:id="rId1150" o:title=""/>
          </v:shape>
          <o:OLEObject Type="Embed" ProgID="Equation.DSMT4" ShapeID="_x0000_i1632" DrawAspect="Content" ObjectID="_1758440640" r:id="rId1151"/>
        </w:object>
      </w:r>
      <w:r w:rsidRPr="00CD03AB">
        <w:rPr>
          <w:sz w:val="28"/>
          <w:szCs w:val="28"/>
          <w:lang w:val="uk-UA"/>
        </w:rPr>
        <w:t>;</w:t>
      </w:r>
    </w:p>
    <w:p w14:paraId="3537B4D3" w14:textId="77777777" w:rsidR="009A2A48" w:rsidRPr="00CD03AB" w:rsidRDefault="009A2A48" w:rsidP="00BE029A">
      <w:pPr>
        <w:spacing w:line="360" w:lineRule="auto"/>
        <w:ind w:left="15" w:right="5" w:firstLine="709"/>
        <w:contextualSpacing/>
        <w:rPr>
          <w:sz w:val="28"/>
          <w:szCs w:val="28"/>
          <w:lang w:val="uk-UA"/>
        </w:rPr>
      </w:pPr>
      <w:r w:rsidRPr="00CD03AB">
        <w:rPr>
          <w:position w:val="-18"/>
          <w:sz w:val="28"/>
          <w:szCs w:val="28"/>
          <w:lang w:val="uk-UA"/>
        </w:rPr>
        <w:object w:dxaOrig="1280" w:dyaOrig="499" w14:anchorId="7D499FC9">
          <v:shape id="_x0000_i1633" type="#_x0000_t75" style="width:63pt;height:24.75pt" o:ole="">
            <v:imagedata r:id="rId1152" o:title=""/>
          </v:shape>
          <o:OLEObject Type="Embed" ProgID="Equation.DSMT4" ShapeID="_x0000_i1633" DrawAspect="Content" ObjectID="_1758440641" r:id="rId1153"/>
        </w:object>
      </w:r>
      <w:r w:rsidRPr="00CD03AB">
        <w:rPr>
          <w:sz w:val="28"/>
          <w:szCs w:val="28"/>
          <w:lang w:val="uk-UA"/>
        </w:rPr>
        <w:t xml:space="preserve"> - ймовірність діагнозу </w:t>
      </w:r>
      <w:r w:rsidRPr="00CD03AB">
        <w:rPr>
          <w:position w:val="-12"/>
          <w:sz w:val="28"/>
          <w:szCs w:val="28"/>
          <w:lang w:val="uk-UA"/>
        </w:rPr>
        <w:object w:dxaOrig="320" w:dyaOrig="380" w14:anchorId="0C83DCC1">
          <v:shape id="_x0000_i1634" type="#_x0000_t75" style="width:16.5pt;height:17.25pt" o:ole="">
            <v:imagedata r:id="rId1154" o:title=""/>
          </v:shape>
          <o:OLEObject Type="Embed" ProgID="Equation.DSMT4" ShapeID="_x0000_i1634" DrawAspect="Content" ObjectID="_1758440642" r:id="rId1155"/>
        </w:object>
      </w:r>
      <w:r w:rsidRPr="00CD03AB">
        <w:rPr>
          <w:sz w:val="28"/>
          <w:szCs w:val="28"/>
          <w:lang w:val="uk-UA"/>
        </w:rPr>
        <w:t xml:space="preserve"> за умови, що ознака </w:t>
      </w:r>
      <w:r w:rsidRPr="00CD03AB">
        <w:rPr>
          <w:position w:val="-16"/>
          <w:sz w:val="28"/>
          <w:szCs w:val="28"/>
          <w:lang w:val="uk-UA"/>
        </w:rPr>
        <w:object w:dxaOrig="300" w:dyaOrig="420" w14:anchorId="39B89FF8">
          <v:shape id="_x0000_i1635" type="#_x0000_t75" style="width:15pt;height:22.5pt" o:ole="">
            <v:imagedata r:id="rId1156" o:title=""/>
          </v:shape>
          <o:OLEObject Type="Embed" ProgID="Equation.DSMT4" ShapeID="_x0000_i1635" DrawAspect="Content" ObjectID="_1758440643" r:id="rId1157"/>
        </w:object>
      </w:r>
      <w:r w:rsidRPr="00CD03AB">
        <w:rPr>
          <w:sz w:val="28"/>
          <w:szCs w:val="28"/>
          <w:lang w:val="uk-UA"/>
        </w:rPr>
        <w:t xml:space="preserve"> набула значення </w:t>
      </w:r>
      <w:r w:rsidRPr="00CD03AB">
        <w:rPr>
          <w:position w:val="-16"/>
          <w:sz w:val="28"/>
          <w:szCs w:val="28"/>
          <w:lang w:val="uk-UA"/>
        </w:rPr>
        <w:object w:dxaOrig="360" w:dyaOrig="420" w14:anchorId="7ADDCE59">
          <v:shape id="_x0000_i1636" type="#_x0000_t75" style="width:18.75pt;height:22.5pt" o:ole="">
            <v:imagedata r:id="rId1158" o:title=""/>
          </v:shape>
          <o:OLEObject Type="Embed" ProgID="Equation.DSMT4" ShapeID="_x0000_i1636" DrawAspect="Content" ObjectID="_1758440644" r:id="rId1159"/>
        </w:object>
      </w:r>
      <w:r w:rsidRPr="00CD03AB">
        <w:rPr>
          <w:sz w:val="28"/>
          <w:szCs w:val="28"/>
          <w:lang w:val="uk-UA"/>
        </w:rPr>
        <w:t>;</w:t>
      </w:r>
    </w:p>
    <w:p w14:paraId="3520E3E9" w14:textId="77777777" w:rsidR="009A2A48" w:rsidRPr="00CD03AB" w:rsidRDefault="009A2A48" w:rsidP="00BE029A">
      <w:pPr>
        <w:spacing w:line="360" w:lineRule="auto"/>
        <w:ind w:left="293" w:right="5" w:firstLine="709"/>
        <w:contextualSpacing/>
        <w:rPr>
          <w:sz w:val="28"/>
          <w:szCs w:val="28"/>
          <w:lang w:val="uk-UA"/>
        </w:rPr>
      </w:pPr>
      <w:r w:rsidRPr="00CD03AB">
        <w:rPr>
          <w:position w:val="-14"/>
          <w:sz w:val="28"/>
          <w:szCs w:val="28"/>
          <w:lang w:val="uk-UA"/>
        </w:rPr>
        <w:object w:dxaOrig="780" w:dyaOrig="420" w14:anchorId="2A4223B2">
          <v:shape id="_x0000_i1637" type="#_x0000_t75" style="width:38.25pt;height:22.5pt" o:ole="">
            <v:imagedata r:id="rId1160" o:title=""/>
          </v:shape>
          <o:OLEObject Type="Embed" ProgID="Equation.DSMT4" ShapeID="_x0000_i1637" DrawAspect="Content" ObjectID="_1758440645" r:id="rId1161"/>
        </w:object>
      </w:r>
      <w:r w:rsidRPr="00CD03AB">
        <w:rPr>
          <w:sz w:val="28"/>
          <w:szCs w:val="28"/>
          <w:lang w:val="uk-UA"/>
        </w:rPr>
        <w:t xml:space="preserve"> - апріорна ймовірність діагнозу.</w:t>
      </w:r>
    </w:p>
    <w:p w14:paraId="6CA7A4FA" w14:textId="09F4EF23" w:rsidR="009A2A48" w:rsidRPr="00CD03AB" w:rsidRDefault="009A2A48" w:rsidP="00BE029A">
      <w:pPr>
        <w:spacing w:line="360" w:lineRule="auto"/>
        <w:ind w:firstLine="709"/>
        <w:contextualSpacing/>
        <w:rPr>
          <w:sz w:val="28"/>
          <w:szCs w:val="28"/>
          <w:lang w:val="uk-UA"/>
        </w:rPr>
      </w:pPr>
      <w:r w:rsidRPr="00CD03AB">
        <w:rPr>
          <w:rFonts w:eastAsia="Calibri"/>
          <w:noProof/>
          <w:sz w:val="28"/>
          <w:szCs w:val="28"/>
        </w:rPr>
        <mc:AlternateContent>
          <mc:Choice Requires="wpg">
            <w:drawing>
              <wp:inline distT="0" distB="0" distL="0" distR="0" wp14:anchorId="09B1A2B4" wp14:editId="7EBB9746">
                <wp:extent cx="381" cy="381"/>
                <wp:effectExtent l="0" t="0" r="0" b="0"/>
                <wp:docPr id="620391" name="Group 620391"/>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074" name="Shape 507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A4D7EB" id="Group 620391"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kKe3&#10;o1MCAAC1BQAADgAAAAAAAAAAAAAAAAAuAgAAZHJzL2Uyb0RvYy54bWxQSwECLQAUAAYACAAAACEA&#10;abUpGNUAAAD/AAAADwAAAAAAAAAAAAAAAACtBAAAZHJzL2Rvd25yZXYueG1sUEsFBgAAAAAEAAQA&#10;8wAAAK8FAAAAAA==&#10;">
                <v:shape id="Shape 507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sz w:val="28"/>
          <w:szCs w:val="28"/>
          <w:lang w:val="uk-UA"/>
        </w:rPr>
        <w:t xml:space="preserve">З точки зору теорії інформації величина </w:t>
      </w:r>
      <w:r w:rsidRPr="00CD03AB">
        <w:rPr>
          <w:position w:val="-18"/>
          <w:sz w:val="28"/>
          <w:szCs w:val="28"/>
          <w:lang w:val="uk-UA"/>
        </w:rPr>
        <w:object w:dxaOrig="1100" w:dyaOrig="499" w14:anchorId="466024C7">
          <v:shape id="_x0000_i1638" type="#_x0000_t75" style="width:55.5pt;height:24.75pt" o:ole="">
            <v:imagedata r:id="rId1162" o:title=""/>
          </v:shape>
          <o:OLEObject Type="Embed" ProgID="Equation.DSMT4" ShapeID="_x0000_i1638" DrawAspect="Content" ObjectID="_1758440646" r:id="rId1163"/>
        </w:object>
      </w:r>
      <w:r w:rsidRPr="00CD03AB">
        <w:rPr>
          <w:sz w:val="28"/>
          <w:szCs w:val="28"/>
          <w:lang w:val="uk-UA"/>
        </w:rPr>
        <w:t xml:space="preserve"> та являє собою інформацію про стан </w:t>
      </w:r>
      <w:r w:rsidRPr="00CD03AB">
        <w:rPr>
          <w:position w:val="-12"/>
          <w:sz w:val="28"/>
          <w:szCs w:val="28"/>
          <w:lang w:val="uk-UA"/>
        </w:rPr>
        <w:object w:dxaOrig="320" w:dyaOrig="380" w14:anchorId="716FBA36">
          <v:shape id="_x0000_i1639" type="#_x0000_t75" style="width:16.5pt;height:17.25pt" o:ole="">
            <v:imagedata r:id="rId1164" o:title=""/>
          </v:shape>
          <o:OLEObject Type="Embed" ProgID="Equation.DSMT4" ShapeID="_x0000_i1639" DrawAspect="Content" ObjectID="_1758440647" r:id="rId1165"/>
        </w:object>
      </w:r>
      <w:r w:rsidRPr="00CD03AB">
        <w:rPr>
          <w:sz w:val="28"/>
          <w:szCs w:val="28"/>
          <w:lang w:val="uk-UA"/>
        </w:rPr>
        <w:t xml:space="preserve">, якою володіє стан ознаки </w:t>
      </w:r>
      <w:r w:rsidRPr="00CD03AB">
        <w:rPr>
          <w:position w:val="-16"/>
          <w:sz w:val="28"/>
          <w:szCs w:val="28"/>
          <w:lang w:val="uk-UA"/>
        </w:rPr>
        <w:object w:dxaOrig="360" w:dyaOrig="420" w14:anchorId="6647943D">
          <v:shape id="_x0000_i1640" type="#_x0000_t75" style="width:18.75pt;height:22.5pt" o:ole="">
            <v:imagedata r:id="rId1166" o:title=""/>
          </v:shape>
          <o:OLEObject Type="Embed" ProgID="Equation.DSMT4" ShapeID="_x0000_i1640" DrawAspect="Content" ObjectID="_1758440648" r:id="rId1167"/>
        </w:object>
      </w:r>
      <w:r w:rsidRPr="00CD03AB">
        <w:rPr>
          <w:sz w:val="28"/>
          <w:szCs w:val="28"/>
          <w:lang w:val="uk-UA"/>
        </w:rPr>
        <w:t>.</w:t>
      </w:r>
    </w:p>
    <w:p w14:paraId="7670FE22" w14:textId="1AC70A4A" w:rsidR="009A2A48" w:rsidRPr="00CD03AB" w:rsidRDefault="009A2A48" w:rsidP="00BE029A">
      <w:pPr>
        <w:spacing w:line="360" w:lineRule="auto"/>
        <w:ind w:left="15" w:right="5" w:firstLine="709"/>
        <w:contextualSpacing/>
        <w:jc w:val="both"/>
        <w:rPr>
          <w:sz w:val="28"/>
          <w:szCs w:val="28"/>
          <w:lang w:val="uk-UA"/>
        </w:rPr>
      </w:pPr>
      <w:r w:rsidRPr="00CD03AB">
        <w:rPr>
          <w:i/>
          <w:sz w:val="28"/>
          <w:szCs w:val="28"/>
          <w:lang w:val="uk-UA"/>
        </w:rPr>
        <w:t xml:space="preserve">Діагностичною цінністю обстеження </w:t>
      </w:r>
      <w:r w:rsidRPr="00CD03AB">
        <w:rPr>
          <w:sz w:val="28"/>
          <w:szCs w:val="28"/>
          <w:lang w:val="uk-UA"/>
        </w:rPr>
        <w:t xml:space="preserve">за ознакою </w:t>
      </w:r>
      <w:r w:rsidRPr="00CD03AB">
        <w:rPr>
          <w:position w:val="-16"/>
          <w:sz w:val="28"/>
          <w:szCs w:val="28"/>
          <w:lang w:val="uk-UA"/>
        </w:rPr>
        <w:object w:dxaOrig="300" w:dyaOrig="420" w14:anchorId="630ED448">
          <v:shape id="_x0000_i1641" type="#_x0000_t75" style="width:15pt;height:22.5pt" o:ole="">
            <v:imagedata r:id="rId1168" o:title=""/>
          </v:shape>
          <o:OLEObject Type="Embed" ProgID="Equation.DSMT4" ShapeID="_x0000_i1641" DrawAspect="Content" ObjectID="_1758440649" r:id="rId1169"/>
        </w:object>
      </w:r>
      <w:r w:rsidRPr="00CD03AB">
        <w:rPr>
          <w:sz w:val="28"/>
          <w:szCs w:val="28"/>
          <w:lang w:val="uk-UA"/>
        </w:rPr>
        <w:t xml:space="preserve"> для діагнозу </w:t>
      </w:r>
      <w:r w:rsidRPr="00CD03AB">
        <w:rPr>
          <w:position w:val="-12"/>
          <w:sz w:val="28"/>
          <w:szCs w:val="28"/>
          <w:lang w:val="uk-UA"/>
        </w:rPr>
        <w:object w:dxaOrig="380" w:dyaOrig="420" w14:anchorId="4AF2AC1E">
          <v:shape id="_x0000_i1642" type="#_x0000_t75" style="width:17.25pt;height:22.5pt" o:ole="">
            <v:imagedata r:id="rId1170" o:title=""/>
          </v:shape>
          <o:OLEObject Type="Embed" ProgID="Equation.DSMT4" ShapeID="_x0000_i1642" DrawAspect="Content" ObjectID="_1758440650" r:id="rId1171"/>
        </w:object>
      </w:r>
      <w:r w:rsidRPr="00CD03AB">
        <w:rPr>
          <w:sz w:val="28"/>
          <w:szCs w:val="28"/>
          <w:lang w:val="uk-UA"/>
        </w:rPr>
        <w:t xml:space="preserve"> будемо вважати величину інформації, що вноситься всіма реалізаціями ознаки </w:t>
      </w:r>
      <w:r w:rsidRPr="00CD03AB">
        <w:rPr>
          <w:position w:val="-16"/>
          <w:sz w:val="28"/>
          <w:szCs w:val="28"/>
          <w:lang w:val="uk-UA"/>
        </w:rPr>
        <w:object w:dxaOrig="300" w:dyaOrig="420" w14:anchorId="5AC1CC32">
          <v:shape id="_x0000_i1643" type="#_x0000_t75" style="width:15pt;height:22.5pt" o:ole="">
            <v:imagedata r:id="rId1172" o:title=""/>
          </v:shape>
          <o:OLEObject Type="Embed" ProgID="Equation.DSMT4" ShapeID="_x0000_i1643" DrawAspect="Content" ObjectID="_1758440651" r:id="rId1173"/>
        </w:object>
      </w:r>
      <w:r w:rsidRPr="00CD03AB">
        <w:rPr>
          <w:sz w:val="28"/>
          <w:szCs w:val="28"/>
          <w:lang w:val="uk-UA"/>
        </w:rPr>
        <w:t xml:space="preserve"> на встановлення діагнозу </w:t>
      </w:r>
      <w:r w:rsidRPr="00CD03AB">
        <w:rPr>
          <w:position w:val="-12"/>
          <w:sz w:val="28"/>
          <w:szCs w:val="28"/>
          <w:lang w:val="uk-UA"/>
        </w:rPr>
        <w:object w:dxaOrig="320" w:dyaOrig="380" w14:anchorId="57C37713">
          <v:shape id="_x0000_i1644" type="#_x0000_t75" style="width:16.5pt;height:17.25pt" o:ole="">
            <v:imagedata r:id="rId1174" o:title=""/>
          </v:shape>
          <o:OLEObject Type="Embed" ProgID="Equation.DSMT4" ShapeID="_x0000_i1644" DrawAspect="Content" ObjectID="_1758440652" r:id="rId1175"/>
        </w:object>
      </w:r>
      <w:r w:rsidRPr="00CD03AB">
        <w:rPr>
          <w:sz w:val="28"/>
          <w:szCs w:val="28"/>
          <w:lang w:val="uk-UA"/>
        </w:rPr>
        <w:t xml:space="preserve">. Для </w:t>
      </w:r>
      <w:r w:rsidRPr="00CD03AB">
        <w:rPr>
          <w:position w:val="-6"/>
          <w:sz w:val="28"/>
          <w:szCs w:val="28"/>
          <w:lang w:val="uk-UA"/>
        </w:rPr>
        <w:object w:dxaOrig="279" w:dyaOrig="240" w14:anchorId="00BBF6BD">
          <v:shape id="_x0000_i1645" type="#_x0000_t75" style="width:14.25pt;height:11.25pt" o:ole="">
            <v:imagedata r:id="rId1176" o:title=""/>
          </v:shape>
          <o:OLEObject Type="Embed" ProgID="Equation.DSMT4" ShapeID="_x0000_i1645" DrawAspect="Content" ObjectID="_1758440653" r:id="rId1177"/>
        </w:object>
      </w:r>
      <w:r w:rsidRPr="00CD03AB">
        <w:rPr>
          <w:sz w:val="28"/>
          <w:szCs w:val="28"/>
          <w:lang w:val="uk-UA"/>
        </w:rPr>
        <w:t xml:space="preserve"> </w:t>
      </w:r>
      <w:r w:rsidR="00DD5671" w:rsidRPr="00CD03AB">
        <w:rPr>
          <w:sz w:val="28"/>
          <w:szCs w:val="28"/>
          <w:lang w:val="uk-UA"/>
        </w:rPr>
        <w:t>-</w:t>
      </w:r>
      <w:r w:rsidRPr="00CD03AB">
        <w:rPr>
          <w:sz w:val="28"/>
          <w:szCs w:val="28"/>
          <w:lang w:val="uk-UA"/>
        </w:rPr>
        <w:t xml:space="preserve"> розрядної  ознаки</w:t>
      </w:r>
    </w:p>
    <w:p w14:paraId="67D24D2B" w14:textId="77777777" w:rsidR="009A2A48" w:rsidRPr="00CD03AB" w:rsidRDefault="009A2A48" w:rsidP="00BE029A">
      <w:pPr>
        <w:spacing w:line="360" w:lineRule="auto"/>
        <w:ind w:left="1799" w:firstLine="709"/>
        <w:contextualSpacing/>
        <w:rPr>
          <w:sz w:val="28"/>
          <w:szCs w:val="28"/>
          <w:lang w:val="uk-UA"/>
        </w:rPr>
      </w:pPr>
      <w:r w:rsidRPr="00CD03AB">
        <w:rPr>
          <w:rFonts w:eastAsia="Calibri"/>
          <w:noProof/>
          <w:sz w:val="28"/>
          <w:szCs w:val="28"/>
        </w:rPr>
        <mc:AlternateContent>
          <mc:Choice Requires="wpg">
            <w:drawing>
              <wp:inline distT="0" distB="0" distL="0" distR="0" wp14:anchorId="7DA747FF" wp14:editId="1581ED50">
                <wp:extent cx="381" cy="381"/>
                <wp:effectExtent l="0" t="0" r="0" b="0"/>
                <wp:docPr id="620392" name="Group 620392"/>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117" name="Shape 5117"/>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660C6B" id="Group 620392"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Ki7O&#10;JFMCAAC1BQAADgAAAAAAAAAAAAAAAAAuAgAAZHJzL2Uyb0RvYy54bWxQSwECLQAUAAYACAAAACEA&#10;abUpGNUAAAD/AAAADwAAAAAAAAAAAAAAAACtBAAAZHJzL2Rvd25yZXYueG1sUEsFBgAAAAAEAAQA&#10;8wAAAK8FAAAAAA==&#10;">
                <v:shape id="Shape 5117"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" path="m,l,e" filled="f" strokeweight=".03pt">
                  <v:stroke miterlimit="83231f" joinstyle="miter"/>
                  <v:path arrowok="t" textboxrect="0,0,0,0"/>
                </v:shape>
                <w10:anchorlock/>
              </v:group>
            </w:pict>
          </mc:Fallback>
        </mc:AlternateContent>
      </w:r>
    </w:p>
    <w:p w14:paraId="09E75D57" w14:textId="77777777" w:rsidR="009A2A48" w:rsidRPr="00CD03AB" w:rsidRDefault="009A2A48" w:rsidP="00BE029A">
      <w:pPr>
        <w:spacing w:line="360" w:lineRule="auto"/>
        <w:ind w:left="903" w:right="886" w:firstLine="709"/>
        <w:contextualSpacing/>
        <w:rPr>
          <w:sz w:val="28"/>
          <w:szCs w:val="28"/>
          <w:lang w:val="uk-UA"/>
        </w:rPr>
      </w:pPr>
      <w:r w:rsidRPr="00CD03AB">
        <w:rPr>
          <w:position w:val="-32"/>
          <w:sz w:val="28"/>
          <w:szCs w:val="28"/>
          <w:lang w:val="uk-UA"/>
        </w:rPr>
        <w:object w:dxaOrig="3980" w:dyaOrig="780" w14:anchorId="45F5542D">
          <v:shape id="_x0000_i1646" type="#_x0000_t75" style="width:199.5pt;height:38.25pt" o:ole="">
            <v:imagedata r:id="rId1178" o:title=""/>
          </v:shape>
          <o:OLEObject Type="Embed" ProgID="Equation.DSMT4" ShapeID="_x0000_i1646" DrawAspect="Content" ObjectID="_1758440654" r:id="rId1179"/>
        </w:object>
      </w:r>
      <w:r w:rsidRPr="00CD03AB">
        <w:rPr>
          <w:sz w:val="28"/>
          <w:szCs w:val="28"/>
          <w:lang w:val="uk-UA"/>
        </w:rPr>
        <w:t>.</w:t>
      </w:r>
    </w:p>
    <w:p w14:paraId="0BF4899B"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Діагностична цінність обстеження враховує всі можливі реалізації ознаки і є математичним очікуванням величини інформації, що вноситься окремими реалізаціями. ями. Так як величина </w:t>
      </w:r>
      <w:r w:rsidRPr="00CD03AB">
        <w:rPr>
          <w:position w:val="-18"/>
          <w:sz w:val="28"/>
          <w:szCs w:val="28"/>
          <w:lang w:val="uk-UA"/>
        </w:rPr>
        <w:object w:dxaOrig="920" w:dyaOrig="499" w14:anchorId="6FAB1FEF">
          <v:shape id="_x0000_i1647" type="#_x0000_t75" style="width:46.5pt;height:24.75pt" o:ole="">
            <v:imagedata r:id="rId1180" o:title=""/>
          </v:shape>
          <o:OLEObject Type="Embed" ProgID="Equation.DSMT4" ShapeID="_x0000_i1647" DrawAspect="Content" ObjectID="_1758440655" r:id="rId1181"/>
        </w:object>
      </w:r>
      <w:r w:rsidRPr="00CD03AB">
        <w:rPr>
          <w:sz w:val="28"/>
          <w:szCs w:val="28"/>
          <w:lang w:val="uk-UA"/>
        </w:rPr>
        <w:t xml:space="preserve"> відноситься тільки до </w:t>
      </w:r>
      <w:r w:rsidRPr="00CD03AB">
        <w:rPr>
          <w:sz w:val="28"/>
          <w:szCs w:val="28"/>
          <w:lang w:val="uk-UA"/>
        </w:rPr>
        <w:lastRenderedPageBreak/>
        <w:t xml:space="preserve">одного діагнозу </w:t>
      </w:r>
      <w:r w:rsidRPr="00CD03AB">
        <w:rPr>
          <w:position w:val="-12"/>
          <w:sz w:val="28"/>
          <w:szCs w:val="28"/>
          <w:lang w:val="uk-UA"/>
        </w:rPr>
        <w:object w:dxaOrig="320" w:dyaOrig="380" w14:anchorId="12F4F41C">
          <v:shape id="_x0000_i1648" type="#_x0000_t75" style="width:16.5pt;height:17.25pt" o:ole="">
            <v:imagedata r:id="rId1182" o:title=""/>
          </v:shape>
          <o:OLEObject Type="Embed" ProgID="Equation.DSMT4" ShapeID="_x0000_i1648" DrawAspect="Content" ObjectID="_1758440656" r:id="rId1183"/>
        </w:object>
      </w:r>
      <w:r w:rsidRPr="00CD03AB">
        <w:rPr>
          <w:sz w:val="28"/>
          <w:szCs w:val="28"/>
          <w:lang w:val="uk-UA"/>
        </w:rPr>
        <w:t xml:space="preserve">, то називатимемо її приватною діагностичною цінністю обстеження за ознакою </w:t>
      </w:r>
      <w:r w:rsidRPr="00CD03AB">
        <w:rPr>
          <w:position w:val="-16"/>
          <w:sz w:val="28"/>
          <w:szCs w:val="28"/>
          <w:lang w:val="uk-UA"/>
        </w:rPr>
        <w:object w:dxaOrig="300" w:dyaOrig="420" w14:anchorId="5A459962">
          <v:shape id="_x0000_i1649" type="#_x0000_t75" style="width:15pt;height:22.5pt" o:ole="">
            <v:imagedata r:id="rId1184" o:title=""/>
          </v:shape>
          <o:OLEObject Type="Embed" ProgID="Equation.DSMT4" ShapeID="_x0000_i1649" DrawAspect="Content" ObjectID="_1758440657" r:id="rId1185"/>
        </w:object>
      </w:r>
      <w:r w:rsidRPr="00CD03AB">
        <w:rPr>
          <w:sz w:val="28"/>
          <w:szCs w:val="28"/>
          <w:lang w:val="uk-UA"/>
        </w:rPr>
        <w:t>.</w:t>
      </w:r>
    </w:p>
    <w:p w14:paraId="3F4FBF39" w14:textId="77777777" w:rsidR="009A2A48" w:rsidRPr="00CD03AB" w:rsidRDefault="009A2A48" w:rsidP="00BE029A">
      <w:pPr>
        <w:spacing w:line="360" w:lineRule="auto"/>
        <w:ind w:firstLine="708"/>
        <w:contextualSpacing/>
        <w:rPr>
          <w:sz w:val="28"/>
          <w:szCs w:val="28"/>
          <w:lang w:val="uk-UA"/>
        </w:rPr>
      </w:pPr>
      <w:r w:rsidRPr="00CD03AB">
        <w:rPr>
          <w:sz w:val="28"/>
          <w:szCs w:val="28"/>
          <w:lang w:val="uk-UA"/>
        </w:rPr>
        <w:t xml:space="preserve">Величина </w:t>
      </w:r>
      <w:r w:rsidRPr="00CD03AB">
        <w:rPr>
          <w:position w:val="-18"/>
          <w:sz w:val="28"/>
          <w:szCs w:val="28"/>
          <w:lang w:val="uk-UA"/>
        </w:rPr>
        <w:object w:dxaOrig="920" w:dyaOrig="499" w14:anchorId="3B1A1BD2">
          <v:shape id="_x0000_i1650" type="#_x0000_t75" style="width:46.5pt;height:24.75pt" o:ole="">
            <v:imagedata r:id="rId1180" o:title=""/>
          </v:shape>
          <o:OLEObject Type="Embed" ProgID="Equation.DSMT4" ShapeID="_x0000_i1650" DrawAspect="Content" ObjectID="_1758440658" r:id="rId1186"/>
        </w:object>
      </w:r>
      <w:r w:rsidRPr="00CD03AB">
        <w:rPr>
          <w:sz w:val="28"/>
          <w:szCs w:val="28"/>
          <w:lang w:val="uk-UA"/>
        </w:rPr>
        <w:t xml:space="preserve"> може бути записана у трьох еквівалентних формах:</w:t>
      </w:r>
    </w:p>
    <w:p w14:paraId="7167C538" w14:textId="77777777" w:rsidR="009A2A48" w:rsidRPr="00CD03AB" w:rsidRDefault="009A2A48" w:rsidP="00BE029A">
      <w:pPr>
        <w:spacing w:line="360" w:lineRule="auto"/>
        <w:ind w:left="1102" w:firstLine="709"/>
        <w:contextualSpacing/>
        <w:rPr>
          <w:sz w:val="28"/>
          <w:szCs w:val="28"/>
          <w:lang w:val="uk-UA"/>
        </w:rPr>
      </w:pPr>
      <w:r w:rsidRPr="00CD03AB">
        <w:rPr>
          <w:rFonts w:eastAsia="Calibri"/>
          <w:noProof/>
          <w:sz w:val="28"/>
          <w:szCs w:val="28"/>
        </w:rPr>
        <mc:AlternateContent>
          <mc:Choice Requires="wpg">
            <w:drawing>
              <wp:inline distT="0" distB="0" distL="0" distR="0" wp14:anchorId="3479CA4A" wp14:editId="3F524383">
                <wp:extent cx="381" cy="381"/>
                <wp:effectExtent l="0" t="0" r="0" b="0"/>
                <wp:docPr id="615194" name="Group 615194"/>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186" name="Shape 5186"/>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43E984" id="Group 615194"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SDOz&#10;lFMCAAC1BQAADgAAAAAAAAAAAAAAAAAuAgAAZHJzL2Uyb0RvYy54bWxQSwECLQAUAAYACAAAACEA&#10;abUpGNUAAAD/AAAADwAAAAAAAAAAAAAAAACtBAAAZHJzL2Rvd25yZXYueG1sUEsFBgAAAAAEAAQA&#10;8wAAAK8FAAAAAA==&#10;">
                <v:shape id="Shape 5186"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position w:val="-38"/>
          <w:sz w:val="28"/>
          <w:szCs w:val="28"/>
          <w:lang w:val="uk-UA"/>
        </w:rPr>
        <w:object w:dxaOrig="4780" w:dyaOrig="920" w14:anchorId="73AA0B3F">
          <v:shape id="_x0000_i1651" type="#_x0000_t75" style="width:239.25pt;height:46.5pt" o:ole="">
            <v:imagedata r:id="rId1187" o:title=""/>
          </v:shape>
          <o:OLEObject Type="Embed" ProgID="Equation.DSMT4" ShapeID="_x0000_i1651" DrawAspect="Content" ObjectID="_1758440659" r:id="rId1188"/>
        </w:object>
      </w:r>
      <w:r w:rsidRPr="00CD03AB">
        <w:rPr>
          <w:sz w:val="28"/>
          <w:szCs w:val="28"/>
          <w:lang w:val="uk-UA"/>
        </w:rPr>
        <w:t>;</w:t>
      </w:r>
    </w:p>
    <w:p w14:paraId="3505FB8B" w14:textId="77777777" w:rsidR="009A2A48" w:rsidRPr="00CD03AB" w:rsidRDefault="009A2A48" w:rsidP="00BE029A">
      <w:pPr>
        <w:spacing w:line="360" w:lineRule="auto"/>
        <w:ind w:left="1102" w:firstLine="709"/>
        <w:contextualSpacing/>
        <w:rPr>
          <w:sz w:val="28"/>
          <w:szCs w:val="28"/>
          <w:lang w:val="uk-UA"/>
        </w:rPr>
      </w:pPr>
      <w:r w:rsidRPr="00CD03AB">
        <w:rPr>
          <w:position w:val="-34"/>
          <w:sz w:val="28"/>
          <w:szCs w:val="28"/>
          <w:lang w:val="uk-UA"/>
        </w:rPr>
        <w:object w:dxaOrig="4780" w:dyaOrig="880" w14:anchorId="5D7E666C">
          <v:shape id="_x0000_i1652" type="#_x0000_t75" style="width:239.25pt;height:43.5pt" o:ole="">
            <v:imagedata r:id="rId1189" o:title=""/>
          </v:shape>
          <o:OLEObject Type="Embed" ProgID="Equation.DSMT4" ShapeID="_x0000_i1652" DrawAspect="Content" ObjectID="_1758440660" r:id="rId1190"/>
        </w:object>
      </w:r>
      <w:r w:rsidRPr="00CD03AB">
        <w:rPr>
          <w:sz w:val="28"/>
          <w:szCs w:val="28"/>
          <w:lang w:val="uk-UA"/>
        </w:rPr>
        <w:t>;</w:t>
      </w:r>
    </w:p>
    <w:p w14:paraId="418FC343" w14:textId="77777777" w:rsidR="009A2A48" w:rsidRPr="00CD03AB" w:rsidRDefault="009A2A48" w:rsidP="00BE029A">
      <w:pPr>
        <w:spacing w:line="360" w:lineRule="auto"/>
        <w:ind w:left="1102" w:firstLine="709"/>
        <w:contextualSpacing/>
        <w:rPr>
          <w:position w:val="-38"/>
          <w:sz w:val="28"/>
          <w:szCs w:val="28"/>
          <w:lang w:val="uk-UA"/>
        </w:rPr>
      </w:pPr>
      <w:r w:rsidRPr="00CD03AB">
        <w:rPr>
          <w:position w:val="-38"/>
          <w:sz w:val="28"/>
          <w:szCs w:val="28"/>
          <w:lang w:val="uk-UA"/>
        </w:rPr>
        <w:object w:dxaOrig="5020" w:dyaOrig="940" w14:anchorId="552C24DC">
          <v:shape id="_x0000_i1653" type="#_x0000_t75" style="width:251.25pt;height:47.25pt" o:ole="">
            <v:imagedata r:id="rId1191" o:title=""/>
          </v:shape>
          <o:OLEObject Type="Embed" ProgID="Equation.DSMT4" ShapeID="_x0000_i1653" DrawAspect="Content" ObjectID="_1758440661" r:id="rId1192"/>
        </w:object>
      </w:r>
      <w:r w:rsidRPr="00CD03AB">
        <w:rPr>
          <w:position w:val="-38"/>
          <w:sz w:val="28"/>
          <w:szCs w:val="28"/>
          <w:lang w:val="uk-UA"/>
        </w:rPr>
        <w:t>.</w:t>
      </w:r>
    </w:p>
    <w:p w14:paraId="4342AAEB" w14:textId="77777777" w:rsidR="009A2A48" w:rsidRPr="00CD03AB" w:rsidRDefault="009A2A48" w:rsidP="00BE029A">
      <w:pPr>
        <w:spacing w:line="360" w:lineRule="auto"/>
        <w:ind w:left="254" w:firstLine="709"/>
        <w:contextualSpacing/>
        <w:rPr>
          <w:sz w:val="28"/>
          <w:szCs w:val="28"/>
          <w:lang w:val="uk-UA"/>
        </w:rPr>
      </w:pPr>
      <w:r w:rsidRPr="00CD03AB">
        <w:rPr>
          <w:rFonts w:eastAsia="Calibri"/>
          <w:noProof/>
          <w:sz w:val="28"/>
          <w:szCs w:val="28"/>
        </w:rPr>
        <mc:AlternateContent>
          <mc:Choice Requires="wpg">
            <w:drawing>
              <wp:inline distT="0" distB="0" distL="0" distR="0" wp14:anchorId="51F4CF22" wp14:editId="37BB1D53">
                <wp:extent cx="381" cy="381"/>
                <wp:effectExtent l="0" t="0" r="0" b="0"/>
                <wp:docPr id="615201" name="Group 615201"/>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254" name="Shape 5254"/>
                        <wps:cNvSpPr/>
                        <wps:spPr>
                          <a:xfrm>
                            <a:off x="0" y="0"/>
                            <a:ext cx="0" cy="0"/>
                          </a:xfrm>
                          <a:custGeom>
                            <a:avLst/>
                            <a:gdLst/>
                            <a:ahLst/>
                            <a:cxnLst/>
                            <a:rect l="0" t="0" r="0" b="0"/>
                            <a:pathLst>
                              <a:path>
                                <a:moveTo>
                                  <a:pt x="0" y="0"/>
                                </a:moveTo>
                                <a:lnTo>
                                  <a:pt x="0" y="0"/>
                                </a:lnTo>
                              </a:path>
                            </a:pathLst>
                          </a:custGeom>
                          <a:ln w="38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D045CA" id="Group 615201"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">
                <v:shape id="Shape 525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" path="m,l,e" filled="f" strokeweight=".03pt">
                  <v:stroke endcap="round"/>
                  <v:path arrowok="t" textboxrect="0,0,0,0"/>
                </v:shape>
                <w10:anchorlock/>
              </v:group>
            </w:pict>
          </mc:Fallback>
        </mc:AlternateContent>
      </w:r>
    </w:p>
    <w:p w14:paraId="6FA3E172" w14:textId="77777777" w:rsidR="009A2A48" w:rsidRPr="00CD03AB" w:rsidRDefault="009A2A48" w:rsidP="00BE029A">
      <w:pPr>
        <w:spacing w:line="360" w:lineRule="auto"/>
        <w:ind w:left="15" w:right="5" w:firstLine="709"/>
        <w:contextualSpacing/>
        <w:jc w:val="both"/>
        <w:rPr>
          <w:sz w:val="28"/>
          <w:szCs w:val="28"/>
          <w:u w:val="single"/>
          <w:lang w:val="uk-UA"/>
        </w:rPr>
      </w:pPr>
      <w:r w:rsidRPr="00CD03AB">
        <w:rPr>
          <w:sz w:val="28"/>
          <w:szCs w:val="28"/>
          <w:u w:val="single"/>
          <w:lang w:val="uk-UA"/>
        </w:rPr>
        <w:t xml:space="preserve">Найбільшу діагностичну цінність мають обстеження за ознаками, які найчастіше зустрічаються при даному діагнозі. При збігу </w:t>
      </w:r>
      <w:r w:rsidRPr="00CD03AB">
        <w:rPr>
          <w:position w:val="-18"/>
          <w:sz w:val="28"/>
          <w:szCs w:val="28"/>
          <w:u w:val="single"/>
          <w:lang w:val="uk-UA"/>
        </w:rPr>
        <w:object w:dxaOrig="1219" w:dyaOrig="499" w14:anchorId="198EEDC8">
          <v:shape id="_x0000_i1654" type="#_x0000_t75" style="width:61.5pt;height:24.75pt" o:ole="">
            <v:imagedata r:id="rId1193" o:title=""/>
          </v:shape>
          <o:OLEObject Type="Embed" ProgID="Equation.DSMT4" ShapeID="_x0000_i1654" DrawAspect="Content" ObjectID="_1758440662" r:id="rId1194"/>
        </w:object>
      </w:r>
      <w:r w:rsidRPr="00CD03AB">
        <w:rPr>
          <w:sz w:val="28"/>
          <w:szCs w:val="28"/>
          <w:u w:val="single"/>
          <w:lang w:val="uk-UA"/>
        </w:rPr>
        <w:t xml:space="preserve"> та </w:t>
      </w:r>
      <w:r w:rsidRPr="00CD03AB">
        <w:rPr>
          <w:position w:val="-16"/>
          <w:sz w:val="28"/>
          <w:szCs w:val="28"/>
          <w:u w:val="single"/>
          <w:lang w:val="uk-UA"/>
        </w:rPr>
        <w:object w:dxaOrig="760" w:dyaOrig="420" w14:anchorId="1B44CDAD">
          <v:shape id="_x0000_i1655" type="#_x0000_t75" style="width:38.25pt;height:22.5pt" o:ole="">
            <v:imagedata r:id="rId1195" o:title=""/>
          </v:shape>
          <o:OLEObject Type="Embed" ProgID="Equation.DSMT4" ShapeID="_x0000_i1655" DrawAspect="Content" ObjectID="_1758440663" r:id="rId1196"/>
        </w:object>
      </w:r>
      <w:r w:rsidRPr="00CD03AB">
        <w:rPr>
          <w:sz w:val="28"/>
          <w:szCs w:val="28"/>
          <w:u w:val="single"/>
          <w:lang w:val="uk-UA"/>
        </w:rPr>
        <w:t xml:space="preserve"> обстеження не має жодної діагностичної цінності.</w:t>
      </w:r>
    </w:p>
    <w:p w14:paraId="7D0CB7B7"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Діагностична цінність обстеження обчислюється в одиницях інформації і не може бути негативною величиною.</w:t>
      </w:r>
    </w:p>
    <w:p w14:paraId="6BF0D77F"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 xml:space="preserve">Введемо поняття загальної діагностичної цінності обстеження за ознакою </w:t>
      </w:r>
      <w:r w:rsidRPr="00CD03AB">
        <w:rPr>
          <w:position w:val="-16"/>
          <w:sz w:val="28"/>
          <w:szCs w:val="28"/>
          <w:lang w:val="uk-UA"/>
        </w:rPr>
        <w:object w:dxaOrig="300" w:dyaOrig="420" w14:anchorId="39932C48">
          <v:shape id="_x0000_i1656" type="#_x0000_t75" style="width:15pt;height:22.5pt" o:ole="">
            <v:imagedata r:id="rId1197" o:title=""/>
          </v:shape>
          <o:OLEObject Type="Embed" ProgID="Equation.DSMT4" ShapeID="_x0000_i1656" DrawAspect="Content" ObjectID="_1758440664" r:id="rId1198"/>
        </w:object>
      </w:r>
      <w:r w:rsidRPr="00CD03AB">
        <w:rPr>
          <w:sz w:val="28"/>
          <w:szCs w:val="28"/>
          <w:lang w:val="uk-UA"/>
        </w:rPr>
        <w:t xml:space="preserve"> для всієї системи діагнозів </w:t>
      </w:r>
      <w:r w:rsidRPr="00CD03AB">
        <w:rPr>
          <w:position w:val="-4"/>
          <w:sz w:val="28"/>
          <w:szCs w:val="28"/>
          <w:lang w:val="uk-UA"/>
        </w:rPr>
        <w:object w:dxaOrig="300" w:dyaOrig="279" w14:anchorId="5E16961A">
          <v:shape id="_x0000_i1657" type="#_x0000_t75" style="width:15pt;height:14.25pt" o:ole="">
            <v:imagedata r:id="rId1199" o:title=""/>
          </v:shape>
          <o:OLEObject Type="Embed" ProgID="Equation.DSMT4" ShapeID="_x0000_i1657" DrawAspect="Content" ObjectID="_1758440665" r:id="rId1200"/>
        </w:object>
      </w:r>
      <w:r w:rsidRPr="00CD03AB">
        <w:rPr>
          <w:sz w:val="28"/>
          <w:szCs w:val="28"/>
          <w:lang w:val="uk-UA"/>
        </w:rPr>
        <w:t>, визначивши її як кількість інформації, що вноситься обстеженням у систему діагнозів:</w:t>
      </w:r>
    </w:p>
    <w:p w14:paraId="11881242" w14:textId="77777777" w:rsidR="009A2A48" w:rsidRPr="00CD03AB" w:rsidRDefault="009A2A48" w:rsidP="00BE029A">
      <w:pPr>
        <w:spacing w:line="360" w:lineRule="auto"/>
        <w:ind w:left="1349" w:firstLine="709"/>
        <w:contextualSpacing/>
        <w:rPr>
          <w:sz w:val="28"/>
          <w:szCs w:val="28"/>
          <w:lang w:val="uk-UA"/>
        </w:rPr>
      </w:pPr>
      <w:r w:rsidRPr="00CD03AB">
        <w:rPr>
          <w:rFonts w:eastAsia="Calibri"/>
          <w:noProof/>
          <w:sz w:val="28"/>
          <w:szCs w:val="28"/>
        </w:rPr>
        <mc:AlternateContent>
          <mc:Choice Requires="wpg">
            <w:drawing>
              <wp:inline distT="0" distB="0" distL="0" distR="0" wp14:anchorId="2060C80E" wp14:editId="3BE77ED4">
                <wp:extent cx="381" cy="381"/>
                <wp:effectExtent l="0" t="0" r="0" b="0"/>
                <wp:docPr id="614535" name="Group 614535"/>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324" name="Shape 5324"/>
                        <wps:cNvSpPr/>
                        <wps:spPr>
                          <a:xfrm>
                            <a:off x="0" y="0"/>
                            <a:ext cx="0" cy="0"/>
                          </a:xfrm>
                          <a:custGeom>
                            <a:avLst/>
                            <a:gdLst/>
                            <a:ahLst/>
                            <a:cxnLst/>
                            <a:rect l="0" t="0" r="0" b="0"/>
                            <a:pathLst>
                              <a:path>
                                <a:moveTo>
                                  <a:pt x="0" y="0"/>
                                </a:moveTo>
                                <a:lnTo>
                                  <a:pt x="0" y="0"/>
                                </a:lnTo>
                              </a:path>
                            </a:pathLst>
                          </a:custGeom>
                          <a:ln w="38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4EFD21" id="Group 614535"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">
                <v:shape id="Shape 532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" path="m,l,e" filled="f" strokeweight=".03pt">
                  <v:stroke endcap="round"/>
                  <v:path arrowok="t" textboxrect="0,0,0,0"/>
                </v:shape>
                <w10:anchorlock/>
              </v:group>
            </w:pict>
          </mc:Fallback>
        </mc:AlternateContent>
      </w:r>
      <w:r w:rsidRPr="00CD03AB">
        <w:rPr>
          <w:position w:val="-40"/>
          <w:sz w:val="28"/>
          <w:szCs w:val="28"/>
          <w:lang w:val="uk-UA"/>
        </w:rPr>
        <w:object w:dxaOrig="5240" w:dyaOrig="940" w14:anchorId="23895C62">
          <v:shape id="_x0000_i1658" type="#_x0000_t75" style="width:262.5pt;height:47.25pt" o:ole="">
            <v:imagedata r:id="rId1201" o:title=""/>
          </v:shape>
          <o:OLEObject Type="Embed" ProgID="Equation.DSMT4" ShapeID="_x0000_i1658" DrawAspect="Content" ObjectID="_1758440666" r:id="rId1202"/>
        </w:object>
      </w:r>
    </w:p>
    <w:p w14:paraId="2C312FD7" w14:textId="77777777" w:rsidR="009A2A48" w:rsidRPr="00CD03AB" w:rsidRDefault="009A2A48" w:rsidP="00BE029A">
      <w:pPr>
        <w:spacing w:line="360" w:lineRule="auto"/>
        <w:ind w:left="15" w:right="5" w:firstLine="709"/>
        <w:contextualSpacing/>
        <w:jc w:val="both"/>
        <w:rPr>
          <w:sz w:val="28"/>
          <w:szCs w:val="28"/>
          <w:lang w:val="uk-UA"/>
        </w:rPr>
      </w:pPr>
      <w:r w:rsidRPr="00CD03AB">
        <w:rPr>
          <w:sz w:val="28"/>
          <w:szCs w:val="28"/>
          <w:lang w:val="uk-UA"/>
        </w:rPr>
        <w:t>Внесена інформація дорівнює різниці ентропій системи діагнозів:</w:t>
      </w:r>
    </w:p>
    <w:p w14:paraId="3C75DFF6" w14:textId="1F17AB22" w:rsidR="009A2A48" w:rsidRPr="00CD03AB" w:rsidRDefault="009A2A48" w:rsidP="006E4C9B">
      <w:pPr>
        <w:spacing w:line="360" w:lineRule="auto"/>
        <w:ind w:left="1949" w:firstLine="709"/>
        <w:contextualSpacing/>
        <w:rPr>
          <w:sz w:val="28"/>
          <w:szCs w:val="28"/>
          <w:lang w:val="uk-UA"/>
        </w:rPr>
      </w:pPr>
      <w:r w:rsidRPr="00CD03AB">
        <w:rPr>
          <w:rFonts w:eastAsia="Calibri"/>
          <w:noProof/>
          <w:sz w:val="28"/>
          <w:szCs w:val="28"/>
        </w:rPr>
        <mc:AlternateContent>
          <mc:Choice Requires="wpg">
            <w:drawing>
              <wp:inline distT="0" distB="0" distL="0" distR="0" wp14:anchorId="3AF95844" wp14:editId="0ABC0CF6">
                <wp:extent cx="381" cy="381"/>
                <wp:effectExtent l="0" t="0" r="0" b="0"/>
                <wp:docPr id="614537" name="Group 614537"/>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331" name="Shape 5331"/>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FC4FF2" id="Group 614537"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Ln6&#10;sLNUAgAAtQUAAA4AAAAAAAAAAAAAAAAALgIAAGRycy9lMm9Eb2MueG1sUEsBAi0AFAAGAAgAAAAh&#10;AGm1KRjVAAAA/wAAAA8AAAAAAAAAAAAAAAAArgQAAGRycy9kb3ducmV2LnhtbFBLBQYAAAAABAAE&#10;APMAAACwBQAAAAA=&#10;">
                <v:shape id="Shape 533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rFonts w:eastAsia="Calibri"/>
          <w:position w:val="-18"/>
          <w:sz w:val="28"/>
          <w:szCs w:val="28"/>
          <w:lang w:val="uk-UA"/>
        </w:rPr>
        <w:object w:dxaOrig="3739" w:dyaOrig="499" w14:anchorId="67A9D585">
          <v:shape id="_x0000_i1659" type="#_x0000_t75" style="width:187.5pt;height:24.75pt" o:ole="">
            <v:imagedata r:id="rId1203" o:title=""/>
          </v:shape>
          <o:OLEObject Type="Embed" ProgID="Equation.DSMT4" ShapeID="_x0000_i1659" DrawAspect="Content" ObjectID="_1758440667" r:id="rId1204"/>
        </w:object>
      </w:r>
      <w:r w:rsidRPr="00CD03AB">
        <w:rPr>
          <w:sz w:val="28"/>
          <w:szCs w:val="28"/>
          <w:lang w:val="uk-UA"/>
        </w:rPr>
        <w:t>,</w:t>
      </w:r>
    </w:p>
    <w:p w14:paraId="3A0AB11F" w14:textId="312CCF41" w:rsidR="009A2A48" w:rsidRPr="00CD03AB" w:rsidRDefault="009A2A48" w:rsidP="006E4C9B">
      <w:pPr>
        <w:spacing w:line="360" w:lineRule="auto"/>
        <w:ind w:left="310" w:firstLine="709"/>
        <w:contextualSpacing/>
        <w:rPr>
          <w:sz w:val="28"/>
          <w:szCs w:val="28"/>
          <w:lang w:val="uk-UA"/>
        </w:rPr>
      </w:pPr>
      <w:r w:rsidRPr="00CD03AB">
        <w:rPr>
          <w:rFonts w:eastAsia="Calibri"/>
          <w:noProof/>
          <w:sz w:val="28"/>
          <w:szCs w:val="28"/>
        </w:rPr>
        <mc:AlternateContent>
          <mc:Choice Requires="wpg">
            <w:drawing>
              <wp:inline distT="0" distB="0" distL="0" distR="0" wp14:anchorId="6B49EE30" wp14:editId="0E43A9D1">
                <wp:extent cx="381" cy="381"/>
                <wp:effectExtent l="0" t="0" r="0" b="0"/>
                <wp:docPr id="614538" name="Group 614538"/>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5343" name="Shape 5343"/>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244806" id="Group 614538"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nh2L&#10;YVMCAAC1BQAADgAAAAAAAAAAAAAAAAAuAgAAZHJzL2Uyb0RvYy54bWxQSwECLQAUAAYACAAAACEA&#10;abUpGNUAAAD/AAAADwAAAAAAAAAAAAAAAACtBAAAZHJzL2Rvd25yZXYueG1sUEsFBgAAAAAEAAQA&#10;8wAAAK8FAAAAAA==&#10;">
                <v:shape id="Shape 5343"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" path="m,l,e" filled="f" strokeweight=".03pt">
                  <v:stroke miterlimit="83231f" joinstyle="miter"/>
                  <v:path arrowok="t" textboxrect="0,0,0,0"/>
                </v:shape>
                <w10:anchorlock/>
              </v:group>
            </w:pict>
          </mc:Fallback>
        </mc:AlternateContent>
      </w:r>
      <w:r w:rsidRPr="00CD03AB">
        <w:rPr>
          <w:sz w:val="28"/>
          <w:szCs w:val="28"/>
          <w:lang w:val="uk-UA"/>
        </w:rPr>
        <w:t xml:space="preserve">де </w:t>
      </w:r>
      <w:r w:rsidRPr="00CD03AB">
        <w:rPr>
          <w:position w:val="-32"/>
          <w:sz w:val="28"/>
          <w:szCs w:val="28"/>
          <w:lang w:val="uk-UA"/>
        </w:rPr>
        <w:object w:dxaOrig="3480" w:dyaOrig="780" w14:anchorId="797138D0">
          <v:shape id="_x0000_i1660" type="#_x0000_t75" style="width:174pt;height:38.25pt" o:ole="">
            <v:imagedata r:id="rId1205" o:title=""/>
          </v:shape>
          <o:OLEObject Type="Embed" ProgID="Equation.DSMT4" ShapeID="_x0000_i1660" DrawAspect="Content" ObjectID="_1758440668" r:id="rId1206"/>
        </w:object>
      </w:r>
      <w:r w:rsidRPr="00CD03AB">
        <w:rPr>
          <w:sz w:val="28"/>
          <w:szCs w:val="28"/>
          <w:lang w:val="uk-UA"/>
        </w:rPr>
        <w:t xml:space="preserve"> -</w:t>
      </w:r>
      <w:r w:rsidRPr="00CD03AB">
        <w:rPr>
          <w:rFonts w:eastAsia="Calibri"/>
          <w:sz w:val="28"/>
          <w:szCs w:val="28"/>
          <w:lang w:val="uk-UA"/>
        </w:rPr>
        <w:t xml:space="preserve"> апріорна ентропія діагнозів;</w:t>
      </w:r>
    </w:p>
    <w:p w14:paraId="0BEDFA70" w14:textId="77777777" w:rsidR="009A2A48" w:rsidRPr="00CD03AB" w:rsidRDefault="009A2A48" w:rsidP="00BE029A">
      <w:pPr>
        <w:tabs>
          <w:tab w:val="center" w:pos="580"/>
          <w:tab w:val="center" w:pos="1537"/>
          <w:tab w:val="center" w:pos="2062"/>
          <w:tab w:val="right" w:pos="6464"/>
        </w:tabs>
        <w:spacing w:line="360" w:lineRule="auto"/>
        <w:ind w:firstLine="709"/>
        <w:contextualSpacing/>
        <w:rPr>
          <w:sz w:val="28"/>
          <w:szCs w:val="28"/>
          <w:lang w:val="uk-UA"/>
        </w:rPr>
      </w:pPr>
      <w:r w:rsidRPr="00CD03AB">
        <w:rPr>
          <w:position w:val="-32"/>
          <w:sz w:val="28"/>
          <w:szCs w:val="28"/>
          <w:lang w:val="uk-UA"/>
        </w:rPr>
        <w:object w:dxaOrig="3240" w:dyaOrig="780" w14:anchorId="079D7A2E">
          <v:shape id="_x0000_i1661" type="#_x0000_t75" style="width:162.75pt;height:38.25pt" o:ole="">
            <v:imagedata r:id="rId1207" o:title=""/>
          </v:shape>
          <o:OLEObject Type="Embed" ProgID="Equation.DSMT4" ShapeID="_x0000_i1661" DrawAspect="Content" ObjectID="_1758440669" r:id="rId1208"/>
        </w:object>
      </w:r>
      <w:r w:rsidRPr="00CD03AB">
        <w:rPr>
          <w:sz w:val="28"/>
          <w:szCs w:val="28"/>
          <w:lang w:val="uk-UA"/>
        </w:rPr>
        <w:t xml:space="preserve">- очікуване значення ентропії після проведення обстеження за ознакою </w:t>
      </w:r>
      <w:r w:rsidRPr="00CD03AB">
        <w:rPr>
          <w:position w:val="-16"/>
          <w:sz w:val="28"/>
          <w:szCs w:val="28"/>
          <w:lang w:val="uk-UA"/>
        </w:rPr>
        <w:object w:dxaOrig="300" w:dyaOrig="420" w14:anchorId="3F64D881">
          <v:shape id="_x0000_i1662" type="#_x0000_t75" style="width:15pt;height:22.5pt" o:ole="">
            <v:imagedata r:id="rId1209" o:title=""/>
          </v:shape>
          <o:OLEObject Type="Embed" ProgID="Equation.DSMT4" ShapeID="_x0000_i1662" DrawAspect="Content" ObjectID="_1758440670" r:id="rId1210"/>
        </w:object>
      </w:r>
      <w:r w:rsidRPr="00CD03AB">
        <w:rPr>
          <w:sz w:val="28"/>
          <w:szCs w:val="28"/>
          <w:lang w:val="uk-UA"/>
        </w:rPr>
        <w:t>;</w:t>
      </w:r>
    </w:p>
    <w:p w14:paraId="43AD4087" w14:textId="77777777" w:rsidR="009A2A48" w:rsidRPr="00CD03AB" w:rsidRDefault="009A2A48" w:rsidP="00BE029A">
      <w:pPr>
        <w:tabs>
          <w:tab w:val="center" w:pos="580"/>
          <w:tab w:val="right" w:pos="6464"/>
        </w:tabs>
        <w:spacing w:line="360" w:lineRule="auto"/>
        <w:ind w:firstLine="709"/>
        <w:contextualSpacing/>
        <w:rPr>
          <w:sz w:val="28"/>
          <w:szCs w:val="28"/>
          <w:lang w:val="uk-UA"/>
        </w:rPr>
      </w:pPr>
      <w:r w:rsidRPr="00CD03AB">
        <w:rPr>
          <w:position w:val="-32"/>
          <w:sz w:val="28"/>
          <w:szCs w:val="28"/>
          <w:lang w:val="uk-UA"/>
        </w:rPr>
        <w:object w:dxaOrig="4700" w:dyaOrig="780" w14:anchorId="1AD2A3A2">
          <v:shape id="_x0000_i1663" type="#_x0000_t75" style="width:234.75pt;height:38.25pt" o:ole="">
            <v:imagedata r:id="rId1211" o:title=""/>
          </v:shape>
          <o:OLEObject Type="Embed" ProgID="Equation.DSMT4" ShapeID="_x0000_i1663" DrawAspect="Content" ObjectID="_1758440671" r:id="rId1212"/>
        </w:object>
      </w:r>
      <w:r w:rsidRPr="00CD03AB">
        <w:rPr>
          <w:sz w:val="28"/>
          <w:szCs w:val="28"/>
          <w:lang w:val="uk-UA"/>
        </w:rPr>
        <w:t xml:space="preserve"> - ентропія системи діагнозів після реалізації </w:t>
      </w:r>
      <w:r w:rsidRPr="00CD03AB">
        <w:rPr>
          <w:position w:val="-16"/>
          <w:sz w:val="28"/>
          <w:szCs w:val="28"/>
          <w:lang w:val="uk-UA"/>
        </w:rPr>
        <w:object w:dxaOrig="360" w:dyaOrig="420" w14:anchorId="1DDC3E5E">
          <v:shape id="_x0000_i1664" type="#_x0000_t75" style="width:18.75pt;height:22.5pt" o:ole="">
            <v:imagedata r:id="rId1213" o:title=""/>
          </v:shape>
          <o:OLEObject Type="Embed" ProgID="Equation.DSMT4" ShapeID="_x0000_i1664" DrawAspect="Content" ObjectID="_1758440672" r:id="rId1214"/>
        </w:object>
      </w:r>
      <w:r w:rsidRPr="00CD03AB">
        <w:rPr>
          <w:sz w:val="28"/>
          <w:szCs w:val="28"/>
          <w:lang w:val="uk-UA"/>
        </w:rPr>
        <w:t xml:space="preserve"> ознаки </w:t>
      </w:r>
      <w:r w:rsidRPr="00CD03AB">
        <w:rPr>
          <w:position w:val="-16"/>
          <w:sz w:val="28"/>
          <w:szCs w:val="28"/>
          <w:lang w:val="uk-UA"/>
        </w:rPr>
        <w:object w:dxaOrig="300" w:dyaOrig="420" w14:anchorId="25515EB0">
          <v:shape id="_x0000_i1665" type="#_x0000_t75" style="width:15pt;height:22.5pt" o:ole="">
            <v:imagedata r:id="rId1215" o:title=""/>
          </v:shape>
          <o:OLEObject Type="Embed" ProgID="Equation.DSMT4" ShapeID="_x0000_i1665" DrawAspect="Content" ObjectID="_1758440673" r:id="rId1216"/>
        </w:object>
      </w:r>
      <w:r w:rsidRPr="00CD03AB">
        <w:rPr>
          <w:sz w:val="28"/>
          <w:szCs w:val="28"/>
          <w:lang w:val="uk-UA"/>
        </w:rPr>
        <w:t>.</w:t>
      </w:r>
    </w:p>
    <w:p w14:paraId="68914A77" w14:textId="77777777" w:rsidR="009A2A48" w:rsidRPr="00CD03AB" w:rsidRDefault="009A2A48" w:rsidP="00BE029A">
      <w:pPr>
        <w:spacing w:line="360" w:lineRule="auto"/>
        <w:ind w:left="15" w:right="5" w:firstLine="709"/>
        <w:contextualSpacing/>
        <w:rPr>
          <w:sz w:val="28"/>
          <w:szCs w:val="28"/>
          <w:lang w:val="uk-UA"/>
        </w:rPr>
      </w:pPr>
      <w:r w:rsidRPr="00CD03AB">
        <w:rPr>
          <w:sz w:val="28"/>
          <w:szCs w:val="28"/>
          <w:lang w:val="uk-UA"/>
        </w:rPr>
        <w:t>Практичне використання положень теорії інформації для вирішення задач діагностування буде розглянуто в наступних розділах.</w:t>
      </w:r>
    </w:p>
    <w:p w14:paraId="281DD38F" w14:textId="77777777" w:rsidR="00870345" w:rsidRPr="00CD03AB" w:rsidRDefault="00870345" w:rsidP="00BE029A">
      <w:pPr>
        <w:spacing w:line="360" w:lineRule="auto"/>
        <w:ind w:firstLine="709"/>
        <w:contextualSpacing/>
        <w:rPr>
          <w:sz w:val="28"/>
          <w:szCs w:val="28"/>
          <w:lang w:val="uk-UA"/>
        </w:rPr>
      </w:pPr>
    </w:p>
    <w:p w14:paraId="7AB736F4" w14:textId="77777777" w:rsidR="00870345" w:rsidRPr="00CD03AB" w:rsidRDefault="00870345" w:rsidP="00BE029A">
      <w:pPr>
        <w:spacing w:line="360" w:lineRule="auto"/>
        <w:ind w:firstLine="709"/>
        <w:contextualSpacing/>
        <w:rPr>
          <w:sz w:val="28"/>
          <w:szCs w:val="28"/>
          <w:lang w:val="uk-UA"/>
        </w:rPr>
      </w:pPr>
    </w:p>
    <w:p w14:paraId="28E2A5C0" w14:textId="1B49D684" w:rsidR="009A2A48" w:rsidRPr="00CD03AB" w:rsidRDefault="00870345" w:rsidP="00BB52AB">
      <w:pPr>
        <w:pStyle w:val="1"/>
      </w:pPr>
      <w:bookmarkStart w:id="143" w:name="_Toc141180712"/>
      <w:bookmarkStart w:id="144" w:name="_Toc141180957"/>
      <w:bookmarkStart w:id="145" w:name="_Toc144233927"/>
      <w:r w:rsidRPr="00CD03AB">
        <w:t>7.4. Контрольні запитання</w:t>
      </w:r>
      <w:bookmarkEnd w:id="143"/>
      <w:bookmarkEnd w:id="144"/>
      <w:bookmarkEnd w:id="145"/>
    </w:p>
    <w:p w14:paraId="3D1533ED" w14:textId="6D60DB4E" w:rsidR="00870345" w:rsidRPr="00CD03AB" w:rsidRDefault="005F1E43" w:rsidP="00BE029A">
      <w:pPr>
        <w:pStyle w:val="11"/>
        <w:spacing w:line="360" w:lineRule="auto"/>
        <w:ind w:firstLine="709"/>
        <w:contextualSpacing/>
        <w:jc w:val="both"/>
        <w:rPr>
          <w:bCs/>
        </w:rPr>
      </w:pPr>
      <w:r w:rsidRPr="00CD03AB">
        <w:rPr>
          <w:bCs/>
        </w:rPr>
        <w:t>1. Поняття ентропії за Клодом Шенноном.</w:t>
      </w:r>
    </w:p>
    <w:p w14:paraId="37CA24DD" w14:textId="612CC927" w:rsidR="005F1E43" w:rsidRPr="00CD03AB" w:rsidRDefault="005F1E43" w:rsidP="00BE029A">
      <w:pPr>
        <w:pStyle w:val="11"/>
        <w:spacing w:line="360" w:lineRule="auto"/>
        <w:ind w:firstLine="709"/>
        <w:contextualSpacing/>
        <w:jc w:val="both"/>
        <w:rPr>
          <w:bCs/>
        </w:rPr>
      </w:pPr>
      <w:r w:rsidRPr="00CD03AB">
        <w:rPr>
          <w:bCs/>
        </w:rPr>
        <w:t>2. Властивості ентропії системи.</w:t>
      </w:r>
    </w:p>
    <w:p w14:paraId="0E2DBA62" w14:textId="003A42F9" w:rsidR="005F1E43" w:rsidRPr="00CD03AB" w:rsidRDefault="005F1E43" w:rsidP="00BE029A">
      <w:pPr>
        <w:pStyle w:val="11"/>
        <w:spacing w:line="360" w:lineRule="auto"/>
        <w:ind w:firstLine="709"/>
        <w:contextualSpacing/>
        <w:jc w:val="both"/>
        <w:rPr>
          <w:bCs/>
        </w:rPr>
      </w:pPr>
      <w:r w:rsidRPr="00CD03AB">
        <w:rPr>
          <w:bCs/>
        </w:rPr>
        <w:t>3. Міра інформації системи.</w:t>
      </w:r>
    </w:p>
    <w:p w14:paraId="56280A38" w14:textId="79CFCD62" w:rsidR="005F1E43" w:rsidRPr="00CD03AB" w:rsidRDefault="005F1E43" w:rsidP="00BE029A">
      <w:pPr>
        <w:pStyle w:val="11"/>
        <w:spacing w:line="360" w:lineRule="auto"/>
        <w:ind w:firstLine="709"/>
        <w:contextualSpacing/>
        <w:jc w:val="both"/>
        <w:rPr>
          <w:bCs/>
        </w:rPr>
      </w:pPr>
      <w:r w:rsidRPr="00CD03AB">
        <w:rPr>
          <w:bCs/>
        </w:rPr>
        <w:t>4. Діагностична вага реалізації ознаки для діагнозу.</w:t>
      </w:r>
    </w:p>
    <w:p w14:paraId="1BCEB4A5" w14:textId="77777777" w:rsidR="005F1E43" w:rsidRPr="00CD03AB" w:rsidRDefault="005F1E43" w:rsidP="00BE029A">
      <w:pPr>
        <w:pStyle w:val="11"/>
        <w:spacing w:line="360" w:lineRule="auto"/>
        <w:ind w:firstLine="709"/>
        <w:contextualSpacing/>
        <w:jc w:val="both"/>
        <w:rPr>
          <w:bCs/>
        </w:rPr>
      </w:pPr>
    </w:p>
    <w:p w14:paraId="451524E2" w14:textId="77777777" w:rsidR="005F1E43" w:rsidRPr="00CD03AB" w:rsidRDefault="005F1E43" w:rsidP="00BE029A">
      <w:pPr>
        <w:pStyle w:val="11"/>
        <w:spacing w:line="360" w:lineRule="auto"/>
        <w:ind w:firstLine="709"/>
        <w:contextualSpacing/>
        <w:jc w:val="both"/>
        <w:rPr>
          <w:bCs/>
        </w:rPr>
      </w:pPr>
    </w:p>
    <w:p w14:paraId="0206FEC7" w14:textId="0AEAE7A0" w:rsidR="00870345" w:rsidRPr="00CD03AB" w:rsidRDefault="005F1E43" w:rsidP="00BB52AB">
      <w:pPr>
        <w:pStyle w:val="1"/>
      </w:pPr>
      <w:bookmarkStart w:id="146" w:name="_Toc141180713"/>
      <w:bookmarkStart w:id="147" w:name="_Toc141180958"/>
      <w:bookmarkStart w:id="148" w:name="_Toc144233928"/>
      <w:r w:rsidRPr="00CD03AB">
        <w:t>7</w:t>
      </w:r>
      <w:r w:rsidR="00870345" w:rsidRPr="00CD03AB">
        <w:t>.</w:t>
      </w:r>
      <w:r w:rsidRPr="00CD03AB">
        <w:t>5</w:t>
      </w:r>
      <w:r w:rsidR="00870345" w:rsidRPr="00CD03AB">
        <w:t>. Питання з теми, що виносяться на самостійне опрацювання</w:t>
      </w:r>
      <w:bookmarkEnd w:id="146"/>
      <w:bookmarkEnd w:id="147"/>
      <w:bookmarkEnd w:id="148"/>
    </w:p>
    <w:p w14:paraId="7CFC29BA" w14:textId="7131591D" w:rsidR="00701D31" w:rsidRPr="00CD03AB" w:rsidRDefault="005F1E43" w:rsidP="00BE029A">
      <w:pPr>
        <w:pStyle w:val="11"/>
        <w:tabs>
          <w:tab w:val="left" w:leader="hyphen" w:pos="770"/>
          <w:tab w:val="left" w:pos="1927"/>
        </w:tabs>
        <w:spacing w:after="120" w:line="360" w:lineRule="auto"/>
        <w:ind w:firstLine="709"/>
        <w:contextualSpacing/>
        <w:jc w:val="both"/>
      </w:pPr>
      <w:r w:rsidRPr="00CD03AB">
        <w:t>1. Діагностична цінність обстеження для простої ознаки</w:t>
      </w:r>
    </w:p>
    <w:p w14:paraId="0D34AEF1" w14:textId="370EECC0" w:rsidR="005F1E43" w:rsidRPr="00CD03AB" w:rsidRDefault="005F1E43" w:rsidP="00BE029A">
      <w:pPr>
        <w:pStyle w:val="11"/>
        <w:tabs>
          <w:tab w:val="left" w:leader="hyphen" w:pos="770"/>
          <w:tab w:val="left" w:pos="1927"/>
        </w:tabs>
        <w:spacing w:after="120" w:line="360" w:lineRule="auto"/>
        <w:ind w:firstLine="709"/>
        <w:contextualSpacing/>
        <w:jc w:val="both"/>
      </w:pPr>
      <w:r w:rsidRPr="00CD03AB">
        <w:t>2. Оптимізація діагностичного процесу.</w:t>
      </w:r>
    </w:p>
    <w:p w14:paraId="529D4C9A" w14:textId="77909B64" w:rsidR="004E4220" w:rsidRPr="00CD03AB" w:rsidRDefault="004E4220" w:rsidP="00BE029A">
      <w:pPr>
        <w:pStyle w:val="11"/>
        <w:tabs>
          <w:tab w:val="left" w:leader="hyphen" w:pos="770"/>
          <w:tab w:val="left" w:pos="1927"/>
        </w:tabs>
        <w:spacing w:after="120" w:line="360" w:lineRule="auto"/>
        <w:ind w:firstLine="709"/>
        <w:contextualSpacing/>
        <w:jc w:val="both"/>
      </w:pPr>
    </w:p>
    <w:p w14:paraId="01A6374E" w14:textId="60A45512" w:rsidR="004E4220" w:rsidRPr="00CD03AB" w:rsidRDefault="004E4220" w:rsidP="00BE029A">
      <w:pPr>
        <w:pStyle w:val="11"/>
        <w:tabs>
          <w:tab w:val="left" w:leader="hyphen" w:pos="770"/>
          <w:tab w:val="left" w:pos="1927"/>
        </w:tabs>
        <w:spacing w:after="120" w:line="360" w:lineRule="auto"/>
        <w:ind w:firstLine="709"/>
        <w:contextualSpacing/>
        <w:jc w:val="both"/>
      </w:pPr>
    </w:p>
    <w:p w14:paraId="1B60740D" w14:textId="5E50D3DD" w:rsidR="004E4220" w:rsidRPr="00CD03AB" w:rsidRDefault="004E4220" w:rsidP="00BE029A">
      <w:pPr>
        <w:pStyle w:val="11"/>
        <w:tabs>
          <w:tab w:val="left" w:leader="hyphen" w:pos="770"/>
          <w:tab w:val="left" w:pos="1927"/>
        </w:tabs>
        <w:spacing w:after="120" w:line="360" w:lineRule="auto"/>
        <w:ind w:firstLine="709"/>
        <w:contextualSpacing/>
        <w:jc w:val="both"/>
      </w:pPr>
    </w:p>
    <w:p w14:paraId="4CF11CC0" w14:textId="77777777" w:rsidR="004E4220" w:rsidRPr="00CD03AB" w:rsidRDefault="004E4220" w:rsidP="006E4C9B">
      <w:pPr>
        <w:pStyle w:val="1"/>
        <w:pageBreakBefore/>
      </w:pPr>
      <w:bookmarkStart w:id="149" w:name="_Toc141180714"/>
      <w:bookmarkStart w:id="150" w:name="_Toc141180959"/>
      <w:bookmarkStart w:id="151" w:name="_Toc144233929"/>
      <w:r w:rsidRPr="00CD03AB">
        <w:lastRenderedPageBreak/>
        <w:t>8. Способи вибору діагностичних параметрів електротехнічного обладнання</w:t>
      </w:r>
      <w:bookmarkEnd w:id="149"/>
      <w:bookmarkEnd w:id="150"/>
      <w:bookmarkEnd w:id="151"/>
    </w:p>
    <w:p w14:paraId="58E8C811" w14:textId="4A6FFE4B" w:rsidR="004E4220" w:rsidRPr="00CD03AB" w:rsidRDefault="004E4220" w:rsidP="00BE029A">
      <w:pPr>
        <w:spacing w:line="360" w:lineRule="auto"/>
        <w:ind w:firstLine="709"/>
        <w:contextualSpacing/>
        <w:mirrorIndents/>
        <w:rPr>
          <w:sz w:val="28"/>
          <w:szCs w:val="28"/>
          <w:lang w:val="uk-UA"/>
        </w:rPr>
      </w:pPr>
    </w:p>
    <w:p w14:paraId="324DCA7D" w14:textId="77777777" w:rsidR="004E4220" w:rsidRPr="00CD03AB" w:rsidRDefault="004E4220" w:rsidP="00BE029A">
      <w:pPr>
        <w:spacing w:line="360" w:lineRule="auto"/>
        <w:ind w:firstLine="709"/>
        <w:contextualSpacing/>
        <w:mirrorIndents/>
        <w:rPr>
          <w:sz w:val="28"/>
          <w:szCs w:val="28"/>
          <w:lang w:val="uk-UA"/>
        </w:rPr>
      </w:pPr>
      <w:r w:rsidRPr="00CD03AB">
        <w:rPr>
          <w:sz w:val="28"/>
          <w:szCs w:val="28"/>
          <w:lang w:val="uk-UA"/>
        </w:rPr>
        <w:t>8.1. Вибір діагностичних параметрів за критерієм забезпечення безвідмовності</w:t>
      </w:r>
    </w:p>
    <w:p w14:paraId="4916E198" w14:textId="77777777" w:rsidR="004E4220" w:rsidRPr="00CD03AB" w:rsidRDefault="004E4220" w:rsidP="00BE029A">
      <w:pPr>
        <w:spacing w:line="360" w:lineRule="auto"/>
        <w:ind w:firstLine="709"/>
        <w:contextualSpacing/>
        <w:mirrorIndents/>
        <w:rPr>
          <w:sz w:val="28"/>
          <w:szCs w:val="28"/>
          <w:lang w:val="uk-UA"/>
        </w:rPr>
      </w:pPr>
      <w:r w:rsidRPr="00CD03AB">
        <w:rPr>
          <w:sz w:val="28"/>
          <w:szCs w:val="28"/>
          <w:lang w:val="uk-UA"/>
        </w:rPr>
        <w:t>8.2. Вибір діагностичних параметрів за інформативним критерієм</w:t>
      </w:r>
    </w:p>
    <w:p w14:paraId="457B59CA" w14:textId="3359D1F6" w:rsidR="004E4220" w:rsidRPr="00CD03AB" w:rsidRDefault="004E4220" w:rsidP="00BE029A">
      <w:pPr>
        <w:spacing w:line="360" w:lineRule="auto"/>
        <w:ind w:firstLine="709"/>
        <w:contextualSpacing/>
        <w:mirrorIndents/>
        <w:rPr>
          <w:sz w:val="28"/>
          <w:szCs w:val="28"/>
          <w:lang w:val="uk-UA"/>
        </w:rPr>
      </w:pPr>
      <w:r w:rsidRPr="00CD03AB">
        <w:rPr>
          <w:sz w:val="28"/>
          <w:szCs w:val="28"/>
          <w:lang w:val="uk-UA"/>
        </w:rPr>
        <w:t>8.3. Обґрунтування діагностичних параметрів автономних джерел електричної енергії на базі двигуна внутрішнього згоряння</w:t>
      </w:r>
    </w:p>
    <w:p w14:paraId="3DE5285D" w14:textId="6BE14547" w:rsidR="004E4220" w:rsidRPr="00CD03AB" w:rsidRDefault="004E4220" w:rsidP="00BE029A">
      <w:pPr>
        <w:spacing w:line="360" w:lineRule="auto"/>
        <w:ind w:firstLine="709"/>
        <w:contextualSpacing/>
        <w:rPr>
          <w:sz w:val="28"/>
          <w:szCs w:val="28"/>
          <w:lang w:val="uk-UA"/>
        </w:rPr>
      </w:pPr>
      <w:r w:rsidRPr="00CD03AB">
        <w:rPr>
          <w:sz w:val="28"/>
          <w:szCs w:val="28"/>
          <w:lang w:val="uk-UA"/>
        </w:rPr>
        <w:t>8.4. Контрольні запитання</w:t>
      </w:r>
    </w:p>
    <w:p w14:paraId="5F063FB8" w14:textId="734A1246" w:rsidR="004E4220" w:rsidRPr="00CD03AB" w:rsidRDefault="004E4220" w:rsidP="00BE029A">
      <w:pPr>
        <w:pStyle w:val="11"/>
        <w:spacing w:line="360" w:lineRule="auto"/>
        <w:ind w:firstLine="709"/>
        <w:contextualSpacing/>
        <w:jc w:val="both"/>
        <w:rPr>
          <w:bCs/>
        </w:rPr>
      </w:pPr>
      <w:r w:rsidRPr="00CD03AB">
        <w:rPr>
          <w:bCs/>
        </w:rPr>
        <w:t>8.5. Питання з теми, що виносяться на самостійне опрацювання</w:t>
      </w:r>
    </w:p>
    <w:p w14:paraId="64B9ADF5" w14:textId="4253741C" w:rsidR="004E4220" w:rsidRPr="00CD03AB" w:rsidRDefault="004E4220" w:rsidP="00BE029A">
      <w:pPr>
        <w:spacing w:line="360" w:lineRule="auto"/>
        <w:ind w:firstLine="709"/>
        <w:contextualSpacing/>
        <w:mirrorIndents/>
        <w:rPr>
          <w:sz w:val="28"/>
          <w:szCs w:val="28"/>
          <w:lang w:val="uk-UA"/>
        </w:rPr>
      </w:pPr>
    </w:p>
    <w:p w14:paraId="7550179A" w14:textId="7DCC4044"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 xml:space="preserve">Технічний стан електротехнічного обладнання характеризується великою кількістю структурних властивостей. Чим більше параметрів контролюватиметься в процесі експлуатації електротехнічного обладнання, тим точнішим і достовірнішим буде діагноз. Збільшення кількості діагностичних параметрів призводить до збільшення повноти охоплення. З одного боку, використання великої кількості параметрів для діагностичних цілей дозволяє досягти позитивних результатів, з іншого </w:t>
      </w:r>
      <w:r w:rsidR="00DD5671" w:rsidRPr="00CD03AB">
        <w:rPr>
          <w:sz w:val="28"/>
          <w:szCs w:val="28"/>
          <w:lang w:val="uk-UA"/>
        </w:rPr>
        <w:t>-</w:t>
      </w:r>
      <w:r w:rsidRPr="00CD03AB">
        <w:rPr>
          <w:sz w:val="28"/>
          <w:szCs w:val="28"/>
          <w:lang w:val="uk-UA"/>
        </w:rPr>
        <w:t xml:space="preserve"> здорожчує процес діагностування та знижує надійність роботи діагностичної системи. Для того, щоб діагностична система працювала з максимальною ефективністю, у кожному конкретному випадку необхідно вирішити завдання вибору мінімально достатньої кількості діагностичних параметрів.</w:t>
      </w:r>
    </w:p>
    <w:p w14:paraId="1CA67093"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Існує кілька методик визначення необхідного набору діагностичних параметрів. У загальному випадку вибір ДП проводиться за логічними оцінками причинно (наслідкових зв'язків між параметрами та дефектами. Розглянемо два способи вибору діагностичних параметрів: за критерієм забезпечення заданої надійності та інформативного критерію).</w:t>
      </w:r>
    </w:p>
    <w:p w14:paraId="3839742C" w14:textId="77777777" w:rsidR="004E4220" w:rsidRPr="00CD03AB" w:rsidRDefault="004E4220" w:rsidP="00BE029A">
      <w:pPr>
        <w:spacing w:line="360" w:lineRule="auto"/>
        <w:ind w:firstLine="709"/>
        <w:contextualSpacing/>
        <w:mirrorIndents/>
        <w:jc w:val="both"/>
        <w:rPr>
          <w:sz w:val="28"/>
          <w:szCs w:val="28"/>
          <w:lang w:val="uk-UA"/>
        </w:rPr>
      </w:pPr>
    </w:p>
    <w:p w14:paraId="0F2A7B61" w14:textId="77777777" w:rsidR="004E4220" w:rsidRPr="00CD03AB" w:rsidRDefault="004E4220" w:rsidP="00BE029A">
      <w:pPr>
        <w:spacing w:line="360" w:lineRule="auto"/>
        <w:ind w:firstLine="709"/>
        <w:contextualSpacing/>
        <w:mirrorIndents/>
        <w:rPr>
          <w:sz w:val="28"/>
          <w:szCs w:val="28"/>
          <w:lang w:val="uk-UA"/>
        </w:rPr>
      </w:pPr>
    </w:p>
    <w:p w14:paraId="6BCBDEF9" w14:textId="77777777" w:rsidR="004E4220" w:rsidRPr="00CD03AB" w:rsidRDefault="004E4220" w:rsidP="00BB52AB">
      <w:pPr>
        <w:pStyle w:val="1"/>
      </w:pPr>
      <w:bookmarkStart w:id="152" w:name="_Toc141180715"/>
      <w:bookmarkStart w:id="153" w:name="_Toc141180960"/>
      <w:bookmarkStart w:id="154" w:name="_Toc144233930"/>
      <w:r w:rsidRPr="00CD03AB">
        <w:t>8.1. Вибір діагностичних параметрів за критерієм забезпечення безвідмовності</w:t>
      </w:r>
      <w:bookmarkEnd w:id="152"/>
      <w:bookmarkEnd w:id="153"/>
      <w:bookmarkEnd w:id="154"/>
    </w:p>
    <w:p w14:paraId="0735F324"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Найчастіше під час організації перевізної чи маневрової роботи необхідно забезпечити мінімально необхідний рівень надійності роботи електротехнічного обладнання. В іншому випадку запланований обсяг робіт не буде виконаний через (за частих відмов. За допомогою засобів діагностування в процесі експлуатації та ремонту своєчасно виявляються несправності, що зароджуються. Вузли та деталі ремонтуються або замінюються на планових або непланових ремонтах, тим самим запобігається катастрофічна руйнація несправних деталей і вузлів , скорочується простий електротехнічного обладнання в ремонті Це завдання можна вирішити, охопивши всі вузли електротехнічного обладнання діагностуванням з використанням великої кількості контрольованих (діагностичних) параметрів, однак при такому підході різко збільшуються витрати на діагностування та простий електротехнічного обладнання.</w:t>
      </w:r>
    </w:p>
    <w:p w14:paraId="3BBD6925"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Для реалізації методики повинні бути відомі або необхідно встановити надійнісні характеристики підсистем, вузлів і блоків за всіма вихідними параметрами.</w:t>
      </w:r>
    </w:p>
    <w:p w14:paraId="6C778BB4" w14:textId="6E0701AE"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 xml:space="preserve">Позначимо символом </w:t>
      </w:r>
      <w:r w:rsidRPr="00CD03AB">
        <w:rPr>
          <w:position w:val="-4"/>
          <w:sz w:val="28"/>
          <w:szCs w:val="28"/>
          <w:lang w:val="uk-UA"/>
        </w:rPr>
        <w:object w:dxaOrig="260" w:dyaOrig="279" w14:anchorId="4EDA87F0">
          <v:shape id="_x0000_i1666" type="#_x0000_t75" style="width:13.5pt;height:13.5pt" o:ole="">
            <v:imagedata r:id="rId1217" o:title=""/>
          </v:shape>
          <o:OLEObject Type="Embed" ProgID="Equation.DSMT4" ShapeID="_x0000_i1666" DrawAspect="Content" ObjectID="_1758440674" r:id="rId1218"/>
        </w:object>
      </w:r>
      <w:r w:rsidRPr="00CD03AB">
        <w:rPr>
          <w:sz w:val="28"/>
          <w:szCs w:val="28"/>
          <w:lang w:val="uk-UA"/>
        </w:rPr>
        <w:t xml:space="preserve"> діагностичний параметр. Припустимо, що загальна кількість параметрів дорівнює </w:t>
      </w:r>
      <w:r w:rsidRPr="00CD03AB">
        <w:rPr>
          <w:position w:val="-4"/>
          <w:sz w:val="28"/>
          <w:szCs w:val="28"/>
          <w:lang w:val="uk-UA"/>
        </w:rPr>
        <w:object w:dxaOrig="260" w:dyaOrig="279" w14:anchorId="309DEFE2">
          <v:shape id="_x0000_i1667" type="#_x0000_t75" style="width:13.5pt;height:13.5pt" o:ole="">
            <v:imagedata r:id="rId1219" o:title=""/>
          </v:shape>
          <o:OLEObject Type="Embed" ProgID="Equation.DSMT4" ShapeID="_x0000_i1667" DrawAspect="Content" ObjectID="_1758440675" r:id="rId1220"/>
        </w:object>
      </w:r>
      <w:r w:rsidRPr="00CD03AB">
        <w:rPr>
          <w:sz w:val="28"/>
          <w:szCs w:val="28"/>
          <w:lang w:val="uk-UA"/>
        </w:rPr>
        <w:t xml:space="preserve">. Якщо елемент справний за параметром </w:t>
      </w:r>
      <w:r w:rsidRPr="00CD03AB">
        <w:rPr>
          <w:position w:val="-12"/>
          <w:sz w:val="28"/>
          <w:szCs w:val="28"/>
          <w:lang w:val="uk-UA"/>
        </w:rPr>
        <w:object w:dxaOrig="300" w:dyaOrig="380" w14:anchorId="360887F2">
          <v:shape id="_x0000_i1668" type="#_x0000_t75" style="width:15pt;height:19.5pt" o:ole="">
            <v:imagedata r:id="rId1221" o:title=""/>
          </v:shape>
          <o:OLEObject Type="Embed" ProgID="Equation.DSMT4" ShapeID="_x0000_i1668" DrawAspect="Content" ObjectID="_1758440676" r:id="rId1222"/>
        </w:object>
      </w:r>
      <w:r w:rsidRPr="00CD03AB">
        <w:rPr>
          <w:sz w:val="28"/>
          <w:szCs w:val="28"/>
          <w:lang w:val="uk-UA"/>
        </w:rPr>
        <w:t xml:space="preserve">, його стан позначимо </w:t>
      </w:r>
      <w:r w:rsidRPr="00CD03AB">
        <w:rPr>
          <w:position w:val="-12"/>
          <w:sz w:val="28"/>
          <w:szCs w:val="28"/>
          <w:lang w:val="uk-UA"/>
        </w:rPr>
        <w:object w:dxaOrig="440" w:dyaOrig="440" w14:anchorId="00541666">
          <v:shape id="_x0000_i1669" type="#_x0000_t75" style="width:21pt;height:21pt" o:ole="">
            <v:imagedata r:id="rId1223" o:title=""/>
          </v:shape>
          <o:OLEObject Type="Embed" ProgID="Equation.DSMT4" ShapeID="_x0000_i1669" DrawAspect="Content" ObjectID="_1758440677" r:id="rId1224"/>
        </w:object>
      </w:r>
      <w:r w:rsidRPr="00CD03AB">
        <w:rPr>
          <w:sz w:val="28"/>
          <w:szCs w:val="28"/>
          <w:lang w:val="uk-UA"/>
        </w:rPr>
        <w:t xml:space="preserve">, якщо несправний </w:t>
      </w:r>
      <w:r w:rsidR="00DD5671" w:rsidRPr="00CD03AB">
        <w:rPr>
          <w:sz w:val="28"/>
          <w:szCs w:val="28"/>
          <w:lang w:val="uk-UA"/>
        </w:rPr>
        <w:t>-</w:t>
      </w:r>
      <w:r w:rsidRPr="00CD03AB">
        <w:rPr>
          <w:sz w:val="28"/>
          <w:szCs w:val="28"/>
          <w:lang w:val="uk-UA"/>
        </w:rPr>
        <w:t xml:space="preserve"> </w:t>
      </w:r>
      <w:r w:rsidRPr="00CD03AB">
        <w:rPr>
          <w:position w:val="-12"/>
          <w:sz w:val="28"/>
          <w:szCs w:val="28"/>
          <w:lang w:val="uk-UA"/>
        </w:rPr>
        <w:object w:dxaOrig="480" w:dyaOrig="440" w14:anchorId="34EC0579">
          <v:shape id="_x0000_i1670" type="#_x0000_t75" style="width:22.5pt;height:21pt" o:ole="">
            <v:imagedata r:id="rId1225" o:title=""/>
          </v:shape>
          <o:OLEObject Type="Embed" ProgID="Equation.DSMT4" ShapeID="_x0000_i1670" DrawAspect="Content" ObjectID="_1758440678" r:id="rId1226"/>
        </w:object>
      </w:r>
      <w:r w:rsidRPr="00CD03AB">
        <w:rPr>
          <w:sz w:val="28"/>
          <w:szCs w:val="28"/>
          <w:lang w:val="uk-UA"/>
        </w:rPr>
        <w:t xml:space="preserve">. Приймаємо, що відомі такі надійнісні характеристики: </w:t>
      </w:r>
      <w:r w:rsidRPr="00CD03AB">
        <w:rPr>
          <w:position w:val="-24"/>
          <w:sz w:val="28"/>
          <w:szCs w:val="28"/>
          <w:lang w:val="uk-UA"/>
        </w:rPr>
        <w:object w:dxaOrig="580" w:dyaOrig="499" w14:anchorId="5D9AB232">
          <v:shape id="_x0000_i1671" type="#_x0000_t75" style="width:28.5pt;height:24.75pt" o:ole="">
            <v:imagedata r:id="rId1227" o:title=""/>
          </v:shape>
          <o:OLEObject Type="Embed" ProgID="Equation.DSMT4" ShapeID="_x0000_i1671" DrawAspect="Content" ObjectID="_1758440679" r:id="rId1228"/>
        </w:object>
      </w:r>
      <w:r w:rsidRPr="00CD03AB">
        <w:rPr>
          <w:sz w:val="28"/>
          <w:szCs w:val="28"/>
          <w:lang w:val="uk-UA"/>
        </w:rPr>
        <w:t xml:space="preserve"> - ймовірність справного стану обладнання</w:t>
      </w:r>
      <w:r w:rsidRPr="00CD03AB">
        <w:rPr>
          <w:rFonts w:ascii="Calibri" w:eastAsia="Calibri" w:hAnsi="Calibri" w:cs="Calibri"/>
          <w:noProof/>
          <w:sz w:val="28"/>
          <w:szCs w:val="28"/>
        </w:rPr>
        <mc:AlternateContent>
          <mc:Choice Requires="wpg">
            <w:drawing>
              <wp:anchor distT="0" distB="0" distL="114300" distR="114300" simplePos="0" relativeHeight="251663360" behindDoc="0" locked="0" layoutInCell="1" allowOverlap="1" wp14:anchorId="29E89CA3" wp14:editId="5BCDF5AD">
                <wp:simplePos x="0" y="0"/>
                <wp:positionH relativeFrom="column">
                  <wp:posOffset>1596264</wp:posOffset>
                </wp:positionH>
                <wp:positionV relativeFrom="paragraph">
                  <wp:posOffset>106169</wp:posOffset>
                </wp:positionV>
                <wp:extent cx="381" cy="381"/>
                <wp:effectExtent l="0" t="0" r="0" b="0"/>
                <wp:wrapSquare wrapText="bothSides"/>
                <wp:docPr id="625370" name="Group 625370"/>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364" name="Shape 1136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478455" id="Group 625370" o:spid="_x0000_s1026" style="position:absolute;margin-left:125.7pt;margin-top:8.35pt;width:.05pt;height:.05pt;z-index:251663360"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">
                <v:shape id="Shape 1136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" path="m,l,e" filled="f" strokeweight=".03pt">
                  <v:stroke miterlimit="83231f" joinstyle="miter"/>
                  <v:path arrowok="t" textboxrect="0,0,0,0"/>
                </v:shape>
                <w10:wrap type="square"/>
              </v:group>
            </w:pict>
          </mc:Fallback>
        </mc:AlternateContent>
      </w:r>
      <w:r w:rsidRPr="00CD03AB">
        <w:rPr>
          <w:sz w:val="28"/>
          <w:szCs w:val="28"/>
          <w:lang w:val="uk-UA"/>
        </w:rPr>
        <w:t xml:space="preserve"> за параметром </w:t>
      </w:r>
      <w:r w:rsidRPr="00CD03AB">
        <w:rPr>
          <w:position w:val="-12"/>
          <w:sz w:val="28"/>
          <w:szCs w:val="28"/>
          <w:lang w:val="uk-UA"/>
        </w:rPr>
        <w:object w:dxaOrig="300" w:dyaOrig="380" w14:anchorId="12B31C15">
          <v:shape id="_x0000_i1672" type="#_x0000_t75" style="width:15pt;height:19.5pt" o:ole="">
            <v:imagedata r:id="rId1229" o:title=""/>
          </v:shape>
          <o:OLEObject Type="Embed" ProgID="Equation.DSMT4" ShapeID="_x0000_i1672" DrawAspect="Content" ObjectID="_1758440680" r:id="rId1230"/>
        </w:object>
      </w:r>
      <w:r w:rsidRPr="00CD03AB">
        <w:rPr>
          <w:sz w:val="28"/>
          <w:szCs w:val="28"/>
          <w:lang w:val="uk-UA"/>
        </w:rPr>
        <w:t xml:space="preserve">; </w:t>
      </w:r>
      <w:r w:rsidRPr="00CD03AB">
        <w:rPr>
          <w:position w:val="-24"/>
          <w:sz w:val="28"/>
          <w:szCs w:val="28"/>
          <w:lang w:val="uk-UA"/>
        </w:rPr>
        <w:object w:dxaOrig="800" w:dyaOrig="499" w14:anchorId="7C490507">
          <v:shape id="_x0000_i1673" type="#_x0000_t75" style="width:40.5pt;height:24.75pt" o:ole="">
            <v:imagedata r:id="rId1231" o:title=""/>
          </v:shape>
          <o:OLEObject Type="Embed" ProgID="Equation.DSMT4" ShapeID="_x0000_i1673" DrawAspect="Content" ObjectID="_1758440681" r:id="rId1232"/>
        </w:object>
      </w:r>
      <w:r w:rsidRPr="00CD03AB">
        <w:rPr>
          <w:sz w:val="28"/>
          <w:szCs w:val="28"/>
          <w:lang w:val="uk-UA"/>
        </w:rPr>
        <w:t xml:space="preserve"> - ймовірність справного стану електротехнічного обладнання за параметром </w:t>
      </w:r>
      <w:r w:rsidRPr="00CD03AB">
        <w:rPr>
          <w:position w:val="-12"/>
          <w:sz w:val="28"/>
          <w:szCs w:val="28"/>
          <w:lang w:val="uk-UA"/>
        </w:rPr>
        <w:object w:dxaOrig="340" w:dyaOrig="380" w14:anchorId="1852CE9D">
          <v:shape id="_x0000_i1674" type="#_x0000_t75" style="width:16.5pt;height:19.5pt" o:ole="">
            <v:imagedata r:id="rId1233" o:title=""/>
          </v:shape>
          <o:OLEObject Type="Embed" ProgID="Equation.DSMT4" ShapeID="_x0000_i1674" DrawAspect="Content" ObjectID="_1758440682" r:id="rId1234"/>
        </w:object>
      </w:r>
      <w:r w:rsidRPr="00CD03AB">
        <w:rPr>
          <w:sz w:val="28"/>
          <w:szCs w:val="28"/>
          <w:lang w:val="uk-UA"/>
        </w:rPr>
        <w:t xml:space="preserve"> за умови, що електротехнічне обладнання справне за параметром </w:t>
      </w:r>
      <w:r w:rsidRPr="00CD03AB">
        <w:rPr>
          <w:position w:val="-12"/>
          <w:sz w:val="28"/>
          <w:szCs w:val="28"/>
          <w:lang w:val="uk-UA"/>
        </w:rPr>
        <w:object w:dxaOrig="300" w:dyaOrig="380" w14:anchorId="3BCD1442">
          <v:shape id="_x0000_i1675" type="#_x0000_t75" style="width:15pt;height:19.5pt" o:ole="">
            <v:imagedata r:id="rId1235" o:title=""/>
          </v:shape>
          <o:OLEObject Type="Embed" ProgID="Equation.DSMT4" ShapeID="_x0000_i1675" DrawAspect="Content" ObjectID="_1758440683" r:id="rId1236"/>
        </w:object>
      </w:r>
      <w:r w:rsidRPr="00CD03AB">
        <w:rPr>
          <w:sz w:val="28"/>
          <w:szCs w:val="28"/>
          <w:lang w:val="uk-UA"/>
        </w:rPr>
        <w:t xml:space="preserve">; </w:t>
      </w:r>
      <w:r w:rsidRPr="00CD03AB">
        <w:rPr>
          <w:position w:val="-24"/>
          <w:sz w:val="28"/>
          <w:szCs w:val="28"/>
          <w:lang w:val="uk-UA"/>
        </w:rPr>
        <w:object w:dxaOrig="960" w:dyaOrig="499" w14:anchorId="458EFCCC">
          <v:shape id="_x0000_i1676" type="#_x0000_t75" style="width:49.5pt;height:24.75pt" o:ole="">
            <v:imagedata r:id="rId1237" o:title=""/>
          </v:shape>
          <o:OLEObject Type="Embed" ProgID="Equation.DSMT4" ShapeID="_x0000_i1676" DrawAspect="Content" ObjectID="_1758440684" r:id="rId1238"/>
        </w:object>
      </w:r>
      <w:r w:rsidRPr="00CD03AB">
        <w:rPr>
          <w:sz w:val="28"/>
          <w:szCs w:val="28"/>
          <w:lang w:val="uk-UA"/>
        </w:rPr>
        <w:t xml:space="preserve"> - ймовірність справного стану електротехнічного обладнання за параметром </w:t>
      </w:r>
      <w:r w:rsidRPr="00CD03AB">
        <w:rPr>
          <w:position w:val="-12"/>
          <w:sz w:val="28"/>
          <w:szCs w:val="28"/>
          <w:lang w:val="uk-UA"/>
        </w:rPr>
        <w:object w:dxaOrig="340" w:dyaOrig="380" w14:anchorId="1984E944">
          <v:shape id="_x0000_i1677" type="#_x0000_t75" style="width:16.5pt;height:19.5pt" o:ole="">
            <v:imagedata r:id="rId1239" o:title=""/>
          </v:shape>
          <o:OLEObject Type="Embed" ProgID="Equation.DSMT4" ShapeID="_x0000_i1677" DrawAspect="Content" ObjectID="_1758440685" r:id="rId1240"/>
        </w:object>
      </w:r>
      <w:r w:rsidRPr="00CD03AB">
        <w:rPr>
          <w:sz w:val="28"/>
          <w:szCs w:val="28"/>
          <w:lang w:val="uk-UA"/>
        </w:rPr>
        <w:t xml:space="preserve">, за умови, що за всіма </w:t>
      </w:r>
      <w:r w:rsidRPr="00CD03AB">
        <w:rPr>
          <w:position w:val="-12"/>
          <w:sz w:val="28"/>
          <w:szCs w:val="28"/>
          <w:lang w:val="uk-UA"/>
        </w:rPr>
        <w:object w:dxaOrig="499" w:dyaOrig="380" w14:anchorId="1AF5904D">
          <v:shape id="_x0000_i1678" type="#_x0000_t75" style="width:24.75pt;height:19.5pt" o:ole="">
            <v:imagedata r:id="rId1241" o:title=""/>
          </v:shape>
          <o:OLEObject Type="Embed" ProgID="Equation.DSMT4" ShapeID="_x0000_i1678" DrawAspect="Content" ObjectID="_1758440686" r:id="rId1242"/>
        </w:object>
      </w:r>
      <w:r w:rsidRPr="00CD03AB">
        <w:rPr>
          <w:sz w:val="28"/>
          <w:szCs w:val="28"/>
          <w:lang w:val="uk-UA"/>
        </w:rPr>
        <w:t xml:space="preserve"> параметрами електротехнічне обладнання справне.</w:t>
      </w:r>
    </w:p>
    <w:p w14:paraId="41375B5F"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lastRenderedPageBreak/>
        <w:t xml:space="preserve">Надійні характеристики електротехнічного обладнання визначаються на заданому інтервалі експлуатації електротехнічного обладнання </w:t>
      </w:r>
      <w:r w:rsidRPr="00CD03AB">
        <w:rPr>
          <w:position w:val="-4"/>
          <w:sz w:val="28"/>
          <w:szCs w:val="28"/>
          <w:lang w:val="uk-UA"/>
        </w:rPr>
        <w:object w:dxaOrig="240" w:dyaOrig="279" w14:anchorId="59AD8F18">
          <v:shape id="_x0000_i1679" type="#_x0000_t75" style="width:11.25pt;height:13.5pt" o:ole="">
            <v:imagedata r:id="rId1243" o:title=""/>
          </v:shape>
          <o:OLEObject Type="Embed" ProgID="Equation.DSMT4" ShapeID="_x0000_i1679" DrawAspect="Content" ObjectID="_1758440687" r:id="rId1244"/>
        </w:object>
      </w:r>
      <w:r w:rsidRPr="00CD03AB">
        <w:rPr>
          <w:sz w:val="28"/>
          <w:szCs w:val="28"/>
          <w:lang w:val="uk-UA"/>
        </w:rPr>
        <w:t xml:space="preserve">. Можливість справного стану електротехнічного обладнання на інтервалі </w:t>
      </w:r>
      <w:r w:rsidRPr="00CD03AB">
        <w:rPr>
          <w:position w:val="-4"/>
          <w:sz w:val="28"/>
          <w:szCs w:val="28"/>
          <w:lang w:val="uk-UA"/>
        </w:rPr>
        <w:object w:dxaOrig="240" w:dyaOrig="279" w14:anchorId="7257839A">
          <v:shape id="_x0000_i1680" type="#_x0000_t75" style="width:11.25pt;height:13.5pt" o:ole="">
            <v:imagedata r:id="rId1243" o:title=""/>
          </v:shape>
          <o:OLEObject Type="Embed" ProgID="Equation.DSMT4" ShapeID="_x0000_i1680" DrawAspect="Content" ObjectID="_1758440688" r:id="rId1245"/>
        </w:object>
      </w:r>
    </w:p>
    <w:p w14:paraId="03B92368" w14:textId="77777777" w:rsidR="004E4220" w:rsidRPr="00CD03AB" w:rsidRDefault="004E4220" w:rsidP="00BE029A">
      <w:pPr>
        <w:spacing w:line="360" w:lineRule="auto"/>
        <w:ind w:firstLine="709"/>
        <w:contextualSpacing/>
        <w:mirrorIndents/>
        <w:jc w:val="both"/>
        <w:rPr>
          <w:sz w:val="28"/>
          <w:szCs w:val="28"/>
          <w:lang w:val="uk-UA"/>
        </w:rPr>
      </w:pPr>
      <w:r w:rsidRPr="00CD03AB">
        <w:rPr>
          <w:rFonts w:ascii="Calibri" w:eastAsia="Calibri" w:hAnsi="Calibri" w:cs="Calibri"/>
          <w:noProof/>
          <w:sz w:val="28"/>
          <w:szCs w:val="28"/>
        </w:rPr>
        <mc:AlternateContent>
          <mc:Choice Requires="wpg">
            <w:drawing>
              <wp:inline distT="0" distB="0" distL="0" distR="0" wp14:anchorId="0756CD3C" wp14:editId="280C330A">
                <wp:extent cx="381" cy="381"/>
                <wp:effectExtent l="0" t="0" r="0" b="0"/>
                <wp:docPr id="625372" name="Group 625372"/>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409" name="Shape 11409"/>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F81636" id="Group 625372"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GuJ&#10;DlpUAgAAtwUAAA4AAAAAAAAAAAAAAAAALgIAAGRycy9lMm9Eb2MueG1sUEsBAi0AFAAGAAgAAAAh&#10;AGm1KRjVAAAA/wAAAA8AAAAAAAAAAAAAAAAArgQAAGRycy9kb3ducmV2LnhtbFBLBQYAAAAABAAE&#10;APMAAACwBQAAAAA=&#10;">
                <v:shape id="Shape 1140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" path="m,l,e" filled="f" strokeweight=".03pt">
                  <v:stroke miterlimit="83231f" joinstyle="miter"/>
                  <v:path arrowok="t" textboxrect="0,0,0,0"/>
                </v:shape>
                <w10:anchorlock/>
              </v:group>
            </w:pict>
          </mc:Fallback>
        </mc:AlternateContent>
      </w:r>
    </w:p>
    <w:p w14:paraId="709002BA" w14:textId="77777777" w:rsidR="004E4220" w:rsidRPr="00CD03AB" w:rsidRDefault="004E4220" w:rsidP="00BE029A">
      <w:pPr>
        <w:spacing w:line="360" w:lineRule="auto"/>
        <w:ind w:firstLine="709"/>
        <w:contextualSpacing/>
        <w:mirrorIndents/>
        <w:jc w:val="both"/>
        <w:rPr>
          <w:sz w:val="28"/>
          <w:szCs w:val="28"/>
          <w:lang w:val="uk-UA"/>
        </w:rPr>
      </w:pPr>
      <w:r w:rsidRPr="00CD03AB">
        <w:rPr>
          <w:position w:val="-32"/>
          <w:sz w:val="28"/>
          <w:szCs w:val="28"/>
          <w:lang w:val="uk-UA"/>
        </w:rPr>
        <w:object w:dxaOrig="2560" w:dyaOrig="780" w14:anchorId="22609CC3">
          <v:shape id="_x0000_i1681" type="#_x0000_t75" style="width:127.5pt;height:37.5pt" o:ole="">
            <v:imagedata r:id="rId1246" o:title=""/>
          </v:shape>
          <o:OLEObject Type="Embed" ProgID="Equation.DSMT4" ShapeID="_x0000_i1681" DrawAspect="Content" ObjectID="_1758440689" r:id="rId1247"/>
        </w:object>
      </w:r>
      <w:r w:rsidRPr="00CD03AB">
        <w:rPr>
          <w:sz w:val="28"/>
          <w:szCs w:val="28"/>
          <w:lang w:val="uk-UA"/>
        </w:rPr>
        <w:t>.</w:t>
      </w:r>
    </w:p>
    <w:p w14:paraId="5FC59161" w14:textId="77777777" w:rsidR="004E4220" w:rsidRPr="00CD03AB" w:rsidRDefault="004E4220" w:rsidP="00BE029A">
      <w:pPr>
        <w:spacing w:line="360" w:lineRule="auto"/>
        <w:ind w:firstLine="709"/>
        <w:contextualSpacing/>
        <w:mirrorIndents/>
        <w:jc w:val="both"/>
        <w:rPr>
          <w:sz w:val="28"/>
          <w:szCs w:val="28"/>
          <w:lang w:val="uk-UA"/>
        </w:rPr>
      </w:pPr>
    </w:p>
    <w:p w14:paraId="39672129"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Щоб підвищити надійність роботи електротехнічного обладнання, частина (</w:t>
      </w:r>
      <w:r w:rsidRPr="00CD03AB">
        <w:rPr>
          <w:position w:val="-6"/>
          <w:sz w:val="28"/>
          <w:szCs w:val="28"/>
          <w:lang w:val="uk-UA"/>
        </w:rPr>
        <w:object w:dxaOrig="220" w:dyaOrig="240" w14:anchorId="6F6ABB61">
          <v:shape id="_x0000_i1682" type="#_x0000_t75" style="width:10.5pt;height:11.25pt" o:ole="">
            <v:imagedata r:id="rId1248" o:title=""/>
          </v:shape>
          <o:OLEObject Type="Embed" ProgID="Equation.DSMT4" ShapeID="_x0000_i1682" DrawAspect="Content" ObjectID="_1758440690" r:id="rId1249"/>
        </w:object>
      </w:r>
      <w:r w:rsidRPr="00CD03AB">
        <w:rPr>
          <w:sz w:val="28"/>
          <w:szCs w:val="28"/>
          <w:lang w:val="uk-UA"/>
        </w:rPr>
        <w:t xml:space="preserve"> з </w:t>
      </w:r>
      <w:r w:rsidRPr="00CD03AB">
        <w:rPr>
          <w:position w:val="-6"/>
          <w:sz w:val="28"/>
          <w:szCs w:val="28"/>
          <w:lang w:val="uk-UA"/>
        </w:rPr>
        <w:object w:dxaOrig="220" w:dyaOrig="300" w14:anchorId="6CA37092">
          <v:shape id="_x0000_i1683" type="#_x0000_t75" style="width:10.5pt;height:15pt" o:ole="">
            <v:imagedata r:id="rId1250" o:title=""/>
          </v:shape>
          <o:OLEObject Type="Embed" ProgID="Equation.DSMT4" ShapeID="_x0000_i1683" DrawAspect="Content" ObjectID="_1758440691" r:id="rId1251"/>
        </w:object>
      </w:r>
      <w:r w:rsidRPr="00CD03AB">
        <w:rPr>
          <w:sz w:val="28"/>
          <w:szCs w:val="28"/>
          <w:lang w:val="uk-UA"/>
        </w:rPr>
        <w:t xml:space="preserve">) параметрів контролюють через інтервал </w:t>
      </w:r>
      <w:r w:rsidRPr="00CD03AB">
        <w:rPr>
          <w:position w:val="-6"/>
          <w:sz w:val="28"/>
          <w:szCs w:val="28"/>
          <w:lang w:val="uk-UA"/>
        </w:rPr>
        <w:object w:dxaOrig="600" w:dyaOrig="300" w14:anchorId="55228673">
          <v:shape id="_x0000_i1684" type="#_x0000_t75" style="width:30pt;height:15pt" o:ole="">
            <v:imagedata r:id="rId1252" o:title=""/>
          </v:shape>
          <o:OLEObject Type="Embed" ProgID="Equation.DSMT4" ShapeID="_x0000_i1684" DrawAspect="Content" ObjectID="_1758440692" r:id="rId1253"/>
        </w:object>
      </w:r>
      <w:r w:rsidRPr="00CD03AB">
        <w:rPr>
          <w:sz w:val="28"/>
          <w:szCs w:val="28"/>
          <w:lang w:val="uk-UA"/>
        </w:rPr>
        <w:t>. Тоді ймовірність безвідмовної роботи електротехнічного обладнання підвищується до значення</w:t>
      </w:r>
    </w:p>
    <w:p w14:paraId="44700374" w14:textId="77777777" w:rsidR="004E4220" w:rsidRPr="00CD03AB" w:rsidRDefault="004E4220" w:rsidP="00BE029A">
      <w:pPr>
        <w:spacing w:line="360" w:lineRule="auto"/>
        <w:ind w:firstLine="709"/>
        <w:contextualSpacing/>
        <w:mirrorIndents/>
        <w:jc w:val="both"/>
        <w:rPr>
          <w:sz w:val="28"/>
          <w:szCs w:val="28"/>
          <w:lang w:val="uk-UA"/>
        </w:rPr>
      </w:pPr>
      <w:r w:rsidRPr="00CD03AB">
        <w:rPr>
          <w:rFonts w:ascii="Calibri" w:eastAsia="Calibri" w:hAnsi="Calibri" w:cs="Calibri"/>
          <w:noProof/>
          <w:sz w:val="28"/>
          <w:szCs w:val="28"/>
        </w:rPr>
        <mc:AlternateContent>
          <mc:Choice Requires="wpg">
            <w:drawing>
              <wp:inline distT="0" distB="0" distL="0" distR="0" wp14:anchorId="770EE1F8" wp14:editId="10FFD10C">
                <wp:extent cx="381" cy="381"/>
                <wp:effectExtent l="0" t="0" r="0" b="0"/>
                <wp:docPr id="625561" name="Group 625561"/>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449" name="Shape 11449"/>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3EBBF3" id="Group 625561"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KXP&#10;0CNUAgAAtwUAAA4AAAAAAAAAAAAAAAAALgIAAGRycy9lMm9Eb2MueG1sUEsBAi0AFAAGAAgAAAAh&#10;AGm1KRjVAAAA/wAAAA8AAAAAAAAAAAAAAAAArgQAAGRycy9kb3ducmV2LnhtbFBLBQYAAAAABAAE&#10;APMAAACwBQAAAAA=&#10;">
                <v:shape id="Shape 1144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" path="m,l,e" filled="f" strokeweight=".03pt">
                  <v:stroke miterlimit="83231f" joinstyle="miter"/>
                  <v:path arrowok="t" textboxrect="0,0,0,0"/>
                </v:shape>
                <w10:anchorlock/>
              </v:group>
            </w:pict>
          </mc:Fallback>
        </mc:AlternateContent>
      </w:r>
    </w:p>
    <w:p w14:paraId="18413FA7" w14:textId="77777777" w:rsidR="004E4220" w:rsidRPr="00CD03AB" w:rsidRDefault="004E4220" w:rsidP="00BE029A">
      <w:pPr>
        <w:spacing w:line="360" w:lineRule="auto"/>
        <w:ind w:firstLine="709"/>
        <w:contextualSpacing/>
        <w:mirrorIndents/>
        <w:jc w:val="both"/>
        <w:rPr>
          <w:sz w:val="28"/>
          <w:szCs w:val="28"/>
          <w:lang w:val="uk-UA"/>
        </w:rPr>
      </w:pPr>
      <w:r w:rsidRPr="00CD03AB">
        <w:rPr>
          <w:position w:val="-36"/>
          <w:sz w:val="28"/>
          <w:szCs w:val="28"/>
          <w:lang w:val="uk-UA"/>
        </w:rPr>
        <w:object w:dxaOrig="4040" w:dyaOrig="820" w14:anchorId="288CDBE5">
          <v:shape id="_x0000_i1685" type="#_x0000_t75" style="width:202.5pt;height:40.5pt" o:ole="">
            <v:imagedata r:id="rId1254" o:title=""/>
          </v:shape>
          <o:OLEObject Type="Embed" ProgID="Equation.DSMT4" ShapeID="_x0000_i1685" DrawAspect="Content" ObjectID="_1758440693" r:id="rId1255"/>
        </w:object>
      </w:r>
      <w:r w:rsidRPr="00CD03AB">
        <w:rPr>
          <w:sz w:val="28"/>
          <w:szCs w:val="28"/>
          <w:lang w:val="uk-UA"/>
        </w:rPr>
        <w:t xml:space="preserve"> </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(8.1)</w:t>
      </w:r>
    </w:p>
    <w:p w14:paraId="1A339A39" w14:textId="77777777" w:rsidR="004E4220" w:rsidRPr="00CD03AB" w:rsidRDefault="004E4220" w:rsidP="00BE029A">
      <w:pPr>
        <w:spacing w:line="360" w:lineRule="auto"/>
        <w:ind w:firstLine="709"/>
        <w:contextualSpacing/>
        <w:mirrorIndents/>
        <w:jc w:val="both"/>
        <w:rPr>
          <w:sz w:val="28"/>
          <w:szCs w:val="28"/>
          <w:lang w:val="uk-UA"/>
        </w:rPr>
      </w:pPr>
      <w:r w:rsidRPr="00CD03AB">
        <w:rPr>
          <w:rFonts w:ascii="Calibri" w:eastAsia="Calibri" w:hAnsi="Calibri" w:cs="Calibri"/>
          <w:noProof/>
          <w:sz w:val="28"/>
          <w:szCs w:val="28"/>
        </w:rPr>
        <mc:AlternateContent>
          <mc:Choice Requires="wpg">
            <w:drawing>
              <wp:inline distT="0" distB="0" distL="0" distR="0" wp14:anchorId="410366D7" wp14:editId="3A8D29C3">
                <wp:extent cx="381" cy="381"/>
                <wp:effectExtent l="0" t="0" r="0" b="0"/>
                <wp:docPr id="625562" name="Group 625562"/>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462" name="Shape 11462"/>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36DB26" id="Group 625562"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">
                <v:shape id="Shape 11462"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" path="m,l,e" filled="f" strokeweight=".03pt">
                  <v:stroke miterlimit="83231f" joinstyle="miter"/>
                  <v:path arrowok="t" textboxrect="0,0,0,0"/>
                </v:shape>
                <w10:anchorlock/>
              </v:group>
            </w:pict>
          </mc:Fallback>
        </mc:AlternateContent>
      </w:r>
    </w:p>
    <w:p w14:paraId="48B04B28" w14:textId="77777777" w:rsidR="004E4220" w:rsidRPr="00CD03AB" w:rsidRDefault="004E4220" w:rsidP="00BE029A">
      <w:pPr>
        <w:tabs>
          <w:tab w:val="right" w:pos="6464"/>
        </w:tabs>
        <w:spacing w:line="360" w:lineRule="auto"/>
        <w:ind w:firstLine="709"/>
        <w:contextualSpacing/>
        <w:mirrorIndents/>
        <w:jc w:val="both"/>
        <w:rPr>
          <w:sz w:val="28"/>
          <w:szCs w:val="28"/>
          <w:lang w:val="uk-UA"/>
        </w:rPr>
      </w:pPr>
      <w:r w:rsidRPr="00CD03AB">
        <w:rPr>
          <w:sz w:val="28"/>
          <w:szCs w:val="28"/>
          <w:lang w:val="uk-UA"/>
        </w:rPr>
        <w:t xml:space="preserve">де </w:t>
      </w:r>
      <w:r w:rsidRPr="00CD03AB">
        <w:rPr>
          <w:position w:val="-24"/>
          <w:sz w:val="28"/>
          <w:szCs w:val="28"/>
          <w:lang w:val="uk-UA"/>
        </w:rPr>
        <w:object w:dxaOrig="1180" w:dyaOrig="540" w14:anchorId="3EDCAC2B">
          <v:shape id="_x0000_i1686" type="#_x0000_t75" style="width:58.5pt;height:27pt" o:ole="">
            <v:imagedata r:id="rId1256" o:title=""/>
          </v:shape>
          <o:OLEObject Type="Embed" ProgID="Equation.DSMT4" ShapeID="_x0000_i1686" DrawAspect="Content" ObjectID="_1758440694" r:id="rId1257"/>
        </w:object>
      </w:r>
      <w:r w:rsidRPr="00CD03AB">
        <w:rPr>
          <w:sz w:val="28"/>
          <w:szCs w:val="28"/>
          <w:lang w:val="uk-UA"/>
        </w:rPr>
        <w:t xml:space="preserve"> - умовна ймовірність справного стану електротехнічного обладнання за параметрами, що контролюються через інтервал </w:t>
      </w:r>
      <w:r w:rsidRPr="00CD03AB">
        <w:rPr>
          <w:position w:val="-6"/>
          <w:sz w:val="28"/>
          <w:szCs w:val="28"/>
          <w:lang w:val="uk-UA"/>
        </w:rPr>
        <w:object w:dxaOrig="160" w:dyaOrig="260" w14:anchorId="32C5CE81">
          <v:shape id="_x0000_i1687" type="#_x0000_t75" style="width:9pt;height:13.5pt" o:ole="">
            <v:imagedata r:id="rId1258" o:title=""/>
          </v:shape>
          <o:OLEObject Type="Embed" ProgID="Equation.DSMT4" ShapeID="_x0000_i1687" DrawAspect="Content" ObjectID="_1758440695" r:id="rId1259"/>
        </w:object>
      </w:r>
      <w:r w:rsidRPr="00CD03AB">
        <w:rPr>
          <w:sz w:val="28"/>
          <w:szCs w:val="28"/>
          <w:lang w:val="uk-UA"/>
        </w:rPr>
        <w:t>;</w:t>
      </w:r>
    </w:p>
    <w:p w14:paraId="2E401E31" w14:textId="77777777" w:rsidR="004E4220" w:rsidRPr="00CD03AB" w:rsidRDefault="004E4220" w:rsidP="00BE029A">
      <w:pPr>
        <w:spacing w:line="360" w:lineRule="auto"/>
        <w:ind w:firstLine="709"/>
        <w:contextualSpacing/>
        <w:mirrorIndents/>
        <w:jc w:val="both"/>
        <w:rPr>
          <w:sz w:val="28"/>
          <w:szCs w:val="28"/>
          <w:lang w:val="uk-UA"/>
        </w:rPr>
      </w:pPr>
      <w:r w:rsidRPr="00CD03AB">
        <w:rPr>
          <w:rFonts w:ascii="Calibri" w:eastAsia="Calibri" w:hAnsi="Calibri" w:cs="Calibri"/>
          <w:noProof/>
          <w:sz w:val="28"/>
          <w:szCs w:val="28"/>
        </w:rPr>
        <mc:AlternateContent>
          <mc:Choice Requires="wpg">
            <w:drawing>
              <wp:inline distT="0" distB="0" distL="0" distR="0" wp14:anchorId="5487E7A5" wp14:editId="7CCE7B8E">
                <wp:extent cx="381" cy="381"/>
                <wp:effectExtent l="0" t="0" r="0" b="0"/>
                <wp:docPr id="625563" name="Group 625563"/>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476" name="Shape 11476"/>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2A1519" id="Group 625563"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FJI&#10;wclUAgAAtwUAAA4AAAAAAAAAAAAAAAAALgIAAGRycy9lMm9Eb2MueG1sUEsBAi0AFAAGAAgAAAAh&#10;AGm1KRjVAAAA/wAAAA8AAAAAAAAAAAAAAAAArgQAAGRycy9kb3ducmV2LnhtbFBLBQYAAAAABAAE&#10;APMAAACwBQAAAAA=&#10;">
                <v:shape id="Shape 11476"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" path="m,l,e" filled="f" strokeweight=".03pt">
                  <v:stroke miterlimit="83231f" joinstyle="miter"/>
                  <v:path arrowok="t" textboxrect="0,0,0,0"/>
                </v:shape>
                <w10:anchorlock/>
              </v:group>
            </w:pict>
          </mc:Fallback>
        </mc:AlternateContent>
      </w:r>
      <w:r w:rsidRPr="00CD03AB">
        <w:rPr>
          <w:position w:val="-26"/>
          <w:sz w:val="28"/>
          <w:szCs w:val="28"/>
          <w:lang w:val="uk-UA"/>
        </w:rPr>
        <w:object w:dxaOrig="1280" w:dyaOrig="560" w14:anchorId="698FFF61">
          <v:shape id="_x0000_i1688" type="#_x0000_t75" style="width:63pt;height:28.5pt" o:ole="">
            <v:imagedata r:id="rId1260" o:title=""/>
          </v:shape>
          <o:OLEObject Type="Embed" ProgID="Equation.DSMT4" ShapeID="_x0000_i1688" DrawAspect="Content" ObjectID="_1758440696" r:id="rId1261"/>
        </w:object>
      </w:r>
      <w:r w:rsidRPr="00CD03AB">
        <w:rPr>
          <w:sz w:val="28"/>
          <w:szCs w:val="28"/>
          <w:lang w:val="uk-UA"/>
        </w:rPr>
        <w:t xml:space="preserve"> - умовна ймовірність справного стану електротехнічного обладнання за неконтрольованими параметрами  на інтервалі </w:t>
      </w:r>
      <w:r w:rsidRPr="00CD03AB">
        <w:rPr>
          <w:position w:val="-4"/>
          <w:sz w:val="28"/>
          <w:szCs w:val="28"/>
          <w:lang w:val="uk-UA"/>
        </w:rPr>
        <w:object w:dxaOrig="240" w:dyaOrig="279" w14:anchorId="5445283E">
          <v:shape id="_x0000_i1689" type="#_x0000_t75" style="width:11.25pt;height:14.25pt" o:ole="">
            <v:imagedata r:id="rId1262" o:title=""/>
          </v:shape>
          <o:OLEObject Type="Embed" ProgID="Equation.DSMT4" ShapeID="_x0000_i1689" DrawAspect="Content" ObjectID="_1758440697" r:id="rId1263"/>
        </w:object>
      </w:r>
      <w:r w:rsidRPr="00CD03AB">
        <w:rPr>
          <w:sz w:val="28"/>
          <w:szCs w:val="28"/>
          <w:lang w:val="uk-UA"/>
        </w:rPr>
        <w:t>.</w:t>
      </w:r>
    </w:p>
    <w:p w14:paraId="6CD2FD6A"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 xml:space="preserve">Аналіз формули (8.1) дозволяє зробити висновок, що максимальне збільшення ймовірності справного стану електротехнічного обладнання на інтервалі </w:t>
      </w:r>
      <w:r w:rsidRPr="00CD03AB">
        <w:rPr>
          <w:position w:val="-4"/>
          <w:sz w:val="28"/>
          <w:szCs w:val="28"/>
          <w:lang w:val="uk-UA"/>
        </w:rPr>
        <w:object w:dxaOrig="240" w:dyaOrig="279" w14:anchorId="7C25C3F6">
          <v:shape id="_x0000_i1690" type="#_x0000_t75" style="width:11.25pt;height:14.25pt" o:ole="">
            <v:imagedata r:id="rId1264" o:title=""/>
          </v:shape>
          <o:OLEObject Type="Embed" ProgID="Equation.DSMT4" ShapeID="_x0000_i1690" DrawAspect="Content" ObjectID="_1758440698" r:id="rId1265"/>
        </w:object>
      </w:r>
      <w:r w:rsidRPr="00CD03AB">
        <w:rPr>
          <w:sz w:val="28"/>
          <w:szCs w:val="28"/>
          <w:lang w:val="uk-UA"/>
        </w:rPr>
        <w:t xml:space="preserve"> можна досягти, виконуючи умову: групу контролю(параметрів </w:t>
      </w:r>
      <w:r w:rsidRPr="00CD03AB">
        <w:rPr>
          <w:position w:val="-12"/>
          <w:sz w:val="28"/>
          <w:szCs w:val="28"/>
          <w:lang w:val="uk-UA"/>
        </w:rPr>
        <w:object w:dxaOrig="780" w:dyaOrig="440" w14:anchorId="4FDBB4B8">
          <v:shape id="_x0000_i1691" type="#_x0000_t75" style="width:38.25pt;height:22.5pt" o:ole="">
            <v:imagedata r:id="rId1266" o:title=""/>
          </v:shape>
          <o:OLEObject Type="Embed" ProgID="Equation.DSMT4" ShapeID="_x0000_i1691" DrawAspect="Content" ObjectID="_1758440699" r:id="rId1267"/>
        </w:object>
      </w:r>
      <w:r w:rsidRPr="00CD03AB">
        <w:rPr>
          <w:sz w:val="28"/>
          <w:szCs w:val="28"/>
          <w:lang w:val="uk-UA"/>
        </w:rPr>
        <w:t xml:space="preserve"> через інтервал </w:t>
      </w:r>
      <w:r w:rsidRPr="00CD03AB">
        <w:rPr>
          <w:position w:val="-6"/>
          <w:sz w:val="28"/>
          <w:szCs w:val="28"/>
          <w:lang w:val="uk-UA"/>
        </w:rPr>
        <w:object w:dxaOrig="160" w:dyaOrig="260" w14:anchorId="3AB0D687">
          <v:shape id="_x0000_i1692" type="#_x0000_t75" style="width:9pt;height:13.5pt" o:ole="">
            <v:imagedata r:id="rId1268" o:title=""/>
          </v:shape>
          <o:OLEObject Type="Embed" ProgID="Equation.DSMT4" ShapeID="_x0000_i1692" DrawAspect="Content" ObjectID="_1758440700" r:id="rId1269"/>
        </w:object>
      </w:r>
      <w:r w:rsidRPr="00CD03AB">
        <w:rPr>
          <w:sz w:val="28"/>
          <w:szCs w:val="28"/>
          <w:lang w:val="uk-UA"/>
        </w:rPr>
        <w:t xml:space="preserve"> потраплять параметри, за якими ймовірність справного стану електротехнічного обладнання на інтервалі </w:t>
      </w:r>
      <w:r w:rsidRPr="00CD03AB">
        <w:rPr>
          <w:position w:val="-4"/>
          <w:sz w:val="28"/>
          <w:szCs w:val="28"/>
          <w:lang w:val="uk-UA"/>
        </w:rPr>
        <w:object w:dxaOrig="240" w:dyaOrig="279" w14:anchorId="2D22D129">
          <v:shape id="_x0000_i1693" type="#_x0000_t75" style="width:11.25pt;height:14.25pt" o:ole="">
            <v:imagedata r:id="rId1270" o:title=""/>
          </v:shape>
          <o:OLEObject Type="Embed" ProgID="Equation.DSMT4" ShapeID="_x0000_i1693" DrawAspect="Content" ObjectID="_1758440701" r:id="rId1271"/>
        </w:object>
      </w:r>
      <w:r w:rsidRPr="00CD03AB">
        <w:rPr>
          <w:sz w:val="28"/>
          <w:szCs w:val="28"/>
          <w:lang w:val="uk-UA"/>
        </w:rPr>
        <w:t xml:space="preserve"> буде мінімальною, а в групу неконтрольованих параметрів </w:t>
      </w:r>
      <w:r w:rsidRPr="00CD03AB">
        <w:rPr>
          <w:position w:val="-12"/>
          <w:sz w:val="28"/>
          <w:szCs w:val="28"/>
          <w:lang w:val="uk-UA"/>
        </w:rPr>
        <w:object w:dxaOrig="880" w:dyaOrig="440" w14:anchorId="2BBEDCC0">
          <v:shape id="_x0000_i1694" type="#_x0000_t75" style="width:43.5pt;height:22.5pt" o:ole="">
            <v:imagedata r:id="rId1272" o:title=""/>
          </v:shape>
          <o:OLEObject Type="Embed" ProgID="Equation.DSMT4" ShapeID="_x0000_i1694" DrawAspect="Content" ObjectID="_1758440702" r:id="rId1273"/>
        </w:object>
      </w:r>
      <w:r w:rsidRPr="00CD03AB">
        <w:rPr>
          <w:sz w:val="28"/>
          <w:szCs w:val="28"/>
          <w:lang w:val="uk-UA"/>
        </w:rPr>
        <w:t xml:space="preserve"> потраплять параметри, ймовірність справного стану </w:t>
      </w:r>
      <w:r w:rsidRPr="00CD03AB">
        <w:rPr>
          <w:sz w:val="28"/>
          <w:szCs w:val="28"/>
          <w:lang w:val="uk-UA"/>
        </w:rPr>
        <w:lastRenderedPageBreak/>
        <w:t xml:space="preserve">електротехнічного обладнання за якими на інтервалі </w:t>
      </w:r>
      <w:r w:rsidRPr="00CD03AB">
        <w:rPr>
          <w:position w:val="-4"/>
          <w:sz w:val="28"/>
          <w:szCs w:val="28"/>
          <w:lang w:val="uk-UA"/>
        </w:rPr>
        <w:object w:dxaOrig="240" w:dyaOrig="279" w14:anchorId="542776D5">
          <v:shape id="_x0000_i1695" type="#_x0000_t75" style="width:11.25pt;height:14.25pt" o:ole="">
            <v:imagedata r:id="rId1274" o:title=""/>
          </v:shape>
          <o:OLEObject Type="Embed" ProgID="Equation.DSMT4" ShapeID="_x0000_i1695" DrawAspect="Content" ObjectID="_1758440703" r:id="rId1275"/>
        </w:object>
      </w:r>
      <w:r w:rsidRPr="00CD03AB">
        <w:rPr>
          <w:sz w:val="28"/>
          <w:szCs w:val="28"/>
          <w:lang w:val="uk-UA"/>
        </w:rPr>
        <w:t xml:space="preserve"> буде максимальною. При цьому </w:t>
      </w:r>
      <w:r w:rsidRPr="00CD03AB">
        <w:rPr>
          <w:position w:val="-12"/>
          <w:sz w:val="28"/>
          <w:szCs w:val="28"/>
          <w:lang w:val="uk-UA"/>
        </w:rPr>
        <w:object w:dxaOrig="2060" w:dyaOrig="440" w14:anchorId="0906B55B">
          <v:shape id="_x0000_i1696" type="#_x0000_t75" style="width:103.5pt;height:22.5pt" o:ole="">
            <v:imagedata r:id="rId1276" o:title=""/>
          </v:shape>
          <o:OLEObject Type="Embed" ProgID="Equation.DSMT4" ShapeID="_x0000_i1696" DrawAspect="Content" ObjectID="_1758440704" r:id="rId1277"/>
        </w:object>
      </w:r>
      <w:r w:rsidRPr="00CD03AB">
        <w:rPr>
          <w:sz w:val="28"/>
          <w:szCs w:val="28"/>
          <w:lang w:val="uk-UA"/>
        </w:rPr>
        <w:t>.</w:t>
      </w:r>
    </w:p>
    <w:p w14:paraId="7550AD83"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 xml:space="preserve">Якщо задана допустима ймовірність безвідмовної роботи об'єкта </w:t>
      </w:r>
      <w:r w:rsidRPr="00CD03AB">
        <w:rPr>
          <w:position w:val="-14"/>
          <w:sz w:val="28"/>
          <w:szCs w:val="28"/>
          <w:lang w:val="uk-UA"/>
        </w:rPr>
        <w:object w:dxaOrig="740" w:dyaOrig="420" w14:anchorId="61680DB8">
          <v:shape id="_x0000_i1697" type="#_x0000_t75" style="width:36.75pt;height:22.5pt" o:ole="">
            <v:imagedata r:id="rId1278" o:title=""/>
          </v:shape>
          <o:OLEObject Type="Embed" ProgID="Equation.DSMT4" ShapeID="_x0000_i1697" DrawAspect="Content" ObjectID="_1758440705" r:id="rId1279"/>
        </w:object>
      </w:r>
      <w:r w:rsidRPr="00CD03AB">
        <w:rPr>
          <w:sz w:val="28"/>
          <w:szCs w:val="28"/>
          <w:lang w:val="uk-UA"/>
        </w:rPr>
        <w:t xml:space="preserve">, такий розподіл мінімізує число контрольованих параметрів </w:t>
      </w:r>
      <w:r w:rsidRPr="00CD03AB">
        <w:rPr>
          <w:position w:val="-6"/>
          <w:sz w:val="28"/>
          <w:szCs w:val="28"/>
          <w:lang w:val="uk-UA"/>
        </w:rPr>
        <w:object w:dxaOrig="220" w:dyaOrig="240" w14:anchorId="6FE32561">
          <v:shape id="_x0000_i1698" type="#_x0000_t75" style="width:10.5pt;height:11.25pt" o:ole="">
            <v:imagedata r:id="rId1280" o:title=""/>
          </v:shape>
          <o:OLEObject Type="Embed" ProgID="Equation.DSMT4" ShapeID="_x0000_i1698" DrawAspect="Content" ObjectID="_1758440706" r:id="rId1281"/>
        </w:object>
      </w:r>
      <w:r w:rsidRPr="00CD03AB">
        <w:rPr>
          <w:sz w:val="28"/>
          <w:szCs w:val="28"/>
          <w:lang w:val="uk-UA"/>
        </w:rPr>
        <w:t xml:space="preserve">, що забезпечує </w:t>
      </w:r>
      <w:r w:rsidRPr="00CD03AB">
        <w:rPr>
          <w:position w:val="-14"/>
          <w:sz w:val="28"/>
          <w:szCs w:val="28"/>
          <w:lang w:val="uk-UA"/>
        </w:rPr>
        <w:object w:dxaOrig="1800" w:dyaOrig="420" w14:anchorId="781DFCC3">
          <v:shape id="_x0000_i1699" type="#_x0000_t75" style="width:90.75pt;height:22.5pt" o:ole="">
            <v:imagedata r:id="rId1282" o:title=""/>
          </v:shape>
          <o:OLEObject Type="Embed" ProgID="Equation.DSMT4" ShapeID="_x0000_i1699" DrawAspect="Content" ObjectID="_1758440707" r:id="rId1283"/>
        </w:object>
      </w:r>
      <w:r w:rsidRPr="00CD03AB">
        <w:rPr>
          <w:sz w:val="28"/>
          <w:szCs w:val="28"/>
          <w:lang w:val="uk-UA"/>
        </w:rPr>
        <w:t xml:space="preserve">. Правило вибору необхідної мінімальної кількості діагностичних параметрів за критерієм забезпечення заданої безвідмовності можна сформулювати наступним чином: з параметрів </w:t>
      </w:r>
      <w:r w:rsidRPr="00CD03AB">
        <w:rPr>
          <w:position w:val="-6"/>
          <w:sz w:val="28"/>
          <w:szCs w:val="28"/>
          <w:lang w:val="uk-UA"/>
        </w:rPr>
        <w:object w:dxaOrig="220" w:dyaOrig="300" w14:anchorId="3176AEDD">
          <v:shape id="_x0000_i1700" type="#_x0000_t75" style="width:10.5pt;height:15pt" o:ole="">
            <v:imagedata r:id="rId1284" o:title=""/>
          </v:shape>
          <o:OLEObject Type="Embed" ProgID="Equation.DSMT4" ShapeID="_x0000_i1700" DrawAspect="Content" ObjectID="_1758440708" r:id="rId1285"/>
        </w:object>
      </w:r>
      <w:r w:rsidRPr="00CD03AB">
        <w:rPr>
          <w:sz w:val="28"/>
          <w:szCs w:val="28"/>
          <w:lang w:val="uk-UA"/>
        </w:rPr>
        <w:t xml:space="preserve"> вибирається такий </w:t>
      </w:r>
      <w:r w:rsidRPr="00CD03AB">
        <w:rPr>
          <w:position w:val="-12"/>
          <w:sz w:val="28"/>
          <w:szCs w:val="28"/>
          <w:lang w:val="uk-UA"/>
        </w:rPr>
        <w:object w:dxaOrig="300" w:dyaOrig="380" w14:anchorId="311F2F06">
          <v:shape id="_x0000_i1701" type="#_x0000_t75" style="width:15pt;height:17.25pt" o:ole="">
            <v:imagedata r:id="rId1286" o:title=""/>
          </v:shape>
          <o:OLEObject Type="Embed" ProgID="Equation.DSMT4" ShapeID="_x0000_i1701" DrawAspect="Content" ObjectID="_1758440709" r:id="rId1287"/>
        </w:object>
      </w:r>
      <w:r w:rsidRPr="00CD03AB">
        <w:rPr>
          <w:sz w:val="28"/>
          <w:szCs w:val="28"/>
          <w:lang w:val="uk-UA"/>
        </w:rPr>
        <w:t xml:space="preserve">, для якого </w:t>
      </w:r>
      <w:r w:rsidRPr="00CD03AB">
        <w:rPr>
          <w:position w:val="-20"/>
          <w:sz w:val="28"/>
          <w:szCs w:val="28"/>
          <w:lang w:val="uk-UA"/>
        </w:rPr>
        <w:object w:dxaOrig="1719" w:dyaOrig="460" w14:anchorId="145BD1BF">
          <v:shape id="_x0000_i1702" type="#_x0000_t75" style="width:85.5pt;height:24pt" o:ole="">
            <v:imagedata r:id="rId1288" o:title=""/>
          </v:shape>
          <o:OLEObject Type="Embed" ProgID="Equation.DSMT4" ShapeID="_x0000_i1702" DrawAspect="Content" ObjectID="_1758440710" r:id="rId1289"/>
        </w:object>
      </w:r>
      <w:r w:rsidRPr="00CD03AB">
        <w:rPr>
          <w:sz w:val="28"/>
          <w:szCs w:val="28"/>
          <w:lang w:val="uk-UA"/>
        </w:rPr>
        <w:t xml:space="preserve">. З параметрів, що залишилися вибирається </w:t>
      </w:r>
      <w:r w:rsidRPr="00CD03AB">
        <w:rPr>
          <w:position w:val="-12"/>
          <w:sz w:val="28"/>
          <w:szCs w:val="28"/>
          <w:lang w:val="uk-UA"/>
        </w:rPr>
        <w:object w:dxaOrig="300" w:dyaOrig="380" w14:anchorId="218A5AB0">
          <v:shape id="_x0000_i1703" type="#_x0000_t75" style="width:15pt;height:17.25pt" o:ole="">
            <v:imagedata r:id="rId1286" o:title=""/>
          </v:shape>
          <o:OLEObject Type="Embed" ProgID="Equation.DSMT4" ShapeID="_x0000_i1703" DrawAspect="Content" ObjectID="_1758440711" r:id="rId1290"/>
        </w:object>
      </w:r>
      <w:r w:rsidRPr="00CD03AB">
        <w:rPr>
          <w:sz w:val="28"/>
          <w:szCs w:val="28"/>
          <w:lang w:val="uk-UA"/>
        </w:rPr>
        <w:t xml:space="preserve">, для якого </w:t>
      </w:r>
      <w:r w:rsidRPr="00CD03AB">
        <w:rPr>
          <w:position w:val="-20"/>
          <w:sz w:val="28"/>
          <w:szCs w:val="28"/>
          <w:lang w:val="uk-UA"/>
        </w:rPr>
        <w:object w:dxaOrig="2060" w:dyaOrig="460" w14:anchorId="53C5E4A8">
          <v:shape id="_x0000_i1704" type="#_x0000_t75" style="width:103.5pt;height:24pt" o:ole="">
            <v:imagedata r:id="rId1291" o:title=""/>
          </v:shape>
          <o:OLEObject Type="Embed" ProgID="Equation.DSMT4" ShapeID="_x0000_i1704" DrawAspect="Content" ObjectID="_1758440712" r:id="rId1292"/>
        </w:object>
      </w:r>
      <w:r w:rsidRPr="00CD03AB">
        <w:rPr>
          <w:sz w:val="28"/>
          <w:szCs w:val="28"/>
          <w:lang w:val="uk-UA"/>
        </w:rPr>
        <w:t xml:space="preserve">. Процедура вибору необхідного набору </w:t>
      </w:r>
      <w:r w:rsidRPr="00CD03AB">
        <w:rPr>
          <w:position w:val="-14"/>
          <w:sz w:val="28"/>
          <w:szCs w:val="28"/>
          <w:lang w:val="uk-UA"/>
        </w:rPr>
        <w:object w:dxaOrig="440" w:dyaOrig="420" w14:anchorId="69E1EF40">
          <v:shape id="_x0000_i1705" type="#_x0000_t75" style="width:22.5pt;height:22.5pt" o:ole="">
            <v:imagedata r:id="rId1293" o:title=""/>
          </v:shape>
          <o:OLEObject Type="Embed" ProgID="Equation.DSMT4" ShapeID="_x0000_i1705" DrawAspect="Content" ObjectID="_1758440713" r:id="rId1294"/>
        </w:object>
      </w:r>
      <w:r w:rsidRPr="00CD03AB">
        <w:rPr>
          <w:sz w:val="28"/>
          <w:szCs w:val="28"/>
          <w:lang w:val="uk-UA"/>
        </w:rPr>
        <w:t xml:space="preserve"> діагностичних параметрів закінчується тоді, коли виконується умова </w:t>
      </w:r>
      <w:r w:rsidRPr="00CD03AB">
        <w:rPr>
          <w:position w:val="-14"/>
          <w:sz w:val="28"/>
          <w:szCs w:val="28"/>
          <w:lang w:val="uk-UA"/>
        </w:rPr>
        <w:object w:dxaOrig="1800" w:dyaOrig="420" w14:anchorId="1BA44B82">
          <v:shape id="_x0000_i1706" type="#_x0000_t75" style="width:90.75pt;height:22.5pt" o:ole="">
            <v:imagedata r:id="rId1295" o:title=""/>
          </v:shape>
          <o:OLEObject Type="Embed" ProgID="Equation.DSMT4" ShapeID="_x0000_i1706" DrawAspect="Content" ObjectID="_1758440714" r:id="rId1296"/>
        </w:object>
      </w:r>
      <w:r w:rsidRPr="00CD03AB">
        <w:rPr>
          <w:sz w:val="28"/>
          <w:szCs w:val="28"/>
          <w:lang w:val="uk-UA"/>
        </w:rPr>
        <w:t>.</w:t>
      </w:r>
    </w:p>
    <w:p w14:paraId="331D6AE9" w14:textId="77777777" w:rsidR="004E4220" w:rsidRPr="00CD03AB" w:rsidRDefault="004E4220" w:rsidP="00BE029A">
      <w:pPr>
        <w:spacing w:line="360" w:lineRule="auto"/>
        <w:ind w:firstLine="709"/>
        <w:contextualSpacing/>
        <w:mirrorIndents/>
        <w:jc w:val="right"/>
        <w:rPr>
          <w:i/>
          <w:sz w:val="28"/>
          <w:szCs w:val="28"/>
          <w:lang w:val="uk-UA"/>
        </w:rPr>
      </w:pPr>
    </w:p>
    <w:p w14:paraId="0A9B2AEA" w14:textId="77777777" w:rsidR="004E4220" w:rsidRPr="00CD03AB" w:rsidRDefault="004E4220" w:rsidP="00BE029A">
      <w:pPr>
        <w:spacing w:line="360" w:lineRule="auto"/>
        <w:ind w:firstLine="709"/>
        <w:contextualSpacing/>
        <w:mirrorIndents/>
        <w:jc w:val="right"/>
        <w:rPr>
          <w:i/>
          <w:sz w:val="28"/>
          <w:szCs w:val="28"/>
          <w:lang w:val="uk-UA"/>
        </w:rPr>
      </w:pPr>
    </w:p>
    <w:p w14:paraId="7DCA044F" w14:textId="77777777" w:rsidR="004E4220" w:rsidRPr="00CD03AB" w:rsidRDefault="004E4220" w:rsidP="00BB52AB">
      <w:pPr>
        <w:pStyle w:val="1"/>
      </w:pPr>
      <w:bookmarkStart w:id="155" w:name="_Toc141180716"/>
      <w:bookmarkStart w:id="156" w:name="_Toc141180961"/>
      <w:bookmarkStart w:id="157" w:name="_Toc144233931"/>
      <w:r w:rsidRPr="00CD03AB">
        <w:t>8.2. Вибір діагностичних параметрів за інформативним критерієм</w:t>
      </w:r>
      <w:bookmarkEnd w:id="155"/>
      <w:bookmarkEnd w:id="156"/>
      <w:bookmarkEnd w:id="157"/>
    </w:p>
    <w:p w14:paraId="4A143878"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 xml:space="preserve">Інформаційні характеристики діагностичних параметрів описані у лекції 7. Інформативність діагностичного параметра оцінюється за величиною зменшення ентропії об'єкта, що діагностується. Середня кількість інформації про технічний стан об'єкта, що діагностується, одержуване при контролі набору </w:t>
      </w:r>
      <w:r w:rsidRPr="00CD03AB">
        <w:rPr>
          <w:position w:val="-14"/>
          <w:sz w:val="28"/>
          <w:szCs w:val="28"/>
          <w:lang w:val="uk-UA"/>
        </w:rPr>
        <w:object w:dxaOrig="1020" w:dyaOrig="380" w14:anchorId="08F18B3A">
          <v:shape id="_x0000_i1707" type="#_x0000_t75" style="width:49.5pt;height:17.25pt" o:ole="">
            <v:imagedata r:id="rId1297" o:title=""/>
          </v:shape>
          <o:OLEObject Type="Embed" ProgID="Equation.DSMT4" ShapeID="_x0000_i1707" DrawAspect="Content" ObjectID="_1758440715" r:id="rId1298"/>
        </w:object>
      </w:r>
      <w:r w:rsidRPr="00CD03AB">
        <w:rPr>
          <w:sz w:val="28"/>
          <w:szCs w:val="28"/>
          <w:lang w:val="uk-UA"/>
        </w:rPr>
        <w:t>, становить, біт,</w:t>
      </w:r>
    </w:p>
    <w:p w14:paraId="04C7317C" w14:textId="77777777" w:rsidR="004E4220" w:rsidRPr="00CD03AB" w:rsidRDefault="004E4220" w:rsidP="00BE029A">
      <w:pPr>
        <w:spacing w:line="360" w:lineRule="auto"/>
        <w:ind w:firstLine="709"/>
        <w:contextualSpacing/>
        <w:mirrorIndents/>
        <w:rPr>
          <w:sz w:val="28"/>
          <w:szCs w:val="28"/>
          <w:lang w:val="uk-UA"/>
        </w:rPr>
      </w:pPr>
      <w:r w:rsidRPr="00CD03AB">
        <w:rPr>
          <w:rFonts w:ascii="Calibri" w:eastAsia="Calibri" w:hAnsi="Calibri" w:cs="Calibri"/>
          <w:noProof/>
          <w:sz w:val="28"/>
          <w:szCs w:val="28"/>
        </w:rPr>
        <mc:AlternateContent>
          <mc:Choice Requires="wpg">
            <w:drawing>
              <wp:inline distT="0" distB="0" distL="0" distR="0" wp14:anchorId="1866F5E4" wp14:editId="40F3F6AF">
                <wp:extent cx="381" cy="381"/>
                <wp:effectExtent l="0" t="0" r="0" b="0"/>
                <wp:docPr id="624707" name="Group 624707"/>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11643" name="Shape 11643"/>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94CBA1" id="Group 624707"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KxX&#10;HtFUAgAAtwUAAA4AAAAAAAAAAAAAAAAALgIAAGRycy9lMm9Eb2MueG1sUEsBAi0AFAAGAAgAAAAh&#10;AGm1KRjVAAAA/wAAAA8AAAAAAAAAAAAAAAAArgQAAGRycy9kb3ducmV2LnhtbFBLBQYAAAAABAAE&#10;APMAAACwBQAAAAA=&#10;">
                <v:shape id="Shape 11643"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" path="m,l,e" filled="f" strokeweight=".03pt">
                  <v:stroke miterlimit="83231f" joinstyle="miter"/>
                  <v:path arrowok="t" textboxrect="0,0,0,0"/>
                </v:shape>
                <w10:anchorlock/>
              </v:group>
            </w:pict>
          </mc:Fallback>
        </mc:AlternateContent>
      </w:r>
    </w:p>
    <w:p w14:paraId="68C20603" w14:textId="350C20DF" w:rsidR="004E4220" w:rsidRPr="00CD03AB" w:rsidRDefault="00835FC9" w:rsidP="00BE029A">
      <w:pPr>
        <w:spacing w:line="360" w:lineRule="auto"/>
        <w:ind w:firstLine="709"/>
        <w:contextualSpacing/>
        <w:mirrorIndents/>
        <w:jc w:val="center"/>
        <w:rPr>
          <w:i/>
          <w:sz w:val="28"/>
          <w:szCs w:val="28"/>
          <w:lang w:val="uk-UA"/>
        </w:rPr>
      </w:pPr>
      <w:r w:rsidRPr="00CD03AB">
        <w:rPr>
          <w:i/>
          <w:position w:val="-12"/>
          <w:sz w:val="28"/>
          <w:szCs w:val="28"/>
          <w:lang w:val="uk-UA"/>
        </w:rPr>
        <w:object w:dxaOrig="3879" w:dyaOrig="380" w14:anchorId="3576F11C">
          <v:shape id="_x0000_i1708" type="#_x0000_t75" style="width:194.25pt;height:17.25pt" o:ole="">
            <v:imagedata r:id="rId1299" o:title=""/>
          </v:shape>
          <o:OLEObject Type="Embed" ProgID="Equation.DSMT4" ShapeID="_x0000_i1708" DrawAspect="Content" ObjectID="_1758440716" r:id="rId1300"/>
        </w:object>
      </w:r>
    </w:p>
    <w:p w14:paraId="766D821E" w14:textId="77777777" w:rsidR="004E4220" w:rsidRPr="00CD03AB" w:rsidRDefault="004E4220" w:rsidP="00BE029A">
      <w:pPr>
        <w:spacing w:line="360" w:lineRule="auto"/>
        <w:ind w:firstLine="709"/>
        <w:contextualSpacing/>
        <w:mirrorIndents/>
        <w:rPr>
          <w:i/>
          <w:sz w:val="28"/>
          <w:szCs w:val="28"/>
          <w:lang w:val="uk-UA"/>
        </w:rPr>
      </w:pPr>
    </w:p>
    <w:p w14:paraId="6225C1B7" w14:textId="77777777" w:rsidR="004E4220" w:rsidRPr="00CD03AB" w:rsidRDefault="004E4220" w:rsidP="00BE029A">
      <w:pPr>
        <w:spacing w:line="360" w:lineRule="auto"/>
        <w:ind w:firstLine="709"/>
        <w:contextualSpacing/>
        <w:mirrorIndents/>
        <w:rPr>
          <w:sz w:val="28"/>
          <w:szCs w:val="28"/>
          <w:lang w:val="uk-UA"/>
        </w:rPr>
      </w:pPr>
      <w:r w:rsidRPr="00CD03AB">
        <w:rPr>
          <w:sz w:val="28"/>
          <w:szCs w:val="28"/>
          <w:lang w:val="uk-UA"/>
        </w:rPr>
        <w:t xml:space="preserve">де </w:t>
      </w:r>
      <w:r w:rsidRPr="00CD03AB">
        <w:rPr>
          <w:position w:val="-32"/>
          <w:sz w:val="28"/>
          <w:szCs w:val="28"/>
          <w:lang w:val="uk-UA"/>
        </w:rPr>
        <w:object w:dxaOrig="2280" w:dyaOrig="780" w14:anchorId="2F0C8C20">
          <v:shape id="_x0000_i1709" type="#_x0000_t75" style="width:114pt;height:38.25pt" o:ole="">
            <v:imagedata r:id="rId1301" o:title=""/>
          </v:shape>
          <o:OLEObject Type="Embed" ProgID="Equation.DSMT4" ShapeID="_x0000_i1709" DrawAspect="Content" ObjectID="_1758440717" r:id="rId1302"/>
        </w:object>
      </w:r>
      <w:r w:rsidRPr="00CD03AB">
        <w:rPr>
          <w:sz w:val="28"/>
          <w:szCs w:val="28"/>
          <w:lang w:val="uk-UA"/>
        </w:rPr>
        <w:t xml:space="preserve"> - початкова невизначеність відомостей про стан об'єкта перед контролем;</w:t>
      </w:r>
    </w:p>
    <w:p w14:paraId="5D857D65" w14:textId="77777777" w:rsidR="004E4220" w:rsidRPr="00CD03AB" w:rsidRDefault="004E4220" w:rsidP="00BE029A">
      <w:pPr>
        <w:spacing w:line="360" w:lineRule="auto"/>
        <w:ind w:firstLine="709"/>
        <w:contextualSpacing/>
        <w:mirrorIndents/>
        <w:rPr>
          <w:sz w:val="28"/>
          <w:szCs w:val="28"/>
          <w:lang w:val="uk-UA"/>
        </w:rPr>
      </w:pPr>
      <w:r w:rsidRPr="00CD03AB">
        <w:rPr>
          <w:position w:val="-12"/>
          <w:sz w:val="28"/>
          <w:szCs w:val="28"/>
          <w:lang w:val="uk-UA"/>
        </w:rPr>
        <w:object w:dxaOrig="1620" w:dyaOrig="380" w14:anchorId="0F687002">
          <v:shape id="_x0000_i1710" type="#_x0000_t75" style="width:81pt;height:17.25pt" o:ole="">
            <v:imagedata r:id="rId1303" o:title=""/>
          </v:shape>
          <o:OLEObject Type="Embed" ProgID="Equation.DSMT4" ShapeID="_x0000_i1710" DrawAspect="Content" ObjectID="_1758440718" r:id="rId1304"/>
        </w:object>
      </w:r>
      <w:r w:rsidRPr="00CD03AB">
        <w:rPr>
          <w:i/>
          <w:sz w:val="28"/>
          <w:szCs w:val="28"/>
          <w:lang w:val="uk-UA"/>
        </w:rPr>
        <w:t xml:space="preserve"> </w:t>
      </w:r>
      <w:r w:rsidRPr="00CD03AB">
        <w:rPr>
          <w:sz w:val="28"/>
          <w:szCs w:val="28"/>
          <w:lang w:val="uk-UA"/>
        </w:rPr>
        <w:t xml:space="preserve">- невизначеність, що залишається після контролю параметрів </w:t>
      </w:r>
      <w:r w:rsidRPr="00CD03AB">
        <w:rPr>
          <w:position w:val="-18"/>
          <w:sz w:val="28"/>
          <w:szCs w:val="28"/>
          <w:lang w:val="uk-UA"/>
        </w:rPr>
        <w:object w:dxaOrig="1359" w:dyaOrig="499" w14:anchorId="349DC209">
          <v:shape id="_x0000_i1711" type="#_x0000_t75" style="width:67.5pt;height:24.75pt" o:ole="">
            <v:imagedata r:id="rId1305" o:title=""/>
          </v:shape>
          <o:OLEObject Type="Embed" ProgID="Equation.DSMT4" ShapeID="_x0000_i1711" DrawAspect="Content" ObjectID="_1758440719" r:id="rId1306"/>
        </w:object>
      </w:r>
      <w:r w:rsidRPr="00CD03AB">
        <w:rPr>
          <w:sz w:val="28"/>
          <w:szCs w:val="28"/>
          <w:lang w:val="uk-UA"/>
        </w:rPr>
        <w:t>.</w:t>
      </w:r>
    </w:p>
    <w:p w14:paraId="65286574" w14:textId="24B0EFBA"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lastRenderedPageBreak/>
        <w:t xml:space="preserve">В основу цього методу покладено аналіз таблиці станів (табл. 8.1.), в якій стовпці відповідають можливим станам системи </w:t>
      </w:r>
      <w:r w:rsidRPr="00CD03AB">
        <w:rPr>
          <w:position w:val="-12"/>
          <w:sz w:val="28"/>
          <w:szCs w:val="28"/>
          <w:lang w:val="uk-UA"/>
        </w:rPr>
        <w:object w:dxaOrig="279" w:dyaOrig="380" w14:anchorId="2329ADC9">
          <v:shape id="_x0000_i1712" type="#_x0000_t75" style="width:14.25pt;height:17.25pt" o:ole="">
            <v:imagedata r:id="rId1307" o:title=""/>
          </v:shape>
          <o:OLEObject Type="Embed" ProgID="Equation.DSMT4" ShapeID="_x0000_i1712" DrawAspect="Content" ObjectID="_1758440720" r:id="rId1308"/>
        </w:object>
      </w:r>
      <w:r w:rsidRPr="00CD03AB">
        <w:rPr>
          <w:sz w:val="28"/>
          <w:szCs w:val="28"/>
          <w:lang w:val="uk-UA"/>
        </w:rPr>
        <w:t xml:space="preserve">, а рядки </w:t>
      </w:r>
      <w:r w:rsidR="00DD5671" w:rsidRPr="00CD03AB">
        <w:rPr>
          <w:sz w:val="28"/>
          <w:szCs w:val="28"/>
          <w:lang w:val="uk-UA"/>
        </w:rPr>
        <w:t>-</w:t>
      </w:r>
      <w:r w:rsidRPr="00CD03AB">
        <w:rPr>
          <w:sz w:val="28"/>
          <w:szCs w:val="28"/>
          <w:lang w:val="uk-UA"/>
        </w:rPr>
        <w:t xml:space="preserve"> всім можливим перевіркам (параметрам) </w:t>
      </w:r>
      <w:r w:rsidRPr="00CD03AB">
        <w:rPr>
          <w:position w:val="-12"/>
          <w:sz w:val="28"/>
          <w:szCs w:val="28"/>
          <w:lang w:val="uk-UA"/>
        </w:rPr>
        <w:object w:dxaOrig="300" w:dyaOrig="380" w14:anchorId="10FCBBAF">
          <v:shape id="_x0000_i1713" type="#_x0000_t75" style="width:15pt;height:17.25pt" o:ole="">
            <v:imagedata r:id="rId1309" o:title=""/>
          </v:shape>
          <o:OLEObject Type="Embed" ProgID="Equation.DSMT4" ShapeID="_x0000_i1713" DrawAspect="Content" ObjectID="_1758440721" r:id="rId1310"/>
        </w:object>
      </w:r>
      <w:r w:rsidRPr="00CD03AB">
        <w:rPr>
          <w:sz w:val="28"/>
          <w:szCs w:val="28"/>
          <w:lang w:val="uk-UA"/>
        </w:rPr>
        <w:t xml:space="preserve">. Контроль кожного параметра закінчується двома результатами: 1 </w:t>
      </w:r>
      <w:r w:rsidR="00DD5671" w:rsidRPr="00CD03AB">
        <w:rPr>
          <w:sz w:val="28"/>
          <w:szCs w:val="28"/>
          <w:lang w:val="uk-UA"/>
        </w:rPr>
        <w:t>-</w:t>
      </w:r>
      <w:r w:rsidRPr="00CD03AB">
        <w:rPr>
          <w:sz w:val="28"/>
          <w:szCs w:val="28"/>
          <w:lang w:val="uk-UA"/>
        </w:rPr>
        <w:t xml:space="preserve"> коли значення параметра допустиме, і 0 </w:t>
      </w:r>
      <w:r w:rsidR="00DD5671" w:rsidRPr="00CD03AB">
        <w:rPr>
          <w:sz w:val="28"/>
          <w:szCs w:val="28"/>
          <w:lang w:val="uk-UA"/>
        </w:rPr>
        <w:t>-</w:t>
      </w:r>
      <w:r w:rsidRPr="00CD03AB">
        <w:rPr>
          <w:sz w:val="28"/>
          <w:szCs w:val="28"/>
          <w:lang w:val="uk-UA"/>
        </w:rPr>
        <w:t xml:space="preserve"> коли значення параметра неприпустиме. Кожна подія є рівноймовірною, ймовірність кожного стану </w:t>
      </w:r>
      <w:r w:rsidRPr="00CD03AB">
        <w:rPr>
          <w:position w:val="-14"/>
          <w:sz w:val="28"/>
          <w:szCs w:val="28"/>
          <w:lang w:val="uk-UA"/>
        </w:rPr>
        <w:object w:dxaOrig="720" w:dyaOrig="420" w14:anchorId="4AB8DCE0">
          <v:shape id="_x0000_i1714" type="#_x0000_t75" style="width:36.75pt;height:22.5pt" o:ole="">
            <v:imagedata r:id="rId1311" o:title=""/>
          </v:shape>
          <o:OLEObject Type="Embed" ProgID="Equation.DSMT4" ShapeID="_x0000_i1714" DrawAspect="Content" ObjectID="_1758440722" r:id="rId1312"/>
        </w:object>
      </w:r>
      <w:r w:rsidRPr="00CD03AB">
        <w:rPr>
          <w:sz w:val="28"/>
          <w:szCs w:val="28"/>
          <w:lang w:val="uk-UA"/>
        </w:rPr>
        <w:t xml:space="preserve"> відома і визначається надійністю блоків.</w:t>
      </w:r>
    </w:p>
    <w:p w14:paraId="59C90435" w14:textId="77777777" w:rsidR="004E4220" w:rsidRPr="00CD03AB" w:rsidRDefault="004E4220" w:rsidP="00BE029A">
      <w:pPr>
        <w:spacing w:line="360" w:lineRule="auto"/>
        <w:ind w:firstLine="709"/>
        <w:contextualSpacing/>
        <w:mirrorIndents/>
        <w:rPr>
          <w:sz w:val="28"/>
          <w:szCs w:val="28"/>
          <w:lang w:val="uk-UA"/>
        </w:rPr>
      </w:pPr>
    </w:p>
    <w:p w14:paraId="0FB342C5" w14:textId="11329D4B" w:rsidR="004E4220" w:rsidRPr="00CD03AB" w:rsidRDefault="004E4220" w:rsidP="00BE029A">
      <w:pPr>
        <w:keepNext/>
        <w:spacing w:line="360" w:lineRule="auto"/>
        <w:ind w:firstLine="709"/>
        <w:contextualSpacing/>
        <w:mirrorIndents/>
        <w:rPr>
          <w:sz w:val="28"/>
          <w:szCs w:val="28"/>
          <w:lang w:val="uk-UA"/>
        </w:rPr>
      </w:pPr>
      <w:r w:rsidRPr="00CD03AB">
        <w:rPr>
          <w:sz w:val="28"/>
          <w:szCs w:val="28"/>
          <w:lang w:val="uk-UA"/>
        </w:rPr>
        <w:t xml:space="preserve">Табл. 8.1. </w:t>
      </w:r>
      <w:r w:rsidR="00DD5671" w:rsidRPr="00CD03AB">
        <w:rPr>
          <w:sz w:val="28"/>
          <w:szCs w:val="28"/>
          <w:lang w:val="uk-UA"/>
        </w:rPr>
        <w:t>-</w:t>
      </w:r>
      <w:r w:rsidRPr="00CD03AB">
        <w:rPr>
          <w:sz w:val="28"/>
          <w:szCs w:val="28"/>
          <w:lang w:val="uk-UA"/>
        </w:rPr>
        <w:t xml:space="preserve"> Таблиця функцій стану контролю</w:t>
      </w:r>
    </w:p>
    <w:p w14:paraId="6B15270D" w14:textId="77777777" w:rsidR="004E4220" w:rsidRPr="00CD03AB" w:rsidRDefault="004E4220" w:rsidP="00BE029A">
      <w:pPr>
        <w:spacing w:line="360" w:lineRule="auto"/>
        <w:contextualSpacing/>
        <w:mirrorIndents/>
        <w:rPr>
          <w:sz w:val="28"/>
          <w:szCs w:val="28"/>
          <w:lang w:val="uk-UA"/>
        </w:rPr>
      </w:pPr>
      <w:r w:rsidRPr="00CD03AB">
        <w:rPr>
          <w:noProof/>
          <w:sz w:val="28"/>
          <w:szCs w:val="28"/>
        </w:rPr>
        <w:drawing>
          <wp:inline distT="0" distB="0" distL="0" distR="0" wp14:anchorId="6A4B5CA8" wp14:editId="682E8500">
            <wp:extent cx="5953125" cy="3762375"/>
            <wp:effectExtent l="0" t="0" r="9525" b="9525"/>
            <wp:docPr id="694633" name="Picture 694633"/>
            <wp:cNvGraphicFramePr/>
            <a:graphic xmlns:a="http://schemas.openxmlformats.org/drawingml/2006/main">
              <a:graphicData uri="http://schemas.openxmlformats.org/drawingml/2006/picture">
                <pic:pic xmlns:pic="http://schemas.openxmlformats.org/drawingml/2006/picture">
                  <pic:nvPicPr>
                    <pic:cNvPr id="694633" name="Picture 694633"/>
                    <pic:cNvPicPr/>
                  </pic:nvPicPr>
                  <pic:blipFill rotWithShape="1">
                    <a:blip r:embed="rId1313"/>
                    <a:srcRect t="8205"/>
                    <a:stretch/>
                  </pic:blipFill>
                  <pic:spPr bwMode="auto">
                    <a:xfrm>
                      <a:off x="0" y="0"/>
                      <a:ext cx="5953869" cy="3762845"/>
                    </a:xfrm>
                    <a:prstGeom prst="rect">
                      <a:avLst/>
                    </a:prstGeom>
                    <a:ln>
                      <a:noFill/>
                    </a:ln>
                    <a:extLst>
                      <a:ext uri="{53640926-AAD7-44D8-BBD7-CCE9431645EC}">
                        <a14:shadowObscured xmlns:a14="http://schemas.microsoft.com/office/drawing/2010/main"/>
                      </a:ext>
                    </a:extLst>
                  </pic:spPr>
                </pic:pic>
              </a:graphicData>
            </a:graphic>
          </wp:inline>
        </w:drawing>
      </w:r>
    </w:p>
    <w:p w14:paraId="2588135D" w14:textId="77777777" w:rsidR="004E4220" w:rsidRPr="00CD03AB" w:rsidRDefault="004E4220" w:rsidP="00BE029A">
      <w:pPr>
        <w:spacing w:line="360" w:lineRule="auto"/>
        <w:ind w:firstLine="709"/>
        <w:contextualSpacing/>
        <w:mirrorIndents/>
        <w:rPr>
          <w:sz w:val="28"/>
          <w:szCs w:val="28"/>
          <w:lang w:val="uk-UA"/>
        </w:rPr>
      </w:pPr>
    </w:p>
    <w:p w14:paraId="705B9127"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На першому кроці вибору діагностичних параметрів розраховують залишкову ентропію об'єкта після контролю кожного з параметрів</w:t>
      </w:r>
      <w:r w:rsidRPr="00CD03AB">
        <w:rPr>
          <w:position w:val="-12"/>
          <w:sz w:val="28"/>
          <w:szCs w:val="28"/>
          <w:lang w:val="uk-UA"/>
        </w:rPr>
        <w:object w:dxaOrig="340" w:dyaOrig="380" w14:anchorId="30FE4EF9">
          <v:shape id="_x0000_i1715" type="#_x0000_t75" style="width:16.5pt;height:17.25pt" o:ole="">
            <v:imagedata r:id="rId1314" o:title=""/>
          </v:shape>
          <o:OLEObject Type="Embed" ProgID="Equation.DSMT4" ShapeID="_x0000_i1715" DrawAspect="Content" ObjectID="_1758440723" r:id="rId1315"/>
        </w:object>
      </w:r>
      <w:r w:rsidRPr="00CD03AB">
        <w:rPr>
          <w:sz w:val="28"/>
          <w:szCs w:val="28"/>
          <w:lang w:val="uk-UA"/>
        </w:rPr>
        <w:t xml:space="preserve">. Далі вибирають найінформативніший параметр. У нашому випадку це п'ятий параметр, що знижує вихідну ентропію об'єкта до значення 2,46 біта. Якщо таких параметрів буде кілька, то необхідно вибрати один з них за іншим критерієм, наприклад, за вартістю діагностування, часу простою, трудомісткості тощо. На другому кроці вибору розраховують </w:t>
      </w:r>
      <w:r w:rsidRPr="00CD03AB">
        <w:rPr>
          <w:sz w:val="28"/>
          <w:szCs w:val="28"/>
          <w:lang w:val="uk-UA"/>
        </w:rPr>
        <w:lastRenderedPageBreak/>
        <w:t>залишкову ентропію об'єкта за умови діагностування комбінації обраного на першому кроці параметра з усіма іншими параметрами. За результатами розрахунку обирають найінформативнішу комбінацію параметрів. У нашому прикладі це комбінація 53. Процес закінчується, коли залишкова ентропія стає рівною нулю.</w:t>
      </w:r>
    </w:p>
    <w:p w14:paraId="03DC721E" w14:textId="77777777" w:rsidR="004E4220" w:rsidRPr="00CD03AB" w:rsidRDefault="004E4220" w:rsidP="00BE029A">
      <w:pPr>
        <w:spacing w:line="360" w:lineRule="auto"/>
        <w:ind w:firstLine="709"/>
        <w:contextualSpacing/>
        <w:mirrorIndents/>
        <w:jc w:val="both"/>
        <w:rPr>
          <w:sz w:val="28"/>
          <w:szCs w:val="28"/>
          <w:lang w:val="uk-UA"/>
        </w:rPr>
      </w:pPr>
      <w:r w:rsidRPr="00CD03AB">
        <w:rPr>
          <w:sz w:val="28"/>
          <w:szCs w:val="28"/>
          <w:lang w:val="uk-UA"/>
        </w:rPr>
        <w:t>Інформативний критерій вибору діагностичних параметрів дозволяє встановити їхню мінімальну кількість, що дозволяє однозначно встановити технічний стан об'єкта діагностування. Поруч із вибором діагностичних параметрів вирішується завдання побудови алгоритму діагностування.</w:t>
      </w:r>
    </w:p>
    <w:p w14:paraId="3B12A092" w14:textId="77777777" w:rsidR="004E4220" w:rsidRPr="00CD03AB" w:rsidRDefault="004E4220" w:rsidP="00BE029A">
      <w:pPr>
        <w:spacing w:line="360" w:lineRule="auto"/>
        <w:ind w:firstLine="709"/>
        <w:contextualSpacing/>
        <w:mirrorIndents/>
        <w:rPr>
          <w:sz w:val="28"/>
          <w:szCs w:val="28"/>
          <w:lang w:val="uk-UA"/>
        </w:rPr>
      </w:pPr>
    </w:p>
    <w:p w14:paraId="54A6D94E" w14:textId="77777777" w:rsidR="004E4220" w:rsidRPr="00CD03AB" w:rsidRDefault="004E4220" w:rsidP="00BE029A">
      <w:pPr>
        <w:spacing w:line="360" w:lineRule="auto"/>
        <w:ind w:firstLine="709"/>
        <w:contextualSpacing/>
        <w:mirrorIndents/>
        <w:rPr>
          <w:sz w:val="28"/>
          <w:szCs w:val="28"/>
          <w:lang w:val="uk-UA"/>
        </w:rPr>
      </w:pPr>
    </w:p>
    <w:p w14:paraId="1FEB5E21" w14:textId="77777777" w:rsidR="004E4220" w:rsidRPr="00CD03AB" w:rsidRDefault="004E4220" w:rsidP="00BB52AB">
      <w:pPr>
        <w:pStyle w:val="1"/>
      </w:pPr>
      <w:bookmarkStart w:id="158" w:name="_Toc141180717"/>
      <w:bookmarkStart w:id="159" w:name="_Toc141180962"/>
      <w:bookmarkStart w:id="160" w:name="_Toc144233932"/>
      <w:r w:rsidRPr="00CD03AB">
        <w:t>8.3. Обґрунтування діагностичних параметрів автономних джерел електричної енергії на базі двигуна внутрішнього згоряння</w:t>
      </w:r>
      <w:bookmarkEnd w:id="158"/>
      <w:bookmarkEnd w:id="159"/>
      <w:bookmarkEnd w:id="160"/>
    </w:p>
    <w:p w14:paraId="2386D4D5"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При розробці структурної схеми автономного джерела електричної енергії(АДЕЕ) на базі ДВЗ розглянемо типову конструкцію яка знайшла найбільшого застосування підприємствах і приватних господарствах. Прототипом більшості станцій які присутні на ринку України є бензинові генератори Honda потужністю 2,5-5 КВт. Даний лінійка генераторів використовує чотирьохактний двигун внутрішнього згорання з повітряним охолодженням серії GX об’ємом від 163 до 389см</w:t>
      </w:r>
      <w:r w:rsidRPr="00CD03AB">
        <w:rPr>
          <w:sz w:val="28"/>
          <w:szCs w:val="28"/>
          <w:vertAlign w:val="superscript"/>
          <w:lang w:val="uk-UA"/>
        </w:rPr>
        <w:t>3</w:t>
      </w:r>
      <w:r w:rsidRPr="00CD03AB">
        <w:rPr>
          <w:sz w:val="28"/>
          <w:szCs w:val="28"/>
          <w:lang w:val="uk-UA"/>
        </w:rPr>
        <w:t xml:space="preserve">. Особливістю даного типу двигунів є відсутність системи змащування під тиском - змащування відбувається розбризкуванням. В основі паливної системи використовується поплавковий карбюратор серії P19. Газорозподільна система містить бокове двох клапанне SOHC управління з нижнім розподільчим валом і постійними фазами. Більшість генераторів використовує у якості альтернатора синхронний електрогенератор з автоматичним регулятором напруги(АVR), який містить обмотки ротора і статора. Частота обертання ротора електрогенератора підтримується за допомогою відцентрового регулятора частоти пов’язаного з карбюратором. Можливі різні варіації компоновки окремих вузлів, так наприклад, конструкція двигуна дозволяє переобладнання </w:t>
      </w:r>
      <w:r w:rsidRPr="00CD03AB">
        <w:rPr>
          <w:sz w:val="28"/>
          <w:szCs w:val="28"/>
          <w:lang w:val="uk-UA"/>
        </w:rPr>
        <w:lastRenderedPageBreak/>
        <w:t>паливної системи на змішану систему: паливо і газ. Система пуску двигуна також може бути різною: ручний пуск, електричний або комбінований. У якості системи запалювання використовується електронна схема з закріпленим на маховику магнітом. Оскільки основним призначенням даних автономних джерел є резервне забезпечення електричної енергією, можлива комплектація блоком автоматичного пуску.</w:t>
      </w:r>
    </w:p>
    <w:p w14:paraId="069FB5BE" w14:textId="451B8B6B" w:rsidR="004E4220" w:rsidRPr="00CD03AB" w:rsidRDefault="004E4220" w:rsidP="00BE029A">
      <w:pPr>
        <w:spacing w:line="360" w:lineRule="auto"/>
        <w:ind w:firstLine="567"/>
        <w:jc w:val="both"/>
        <w:rPr>
          <w:sz w:val="28"/>
          <w:szCs w:val="28"/>
          <w:lang w:val="uk-UA"/>
        </w:rPr>
      </w:pPr>
      <w:r w:rsidRPr="00CD03AB">
        <w:rPr>
          <w:sz w:val="28"/>
          <w:szCs w:val="28"/>
          <w:lang w:val="uk-UA"/>
        </w:rPr>
        <w:t xml:space="preserve">На основі аналізу роботи автономних джерел електричної енергії на базі ДВЗ розроблена логічна модель (рис. </w:t>
      </w:r>
      <w:r w:rsidR="00CA3395" w:rsidRPr="00CD03AB">
        <w:rPr>
          <w:sz w:val="28"/>
          <w:szCs w:val="28"/>
          <w:lang w:val="uk-UA"/>
        </w:rPr>
        <w:t>8.1</w:t>
      </w:r>
      <w:r w:rsidRPr="00CD03AB">
        <w:rPr>
          <w:sz w:val="28"/>
          <w:szCs w:val="28"/>
          <w:lang w:val="uk-UA"/>
        </w:rPr>
        <w:t xml:space="preserve">.). З структури логічної схеми слід відзначити на взаємний вплив блоків двигуна і альтернатора, що підтверджує необхідність розглядати систему цілісно. </w:t>
      </w:r>
    </w:p>
    <w:p w14:paraId="380BDCA4"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Для того щоб діагностична система працювала з максимальною ефективністю, в кожному конкретному випадку необхідно вирішити задачу вибору мінімально достатньої кількості діагностичних параметрів[7]. Одним з головних критеріїв вибору діагностичного параметру системи серед можливих фізичних параметрів які характеризують технічний стан є інформативний. Діагностичний параметр вибраний за інформативним критерієм дозволяє з найбільшою вірогідністю визначити стан об’єкта, що досліджується.</w:t>
      </w:r>
    </w:p>
    <w:p w14:paraId="3A1C5645" w14:textId="390394C7" w:rsidR="004E4220" w:rsidRPr="00CD03AB" w:rsidRDefault="004E4220" w:rsidP="00BE029A">
      <w:pPr>
        <w:spacing w:line="360" w:lineRule="auto"/>
        <w:ind w:firstLine="567"/>
        <w:jc w:val="both"/>
        <w:rPr>
          <w:sz w:val="28"/>
          <w:szCs w:val="28"/>
          <w:lang w:val="uk-UA"/>
        </w:rPr>
      </w:pPr>
      <w:r w:rsidRPr="00CD03AB">
        <w:rPr>
          <w:sz w:val="28"/>
          <w:szCs w:val="28"/>
          <w:lang w:val="uk-UA"/>
        </w:rPr>
        <w:t>Для вибору діагностичного параметру скористаємось структурною схемою АДЕЕ на базі ДВЗ (рис. 8.</w:t>
      </w:r>
      <w:r w:rsidR="00CA3395" w:rsidRPr="00CD03AB">
        <w:rPr>
          <w:sz w:val="28"/>
          <w:szCs w:val="28"/>
          <w:lang w:val="uk-UA"/>
        </w:rPr>
        <w:t>1.</w:t>
      </w:r>
      <w:r w:rsidRPr="00CD03AB">
        <w:rPr>
          <w:sz w:val="28"/>
          <w:szCs w:val="28"/>
          <w:lang w:val="uk-UA"/>
        </w:rPr>
        <w:t xml:space="preserve">). Система, що розглядається складається з </w:t>
      </w:r>
      <w:r w:rsidRPr="00CD03AB">
        <w:rPr>
          <w:position w:val="-6"/>
          <w:sz w:val="28"/>
          <w:szCs w:val="28"/>
          <w:lang w:val="uk-UA"/>
        </w:rPr>
        <w:object w:dxaOrig="620" w:dyaOrig="240" w14:anchorId="272878E1">
          <v:shape id="_x0000_i1716" type="#_x0000_t75" style="width:31.5pt;height:11.25pt" o:ole="">
            <v:imagedata r:id="rId1316" o:title=""/>
          </v:shape>
          <o:OLEObject Type="Embed" ProgID="Equation.DSMT4" ShapeID="_x0000_i1716" DrawAspect="Content" ObjectID="_1758440724" r:id="rId1317"/>
        </w:object>
      </w:r>
      <w:r w:rsidRPr="00CD03AB">
        <w:rPr>
          <w:sz w:val="28"/>
          <w:szCs w:val="28"/>
          <w:lang w:val="uk-UA"/>
        </w:rPr>
        <w:t xml:space="preserve"> елементів. За можливі стани приймемо відмову кожного елементу. Контроль стану автономного джерела плануємо за кількістю параметрів рівному кількості елементів </w:t>
      </w:r>
      <w:r w:rsidRPr="00CD03AB">
        <w:rPr>
          <w:position w:val="-6"/>
          <w:sz w:val="28"/>
          <w:szCs w:val="28"/>
          <w:lang w:val="uk-UA"/>
        </w:rPr>
        <w:object w:dxaOrig="560" w:dyaOrig="260" w14:anchorId="56B22215">
          <v:shape id="_x0000_i1717" type="#_x0000_t75" style="width:28.5pt;height:13.5pt" o:ole="">
            <v:imagedata r:id="rId1318" o:title=""/>
          </v:shape>
          <o:OLEObject Type="Embed" ProgID="Equation.DSMT4" ShapeID="_x0000_i1717" DrawAspect="Content" ObjectID="_1758440725" r:id="rId1319"/>
        </w:object>
      </w:r>
      <w:r w:rsidRPr="00CD03AB">
        <w:rPr>
          <w:sz w:val="28"/>
          <w:szCs w:val="28"/>
          <w:lang w:val="uk-UA"/>
        </w:rPr>
        <w:t>. Слід відмітити, що в загальному випадку кожний з елементів може мати декілька діагностичних параметрів. В результаті дослідження відмов елементів системи створена таблиця станів (табл. 1). Вірогідність відмов кожного елементу для попереднього розгляду приймемо рівними:</w:t>
      </w:r>
    </w:p>
    <w:p w14:paraId="6C2674F9" w14:textId="77777777" w:rsidR="004E4220" w:rsidRPr="00CD03AB" w:rsidRDefault="004E4220" w:rsidP="00BE029A">
      <w:pPr>
        <w:spacing w:line="360" w:lineRule="auto"/>
        <w:ind w:firstLine="567"/>
        <w:jc w:val="right"/>
        <w:rPr>
          <w:sz w:val="28"/>
          <w:szCs w:val="28"/>
          <w:lang w:val="uk-UA"/>
        </w:rPr>
      </w:pPr>
      <w:r w:rsidRPr="00CD03AB">
        <w:rPr>
          <w:position w:val="-14"/>
          <w:sz w:val="28"/>
          <w:szCs w:val="28"/>
          <w:lang w:val="uk-UA"/>
        </w:rPr>
        <w:object w:dxaOrig="2320" w:dyaOrig="420" w14:anchorId="0AD27160">
          <v:shape id="_x0000_i1718" type="#_x0000_t75" style="width:115.5pt;height:22.5pt" o:ole="">
            <v:imagedata r:id="rId1320" o:title=""/>
          </v:shape>
          <o:OLEObject Type="Embed" ProgID="Equation.DSMT4" ShapeID="_x0000_i1718" DrawAspect="Content" ObjectID="_1758440726" r:id="rId1321"/>
        </w:object>
      </w:r>
      <w:r w:rsidRPr="00CD03AB">
        <w:rPr>
          <w:sz w:val="28"/>
          <w:szCs w:val="28"/>
          <w:lang w:val="uk-UA"/>
        </w:rPr>
        <w:t>.</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(8.2)</w:t>
      </w:r>
    </w:p>
    <w:p w14:paraId="1A62617B"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В даному випадку ентропія системи з кінцевою кількістю станів максимальна.</w:t>
      </w:r>
    </w:p>
    <w:p w14:paraId="4B426A40" w14:textId="77777777" w:rsidR="004E4220" w:rsidRPr="00CD03AB" w:rsidRDefault="004E4220" w:rsidP="00BE029A">
      <w:pPr>
        <w:spacing w:line="360" w:lineRule="auto"/>
        <w:ind w:firstLine="567"/>
        <w:jc w:val="both"/>
        <w:rPr>
          <w:sz w:val="28"/>
          <w:szCs w:val="28"/>
          <w:lang w:val="uk-UA"/>
        </w:rPr>
      </w:pPr>
    </w:p>
    <w:p w14:paraId="4DF2E66D" w14:textId="77777777" w:rsidR="004E4220" w:rsidRPr="00CD03AB" w:rsidRDefault="004E4220" w:rsidP="00BE029A">
      <w:pPr>
        <w:spacing w:line="360" w:lineRule="auto"/>
        <w:jc w:val="center"/>
        <w:rPr>
          <w:sz w:val="28"/>
          <w:szCs w:val="28"/>
          <w:lang w:val="uk-UA"/>
        </w:rPr>
      </w:pPr>
      <w:r w:rsidRPr="00CD03AB">
        <w:rPr>
          <w:noProof/>
          <w:sz w:val="28"/>
          <w:szCs w:val="28"/>
        </w:rPr>
        <w:lastRenderedPageBreak/>
        <w:drawing>
          <wp:inline distT="0" distB="0" distL="0" distR="0" wp14:anchorId="5BB14763" wp14:editId="3B0C7A81">
            <wp:extent cx="5759450" cy="3731895"/>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2"/>
                    <a:stretch>
                      <a:fillRect/>
                    </a:stretch>
                  </pic:blipFill>
                  <pic:spPr>
                    <a:xfrm>
                      <a:off x="0" y="0"/>
                      <a:ext cx="5759450" cy="3731895"/>
                    </a:xfrm>
                    <a:prstGeom prst="rect">
                      <a:avLst/>
                    </a:prstGeom>
                  </pic:spPr>
                </pic:pic>
              </a:graphicData>
            </a:graphic>
          </wp:inline>
        </w:drawing>
      </w:r>
    </w:p>
    <w:p w14:paraId="7A7EC0E1" w14:textId="77777777" w:rsidR="004E4220" w:rsidRPr="00CD03AB" w:rsidRDefault="004E4220" w:rsidP="00BE029A">
      <w:pPr>
        <w:spacing w:line="360" w:lineRule="auto"/>
        <w:jc w:val="center"/>
        <w:rPr>
          <w:sz w:val="28"/>
          <w:szCs w:val="28"/>
          <w:lang w:val="uk-UA"/>
        </w:rPr>
      </w:pPr>
    </w:p>
    <w:p w14:paraId="6BBA7D68" w14:textId="3BC2BD44" w:rsidR="004E4220" w:rsidRPr="00CD03AB" w:rsidRDefault="004E4220" w:rsidP="00BE029A">
      <w:pPr>
        <w:spacing w:line="360" w:lineRule="auto"/>
        <w:jc w:val="center"/>
        <w:rPr>
          <w:sz w:val="28"/>
          <w:szCs w:val="28"/>
          <w:lang w:val="uk-UA"/>
        </w:rPr>
      </w:pPr>
      <w:r w:rsidRPr="00CD03AB">
        <w:rPr>
          <w:sz w:val="28"/>
          <w:szCs w:val="28"/>
          <w:lang w:val="uk-UA"/>
        </w:rPr>
        <w:t>Рис. 8.</w:t>
      </w:r>
      <w:r w:rsidR="00CA3395" w:rsidRPr="00CD03AB">
        <w:rPr>
          <w:sz w:val="28"/>
          <w:szCs w:val="28"/>
          <w:lang w:val="uk-UA"/>
        </w:rPr>
        <w:t>1</w:t>
      </w:r>
      <w:r w:rsidRPr="00CD03AB">
        <w:rPr>
          <w:sz w:val="28"/>
          <w:szCs w:val="28"/>
          <w:lang w:val="uk-UA"/>
        </w:rPr>
        <w:t xml:space="preserve">. </w:t>
      </w:r>
      <w:r w:rsidR="00CA3395" w:rsidRPr="00CD03AB">
        <w:rPr>
          <w:sz w:val="28"/>
          <w:szCs w:val="28"/>
          <w:lang w:val="uk-UA"/>
        </w:rPr>
        <w:t xml:space="preserve">- </w:t>
      </w:r>
      <w:r w:rsidRPr="00CD03AB">
        <w:rPr>
          <w:sz w:val="28"/>
          <w:szCs w:val="28"/>
          <w:lang w:val="uk-UA"/>
        </w:rPr>
        <w:t>Логічна моделі автономних джерел електричної енергії на базі ДВЗ:</w:t>
      </w:r>
    </w:p>
    <w:p w14:paraId="6C6A00C8" w14:textId="3E3B42C1" w:rsidR="004E4220" w:rsidRPr="00CD03AB" w:rsidRDefault="004E4220" w:rsidP="00BE029A">
      <w:pPr>
        <w:spacing w:line="360" w:lineRule="auto"/>
        <w:jc w:val="center"/>
        <w:rPr>
          <w:sz w:val="28"/>
          <w:szCs w:val="28"/>
          <w:lang w:val="uk-UA"/>
        </w:rPr>
      </w:pPr>
      <w:r w:rsidRPr="00CD03AB">
        <w:rPr>
          <w:sz w:val="28"/>
          <w:szCs w:val="28"/>
          <w:lang w:val="uk-UA"/>
        </w:rPr>
        <w:t xml:space="preserve">І </w:t>
      </w:r>
      <w:r w:rsidR="00DD5671" w:rsidRPr="00CD03AB">
        <w:rPr>
          <w:sz w:val="28"/>
          <w:szCs w:val="28"/>
          <w:lang w:val="uk-UA"/>
        </w:rPr>
        <w:t>-</w:t>
      </w:r>
      <w:r w:rsidRPr="00CD03AB">
        <w:rPr>
          <w:sz w:val="28"/>
          <w:szCs w:val="28"/>
          <w:lang w:val="uk-UA"/>
        </w:rPr>
        <w:t xml:space="preserve"> ДВС; ІІ </w:t>
      </w:r>
      <w:r w:rsidR="00DD5671" w:rsidRPr="00CD03AB">
        <w:rPr>
          <w:sz w:val="28"/>
          <w:szCs w:val="28"/>
          <w:lang w:val="uk-UA"/>
        </w:rPr>
        <w:t>-</w:t>
      </w:r>
      <w:r w:rsidRPr="00CD03AB">
        <w:rPr>
          <w:sz w:val="28"/>
          <w:szCs w:val="28"/>
          <w:lang w:val="uk-UA"/>
        </w:rPr>
        <w:t xml:space="preserve"> альтернатор; 1</w:t>
      </w:r>
      <w:r w:rsidR="00DD5671" w:rsidRPr="00CD03AB">
        <w:rPr>
          <w:sz w:val="28"/>
          <w:szCs w:val="28"/>
          <w:lang w:val="uk-UA"/>
        </w:rPr>
        <w:t>-</w:t>
      </w:r>
      <w:r w:rsidRPr="00CD03AB">
        <w:rPr>
          <w:sz w:val="28"/>
          <w:szCs w:val="28"/>
          <w:lang w:val="uk-UA"/>
        </w:rPr>
        <w:t xml:space="preserve"> бак; 2 </w:t>
      </w:r>
      <w:r w:rsidR="00DD5671" w:rsidRPr="00CD03AB">
        <w:rPr>
          <w:sz w:val="28"/>
          <w:szCs w:val="28"/>
          <w:lang w:val="uk-UA"/>
        </w:rPr>
        <w:t>-</w:t>
      </w:r>
      <w:r w:rsidRPr="00CD03AB">
        <w:rPr>
          <w:sz w:val="28"/>
          <w:szCs w:val="28"/>
          <w:lang w:val="uk-UA"/>
        </w:rPr>
        <w:t xml:space="preserve"> карбюратор; 3 </w:t>
      </w:r>
      <w:r w:rsidR="00DD5671" w:rsidRPr="00CD03AB">
        <w:rPr>
          <w:sz w:val="28"/>
          <w:szCs w:val="28"/>
          <w:lang w:val="uk-UA"/>
        </w:rPr>
        <w:t>-</w:t>
      </w:r>
      <w:r w:rsidRPr="00CD03AB">
        <w:rPr>
          <w:sz w:val="28"/>
          <w:szCs w:val="28"/>
          <w:lang w:val="uk-UA"/>
        </w:rPr>
        <w:t xml:space="preserve"> система запалювання; 4 </w:t>
      </w:r>
      <w:r w:rsidR="00DD5671" w:rsidRPr="00CD03AB">
        <w:rPr>
          <w:sz w:val="28"/>
          <w:szCs w:val="28"/>
          <w:lang w:val="uk-UA"/>
        </w:rPr>
        <w:t>-</w:t>
      </w:r>
      <w:r w:rsidRPr="00CD03AB">
        <w:rPr>
          <w:sz w:val="28"/>
          <w:szCs w:val="28"/>
          <w:lang w:val="uk-UA"/>
        </w:rPr>
        <w:t xml:space="preserve"> система пуску; 5 </w:t>
      </w:r>
      <w:r w:rsidR="00DD5671" w:rsidRPr="00CD03AB">
        <w:rPr>
          <w:sz w:val="28"/>
          <w:szCs w:val="28"/>
          <w:lang w:val="uk-UA"/>
        </w:rPr>
        <w:t>-</w:t>
      </w:r>
      <w:r w:rsidRPr="00CD03AB">
        <w:rPr>
          <w:sz w:val="28"/>
          <w:szCs w:val="28"/>
          <w:lang w:val="uk-UA"/>
        </w:rPr>
        <w:t xml:space="preserve"> система газорозподілу; 6 </w:t>
      </w:r>
      <w:r w:rsidR="00DD5671" w:rsidRPr="00CD03AB">
        <w:rPr>
          <w:sz w:val="28"/>
          <w:szCs w:val="28"/>
          <w:lang w:val="uk-UA"/>
        </w:rPr>
        <w:t>-</w:t>
      </w:r>
      <w:r w:rsidRPr="00CD03AB">
        <w:rPr>
          <w:sz w:val="28"/>
          <w:szCs w:val="28"/>
          <w:lang w:val="uk-UA"/>
        </w:rPr>
        <w:t xml:space="preserve"> система мащення двигуна; 7 </w:t>
      </w:r>
      <w:r w:rsidR="00DD5671" w:rsidRPr="00CD03AB">
        <w:rPr>
          <w:sz w:val="28"/>
          <w:szCs w:val="28"/>
          <w:lang w:val="uk-UA"/>
        </w:rPr>
        <w:t>-</w:t>
      </w:r>
      <w:r w:rsidRPr="00CD03AB">
        <w:rPr>
          <w:sz w:val="28"/>
          <w:szCs w:val="28"/>
          <w:lang w:val="uk-UA"/>
        </w:rPr>
        <w:t xml:space="preserve"> шатунно-поршнева група з колінчастим валом; 8 </w:t>
      </w:r>
      <w:r w:rsidR="00DD5671" w:rsidRPr="00CD03AB">
        <w:rPr>
          <w:sz w:val="28"/>
          <w:szCs w:val="28"/>
          <w:lang w:val="uk-UA"/>
        </w:rPr>
        <w:t>-</w:t>
      </w:r>
      <w:r w:rsidRPr="00CD03AB">
        <w:rPr>
          <w:sz w:val="28"/>
          <w:szCs w:val="28"/>
          <w:lang w:val="uk-UA"/>
        </w:rPr>
        <w:t xml:space="preserve"> регулятор частоти; 9 </w:t>
      </w:r>
      <w:r w:rsidR="00DD5671" w:rsidRPr="00CD03AB">
        <w:rPr>
          <w:sz w:val="28"/>
          <w:szCs w:val="28"/>
          <w:lang w:val="uk-UA"/>
        </w:rPr>
        <w:t>-</w:t>
      </w:r>
      <w:r w:rsidRPr="00CD03AB">
        <w:rPr>
          <w:sz w:val="28"/>
          <w:szCs w:val="28"/>
          <w:lang w:val="uk-UA"/>
        </w:rPr>
        <w:t xml:space="preserve"> залізо ротора; 10 </w:t>
      </w:r>
      <w:r w:rsidR="00DD5671" w:rsidRPr="00CD03AB">
        <w:rPr>
          <w:sz w:val="28"/>
          <w:szCs w:val="28"/>
          <w:lang w:val="uk-UA"/>
        </w:rPr>
        <w:t>-</w:t>
      </w:r>
      <w:r w:rsidRPr="00CD03AB">
        <w:rPr>
          <w:sz w:val="28"/>
          <w:szCs w:val="28"/>
          <w:lang w:val="uk-UA"/>
        </w:rPr>
        <w:t xml:space="preserve"> обмотки ротора; 11 </w:t>
      </w:r>
      <w:r w:rsidR="00DD5671" w:rsidRPr="00CD03AB">
        <w:rPr>
          <w:sz w:val="28"/>
          <w:szCs w:val="28"/>
          <w:lang w:val="uk-UA"/>
        </w:rPr>
        <w:t>-</w:t>
      </w:r>
      <w:r w:rsidRPr="00CD03AB">
        <w:rPr>
          <w:sz w:val="28"/>
          <w:szCs w:val="28"/>
          <w:lang w:val="uk-UA"/>
        </w:rPr>
        <w:t xml:space="preserve"> контактні кільця; 12 </w:t>
      </w:r>
      <w:r w:rsidR="00DD5671" w:rsidRPr="00CD03AB">
        <w:rPr>
          <w:sz w:val="28"/>
          <w:szCs w:val="28"/>
          <w:lang w:val="uk-UA"/>
        </w:rPr>
        <w:t>-</w:t>
      </w:r>
      <w:r w:rsidRPr="00CD03AB">
        <w:rPr>
          <w:sz w:val="28"/>
          <w:szCs w:val="28"/>
          <w:lang w:val="uk-UA"/>
        </w:rPr>
        <w:t xml:space="preserve"> щітковий вузол; 13 </w:t>
      </w:r>
      <w:r w:rsidR="00DD5671" w:rsidRPr="00CD03AB">
        <w:rPr>
          <w:sz w:val="28"/>
          <w:szCs w:val="28"/>
          <w:lang w:val="uk-UA"/>
        </w:rPr>
        <w:t>-</w:t>
      </w:r>
      <w:r w:rsidRPr="00CD03AB">
        <w:rPr>
          <w:sz w:val="28"/>
          <w:szCs w:val="28"/>
          <w:lang w:val="uk-UA"/>
        </w:rPr>
        <w:t xml:space="preserve"> основна і додаткова обмотки статора; 14 </w:t>
      </w:r>
      <w:r w:rsidR="00DD5671" w:rsidRPr="00CD03AB">
        <w:rPr>
          <w:sz w:val="28"/>
          <w:szCs w:val="28"/>
          <w:lang w:val="uk-UA"/>
        </w:rPr>
        <w:t>-</w:t>
      </w:r>
      <w:r w:rsidRPr="00CD03AB">
        <w:rPr>
          <w:sz w:val="28"/>
          <w:szCs w:val="28"/>
          <w:lang w:val="uk-UA"/>
        </w:rPr>
        <w:t xml:space="preserve"> обмотка збудження; 15 </w:t>
      </w:r>
      <w:r w:rsidR="00DD5671" w:rsidRPr="00CD03AB">
        <w:rPr>
          <w:sz w:val="28"/>
          <w:szCs w:val="28"/>
          <w:lang w:val="uk-UA"/>
        </w:rPr>
        <w:t>-</w:t>
      </w:r>
      <w:r w:rsidRPr="00CD03AB">
        <w:rPr>
          <w:sz w:val="28"/>
          <w:szCs w:val="28"/>
          <w:lang w:val="uk-UA"/>
        </w:rPr>
        <w:t xml:space="preserve"> автоматичний регулятор напруги; 16 </w:t>
      </w:r>
      <w:r w:rsidR="00DD5671" w:rsidRPr="00CD03AB">
        <w:rPr>
          <w:sz w:val="28"/>
          <w:szCs w:val="28"/>
          <w:lang w:val="uk-UA"/>
        </w:rPr>
        <w:t>-</w:t>
      </w:r>
      <w:r w:rsidRPr="00CD03AB">
        <w:rPr>
          <w:sz w:val="28"/>
          <w:szCs w:val="28"/>
          <w:lang w:val="uk-UA"/>
        </w:rPr>
        <w:t xml:space="preserve"> провідники</w:t>
      </w:r>
    </w:p>
    <w:p w14:paraId="39ACD831" w14:textId="77777777" w:rsidR="004E4220" w:rsidRPr="00CD03AB" w:rsidRDefault="004E4220" w:rsidP="00BE029A">
      <w:pPr>
        <w:spacing w:line="360" w:lineRule="auto"/>
        <w:ind w:firstLine="567"/>
        <w:jc w:val="both"/>
        <w:rPr>
          <w:sz w:val="28"/>
          <w:szCs w:val="28"/>
          <w:lang w:val="uk-UA"/>
        </w:rPr>
      </w:pPr>
    </w:p>
    <w:p w14:paraId="36EE9A0E"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Вихідна ентропія системи визначається кількістю можливих станів:</w:t>
      </w:r>
    </w:p>
    <w:p w14:paraId="7A98E526" w14:textId="77777777" w:rsidR="004E4220" w:rsidRPr="00CD03AB" w:rsidRDefault="004E4220" w:rsidP="00BE029A">
      <w:pPr>
        <w:spacing w:line="360" w:lineRule="auto"/>
        <w:ind w:firstLine="567"/>
        <w:jc w:val="right"/>
        <w:rPr>
          <w:sz w:val="28"/>
          <w:szCs w:val="28"/>
          <w:lang w:val="uk-UA"/>
        </w:rPr>
      </w:pPr>
      <w:r w:rsidRPr="00CD03AB">
        <w:rPr>
          <w:position w:val="-32"/>
          <w:sz w:val="28"/>
          <w:szCs w:val="28"/>
          <w:lang w:val="uk-UA"/>
        </w:rPr>
        <w:object w:dxaOrig="5960" w:dyaOrig="780" w14:anchorId="46541903">
          <v:shape id="_x0000_i1719" type="#_x0000_t75" style="width:297.75pt;height:37.5pt" o:ole="">
            <v:imagedata r:id="rId1323" o:title=""/>
          </v:shape>
          <o:OLEObject Type="Embed" ProgID="Equation.DSMT4" ShapeID="_x0000_i1719" DrawAspect="Content" ObjectID="_1758440727" r:id="rId1324"/>
        </w:object>
      </w:r>
      <w:r w:rsidRPr="00CD03AB">
        <w:rPr>
          <w:sz w:val="28"/>
          <w:szCs w:val="28"/>
          <w:lang w:val="uk-UA"/>
        </w:rPr>
        <w:t>.</w:t>
      </w:r>
      <w:r w:rsidRPr="00CD03AB">
        <w:rPr>
          <w:sz w:val="28"/>
          <w:szCs w:val="28"/>
          <w:lang w:val="uk-UA"/>
        </w:rPr>
        <w:tab/>
      </w:r>
      <w:r w:rsidRPr="00CD03AB">
        <w:rPr>
          <w:sz w:val="28"/>
          <w:szCs w:val="28"/>
          <w:lang w:val="uk-UA"/>
        </w:rPr>
        <w:tab/>
      </w:r>
      <w:r w:rsidRPr="00CD03AB">
        <w:rPr>
          <w:sz w:val="28"/>
          <w:szCs w:val="28"/>
          <w:lang w:val="uk-UA"/>
        </w:rPr>
        <w:tab/>
        <w:t>(8.3)</w:t>
      </w:r>
    </w:p>
    <w:p w14:paraId="569BC961"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 xml:space="preserve">Позначимо через </w:t>
      </w:r>
      <w:r w:rsidRPr="00CD03AB">
        <w:rPr>
          <w:position w:val="-10"/>
          <w:sz w:val="28"/>
          <w:szCs w:val="28"/>
          <w:lang w:val="uk-UA"/>
        </w:rPr>
        <w:object w:dxaOrig="260" w:dyaOrig="300" w14:anchorId="23505737">
          <v:shape id="_x0000_i1720" type="#_x0000_t75" style="width:13.5pt;height:15pt" o:ole="">
            <v:imagedata r:id="rId1325" o:title=""/>
          </v:shape>
          <o:OLEObject Type="Embed" ProgID="Equation.DSMT4" ShapeID="_x0000_i1720" DrawAspect="Content" ObjectID="_1758440728" r:id="rId1326"/>
        </w:object>
      </w:r>
      <w:r w:rsidRPr="00CD03AB">
        <w:rPr>
          <w:sz w:val="28"/>
          <w:szCs w:val="28"/>
          <w:lang w:val="uk-UA"/>
        </w:rPr>
        <w:t xml:space="preserve"> - число одиниць в кожному рядку таблиці, </w:t>
      </w:r>
      <w:r w:rsidRPr="00CD03AB">
        <w:rPr>
          <w:position w:val="-10"/>
          <w:sz w:val="28"/>
          <w:szCs w:val="28"/>
          <w:lang w:val="uk-UA"/>
        </w:rPr>
        <w:object w:dxaOrig="279" w:dyaOrig="300" w14:anchorId="5C2EABA0">
          <v:shape id="_x0000_i1721" type="#_x0000_t75" style="width:14.25pt;height:15pt" o:ole="">
            <v:imagedata r:id="rId1327" o:title=""/>
          </v:shape>
          <o:OLEObject Type="Embed" ProgID="Equation.DSMT4" ShapeID="_x0000_i1721" DrawAspect="Content" ObjectID="_1758440729" r:id="rId1328"/>
        </w:object>
      </w:r>
      <w:r w:rsidRPr="00CD03AB">
        <w:rPr>
          <w:sz w:val="28"/>
          <w:szCs w:val="28"/>
          <w:lang w:val="uk-UA"/>
        </w:rPr>
        <w:t>- число нулів в тому ж рядку. Залишкова невизначеність при контролі кожного параметра на першому кроці обчислюється за формулою</w:t>
      </w:r>
    </w:p>
    <w:p w14:paraId="318981B4" w14:textId="77777777" w:rsidR="004E4220" w:rsidRPr="00CD03AB" w:rsidRDefault="004E4220" w:rsidP="00BE029A">
      <w:pPr>
        <w:spacing w:line="360" w:lineRule="auto"/>
        <w:ind w:firstLine="567"/>
        <w:jc w:val="right"/>
        <w:rPr>
          <w:sz w:val="28"/>
          <w:szCs w:val="28"/>
          <w:lang w:val="uk-UA"/>
        </w:rPr>
      </w:pPr>
      <w:r w:rsidRPr="00CD03AB">
        <w:rPr>
          <w:position w:val="-36"/>
          <w:sz w:val="28"/>
          <w:szCs w:val="28"/>
          <w:lang w:val="uk-UA"/>
        </w:rPr>
        <w:object w:dxaOrig="3760" w:dyaOrig="859" w14:anchorId="057B0061">
          <v:shape id="_x0000_i1722" type="#_x0000_t75" style="width:187.5pt;height:43.5pt" o:ole="">
            <v:imagedata r:id="rId1329" o:title=""/>
          </v:shape>
          <o:OLEObject Type="Embed" ProgID="Equation.DSMT4" ShapeID="_x0000_i1722" DrawAspect="Content" ObjectID="_1758440730" r:id="rId1330"/>
        </w:object>
      </w:r>
      <w:r w:rsidRPr="00CD03AB">
        <w:rPr>
          <w:sz w:val="28"/>
          <w:szCs w:val="28"/>
          <w:lang w:val="uk-UA"/>
        </w:rPr>
        <w:t>.</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(8.4)</w:t>
      </w:r>
    </w:p>
    <w:p w14:paraId="0341ACB6"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Результати розрахунку залишкової ентропії наведені в останньому стовпчику табл. 8.2.</w:t>
      </w:r>
    </w:p>
    <w:p w14:paraId="098B7F30" w14:textId="77777777" w:rsidR="004E4220" w:rsidRPr="00CD03AB" w:rsidRDefault="004E4220" w:rsidP="00BE029A">
      <w:pPr>
        <w:spacing w:line="360" w:lineRule="auto"/>
        <w:ind w:firstLine="567"/>
        <w:jc w:val="both"/>
        <w:rPr>
          <w:sz w:val="28"/>
          <w:szCs w:val="28"/>
          <w:lang w:val="uk-UA"/>
        </w:rPr>
      </w:pPr>
    </w:p>
    <w:p w14:paraId="479B0957" w14:textId="05027AA8" w:rsidR="004E4220" w:rsidRPr="00CD03AB" w:rsidRDefault="004E4220" w:rsidP="00BE029A">
      <w:pPr>
        <w:spacing w:line="360" w:lineRule="auto"/>
        <w:ind w:firstLine="567"/>
        <w:jc w:val="center"/>
        <w:rPr>
          <w:sz w:val="28"/>
          <w:szCs w:val="28"/>
          <w:lang w:val="uk-UA"/>
        </w:rPr>
      </w:pPr>
      <w:r w:rsidRPr="00CD03AB">
        <w:rPr>
          <w:sz w:val="28"/>
          <w:szCs w:val="28"/>
          <w:lang w:val="uk-UA"/>
        </w:rPr>
        <w:t xml:space="preserve">Табл. 8.2. </w:t>
      </w:r>
      <w:r w:rsidR="00DD5671" w:rsidRPr="00CD03AB">
        <w:rPr>
          <w:sz w:val="28"/>
          <w:szCs w:val="28"/>
          <w:lang w:val="uk-UA"/>
        </w:rPr>
        <w:t>-</w:t>
      </w:r>
      <w:r w:rsidRPr="00CD03AB">
        <w:rPr>
          <w:sz w:val="28"/>
          <w:szCs w:val="28"/>
          <w:lang w:val="uk-UA"/>
        </w:rPr>
        <w:t xml:space="preserve"> Таблиця станів</w:t>
      </w:r>
    </w:p>
    <w:tbl>
      <w:tblPr>
        <w:tblStyle w:val="aa"/>
        <w:tblW w:w="0" w:type="auto"/>
        <w:tblLook w:val="04A0" w:firstRow="1" w:lastRow="0" w:firstColumn="1" w:lastColumn="0" w:noHBand="0" w:noVBand="1"/>
      </w:tblPr>
      <w:tblGrid>
        <w:gridCol w:w="1637"/>
        <w:gridCol w:w="397"/>
        <w:gridCol w:w="426"/>
        <w:gridCol w:w="426"/>
        <w:gridCol w:w="426"/>
        <w:gridCol w:w="426"/>
        <w:gridCol w:w="426"/>
        <w:gridCol w:w="426"/>
        <w:gridCol w:w="426"/>
        <w:gridCol w:w="426"/>
        <w:gridCol w:w="455"/>
        <w:gridCol w:w="455"/>
        <w:gridCol w:w="455"/>
        <w:gridCol w:w="455"/>
        <w:gridCol w:w="455"/>
        <w:gridCol w:w="455"/>
        <w:gridCol w:w="455"/>
        <w:gridCol w:w="717"/>
      </w:tblGrid>
      <w:tr w:rsidR="00BE029A" w:rsidRPr="00CD03AB" w14:paraId="5E9A542E" w14:textId="77777777" w:rsidTr="00CA3395">
        <w:tc>
          <w:tcPr>
            <w:tcW w:w="1418" w:type="dxa"/>
            <w:vMerge w:val="restart"/>
          </w:tcPr>
          <w:p w14:paraId="21C2223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Діагностичний</w:t>
            </w:r>
          </w:p>
          <w:p w14:paraId="2FA77DC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параметр</w:t>
            </w:r>
          </w:p>
          <w:p w14:paraId="47924245"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5ACA4840">
                <v:shape id="_x0000_i1723" type="#_x0000_t75" style="width:13.5pt;height:15pt" o:ole="">
                  <v:imagedata r:id="rId1331" o:title=""/>
                </v:shape>
                <o:OLEObject Type="Embed" ProgID="Equation.DSMT4" ShapeID="_x0000_i1723" DrawAspect="Content" ObjectID="_1758440731" r:id="rId1332"/>
              </w:object>
            </w:r>
          </w:p>
        </w:tc>
        <w:tc>
          <w:tcPr>
            <w:tcW w:w="7212" w:type="dxa"/>
            <w:gridSpan w:val="16"/>
          </w:tcPr>
          <w:p w14:paraId="5105234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Стани</w:t>
            </w:r>
          </w:p>
        </w:tc>
        <w:tc>
          <w:tcPr>
            <w:tcW w:w="0" w:type="auto"/>
            <w:vMerge w:val="restart"/>
          </w:tcPr>
          <w:p w14:paraId="4D26A525" w14:textId="77777777" w:rsidR="004E4220" w:rsidRPr="00CD03AB" w:rsidRDefault="004E4220" w:rsidP="00CA3395">
            <w:pPr>
              <w:ind w:left="-91"/>
              <w:contextualSpacing/>
              <w:jc w:val="center"/>
              <w:rPr>
                <w:sz w:val="28"/>
                <w:szCs w:val="28"/>
                <w:lang w:val="uk-UA"/>
              </w:rPr>
            </w:pPr>
            <w:r w:rsidRPr="00CD03AB">
              <w:rPr>
                <w:rFonts w:eastAsia="Calibri"/>
                <w:position w:val="-26"/>
                <w:sz w:val="28"/>
                <w:szCs w:val="28"/>
                <w:lang w:val="uk-UA"/>
              </w:rPr>
              <w:object w:dxaOrig="639" w:dyaOrig="600" w14:anchorId="1D42B63D">
                <v:shape id="_x0000_i1724" type="#_x0000_t75" style="width:31.5pt;height:30pt" o:ole="">
                  <v:imagedata r:id="rId1333" o:title=""/>
                </v:shape>
                <o:OLEObject Type="Embed" ProgID="Equation.DSMT4" ShapeID="_x0000_i1724" DrawAspect="Content" ObjectID="_1758440732" r:id="rId1334"/>
              </w:object>
            </w:r>
          </w:p>
        </w:tc>
      </w:tr>
      <w:tr w:rsidR="00BE029A" w:rsidRPr="00CD03AB" w14:paraId="6950F9BC" w14:textId="77777777" w:rsidTr="00CA3395">
        <w:tc>
          <w:tcPr>
            <w:tcW w:w="1418" w:type="dxa"/>
            <w:vMerge/>
          </w:tcPr>
          <w:p w14:paraId="619C5D73" w14:textId="77777777" w:rsidR="004E4220" w:rsidRPr="00CD03AB" w:rsidRDefault="004E4220" w:rsidP="00BB52AB">
            <w:pPr>
              <w:spacing w:line="240" w:lineRule="exact"/>
              <w:contextualSpacing/>
              <w:jc w:val="center"/>
              <w:rPr>
                <w:sz w:val="28"/>
                <w:szCs w:val="28"/>
                <w:lang w:val="uk-UA"/>
              </w:rPr>
            </w:pPr>
          </w:p>
        </w:tc>
        <w:tc>
          <w:tcPr>
            <w:tcW w:w="631" w:type="dxa"/>
          </w:tcPr>
          <w:p w14:paraId="46B9DE77"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40" w:dyaOrig="300" w14:anchorId="235606B9">
                <v:shape id="_x0000_i1725" type="#_x0000_t75" style="width:11.25pt;height:15pt" o:ole="">
                  <v:imagedata r:id="rId1335" o:title=""/>
                </v:shape>
                <o:OLEObject Type="Embed" ProgID="Equation.DSMT4" ShapeID="_x0000_i1725" DrawAspect="Content" ObjectID="_1758440733" r:id="rId1336"/>
              </w:object>
            </w:r>
          </w:p>
        </w:tc>
        <w:tc>
          <w:tcPr>
            <w:tcW w:w="0" w:type="auto"/>
          </w:tcPr>
          <w:p w14:paraId="63986554"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364CA267">
                <v:shape id="_x0000_i1726" type="#_x0000_t75" style="width:13.5pt;height:15pt" o:ole="">
                  <v:imagedata r:id="rId1337" o:title=""/>
                </v:shape>
                <o:OLEObject Type="Embed" ProgID="Equation.DSMT4" ShapeID="_x0000_i1726" DrawAspect="Content" ObjectID="_1758440734" r:id="rId1338"/>
              </w:object>
            </w:r>
          </w:p>
        </w:tc>
        <w:tc>
          <w:tcPr>
            <w:tcW w:w="0" w:type="auto"/>
          </w:tcPr>
          <w:p w14:paraId="68742925"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34FF0FED">
                <v:shape id="_x0000_i1727" type="#_x0000_t75" style="width:13.5pt;height:15pt" o:ole="">
                  <v:imagedata r:id="rId1339" o:title=""/>
                </v:shape>
                <o:OLEObject Type="Embed" ProgID="Equation.DSMT4" ShapeID="_x0000_i1727" DrawAspect="Content" ObjectID="_1758440735" r:id="rId1340"/>
              </w:object>
            </w:r>
          </w:p>
        </w:tc>
        <w:tc>
          <w:tcPr>
            <w:tcW w:w="0" w:type="auto"/>
          </w:tcPr>
          <w:p w14:paraId="4B5B6448"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3812CE04">
                <v:shape id="_x0000_i1728" type="#_x0000_t75" style="width:13.5pt;height:15pt" o:ole="">
                  <v:imagedata r:id="rId1341" o:title=""/>
                </v:shape>
                <o:OLEObject Type="Embed" ProgID="Equation.DSMT4" ShapeID="_x0000_i1728" DrawAspect="Content" ObjectID="_1758440736" r:id="rId1342"/>
              </w:object>
            </w:r>
          </w:p>
        </w:tc>
        <w:tc>
          <w:tcPr>
            <w:tcW w:w="0" w:type="auto"/>
          </w:tcPr>
          <w:p w14:paraId="0C22F0F5"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44763DE7">
                <v:shape id="_x0000_i1729" type="#_x0000_t75" style="width:13.5pt;height:15pt" o:ole="">
                  <v:imagedata r:id="rId1343" o:title=""/>
                </v:shape>
                <o:OLEObject Type="Embed" ProgID="Equation.DSMT4" ShapeID="_x0000_i1729" DrawAspect="Content" ObjectID="_1758440737" r:id="rId1344"/>
              </w:object>
            </w:r>
          </w:p>
        </w:tc>
        <w:tc>
          <w:tcPr>
            <w:tcW w:w="0" w:type="auto"/>
          </w:tcPr>
          <w:p w14:paraId="33828F77"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0731A794">
                <v:shape id="_x0000_i1730" type="#_x0000_t75" style="width:13.5pt;height:15pt" o:ole="">
                  <v:imagedata r:id="rId1345" o:title=""/>
                </v:shape>
                <o:OLEObject Type="Embed" ProgID="Equation.DSMT4" ShapeID="_x0000_i1730" DrawAspect="Content" ObjectID="_1758440738" r:id="rId1346"/>
              </w:object>
            </w:r>
          </w:p>
        </w:tc>
        <w:tc>
          <w:tcPr>
            <w:tcW w:w="0" w:type="auto"/>
          </w:tcPr>
          <w:p w14:paraId="32C6A55E"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16F69862">
                <v:shape id="_x0000_i1731" type="#_x0000_t75" style="width:13.5pt;height:15pt" o:ole="">
                  <v:imagedata r:id="rId1347" o:title=""/>
                </v:shape>
                <o:OLEObject Type="Embed" ProgID="Equation.DSMT4" ShapeID="_x0000_i1731" DrawAspect="Content" ObjectID="_1758440739" r:id="rId1348"/>
              </w:object>
            </w:r>
          </w:p>
        </w:tc>
        <w:tc>
          <w:tcPr>
            <w:tcW w:w="0" w:type="auto"/>
          </w:tcPr>
          <w:p w14:paraId="09C2D886"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0D40A33F">
                <v:shape id="_x0000_i1732" type="#_x0000_t75" style="width:13.5pt;height:15pt" o:ole="">
                  <v:imagedata r:id="rId1349" o:title=""/>
                </v:shape>
                <o:OLEObject Type="Embed" ProgID="Equation.DSMT4" ShapeID="_x0000_i1732" DrawAspect="Content" ObjectID="_1758440740" r:id="rId1350"/>
              </w:object>
            </w:r>
          </w:p>
        </w:tc>
        <w:tc>
          <w:tcPr>
            <w:tcW w:w="0" w:type="auto"/>
          </w:tcPr>
          <w:p w14:paraId="12F94A33"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260" w:dyaOrig="300" w14:anchorId="03C371D8">
                <v:shape id="_x0000_i1733" type="#_x0000_t75" style="width:13.5pt;height:15pt" o:ole="">
                  <v:imagedata r:id="rId1351" o:title=""/>
                </v:shape>
                <o:OLEObject Type="Embed" ProgID="Equation.DSMT4" ShapeID="_x0000_i1733" DrawAspect="Content" ObjectID="_1758440741" r:id="rId1352"/>
              </w:object>
            </w:r>
          </w:p>
        </w:tc>
        <w:tc>
          <w:tcPr>
            <w:tcW w:w="0" w:type="auto"/>
          </w:tcPr>
          <w:p w14:paraId="00A03EE1"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7BF329A8">
                <v:shape id="_x0000_i1734" type="#_x0000_t75" style="width:15pt;height:15pt" o:ole="">
                  <v:imagedata r:id="rId1353" o:title=""/>
                </v:shape>
                <o:OLEObject Type="Embed" ProgID="Equation.DSMT4" ShapeID="_x0000_i1734" DrawAspect="Content" ObjectID="_1758440742" r:id="rId1354"/>
              </w:object>
            </w:r>
          </w:p>
        </w:tc>
        <w:tc>
          <w:tcPr>
            <w:tcW w:w="0" w:type="auto"/>
          </w:tcPr>
          <w:p w14:paraId="1E98E1A2"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3A920918">
                <v:shape id="_x0000_i1735" type="#_x0000_t75" style="width:15pt;height:15pt" o:ole="">
                  <v:imagedata r:id="rId1355" o:title=""/>
                </v:shape>
                <o:OLEObject Type="Embed" ProgID="Equation.DSMT4" ShapeID="_x0000_i1735" DrawAspect="Content" ObjectID="_1758440743" r:id="rId1356"/>
              </w:object>
            </w:r>
          </w:p>
        </w:tc>
        <w:tc>
          <w:tcPr>
            <w:tcW w:w="0" w:type="auto"/>
          </w:tcPr>
          <w:p w14:paraId="6A14B78D"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0F73A953">
                <v:shape id="_x0000_i1736" type="#_x0000_t75" style="width:15pt;height:15pt" o:ole="">
                  <v:imagedata r:id="rId1357" o:title=""/>
                </v:shape>
                <o:OLEObject Type="Embed" ProgID="Equation.DSMT4" ShapeID="_x0000_i1736" DrawAspect="Content" ObjectID="_1758440744" r:id="rId1358"/>
              </w:object>
            </w:r>
          </w:p>
        </w:tc>
        <w:tc>
          <w:tcPr>
            <w:tcW w:w="0" w:type="auto"/>
          </w:tcPr>
          <w:p w14:paraId="37D28E4D"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63339331">
                <v:shape id="_x0000_i1737" type="#_x0000_t75" style="width:15pt;height:15pt" o:ole="">
                  <v:imagedata r:id="rId1359" o:title=""/>
                </v:shape>
                <o:OLEObject Type="Embed" ProgID="Equation.DSMT4" ShapeID="_x0000_i1737" DrawAspect="Content" ObjectID="_1758440745" r:id="rId1360"/>
              </w:object>
            </w:r>
          </w:p>
        </w:tc>
        <w:tc>
          <w:tcPr>
            <w:tcW w:w="0" w:type="auto"/>
          </w:tcPr>
          <w:p w14:paraId="23A9FBB0"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4CA2A7ED">
                <v:shape id="_x0000_i1738" type="#_x0000_t75" style="width:15pt;height:15pt" o:ole="">
                  <v:imagedata r:id="rId1361" o:title=""/>
                </v:shape>
                <o:OLEObject Type="Embed" ProgID="Equation.DSMT4" ShapeID="_x0000_i1738" DrawAspect="Content" ObjectID="_1758440746" r:id="rId1362"/>
              </w:object>
            </w:r>
          </w:p>
        </w:tc>
        <w:tc>
          <w:tcPr>
            <w:tcW w:w="0" w:type="auto"/>
          </w:tcPr>
          <w:p w14:paraId="4B294F00"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171102DF">
                <v:shape id="_x0000_i1739" type="#_x0000_t75" style="width:15pt;height:15pt" o:ole="">
                  <v:imagedata r:id="rId1363" o:title=""/>
                </v:shape>
                <o:OLEObject Type="Embed" ProgID="Equation.DSMT4" ShapeID="_x0000_i1739" DrawAspect="Content" ObjectID="_1758440747" r:id="rId1364"/>
              </w:object>
            </w:r>
          </w:p>
        </w:tc>
        <w:tc>
          <w:tcPr>
            <w:tcW w:w="0" w:type="auto"/>
          </w:tcPr>
          <w:p w14:paraId="0AC89875" w14:textId="77777777" w:rsidR="004E4220" w:rsidRPr="00CD03AB" w:rsidRDefault="004E4220" w:rsidP="00BB52AB">
            <w:pPr>
              <w:spacing w:line="240" w:lineRule="exact"/>
              <w:contextualSpacing/>
              <w:jc w:val="center"/>
              <w:rPr>
                <w:sz w:val="28"/>
                <w:szCs w:val="28"/>
                <w:lang w:val="uk-UA"/>
              </w:rPr>
            </w:pPr>
            <w:r w:rsidRPr="00CD03AB">
              <w:rPr>
                <w:rFonts w:eastAsia="Calibri"/>
                <w:position w:val="-10"/>
                <w:sz w:val="28"/>
                <w:szCs w:val="28"/>
                <w:lang w:val="uk-UA"/>
              </w:rPr>
              <w:object w:dxaOrig="300" w:dyaOrig="300" w14:anchorId="02A7DB57">
                <v:shape id="_x0000_i1740" type="#_x0000_t75" style="width:15pt;height:15pt" o:ole="">
                  <v:imagedata r:id="rId1365" o:title=""/>
                </v:shape>
                <o:OLEObject Type="Embed" ProgID="Equation.DSMT4" ShapeID="_x0000_i1740" DrawAspect="Content" ObjectID="_1758440748" r:id="rId1366"/>
              </w:object>
            </w:r>
          </w:p>
        </w:tc>
        <w:tc>
          <w:tcPr>
            <w:tcW w:w="0" w:type="auto"/>
            <w:vMerge/>
          </w:tcPr>
          <w:p w14:paraId="4C8D71BB" w14:textId="77777777" w:rsidR="004E4220" w:rsidRPr="00CD03AB" w:rsidRDefault="004E4220" w:rsidP="00BB52AB">
            <w:pPr>
              <w:spacing w:line="240" w:lineRule="exact"/>
              <w:contextualSpacing/>
              <w:jc w:val="center"/>
              <w:rPr>
                <w:sz w:val="28"/>
                <w:szCs w:val="28"/>
                <w:lang w:val="uk-UA"/>
              </w:rPr>
            </w:pPr>
          </w:p>
        </w:tc>
      </w:tr>
      <w:tr w:rsidR="00BE029A" w:rsidRPr="00CD03AB" w14:paraId="6F0DE0D6" w14:textId="77777777" w:rsidTr="00CA3395">
        <w:tc>
          <w:tcPr>
            <w:tcW w:w="1418" w:type="dxa"/>
          </w:tcPr>
          <w:p w14:paraId="6289833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631" w:type="dxa"/>
          </w:tcPr>
          <w:p w14:paraId="507C316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780BE8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11AD12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CD7C71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CFEE24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93C8F7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359C7B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64F836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370208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F9C409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866DC7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D25762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132D90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6BE104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48463E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5F9F13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0A758FE"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2396009A" w14:textId="77777777" w:rsidTr="00CA3395">
        <w:tc>
          <w:tcPr>
            <w:tcW w:w="1418" w:type="dxa"/>
          </w:tcPr>
          <w:p w14:paraId="0277666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2</w:t>
            </w:r>
          </w:p>
        </w:tc>
        <w:tc>
          <w:tcPr>
            <w:tcW w:w="631" w:type="dxa"/>
          </w:tcPr>
          <w:p w14:paraId="39A0769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BF1DA9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85BC6F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3EDECF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9A7BE4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33AA24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B6F349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44229D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94B65E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C906DF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BD74E8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DED95D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E9A6DC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571BA1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6FBEB0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975397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12BACEF" w14:textId="77777777" w:rsidR="004E4220" w:rsidRPr="00CD03AB" w:rsidRDefault="004E4220" w:rsidP="00BB52AB">
            <w:pPr>
              <w:spacing w:line="240" w:lineRule="exact"/>
              <w:contextualSpacing/>
              <w:rPr>
                <w:sz w:val="28"/>
                <w:szCs w:val="28"/>
                <w:lang w:val="uk-UA"/>
              </w:rPr>
            </w:pPr>
            <w:r w:rsidRPr="00CD03AB">
              <w:rPr>
                <w:sz w:val="28"/>
                <w:szCs w:val="28"/>
                <w:lang w:val="uk-UA"/>
              </w:rPr>
              <w:t>3</w:t>
            </w:r>
          </w:p>
        </w:tc>
      </w:tr>
      <w:tr w:rsidR="00BE029A" w:rsidRPr="00CD03AB" w14:paraId="36334567" w14:textId="77777777" w:rsidTr="00CA3395">
        <w:tc>
          <w:tcPr>
            <w:tcW w:w="1418" w:type="dxa"/>
          </w:tcPr>
          <w:p w14:paraId="4CA1DB2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3</w:t>
            </w:r>
          </w:p>
        </w:tc>
        <w:tc>
          <w:tcPr>
            <w:tcW w:w="631" w:type="dxa"/>
          </w:tcPr>
          <w:p w14:paraId="786049E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0FFA5E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A8CE60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A61D3E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60BA06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714AA6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EDA840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008642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CF7E57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D2A0AC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0EB346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A46264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037BAA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50157D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F948B0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0A6924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14604CF"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45C5AD61" w14:textId="77777777" w:rsidTr="00CA3395">
        <w:tc>
          <w:tcPr>
            <w:tcW w:w="1418" w:type="dxa"/>
          </w:tcPr>
          <w:p w14:paraId="67FA4FD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4</w:t>
            </w:r>
          </w:p>
        </w:tc>
        <w:tc>
          <w:tcPr>
            <w:tcW w:w="631" w:type="dxa"/>
          </w:tcPr>
          <w:p w14:paraId="08D5D9A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F0AA5E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68B02B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DF39C4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5BFA81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4A1233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4D10E8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326720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4F190D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24DA20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74EBDC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2D3CBE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241DE0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3F01B4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D5306A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532ED5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DC6FC31"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55FABADD" w14:textId="77777777" w:rsidTr="00CA3395">
        <w:tc>
          <w:tcPr>
            <w:tcW w:w="1418" w:type="dxa"/>
          </w:tcPr>
          <w:p w14:paraId="4B994A5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5</w:t>
            </w:r>
          </w:p>
        </w:tc>
        <w:tc>
          <w:tcPr>
            <w:tcW w:w="631" w:type="dxa"/>
          </w:tcPr>
          <w:p w14:paraId="52C4C45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1AE13C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E3A8E8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77A3F2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7D4EBD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E67A36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8F5085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B4D4AC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F3B242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AE63D1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DC358A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A2DC83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966473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3C5BD2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3F73EC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F30A43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819EF36" w14:textId="77777777" w:rsidR="004E4220" w:rsidRPr="00CD03AB" w:rsidRDefault="004E4220" w:rsidP="00BB52AB">
            <w:pPr>
              <w:spacing w:line="240" w:lineRule="exact"/>
              <w:contextualSpacing/>
              <w:rPr>
                <w:sz w:val="28"/>
                <w:szCs w:val="28"/>
                <w:lang w:val="uk-UA"/>
              </w:rPr>
            </w:pPr>
            <w:r w:rsidRPr="00CD03AB">
              <w:rPr>
                <w:sz w:val="28"/>
                <w:szCs w:val="28"/>
                <w:lang w:val="uk-UA"/>
              </w:rPr>
              <w:t>3,011</w:t>
            </w:r>
          </w:p>
        </w:tc>
      </w:tr>
      <w:tr w:rsidR="00BE029A" w:rsidRPr="00CD03AB" w14:paraId="781C78A1" w14:textId="77777777" w:rsidTr="00CA3395">
        <w:tc>
          <w:tcPr>
            <w:tcW w:w="1418" w:type="dxa"/>
          </w:tcPr>
          <w:p w14:paraId="0EDF9EB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6</w:t>
            </w:r>
          </w:p>
        </w:tc>
        <w:tc>
          <w:tcPr>
            <w:tcW w:w="631" w:type="dxa"/>
          </w:tcPr>
          <w:p w14:paraId="33D93BB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FD55FE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7CE15F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82E4D4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35833E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9CBEFD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FBD23E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76167CF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7C46D0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597EEB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0AE241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3AB945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866D5D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C25E20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45D39B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77B7E5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7AAA22D"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6C506340" w14:textId="77777777" w:rsidTr="00CA3395">
        <w:tc>
          <w:tcPr>
            <w:tcW w:w="1418" w:type="dxa"/>
          </w:tcPr>
          <w:p w14:paraId="774CA1F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7</w:t>
            </w:r>
          </w:p>
        </w:tc>
        <w:tc>
          <w:tcPr>
            <w:tcW w:w="631" w:type="dxa"/>
          </w:tcPr>
          <w:p w14:paraId="51EF372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123E80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98A117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0CDCF4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2960C6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1674A1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29295B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C87931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8236C9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208D6F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82B5E9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2D82AF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9F5E08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8B2C8B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0DCA3CF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291A39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83D220F" w14:textId="77777777" w:rsidR="004E4220" w:rsidRPr="00CD03AB" w:rsidRDefault="004E4220" w:rsidP="00BB52AB">
            <w:pPr>
              <w:spacing w:line="240" w:lineRule="exact"/>
              <w:contextualSpacing/>
              <w:rPr>
                <w:sz w:val="28"/>
                <w:szCs w:val="28"/>
                <w:lang w:val="uk-UA"/>
              </w:rPr>
            </w:pPr>
            <w:r w:rsidRPr="00CD03AB">
              <w:rPr>
                <w:sz w:val="28"/>
                <w:szCs w:val="28"/>
                <w:lang w:val="uk-UA"/>
              </w:rPr>
              <w:t>3,011</w:t>
            </w:r>
          </w:p>
        </w:tc>
      </w:tr>
      <w:tr w:rsidR="00BE029A" w:rsidRPr="00CD03AB" w14:paraId="72B6FE22" w14:textId="77777777" w:rsidTr="00CA3395">
        <w:tc>
          <w:tcPr>
            <w:tcW w:w="1418" w:type="dxa"/>
          </w:tcPr>
          <w:p w14:paraId="62FC8B3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8</w:t>
            </w:r>
          </w:p>
        </w:tc>
        <w:tc>
          <w:tcPr>
            <w:tcW w:w="631" w:type="dxa"/>
          </w:tcPr>
          <w:p w14:paraId="0D762F6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A0440A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0312B2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9511A8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773C96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002EAE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AFB9D3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1CBA21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C156AE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CB1E12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F175D7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E69CFA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C50650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340A74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25DC0E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1BF538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3F39564" w14:textId="77777777" w:rsidR="004E4220" w:rsidRPr="00CD03AB" w:rsidRDefault="004E4220" w:rsidP="00BB52AB">
            <w:pPr>
              <w:spacing w:line="240" w:lineRule="exact"/>
              <w:contextualSpacing/>
              <w:rPr>
                <w:sz w:val="28"/>
                <w:szCs w:val="28"/>
                <w:lang w:val="uk-UA"/>
              </w:rPr>
            </w:pPr>
            <w:r w:rsidRPr="00CD03AB">
              <w:rPr>
                <w:sz w:val="28"/>
                <w:szCs w:val="28"/>
                <w:lang w:val="uk-UA"/>
              </w:rPr>
              <w:t>3,011</w:t>
            </w:r>
          </w:p>
        </w:tc>
      </w:tr>
      <w:tr w:rsidR="00BE029A" w:rsidRPr="00CD03AB" w14:paraId="2898B965" w14:textId="77777777" w:rsidTr="00CA3395">
        <w:tc>
          <w:tcPr>
            <w:tcW w:w="1418" w:type="dxa"/>
          </w:tcPr>
          <w:p w14:paraId="7140524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9</w:t>
            </w:r>
          </w:p>
        </w:tc>
        <w:tc>
          <w:tcPr>
            <w:tcW w:w="631" w:type="dxa"/>
          </w:tcPr>
          <w:p w14:paraId="4BA0D48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406AA3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EBDECE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735645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657D11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1FE78D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A6E9D3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091D09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4FB547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8E45AD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B7E668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B3093F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1A8A69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2E0CF75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42793BF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FFF370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CEE9A0D" w14:textId="77777777" w:rsidR="004E4220" w:rsidRPr="00CD03AB" w:rsidRDefault="004E4220" w:rsidP="00BB52AB">
            <w:pPr>
              <w:spacing w:line="240" w:lineRule="exact"/>
              <w:contextualSpacing/>
              <w:rPr>
                <w:sz w:val="28"/>
                <w:szCs w:val="28"/>
                <w:lang w:val="uk-UA"/>
              </w:rPr>
            </w:pPr>
            <w:r w:rsidRPr="00CD03AB">
              <w:rPr>
                <w:sz w:val="28"/>
                <w:szCs w:val="28"/>
                <w:lang w:val="uk-UA"/>
              </w:rPr>
              <w:t>3,011</w:t>
            </w:r>
          </w:p>
        </w:tc>
      </w:tr>
      <w:tr w:rsidR="00BE029A" w:rsidRPr="00CD03AB" w14:paraId="392E7F8C" w14:textId="77777777" w:rsidTr="00CA3395">
        <w:tc>
          <w:tcPr>
            <w:tcW w:w="1418" w:type="dxa"/>
          </w:tcPr>
          <w:p w14:paraId="060D14E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10</w:t>
            </w:r>
          </w:p>
        </w:tc>
        <w:tc>
          <w:tcPr>
            <w:tcW w:w="631" w:type="dxa"/>
          </w:tcPr>
          <w:p w14:paraId="3EE7F17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327D66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A59C5C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10617C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1CAD9A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E0CA38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5EA2CE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3CAC45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4DAE64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CC196E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9C7C71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02E3BD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8B96EB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CD8EEE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9528D0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EFA2A3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E31D7BE"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003E0E09" w14:textId="77777777" w:rsidTr="00CA3395">
        <w:tc>
          <w:tcPr>
            <w:tcW w:w="1418" w:type="dxa"/>
          </w:tcPr>
          <w:p w14:paraId="47DFEA7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11</w:t>
            </w:r>
          </w:p>
        </w:tc>
        <w:tc>
          <w:tcPr>
            <w:tcW w:w="631" w:type="dxa"/>
          </w:tcPr>
          <w:p w14:paraId="7431969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D6AF8C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BD6763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D81A48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191776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49F8D3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7F8E05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1C3BC1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D132DD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3D39F5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8951A4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B1E2D3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FB9C13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4364F3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289007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CE2A94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3E849B13"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4D7AD140" w14:textId="77777777" w:rsidTr="00CA3395">
        <w:tc>
          <w:tcPr>
            <w:tcW w:w="1418" w:type="dxa"/>
          </w:tcPr>
          <w:p w14:paraId="67AD127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12</w:t>
            </w:r>
          </w:p>
        </w:tc>
        <w:tc>
          <w:tcPr>
            <w:tcW w:w="631" w:type="dxa"/>
          </w:tcPr>
          <w:p w14:paraId="75AB071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D3D23F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D990C7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381619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588D43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D4201F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852659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C0FBA7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271C0C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0FC44D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8E9C3B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B056A7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9D244A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29F8F7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E4F537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44205E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13E82FB4"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5F3C2B0E" w14:textId="77777777" w:rsidTr="00CA3395">
        <w:tc>
          <w:tcPr>
            <w:tcW w:w="1418" w:type="dxa"/>
          </w:tcPr>
          <w:p w14:paraId="7BBA5B5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13</w:t>
            </w:r>
          </w:p>
        </w:tc>
        <w:tc>
          <w:tcPr>
            <w:tcW w:w="631" w:type="dxa"/>
          </w:tcPr>
          <w:p w14:paraId="374E0ED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89B1A0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143526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0EBDA9B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D2498F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00D05A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E9E7F3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18260B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1C6245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96DE2F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7A99B9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0C2B29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84B2B2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6C3ED4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573BDA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43E795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BC2E79C"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6E5F8C9B" w14:textId="77777777" w:rsidTr="00CA3395">
        <w:tc>
          <w:tcPr>
            <w:tcW w:w="1418" w:type="dxa"/>
          </w:tcPr>
          <w:p w14:paraId="224C9AB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14</w:t>
            </w:r>
          </w:p>
        </w:tc>
        <w:tc>
          <w:tcPr>
            <w:tcW w:w="631" w:type="dxa"/>
          </w:tcPr>
          <w:p w14:paraId="6FD753A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2B07E2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7E4E51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335FA1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8C8814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F134AD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22BFF9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CF90EA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9B3415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CDE239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108E75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D9F11D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A7CA29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A76AF9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63AC577"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7B6340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63F5F908"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0D33C4F9" w14:textId="77777777" w:rsidTr="00CA3395">
        <w:tc>
          <w:tcPr>
            <w:tcW w:w="1418" w:type="dxa"/>
          </w:tcPr>
          <w:p w14:paraId="62A21B4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15</w:t>
            </w:r>
          </w:p>
        </w:tc>
        <w:tc>
          <w:tcPr>
            <w:tcW w:w="631" w:type="dxa"/>
          </w:tcPr>
          <w:p w14:paraId="7FFE690E"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E11499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8417B2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31F4C3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2BB657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A2F983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EF01D1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5C9A1A9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EFB9F53"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61C060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C1FE9F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F5FCE7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980C9B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CC6DEC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45C35D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08ADEB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w:t>
            </w:r>
          </w:p>
        </w:tc>
        <w:tc>
          <w:tcPr>
            <w:tcW w:w="0" w:type="auto"/>
          </w:tcPr>
          <w:p w14:paraId="5A8DCE64" w14:textId="77777777" w:rsidR="004E4220" w:rsidRPr="00CD03AB" w:rsidRDefault="004E4220" w:rsidP="00BB52AB">
            <w:pPr>
              <w:spacing w:line="240" w:lineRule="exact"/>
              <w:contextualSpacing/>
              <w:rPr>
                <w:sz w:val="28"/>
                <w:szCs w:val="28"/>
                <w:lang w:val="uk-UA"/>
              </w:rPr>
            </w:pPr>
            <w:r w:rsidRPr="00CD03AB">
              <w:rPr>
                <w:sz w:val="28"/>
                <w:szCs w:val="28"/>
                <w:lang w:val="uk-UA"/>
              </w:rPr>
              <w:t>3,662</w:t>
            </w:r>
          </w:p>
        </w:tc>
      </w:tr>
      <w:tr w:rsidR="00BE029A" w:rsidRPr="00CD03AB" w14:paraId="024DD26A" w14:textId="77777777" w:rsidTr="00CA3395">
        <w:tc>
          <w:tcPr>
            <w:tcW w:w="1418" w:type="dxa"/>
          </w:tcPr>
          <w:p w14:paraId="1618347D"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16</w:t>
            </w:r>
          </w:p>
        </w:tc>
        <w:tc>
          <w:tcPr>
            <w:tcW w:w="631" w:type="dxa"/>
          </w:tcPr>
          <w:p w14:paraId="39A2637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5CDE38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69FA1F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5146ED9"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BED3B92"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713277A"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4DE728C"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4DD4F0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92DCE81"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D581A9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6800995F"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7A08CA38"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3E42B816"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209CF3A5"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03BB7A4"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4E00D8FB"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0</w:t>
            </w:r>
          </w:p>
        </w:tc>
        <w:tc>
          <w:tcPr>
            <w:tcW w:w="0" w:type="auto"/>
          </w:tcPr>
          <w:p w14:paraId="1190FD30" w14:textId="77777777" w:rsidR="004E4220" w:rsidRPr="00CD03AB" w:rsidRDefault="004E4220" w:rsidP="00BB52AB">
            <w:pPr>
              <w:spacing w:line="240" w:lineRule="exact"/>
              <w:contextualSpacing/>
              <w:jc w:val="center"/>
              <w:rPr>
                <w:sz w:val="28"/>
                <w:szCs w:val="28"/>
                <w:lang w:val="uk-UA"/>
              </w:rPr>
            </w:pPr>
            <w:r w:rsidRPr="00CD03AB">
              <w:rPr>
                <w:sz w:val="28"/>
                <w:szCs w:val="28"/>
                <w:lang w:val="uk-UA"/>
              </w:rPr>
              <w:t>∞</w:t>
            </w:r>
          </w:p>
        </w:tc>
      </w:tr>
    </w:tbl>
    <w:p w14:paraId="128E2B9E" w14:textId="77777777" w:rsidR="00CA3395" w:rsidRPr="00CD03AB" w:rsidRDefault="00CA3395" w:rsidP="00BE029A">
      <w:pPr>
        <w:spacing w:line="360" w:lineRule="auto"/>
        <w:ind w:firstLine="567"/>
        <w:jc w:val="both"/>
        <w:rPr>
          <w:sz w:val="28"/>
          <w:szCs w:val="28"/>
          <w:lang w:val="uk-UA"/>
        </w:rPr>
      </w:pPr>
    </w:p>
    <w:p w14:paraId="7E8DD3EB" w14:textId="38E3B471" w:rsidR="004E4220" w:rsidRPr="00CD03AB" w:rsidRDefault="004E4220" w:rsidP="00BE029A">
      <w:pPr>
        <w:spacing w:line="360" w:lineRule="auto"/>
        <w:ind w:firstLine="567"/>
        <w:jc w:val="both"/>
        <w:rPr>
          <w:sz w:val="28"/>
          <w:szCs w:val="28"/>
          <w:lang w:val="uk-UA"/>
        </w:rPr>
      </w:pPr>
      <w:r w:rsidRPr="00CD03AB">
        <w:rPr>
          <w:sz w:val="28"/>
          <w:szCs w:val="28"/>
          <w:lang w:val="uk-UA"/>
        </w:rPr>
        <w:t>На основі розрахунків побудовано діаграму ентропії системи, яка дозволяє встановити інформативну значимість діагностичного параметру.</w:t>
      </w:r>
    </w:p>
    <w:p w14:paraId="2207CD0B" w14:textId="77777777" w:rsidR="004E4220" w:rsidRPr="00CD03AB" w:rsidRDefault="004E4220" w:rsidP="00BE029A">
      <w:pPr>
        <w:spacing w:line="360" w:lineRule="auto"/>
        <w:ind w:firstLine="567"/>
        <w:jc w:val="both"/>
        <w:rPr>
          <w:sz w:val="28"/>
          <w:szCs w:val="28"/>
          <w:lang w:val="uk-UA"/>
        </w:rPr>
      </w:pPr>
    </w:p>
    <w:p w14:paraId="2051F457" w14:textId="77777777" w:rsidR="004E4220" w:rsidRPr="00CD03AB" w:rsidRDefault="004E4220" w:rsidP="00BE029A">
      <w:pPr>
        <w:spacing w:line="360" w:lineRule="auto"/>
        <w:jc w:val="center"/>
        <w:rPr>
          <w:sz w:val="28"/>
          <w:szCs w:val="28"/>
          <w:lang w:val="uk-UA"/>
        </w:rPr>
      </w:pPr>
      <w:r w:rsidRPr="00CD03AB">
        <w:rPr>
          <w:noProof/>
          <w:sz w:val="28"/>
          <w:szCs w:val="28"/>
        </w:rPr>
        <w:lastRenderedPageBreak/>
        <w:drawing>
          <wp:inline distT="0" distB="0" distL="0" distR="0" wp14:anchorId="68C48306" wp14:editId="55E3670D">
            <wp:extent cx="3327192" cy="2611498"/>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7"/>
                    <a:stretch>
                      <a:fillRect/>
                    </a:stretch>
                  </pic:blipFill>
                  <pic:spPr>
                    <a:xfrm>
                      <a:off x="0" y="0"/>
                      <a:ext cx="3356538" cy="2634531"/>
                    </a:xfrm>
                    <a:prstGeom prst="rect">
                      <a:avLst/>
                    </a:prstGeom>
                  </pic:spPr>
                </pic:pic>
              </a:graphicData>
            </a:graphic>
          </wp:inline>
        </w:drawing>
      </w:r>
    </w:p>
    <w:p w14:paraId="0317832D" w14:textId="514A5765" w:rsidR="004E4220" w:rsidRPr="00CD03AB" w:rsidRDefault="004E4220" w:rsidP="00BE029A">
      <w:pPr>
        <w:spacing w:line="360" w:lineRule="auto"/>
        <w:ind w:firstLine="567"/>
        <w:jc w:val="center"/>
        <w:rPr>
          <w:sz w:val="28"/>
          <w:szCs w:val="28"/>
          <w:lang w:val="uk-UA"/>
        </w:rPr>
      </w:pPr>
      <w:r w:rsidRPr="00CD03AB">
        <w:rPr>
          <w:sz w:val="28"/>
          <w:szCs w:val="28"/>
          <w:lang w:val="uk-UA"/>
        </w:rPr>
        <w:t xml:space="preserve">Рис. </w:t>
      </w:r>
      <w:r w:rsidR="00CA3395" w:rsidRPr="00CD03AB">
        <w:rPr>
          <w:sz w:val="28"/>
          <w:szCs w:val="28"/>
          <w:lang w:val="uk-UA"/>
        </w:rPr>
        <w:t>8.</w:t>
      </w:r>
      <w:r w:rsidRPr="00CD03AB">
        <w:rPr>
          <w:sz w:val="28"/>
          <w:szCs w:val="28"/>
          <w:lang w:val="uk-UA"/>
        </w:rPr>
        <w:t>2</w:t>
      </w:r>
      <w:r w:rsidR="00CA3395" w:rsidRPr="00CD03AB">
        <w:rPr>
          <w:sz w:val="28"/>
          <w:szCs w:val="28"/>
          <w:lang w:val="uk-UA"/>
        </w:rPr>
        <w:t>. -</w:t>
      </w:r>
      <w:r w:rsidRPr="00CD03AB">
        <w:rPr>
          <w:sz w:val="28"/>
          <w:szCs w:val="28"/>
          <w:lang w:val="uk-UA"/>
        </w:rPr>
        <w:t xml:space="preserve"> Діаграма ентропії системи</w:t>
      </w:r>
    </w:p>
    <w:p w14:paraId="38101975" w14:textId="77777777" w:rsidR="004E4220" w:rsidRPr="00CD03AB" w:rsidRDefault="004E4220" w:rsidP="00BE029A">
      <w:pPr>
        <w:spacing w:line="360" w:lineRule="auto"/>
        <w:ind w:firstLine="567"/>
        <w:jc w:val="both"/>
        <w:rPr>
          <w:sz w:val="28"/>
          <w:szCs w:val="28"/>
          <w:lang w:val="uk-UA"/>
        </w:rPr>
      </w:pPr>
    </w:p>
    <w:p w14:paraId="5CAD7B9D" w14:textId="6861D567" w:rsidR="004E4220" w:rsidRPr="00CD03AB" w:rsidRDefault="004E4220" w:rsidP="00BE029A">
      <w:pPr>
        <w:spacing w:line="360" w:lineRule="auto"/>
        <w:ind w:firstLine="567"/>
        <w:jc w:val="both"/>
        <w:rPr>
          <w:sz w:val="28"/>
          <w:szCs w:val="28"/>
          <w:lang w:val="uk-UA"/>
        </w:rPr>
      </w:pPr>
      <w:r w:rsidRPr="00CD03AB">
        <w:rPr>
          <w:sz w:val="28"/>
          <w:szCs w:val="28"/>
          <w:lang w:val="uk-UA"/>
        </w:rPr>
        <w:t>Дійсно, що елемент системи, який має найменшу залишкову ентропію, дає найбільшу кількість інформації про її стан, і тому він повинен контролюватись у першу чергу. Таким параметром на першому кроці буде</w:t>
      </w:r>
      <w:r w:rsidRPr="00CD03AB">
        <w:rPr>
          <w:position w:val="-10"/>
          <w:sz w:val="28"/>
          <w:szCs w:val="28"/>
          <w:lang w:val="uk-UA"/>
        </w:rPr>
        <w:object w:dxaOrig="260" w:dyaOrig="300" w14:anchorId="7C96402A">
          <v:shape id="_x0000_i1741" type="#_x0000_t75" style="width:13.5pt;height:15pt" o:ole="">
            <v:imagedata r:id="rId1368" o:title=""/>
          </v:shape>
          <o:OLEObject Type="Embed" ProgID="Equation.DSMT4" ShapeID="_x0000_i1741" DrawAspect="Content" ObjectID="_1758440749" r:id="rId1369"/>
        </w:object>
      </w:r>
      <w:r w:rsidRPr="00CD03AB">
        <w:rPr>
          <w:sz w:val="28"/>
          <w:szCs w:val="28"/>
          <w:lang w:val="uk-UA"/>
        </w:rPr>
        <w:t xml:space="preserve">. Тобто дивлячись на структурну схему АДЕЕ на базі ДВЗ (рис. </w:t>
      </w:r>
      <w:r w:rsidR="00CA3395" w:rsidRPr="00CD03AB">
        <w:rPr>
          <w:sz w:val="28"/>
          <w:szCs w:val="28"/>
          <w:lang w:val="uk-UA"/>
        </w:rPr>
        <w:t>8.</w:t>
      </w:r>
      <w:r w:rsidRPr="00CD03AB">
        <w:rPr>
          <w:sz w:val="28"/>
          <w:szCs w:val="28"/>
          <w:lang w:val="uk-UA"/>
        </w:rPr>
        <w:t>1</w:t>
      </w:r>
      <w:r w:rsidR="00CA3395" w:rsidRPr="00CD03AB">
        <w:rPr>
          <w:sz w:val="28"/>
          <w:szCs w:val="28"/>
          <w:lang w:val="uk-UA"/>
        </w:rPr>
        <w:t>.</w:t>
      </w:r>
      <w:r w:rsidRPr="00CD03AB">
        <w:rPr>
          <w:sz w:val="28"/>
          <w:szCs w:val="28"/>
          <w:lang w:val="uk-UA"/>
        </w:rPr>
        <w:t xml:space="preserve">) даний номер відповідає карбюратору. Наступними елементами, які суттєво впливають на ентропію системи будуть </w:t>
      </w:r>
      <w:r w:rsidRPr="00CD03AB">
        <w:rPr>
          <w:position w:val="-10"/>
          <w:sz w:val="28"/>
          <w:szCs w:val="28"/>
          <w:lang w:val="uk-UA"/>
        </w:rPr>
        <w:object w:dxaOrig="1219" w:dyaOrig="300" w14:anchorId="2B2887DE">
          <v:shape id="_x0000_i1742" type="#_x0000_t75" style="width:58.5pt;height:15pt" o:ole="">
            <v:imagedata r:id="rId1370" o:title=""/>
          </v:shape>
          <o:OLEObject Type="Embed" ProgID="Equation.DSMT4" ShapeID="_x0000_i1742" DrawAspect="Content" ObjectID="_1758440750" r:id="rId1371"/>
        </w:object>
      </w:r>
      <w:r w:rsidRPr="00CD03AB">
        <w:rPr>
          <w:sz w:val="28"/>
          <w:szCs w:val="28"/>
          <w:lang w:val="uk-UA"/>
        </w:rPr>
        <w:t>Дані номери відповідають системі газорозподілу, цилінро-поршневій групі, регулятору частоти обертання і залізу ротора.</w:t>
      </w:r>
    </w:p>
    <w:p w14:paraId="066C2C47" w14:textId="77777777" w:rsidR="004E4220" w:rsidRPr="00CD03AB" w:rsidRDefault="004E4220" w:rsidP="00BE029A">
      <w:pPr>
        <w:spacing w:line="360" w:lineRule="auto"/>
        <w:jc w:val="both"/>
        <w:rPr>
          <w:sz w:val="28"/>
          <w:szCs w:val="28"/>
          <w:lang w:val="uk-UA"/>
        </w:rPr>
      </w:pPr>
      <w:r w:rsidRPr="00CD03AB">
        <w:rPr>
          <w:sz w:val="28"/>
          <w:szCs w:val="28"/>
          <w:lang w:val="uk-UA"/>
        </w:rPr>
        <w:tab/>
        <w:t>Для роботи системи діагностування необхідно оперувати фізичними величинами (величиною діагностичних параметрів системи), тому зазначимо наступне.</w:t>
      </w:r>
    </w:p>
    <w:p w14:paraId="7EEB4507"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Стан карбюратора можна визначити за наявністю палива у циліндрі і вихлопі в компресорному режимі.</w:t>
      </w:r>
    </w:p>
    <w:p w14:paraId="22C42850"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Роботу системи газорозподілу і цилідро-поршневої групи можна оцінити за величиною струму стартера при роботі двигуна в компресорному режимі.</w:t>
      </w:r>
    </w:p>
    <w:p w14:paraId="5A4B47D3"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Справність робити регулятору частоти обертання можливо оцінити шляхом аналізу кривої генерованої напруги.</w:t>
      </w:r>
    </w:p>
    <w:p w14:paraId="150F3D6D" w14:textId="77777777" w:rsidR="004E4220" w:rsidRPr="00CD03AB" w:rsidRDefault="004E4220" w:rsidP="00BE029A">
      <w:pPr>
        <w:spacing w:line="360" w:lineRule="auto"/>
        <w:ind w:firstLine="567"/>
        <w:jc w:val="both"/>
        <w:rPr>
          <w:sz w:val="28"/>
          <w:szCs w:val="28"/>
          <w:lang w:val="uk-UA"/>
        </w:rPr>
      </w:pPr>
      <w:r w:rsidRPr="00CD03AB">
        <w:rPr>
          <w:sz w:val="28"/>
          <w:szCs w:val="28"/>
          <w:lang w:val="uk-UA"/>
        </w:rPr>
        <w:t xml:space="preserve">Основною причиною несправної роботи заліза ротора є його розмагнічування. Діагностичним параметром відсутності або низького </w:t>
      </w:r>
      <w:r w:rsidRPr="00CD03AB">
        <w:rPr>
          <w:sz w:val="28"/>
          <w:szCs w:val="28"/>
          <w:lang w:val="uk-UA"/>
        </w:rPr>
        <w:lastRenderedPageBreak/>
        <w:t xml:space="preserve">значення напруженості магнітного поля є низьке значення напруги на обмотках статора. </w:t>
      </w:r>
    </w:p>
    <w:p w14:paraId="04B434ED" w14:textId="77777777" w:rsidR="004E4220" w:rsidRPr="00CD03AB" w:rsidRDefault="004E4220" w:rsidP="00BE029A">
      <w:pPr>
        <w:spacing w:line="360" w:lineRule="auto"/>
        <w:ind w:firstLine="709"/>
        <w:contextualSpacing/>
        <w:mirrorIndents/>
        <w:rPr>
          <w:sz w:val="28"/>
          <w:szCs w:val="28"/>
          <w:lang w:val="uk-UA"/>
        </w:rPr>
      </w:pPr>
    </w:p>
    <w:p w14:paraId="1EE768AE" w14:textId="71D6D108" w:rsidR="004E4220" w:rsidRPr="00CD03AB" w:rsidRDefault="004E4220" w:rsidP="00BB52AB">
      <w:pPr>
        <w:pStyle w:val="1"/>
      </w:pPr>
      <w:bookmarkStart w:id="161" w:name="_Toc141180718"/>
      <w:bookmarkStart w:id="162" w:name="_Toc141180963"/>
      <w:bookmarkStart w:id="163" w:name="_Toc144233933"/>
      <w:r w:rsidRPr="00CD03AB">
        <w:t>8.4. Контрольні запитання</w:t>
      </w:r>
      <w:bookmarkEnd w:id="161"/>
      <w:bookmarkEnd w:id="162"/>
      <w:bookmarkEnd w:id="163"/>
    </w:p>
    <w:p w14:paraId="591E12EC" w14:textId="21E93F1E" w:rsidR="004E4220" w:rsidRPr="00CD03AB" w:rsidRDefault="00BC2715" w:rsidP="00BE029A">
      <w:pPr>
        <w:spacing w:line="360" w:lineRule="auto"/>
        <w:ind w:firstLine="709"/>
        <w:contextualSpacing/>
        <w:rPr>
          <w:sz w:val="28"/>
          <w:szCs w:val="28"/>
          <w:lang w:val="uk-UA"/>
        </w:rPr>
      </w:pPr>
      <w:r w:rsidRPr="00CD03AB">
        <w:rPr>
          <w:sz w:val="28"/>
          <w:szCs w:val="28"/>
          <w:lang w:val="uk-UA"/>
        </w:rPr>
        <w:t>1. Що обмежує кількість діагностичних параметрів?</w:t>
      </w:r>
    </w:p>
    <w:p w14:paraId="0C272749" w14:textId="23E5F740" w:rsidR="00BC2715" w:rsidRPr="00CD03AB" w:rsidRDefault="00BC2715" w:rsidP="00BE029A">
      <w:pPr>
        <w:spacing w:line="360" w:lineRule="auto"/>
        <w:ind w:firstLine="709"/>
        <w:contextualSpacing/>
        <w:rPr>
          <w:sz w:val="28"/>
          <w:szCs w:val="28"/>
          <w:lang w:val="uk-UA"/>
        </w:rPr>
      </w:pPr>
      <w:r w:rsidRPr="00CD03AB">
        <w:rPr>
          <w:sz w:val="28"/>
          <w:szCs w:val="28"/>
          <w:lang w:val="uk-UA"/>
        </w:rPr>
        <w:t>2. Способи вибору діагностичних параметрів.</w:t>
      </w:r>
    </w:p>
    <w:p w14:paraId="484B11B7" w14:textId="39F2E91E" w:rsidR="00BC2715" w:rsidRPr="00CD03AB" w:rsidRDefault="00BC2715" w:rsidP="00BE029A">
      <w:pPr>
        <w:spacing w:line="360" w:lineRule="auto"/>
        <w:ind w:firstLine="709"/>
        <w:contextualSpacing/>
        <w:rPr>
          <w:sz w:val="28"/>
          <w:szCs w:val="28"/>
          <w:lang w:val="uk-UA"/>
        </w:rPr>
      </w:pPr>
      <w:r w:rsidRPr="00CD03AB">
        <w:rPr>
          <w:sz w:val="28"/>
          <w:szCs w:val="28"/>
          <w:lang w:val="uk-UA"/>
        </w:rPr>
        <w:t>3. Вибір діагностичних параметрів за критерієм забезпечення безвідмовності</w:t>
      </w:r>
    </w:p>
    <w:p w14:paraId="36E5F9C4" w14:textId="11403D01" w:rsidR="00BC2715" w:rsidRPr="00CD03AB" w:rsidRDefault="00BC2715" w:rsidP="00BE029A">
      <w:pPr>
        <w:spacing w:line="360" w:lineRule="auto"/>
        <w:ind w:firstLine="709"/>
        <w:contextualSpacing/>
        <w:rPr>
          <w:sz w:val="28"/>
          <w:szCs w:val="28"/>
          <w:lang w:val="uk-UA"/>
        </w:rPr>
      </w:pPr>
      <w:r w:rsidRPr="00CD03AB">
        <w:rPr>
          <w:sz w:val="28"/>
          <w:szCs w:val="28"/>
          <w:lang w:val="uk-UA"/>
        </w:rPr>
        <w:t>4. Вибір діагностичних параметрів за інформативним критерієм</w:t>
      </w:r>
    </w:p>
    <w:p w14:paraId="68711CE9" w14:textId="4E54B283" w:rsidR="00BC2715" w:rsidRPr="00CD03AB" w:rsidRDefault="00BC2715" w:rsidP="00BE029A">
      <w:pPr>
        <w:spacing w:line="360" w:lineRule="auto"/>
        <w:ind w:firstLine="709"/>
        <w:contextualSpacing/>
        <w:rPr>
          <w:sz w:val="28"/>
          <w:szCs w:val="28"/>
          <w:lang w:val="uk-UA"/>
        </w:rPr>
      </w:pPr>
      <w:r w:rsidRPr="00CD03AB">
        <w:rPr>
          <w:sz w:val="28"/>
          <w:szCs w:val="28"/>
          <w:lang w:val="uk-UA"/>
        </w:rPr>
        <w:t xml:space="preserve">5. Середня кількість інформації про технічний стан об'єкта, що діагностується, одержуване при контролі набору </w:t>
      </w:r>
    </w:p>
    <w:p w14:paraId="188232CF" w14:textId="77777777" w:rsidR="00BC2715" w:rsidRPr="00CD03AB" w:rsidRDefault="00BC2715" w:rsidP="00BE029A">
      <w:pPr>
        <w:spacing w:line="360" w:lineRule="auto"/>
        <w:ind w:firstLine="709"/>
        <w:contextualSpacing/>
        <w:rPr>
          <w:sz w:val="28"/>
          <w:szCs w:val="28"/>
          <w:lang w:val="uk-UA"/>
        </w:rPr>
      </w:pPr>
    </w:p>
    <w:p w14:paraId="3CAE81F9" w14:textId="77777777" w:rsidR="004E4220" w:rsidRPr="00CD03AB" w:rsidRDefault="004E4220" w:rsidP="00BE029A">
      <w:pPr>
        <w:spacing w:line="360" w:lineRule="auto"/>
        <w:ind w:firstLine="709"/>
        <w:contextualSpacing/>
        <w:rPr>
          <w:sz w:val="28"/>
          <w:szCs w:val="28"/>
          <w:lang w:val="uk-UA"/>
        </w:rPr>
      </w:pPr>
    </w:p>
    <w:p w14:paraId="2EA7AE4F" w14:textId="77777777" w:rsidR="004E4220" w:rsidRPr="00CD03AB" w:rsidRDefault="004E4220" w:rsidP="00BB52AB">
      <w:pPr>
        <w:pStyle w:val="1"/>
      </w:pPr>
      <w:bookmarkStart w:id="164" w:name="_Toc141180719"/>
      <w:bookmarkStart w:id="165" w:name="_Toc141180964"/>
      <w:bookmarkStart w:id="166" w:name="_Toc144233934"/>
      <w:r w:rsidRPr="00CD03AB">
        <w:t>8.5. Питання з теми, що виносяться на самостійне опрацювання</w:t>
      </w:r>
      <w:bookmarkEnd w:id="164"/>
      <w:bookmarkEnd w:id="165"/>
      <w:bookmarkEnd w:id="166"/>
    </w:p>
    <w:p w14:paraId="105F0FAA" w14:textId="77777777" w:rsidR="004E4220" w:rsidRPr="00CD03AB" w:rsidRDefault="004E4220" w:rsidP="00BE029A">
      <w:pPr>
        <w:spacing w:line="360" w:lineRule="auto"/>
        <w:ind w:firstLine="709"/>
        <w:contextualSpacing/>
        <w:mirrorIndents/>
        <w:rPr>
          <w:sz w:val="28"/>
          <w:szCs w:val="28"/>
          <w:lang w:val="uk-UA"/>
        </w:rPr>
      </w:pPr>
    </w:p>
    <w:p w14:paraId="5DDCA784" w14:textId="6D3CAC52" w:rsidR="004E4220" w:rsidRPr="00CD03AB" w:rsidRDefault="00BC2715" w:rsidP="00BE029A">
      <w:pPr>
        <w:pStyle w:val="11"/>
        <w:tabs>
          <w:tab w:val="left" w:leader="hyphen" w:pos="770"/>
          <w:tab w:val="left" w:pos="1927"/>
        </w:tabs>
        <w:spacing w:after="120" w:line="360" w:lineRule="auto"/>
        <w:ind w:firstLine="709"/>
        <w:contextualSpacing/>
        <w:jc w:val="both"/>
        <w:rPr>
          <w:shd w:val="clear" w:color="auto" w:fill="F3F8FE"/>
        </w:rPr>
      </w:pPr>
      <w:r w:rsidRPr="00CD03AB">
        <w:t xml:space="preserve">1. </w:t>
      </w:r>
      <w:r w:rsidRPr="00CD03AB">
        <w:rPr>
          <w:shd w:val="clear" w:color="auto" w:fill="F3F8FE"/>
        </w:rPr>
        <w:t>Діагностичні нормативні значення параметрів.</w:t>
      </w:r>
    </w:p>
    <w:p w14:paraId="4BABB55B" w14:textId="7C50BA59" w:rsidR="00BC2715" w:rsidRPr="00CD03AB" w:rsidRDefault="00BC2715" w:rsidP="00BE029A">
      <w:pPr>
        <w:pStyle w:val="11"/>
        <w:tabs>
          <w:tab w:val="left" w:leader="hyphen" w:pos="770"/>
          <w:tab w:val="left" w:pos="1927"/>
        </w:tabs>
        <w:spacing w:after="120" w:line="360" w:lineRule="auto"/>
        <w:ind w:firstLine="709"/>
        <w:contextualSpacing/>
        <w:jc w:val="both"/>
      </w:pPr>
      <w:r w:rsidRPr="00CD03AB">
        <w:rPr>
          <w:shd w:val="clear" w:color="auto" w:fill="F3F8FE"/>
        </w:rPr>
        <w:t>2. Визначення нормативних значень параметрів для електротехнічного обладнання</w:t>
      </w:r>
    </w:p>
    <w:p w14:paraId="013670C2" w14:textId="20906E03" w:rsidR="004E4220" w:rsidRPr="00CD03AB" w:rsidRDefault="004E4220" w:rsidP="00BE029A">
      <w:pPr>
        <w:pStyle w:val="11"/>
        <w:tabs>
          <w:tab w:val="left" w:leader="hyphen" w:pos="770"/>
          <w:tab w:val="left" w:pos="1927"/>
        </w:tabs>
        <w:spacing w:after="120" w:line="360" w:lineRule="auto"/>
        <w:ind w:firstLine="709"/>
        <w:contextualSpacing/>
        <w:jc w:val="both"/>
      </w:pPr>
    </w:p>
    <w:p w14:paraId="5FD93105" w14:textId="0240C93F" w:rsidR="004E4220" w:rsidRPr="00CD03AB" w:rsidRDefault="004E4220" w:rsidP="00BE029A">
      <w:pPr>
        <w:pStyle w:val="11"/>
        <w:tabs>
          <w:tab w:val="left" w:leader="hyphen" w:pos="770"/>
          <w:tab w:val="left" w:pos="1927"/>
        </w:tabs>
        <w:spacing w:after="120" w:line="360" w:lineRule="auto"/>
        <w:ind w:firstLine="709"/>
        <w:contextualSpacing/>
        <w:jc w:val="both"/>
      </w:pPr>
    </w:p>
    <w:p w14:paraId="5E99FC7B" w14:textId="54548971" w:rsidR="0097066A" w:rsidRPr="00CD03AB" w:rsidRDefault="0097066A" w:rsidP="0098512E">
      <w:pPr>
        <w:pStyle w:val="1"/>
        <w:pageBreakBefore/>
      </w:pPr>
      <w:bookmarkStart w:id="167" w:name="_Toc141180720"/>
      <w:bookmarkStart w:id="168" w:name="_Toc141180965"/>
      <w:bookmarkStart w:id="169" w:name="_Toc144233935"/>
      <w:r w:rsidRPr="00CD03AB">
        <w:lastRenderedPageBreak/>
        <w:t>9</w:t>
      </w:r>
      <w:r w:rsidR="007D4DE0" w:rsidRPr="00CD03AB">
        <w:t>.</w:t>
      </w:r>
      <w:r w:rsidRPr="00CD03AB">
        <w:t xml:space="preserve"> Аналіз випадкових процесів. </w:t>
      </w:r>
      <w:r w:rsidRPr="00CD03AB">
        <w:rPr>
          <w:rFonts w:eastAsia="Cambria"/>
          <w:lang w:bidi="ru-RU"/>
        </w:rPr>
        <w:t>Статистичні характеристики випадкових функцій</w:t>
      </w:r>
      <w:bookmarkEnd w:id="167"/>
      <w:bookmarkEnd w:id="168"/>
      <w:bookmarkEnd w:id="169"/>
    </w:p>
    <w:p w14:paraId="5477E322" w14:textId="47193046" w:rsidR="0097066A" w:rsidRPr="00CD03AB" w:rsidRDefault="0097066A" w:rsidP="00BE029A">
      <w:pPr>
        <w:pStyle w:val="11"/>
        <w:tabs>
          <w:tab w:val="left" w:leader="hyphen" w:pos="770"/>
          <w:tab w:val="left" w:pos="1927"/>
        </w:tabs>
        <w:spacing w:line="360" w:lineRule="auto"/>
        <w:ind w:firstLine="709"/>
        <w:jc w:val="both"/>
      </w:pPr>
    </w:p>
    <w:p w14:paraId="2C5DB6F0" w14:textId="77777777" w:rsidR="0097066A" w:rsidRPr="00CD03AB" w:rsidRDefault="0097066A" w:rsidP="00BE029A">
      <w:pPr>
        <w:pStyle w:val="11"/>
        <w:tabs>
          <w:tab w:val="left" w:leader="hyphen" w:pos="770"/>
          <w:tab w:val="left" w:pos="1927"/>
        </w:tabs>
        <w:spacing w:line="360" w:lineRule="auto"/>
        <w:ind w:firstLine="709"/>
        <w:jc w:val="both"/>
      </w:pPr>
    </w:p>
    <w:p w14:paraId="16517123" w14:textId="71809BBA" w:rsidR="0097066A" w:rsidRPr="00CD03AB" w:rsidRDefault="0097066A" w:rsidP="00BE029A">
      <w:pPr>
        <w:pStyle w:val="11"/>
        <w:tabs>
          <w:tab w:val="left" w:leader="hyphen" w:pos="770"/>
          <w:tab w:val="left" w:pos="1927"/>
        </w:tabs>
        <w:spacing w:line="360" w:lineRule="auto"/>
        <w:ind w:firstLine="709"/>
        <w:jc w:val="both"/>
      </w:pPr>
      <w:r w:rsidRPr="00CD03AB">
        <w:rPr>
          <w:rFonts w:eastAsia="Cambria"/>
          <w:bCs/>
          <w:lang w:eastAsia="ru-RU" w:bidi="ru-RU"/>
        </w:rPr>
        <w:t xml:space="preserve">9.1. </w:t>
      </w:r>
      <w:r w:rsidRPr="00CD03AB">
        <w:rPr>
          <w:lang w:eastAsia="ru-RU" w:bidi="ru-RU"/>
        </w:rPr>
        <w:t>Випадкова функція</w:t>
      </w:r>
    </w:p>
    <w:p w14:paraId="4D6E00C3" w14:textId="3A027B23" w:rsidR="0097066A" w:rsidRPr="00CD03AB" w:rsidRDefault="0097066A" w:rsidP="00BE029A">
      <w:pPr>
        <w:pStyle w:val="11"/>
        <w:tabs>
          <w:tab w:val="left" w:leader="hyphen" w:pos="770"/>
          <w:tab w:val="left" w:pos="1927"/>
        </w:tabs>
        <w:spacing w:line="360" w:lineRule="auto"/>
        <w:ind w:firstLine="709"/>
        <w:jc w:val="both"/>
      </w:pPr>
      <w:r w:rsidRPr="00CD03AB">
        <w:rPr>
          <w:bCs/>
          <w:lang w:eastAsia="ru-RU" w:bidi="ru-RU"/>
        </w:rPr>
        <w:t>9.2. Щільність розподілу випадкових функцій та середнє значення</w:t>
      </w:r>
    </w:p>
    <w:p w14:paraId="102029C3" w14:textId="2C2844C5" w:rsidR="0097066A" w:rsidRPr="00CD03AB" w:rsidRDefault="0097066A" w:rsidP="00BE029A">
      <w:pPr>
        <w:pStyle w:val="11"/>
        <w:tabs>
          <w:tab w:val="left" w:leader="hyphen" w:pos="770"/>
          <w:tab w:val="left" w:pos="1927"/>
        </w:tabs>
        <w:spacing w:line="360" w:lineRule="auto"/>
        <w:ind w:firstLine="709"/>
        <w:jc w:val="both"/>
        <w:rPr>
          <w:bCs/>
          <w:lang w:eastAsia="ru-RU" w:bidi="ru-RU"/>
        </w:rPr>
      </w:pPr>
      <w:r w:rsidRPr="00CD03AB">
        <w:rPr>
          <w:bCs/>
          <w:lang w:eastAsia="ru-RU" w:bidi="ru-RU"/>
        </w:rPr>
        <w:t>9.3. Двовимірна щільність розподілу</w:t>
      </w:r>
    </w:p>
    <w:p w14:paraId="7B01670E" w14:textId="77777777" w:rsidR="0097066A" w:rsidRPr="00CD03AB" w:rsidRDefault="0097066A" w:rsidP="00BE029A">
      <w:pPr>
        <w:spacing w:line="360" w:lineRule="auto"/>
        <w:ind w:firstLine="709"/>
        <w:contextualSpacing/>
        <w:rPr>
          <w:bCs/>
          <w:sz w:val="28"/>
          <w:szCs w:val="28"/>
          <w:lang w:val="uk-UA" w:bidi="ru-RU"/>
        </w:rPr>
      </w:pPr>
      <w:r w:rsidRPr="00CD03AB">
        <w:rPr>
          <w:bCs/>
          <w:sz w:val="28"/>
          <w:szCs w:val="28"/>
          <w:lang w:val="uk-UA" w:bidi="ru-RU"/>
        </w:rPr>
        <w:t>9.4. Автокореляційна функція</w:t>
      </w:r>
    </w:p>
    <w:p w14:paraId="0563518D" w14:textId="3E9461C8" w:rsidR="0097066A" w:rsidRPr="00CD03AB" w:rsidRDefault="00ED202E" w:rsidP="00BE029A">
      <w:pPr>
        <w:spacing w:line="360" w:lineRule="auto"/>
        <w:ind w:firstLine="709"/>
        <w:contextualSpacing/>
        <w:rPr>
          <w:sz w:val="28"/>
          <w:szCs w:val="28"/>
          <w:lang w:val="uk-UA"/>
        </w:rPr>
      </w:pPr>
      <w:r w:rsidRPr="00CD03AB">
        <w:rPr>
          <w:sz w:val="28"/>
          <w:szCs w:val="28"/>
          <w:lang w:val="uk-UA"/>
        </w:rPr>
        <w:t>9</w:t>
      </w:r>
      <w:r w:rsidR="0097066A" w:rsidRPr="00CD03AB">
        <w:rPr>
          <w:sz w:val="28"/>
          <w:szCs w:val="28"/>
          <w:lang w:val="uk-UA"/>
        </w:rPr>
        <w:t>.</w:t>
      </w:r>
      <w:r w:rsidRPr="00CD03AB">
        <w:rPr>
          <w:sz w:val="28"/>
          <w:szCs w:val="28"/>
          <w:lang w:val="uk-UA"/>
        </w:rPr>
        <w:t>5</w:t>
      </w:r>
      <w:r w:rsidR="0097066A" w:rsidRPr="00CD03AB">
        <w:rPr>
          <w:sz w:val="28"/>
          <w:szCs w:val="28"/>
          <w:lang w:val="uk-UA"/>
        </w:rPr>
        <w:t>. Контрольні запитання</w:t>
      </w:r>
    </w:p>
    <w:p w14:paraId="1FE30399" w14:textId="40D4DBCB" w:rsidR="0097066A" w:rsidRPr="00CD03AB" w:rsidRDefault="00ED202E" w:rsidP="00BE029A">
      <w:pPr>
        <w:pStyle w:val="11"/>
        <w:tabs>
          <w:tab w:val="left" w:leader="hyphen" w:pos="770"/>
          <w:tab w:val="left" w:pos="1927"/>
        </w:tabs>
        <w:spacing w:line="360" w:lineRule="auto"/>
        <w:ind w:firstLine="709"/>
        <w:jc w:val="both"/>
        <w:rPr>
          <w:bCs/>
        </w:rPr>
      </w:pPr>
      <w:r w:rsidRPr="00CD03AB">
        <w:rPr>
          <w:bCs/>
        </w:rPr>
        <w:t>9.6</w:t>
      </w:r>
      <w:r w:rsidR="0097066A" w:rsidRPr="00CD03AB">
        <w:rPr>
          <w:bCs/>
        </w:rPr>
        <w:t>. Питання з теми, що виносяться на самостійне опрацювання</w:t>
      </w:r>
    </w:p>
    <w:p w14:paraId="4100D82F" w14:textId="77777777" w:rsidR="00ED202E" w:rsidRPr="00CD03AB" w:rsidRDefault="00ED202E" w:rsidP="00BE029A">
      <w:pPr>
        <w:pStyle w:val="11"/>
        <w:tabs>
          <w:tab w:val="left" w:leader="hyphen" w:pos="770"/>
          <w:tab w:val="left" w:pos="1927"/>
        </w:tabs>
        <w:spacing w:line="360" w:lineRule="auto"/>
        <w:ind w:firstLine="709"/>
        <w:jc w:val="both"/>
      </w:pPr>
    </w:p>
    <w:p w14:paraId="3CEEC70D" w14:textId="77777777" w:rsidR="0097066A" w:rsidRPr="00CD03AB" w:rsidRDefault="0097066A" w:rsidP="00BE029A">
      <w:pPr>
        <w:pStyle w:val="11"/>
        <w:spacing w:line="360" w:lineRule="auto"/>
        <w:ind w:firstLine="709"/>
        <w:jc w:val="both"/>
      </w:pPr>
      <w:r w:rsidRPr="00CD03AB">
        <w:rPr>
          <w:b/>
          <w:bCs/>
          <w:lang w:eastAsia="ru-RU" w:bidi="ru-RU"/>
        </w:rPr>
        <w:t xml:space="preserve">Вступні зауваження. </w:t>
      </w:r>
      <w:r w:rsidRPr="00CD03AB">
        <w:rPr>
          <w:lang w:eastAsia="ru-RU" w:bidi="ru-RU"/>
        </w:rPr>
        <w:t>У багатьох випадках інформація про стан електричної машини надходить у вигляді випадкової функції, тобто функції, значення якої різні моменти часу заздалегідь невідомі. Подібна ситуація характерна насамперед для завдань вібраційної та акустичної діагностики.</w:t>
      </w:r>
    </w:p>
    <w:p w14:paraId="2F5713D1" w14:textId="4C4EC5D0" w:rsidR="0097066A" w:rsidRPr="00CD03AB" w:rsidRDefault="0097066A" w:rsidP="00BE029A">
      <w:pPr>
        <w:pStyle w:val="11"/>
        <w:spacing w:line="360" w:lineRule="auto"/>
        <w:ind w:firstLine="709"/>
        <w:jc w:val="both"/>
      </w:pPr>
      <w:r w:rsidRPr="00CD03AB">
        <w:rPr>
          <w:lang w:eastAsia="ru-RU" w:bidi="ru-RU"/>
        </w:rPr>
        <w:t xml:space="preserve">Під час вібраційної діагностики проводиться запис динамічних зсувів або швидкостей за допомогою вібродатчиків, встановлених на корпусі машини. Вібропереміщення корпусу є випадкові коливання, що з безлічі окремих коливань з випадковими амплітудами і частотами. Це пов'язано з тим, що вібрації з'являються в результаті накладання великої кількості різноманітних динамічних впливів, що виникають в елементах машини (власні та вимушені коливання, зіткнення, впливу робочого та зовнішнього середовища тощо). Серед впливів, що мають хаотичний, випадковий характер можуть бути і </w:t>
      </w:r>
      <w:r w:rsidR="009701A6">
        <w:rPr>
          <w:lang w:eastAsia="ru-RU" w:bidi="ru-RU"/>
        </w:rPr>
        <w:t>«</w:t>
      </w:r>
      <w:r w:rsidRPr="00CD03AB">
        <w:rPr>
          <w:lang w:eastAsia="ru-RU" w:bidi="ru-RU"/>
        </w:rPr>
        <w:t>корисні сигнали», що несуть діагностичну інформацію про конкретний дефект. При акустичній діагностиці записується шум, що викликається рухом і коливаннями частин машини та впливом робочого процесу на навколишню атмосферу (наприклад, вихлопних газів, реактивного струменя тощо). Так само як і в задачах вібраційної діагностики, акустичні коливання є випадковим процесом, що містить діагностичну інформацію.</w:t>
      </w:r>
    </w:p>
    <w:p w14:paraId="3AA00774" w14:textId="77777777" w:rsidR="0097066A" w:rsidRPr="00CD03AB" w:rsidRDefault="0097066A" w:rsidP="00BE029A">
      <w:pPr>
        <w:pStyle w:val="11"/>
        <w:spacing w:line="360" w:lineRule="auto"/>
        <w:ind w:firstLine="709"/>
        <w:jc w:val="both"/>
      </w:pPr>
      <w:r w:rsidRPr="00CD03AB">
        <w:rPr>
          <w:lang w:eastAsia="ru-RU" w:bidi="ru-RU"/>
        </w:rPr>
        <w:t xml:space="preserve">При аналізі випадкових процесів у технічній діагностиці </w:t>
      </w:r>
      <w:r w:rsidRPr="00CD03AB">
        <w:rPr>
          <w:lang w:eastAsia="ru-RU" w:bidi="ru-RU"/>
        </w:rPr>
        <w:lastRenderedPageBreak/>
        <w:t>використовуються два основні методи.</w:t>
      </w:r>
    </w:p>
    <w:p w14:paraId="284AAE68" w14:textId="77777777" w:rsidR="0097066A" w:rsidRPr="00CD03AB" w:rsidRDefault="0097066A" w:rsidP="00BE029A">
      <w:pPr>
        <w:pStyle w:val="11"/>
        <w:spacing w:line="360" w:lineRule="auto"/>
        <w:ind w:firstLine="709"/>
        <w:jc w:val="both"/>
      </w:pPr>
      <w:r w:rsidRPr="00CD03AB">
        <w:rPr>
          <w:lang w:eastAsia="ru-RU" w:bidi="ru-RU"/>
        </w:rPr>
        <w:t>Перший метод полягає у вивченні загальної структури довільного процесу. Зміна статистичних характеристик випадкового процесу пов'язують із появою несправностей чи інших відхилень від нормального стану електричної машини. Досвідчений механік зі зміни шуму двигуна часто може визначити виникнення дефекту.</w:t>
      </w:r>
    </w:p>
    <w:p w14:paraId="54118746" w14:textId="77777777" w:rsidR="0097066A" w:rsidRPr="00CD03AB" w:rsidRDefault="0097066A" w:rsidP="00BE029A">
      <w:pPr>
        <w:pStyle w:val="11"/>
        <w:spacing w:line="360" w:lineRule="auto"/>
        <w:ind w:firstLine="709"/>
        <w:jc w:val="both"/>
        <w:rPr>
          <w:lang w:eastAsia="ru-RU" w:bidi="ru-RU"/>
        </w:rPr>
      </w:pPr>
      <w:r w:rsidRPr="00CD03AB">
        <w:rPr>
          <w:lang w:eastAsia="ru-RU" w:bidi="ru-RU"/>
        </w:rPr>
        <w:t>Другий метод - виділення корисного сигналу на фоні перешкод - полягає у вивченні окремих складових випадкового процесу (наприклад, виявлення помилок зачеплення в зубах шестерень редуктора електроприводу по появі періодичних імпульсів з частотою зіткнень тощо).</w:t>
      </w:r>
    </w:p>
    <w:p w14:paraId="3F7F6AD0" w14:textId="77777777" w:rsidR="0097066A" w:rsidRPr="00CD03AB" w:rsidRDefault="0097066A" w:rsidP="00BE029A">
      <w:pPr>
        <w:pStyle w:val="11"/>
        <w:spacing w:line="360" w:lineRule="auto"/>
        <w:ind w:firstLine="709"/>
        <w:jc w:val="both"/>
        <w:rPr>
          <w:lang w:eastAsia="ru-RU" w:bidi="ru-RU"/>
        </w:rPr>
      </w:pPr>
      <w:r w:rsidRPr="00CD03AB">
        <w:rPr>
          <w:lang w:eastAsia="ru-RU" w:bidi="ru-RU"/>
        </w:rPr>
        <w:t>Два зазначені напрями доповнюють одне одного і базуються на теорії випадкових процесів. Розглянемо коротко основні відомості з математичної теорії випадкових процесів, необхідних вирішення завдань технічної діагностики.</w:t>
      </w:r>
    </w:p>
    <w:p w14:paraId="163173FF" w14:textId="77777777" w:rsidR="0097066A" w:rsidRPr="00CD03AB" w:rsidRDefault="0097066A" w:rsidP="00BE029A">
      <w:pPr>
        <w:pStyle w:val="11"/>
        <w:spacing w:line="360" w:lineRule="auto"/>
        <w:ind w:firstLine="709"/>
        <w:jc w:val="both"/>
        <w:rPr>
          <w:lang w:eastAsia="ru-RU" w:bidi="ru-RU"/>
        </w:rPr>
      </w:pPr>
    </w:p>
    <w:p w14:paraId="023BCD97" w14:textId="77777777" w:rsidR="0097066A" w:rsidRPr="00CD03AB" w:rsidRDefault="0097066A" w:rsidP="00BE029A">
      <w:pPr>
        <w:pStyle w:val="11"/>
        <w:spacing w:line="360" w:lineRule="auto"/>
        <w:ind w:firstLine="709"/>
        <w:jc w:val="both"/>
      </w:pPr>
    </w:p>
    <w:p w14:paraId="4B4AC610" w14:textId="77777777" w:rsidR="0097066A" w:rsidRPr="00CD03AB" w:rsidRDefault="0097066A" w:rsidP="00BB52AB">
      <w:pPr>
        <w:pStyle w:val="1"/>
      </w:pPr>
      <w:bookmarkStart w:id="170" w:name="_Toc141180721"/>
      <w:bookmarkStart w:id="171" w:name="_Toc141180966"/>
      <w:bookmarkStart w:id="172" w:name="_Toc144233936"/>
      <w:r w:rsidRPr="00CD03AB">
        <w:rPr>
          <w:rFonts w:eastAsia="Cambria"/>
          <w:lang w:bidi="ru-RU"/>
        </w:rPr>
        <w:t xml:space="preserve">9.1. </w:t>
      </w:r>
      <w:r w:rsidRPr="00CD03AB">
        <w:rPr>
          <w:lang w:bidi="ru-RU"/>
        </w:rPr>
        <w:t>Випадкова функція</w:t>
      </w:r>
      <w:bookmarkEnd w:id="170"/>
      <w:bookmarkEnd w:id="171"/>
      <w:bookmarkEnd w:id="172"/>
    </w:p>
    <w:p w14:paraId="0E9D341A" w14:textId="77777777" w:rsidR="0097066A" w:rsidRPr="00CD03AB" w:rsidRDefault="0097066A" w:rsidP="00BE029A">
      <w:pPr>
        <w:pStyle w:val="11"/>
        <w:spacing w:line="360" w:lineRule="auto"/>
        <w:ind w:firstLine="709"/>
        <w:jc w:val="both"/>
      </w:pPr>
      <w:r w:rsidRPr="00CD03AB">
        <w:rPr>
          <w:lang w:eastAsia="ru-RU" w:bidi="ru-RU"/>
        </w:rPr>
        <w:t xml:space="preserve">Випадкова функція називається функцією, значення якою при кожному значенні аргументу має випадковий розподіл. Надалі, за рідкісним винятком, розглядаються виглядають випадкові функції часу </w:t>
      </w:r>
      <w:r w:rsidRPr="00CD03AB">
        <w:rPr>
          <w:position w:val="-6"/>
          <w:lang w:eastAsia="ru-RU" w:bidi="ru-RU"/>
        </w:rPr>
        <w:object w:dxaOrig="160" w:dyaOrig="260" w14:anchorId="6CD9577D">
          <v:shape id="_x0000_i1743" type="#_x0000_t75" style="width:9pt;height:13.5pt" o:ole="">
            <v:imagedata r:id="rId1372" o:title=""/>
          </v:shape>
          <o:OLEObject Type="Embed" ProgID="Equation.DSMT4" ShapeID="_x0000_i1743" DrawAspect="Content" ObjectID="_1758440751" r:id="rId1373"/>
        </w:object>
      </w:r>
      <w:r w:rsidRPr="00CD03AB">
        <w:rPr>
          <w:lang w:eastAsia="ru-RU" w:bidi="ru-RU"/>
        </w:rPr>
        <w:t xml:space="preserve">. Припустимо, що потрібно визначити вібропереміщення корпусу електричного двигуна (у площині опори) як показник стану двигуна. Для кожного двигуна, наприклад </w:t>
      </w:r>
      <w:r w:rsidRPr="00CD03AB">
        <w:rPr>
          <w:position w:val="-6"/>
          <w:lang w:eastAsia="ru-RU" w:bidi="ru-RU"/>
        </w:rPr>
        <w:object w:dxaOrig="160" w:dyaOrig="279" w14:anchorId="68FE538A">
          <v:shape id="_x0000_i1744" type="#_x0000_t75" style="width:9pt;height:14.25pt" o:ole="">
            <v:imagedata r:id="rId1374" o:title=""/>
          </v:shape>
          <o:OLEObject Type="Embed" ProgID="Equation.DSMT4" ShapeID="_x0000_i1744" DrawAspect="Content" ObjectID="_1758440752" r:id="rId1375"/>
        </w:object>
      </w:r>
      <w:r w:rsidRPr="00CD03AB">
        <w:rPr>
          <w:lang w:eastAsia="ru-RU" w:bidi="ru-RU"/>
        </w:rPr>
        <w:t xml:space="preserve"> - го, вібродатчиком записується коливальне зміщення </w:t>
      </w:r>
      <w:r w:rsidRPr="00CD03AB">
        <w:rPr>
          <w:position w:val="-12"/>
          <w:lang w:eastAsia="ru-RU" w:bidi="ru-RU"/>
        </w:rPr>
        <w:object w:dxaOrig="560" w:dyaOrig="380" w14:anchorId="7FD7BC28">
          <v:shape id="_x0000_i1745" type="#_x0000_t75" style="width:28.5pt;height:17.25pt" o:ole="">
            <v:imagedata r:id="rId1376" o:title=""/>
          </v:shape>
          <o:OLEObject Type="Embed" ProgID="Equation.DSMT4" ShapeID="_x0000_i1745" DrawAspect="Content" ObjectID="_1758440753" r:id="rId1377"/>
        </w:object>
      </w:r>
      <w:r w:rsidRPr="00CD03AB">
        <w:rPr>
          <w:lang w:eastAsia="ru-RU" w:bidi="ru-RU"/>
        </w:rPr>
        <w:t xml:space="preserve"> (при певній частоті обертання та за певний час).</w:t>
      </w:r>
    </w:p>
    <w:p w14:paraId="3FE47D39" w14:textId="77777777" w:rsidR="0097066A" w:rsidRPr="00CD03AB" w:rsidRDefault="0097066A" w:rsidP="00BE029A">
      <w:pPr>
        <w:pStyle w:val="11"/>
        <w:spacing w:line="360" w:lineRule="auto"/>
        <w:ind w:firstLine="709"/>
        <w:jc w:val="both"/>
      </w:pPr>
      <w:r w:rsidRPr="00CD03AB">
        <w:rPr>
          <w:lang w:eastAsia="ru-RU" w:bidi="ru-RU"/>
        </w:rPr>
        <w:t xml:space="preserve">Очевидно, що криві </w:t>
      </w:r>
      <w:r w:rsidRPr="00CD03AB">
        <w:rPr>
          <w:position w:val="-12"/>
          <w:lang w:eastAsia="ru-RU" w:bidi="ru-RU"/>
        </w:rPr>
        <w:object w:dxaOrig="560" w:dyaOrig="380" w14:anchorId="125A415F">
          <v:shape id="_x0000_i1746" type="#_x0000_t75" style="width:28.5pt;height:17.25pt" o:ole="">
            <v:imagedata r:id="rId1378" o:title=""/>
          </v:shape>
          <o:OLEObject Type="Embed" ProgID="Equation.DSMT4" ShapeID="_x0000_i1746" DrawAspect="Content" ObjectID="_1758440754" r:id="rId1379"/>
        </w:object>
      </w:r>
      <w:r w:rsidRPr="00CD03AB">
        <w:rPr>
          <w:lang w:eastAsia="ru-RU" w:bidi="ru-RU"/>
        </w:rPr>
        <w:t xml:space="preserve"> відрізнятимуться один від одного навіть у однорідній партії двигунів через випадкові відхилення. Разом з тим функції </w:t>
      </w:r>
      <w:r w:rsidRPr="00CD03AB">
        <w:rPr>
          <w:position w:val="-12"/>
          <w:lang w:eastAsia="ru-RU" w:bidi="ru-RU"/>
        </w:rPr>
        <w:object w:dxaOrig="560" w:dyaOrig="380" w14:anchorId="2B8A9049">
          <v:shape id="_x0000_i1747" type="#_x0000_t75" style="width:28.5pt;height:17.25pt" o:ole="">
            <v:imagedata r:id="rId1378" o:title=""/>
          </v:shape>
          <o:OLEObject Type="Embed" ProgID="Equation.DSMT4" ShapeID="_x0000_i1747" DrawAspect="Content" ObjectID="_1758440755" r:id="rId1380"/>
        </w:object>
      </w:r>
      <w:r w:rsidRPr="00CD03AB">
        <w:rPr>
          <w:lang w:eastAsia="ru-RU" w:bidi="ru-RU"/>
        </w:rPr>
        <w:t xml:space="preserve"> мають спільні риси, і тому для цієї партії двигунів зручно розглядати вібропереміщення як випадковий процес, що представляється однією випадковою функцією </w:t>
      </w:r>
      <w:r w:rsidRPr="00CD03AB">
        <w:rPr>
          <w:position w:val="-12"/>
          <w:lang w:eastAsia="ru-RU" w:bidi="ru-RU"/>
        </w:rPr>
        <w:object w:dxaOrig="499" w:dyaOrig="360" w14:anchorId="7DCE11E3">
          <v:shape id="_x0000_i1748" type="#_x0000_t75" style="width:24.75pt;height:18.75pt" o:ole="">
            <v:imagedata r:id="rId1381" o:title=""/>
          </v:shape>
          <o:OLEObject Type="Embed" ProgID="Equation.DSMT4" ShapeID="_x0000_i1748" DrawAspect="Content" ObjectID="_1758440756" r:id="rId1382"/>
        </w:object>
      </w:r>
      <w:r w:rsidRPr="00CD03AB">
        <w:rPr>
          <w:lang w:eastAsia="ru-RU" w:bidi="ru-RU"/>
        </w:rPr>
        <w:t xml:space="preserve">. Тоді кожна функція </w:t>
      </w:r>
      <w:r w:rsidRPr="00CD03AB">
        <w:rPr>
          <w:position w:val="-12"/>
          <w:lang w:eastAsia="ru-RU" w:bidi="ru-RU"/>
        </w:rPr>
        <w:object w:dxaOrig="560" w:dyaOrig="380" w14:anchorId="65913BB5">
          <v:shape id="_x0000_i1749" type="#_x0000_t75" style="width:28.5pt;height:17.25pt" o:ole="">
            <v:imagedata r:id="rId1378" o:title=""/>
          </v:shape>
          <o:OLEObject Type="Embed" ProgID="Equation.DSMT4" ShapeID="_x0000_i1749" DrawAspect="Content" ObjectID="_1758440757" r:id="rId1383"/>
        </w:object>
      </w:r>
      <w:r w:rsidRPr="00CD03AB">
        <w:rPr>
          <w:lang w:eastAsia="ru-RU" w:bidi="ru-RU"/>
        </w:rPr>
        <w:t xml:space="preserve"> є конкретним проявом (реалізацією) випадкової функції, а сукупність всіх можливих реалізацій </w:t>
      </w:r>
      <w:r w:rsidRPr="00CD03AB">
        <w:rPr>
          <w:lang w:eastAsia="ru-RU" w:bidi="ru-RU"/>
        </w:rPr>
        <w:lastRenderedPageBreak/>
        <w:t xml:space="preserve">утворює випадкову функцію </w:t>
      </w:r>
      <w:r w:rsidRPr="00CD03AB">
        <w:rPr>
          <w:position w:val="-12"/>
          <w:lang w:eastAsia="ru-RU" w:bidi="ru-RU"/>
        </w:rPr>
        <w:object w:dxaOrig="499" w:dyaOrig="360" w14:anchorId="0FAC6D8B">
          <v:shape id="_x0000_i1750" type="#_x0000_t75" style="width:24.75pt;height:18.75pt" o:ole="">
            <v:imagedata r:id="rId1384" o:title=""/>
          </v:shape>
          <o:OLEObject Type="Embed" ProgID="Equation.DSMT4" ShapeID="_x0000_i1750" DrawAspect="Content" ObjectID="_1758440758" r:id="rId1385"/>
        </w:object>
      </w:r>
      <w:r w:rsidRPr="00CD03AB">
        <w:rPr>
          <w:lang w:eastAsia="ru-RU" w:bidi="ru-RU"/>
        </w:rPr>
        <w:t>.</w:t>
      </w:r>
    </w:p>
    <w:p w14:paraId="3BA4BAE4" w14:textId="1F892211" w:rsidR="0097066A" w:rsidRPr="00CD03AB" w:rsidRDefault="0097066A" w:rsidP="00BE029A">
      <w:pPr>
        <w:pStyle w:val="11"/>
        <w:spacing w:line="360" w:lineRule="auto"/>
        <w:ind w:firstLine="709"/>
        <w:jc w:val="both"/>
        <w:rPr>
          <w:lang w:eastAsia="ru-RU" w:bidi="ru-RU"/>
        </w:rPr>
      </w:pPr>
      <w:r w:rsidRPr="00CD03AB">
        <w:rPr>
          <w:lang w:eastAsia="ru-RU" w:bidi="ru-RU"/>
        </w:rPr>
        <w:t xml:space="preserve">Не можна заздалегідь вказати, яку саме реалізацію, які значення отримає випадкова функція </w:t>
      </w:r>
      <w:r w:rsidRPr="00CD03AB">
        <w:rPr>
          <w:position w:val="-12"/>
          <w:lang w:eastAsia="ru-RU" w:bidi="ru-RU"/>
        </w:rPr>
        <w:object w:dxaOrig="499" w:dyaOrig="360" w14:anchorId="64F3185A">
          <v:shape id="_x0000_i1751" type="#_x0000_t75" style="width:24.75pt;height:18.75pt" o:ole="">
            <v:imagedata r:id="rId1384" o:title=""/>
          </v:shape>
          <o:OLEObject Type="Embed" ProgID="Equation.DSMT4" ShapeID="_x0000_i1751" DrawAspect="Content" ObjectID="_1758440759" r:id="rId1386"/>
        </w:object>
      </w:r>
      <w:r w:rsidRPr="00CD03AB">
        <w:rPr>
          <w:lang w:eastAsia="ru-RU" w:bidi="ru-RU"/>
        </w:rPr>
        <w:t xml:space="preserve">, але можна встановити деякі загальні властивості випадкової функції. Наприклад, можна визначити середнє значення (математичне очікування) випадкової функції та з певною ймовірністю смугу, в якій виявляться реалізації випадкової функції (рис. 9.1).Випадкова функція є кількісним описом випадкового процесу, що породжує випадкову поведінка у часі </w:t>
      </w:r>
      <w:r w:rsidRPr="00CD03AB">
        <w:rPr>
          <w:position w:val="-6"/>
          <w:lang w:eastAsia="ru-RU" w:bidi="ru-RU"/>
        </w:rPr>
        <w:object w:dxaOrig="160" w:dyaOrig="260" w14:anchorId="5CFA3100">
          <v:shape id="_x0000_i1752" type="#_x0000_t75" style="width:9pt;height:13.5pt" o:ole="">
            <v:imagedata r:id="rId1387" o:title=""/>
          </v:shape>
          <o:OLEObject Type="Embed" ProgID="Equation.DSMT4" ShapeID="_x0000_i1752" DrawAspect="Content" ObjectID="_1758440760" r:id="rId1388"/>
        </w:object>
      </w:r>
      <w:r w:rsidRPr="00CD03AB">
        <w:rPr>
          <w:lang w:eastAsia="ru-RU" w:bidi="ru-RU"/>
        </w:rPr>
        <w:t xml:space="preserve"> параметра </w:t>
      </w:r>
      <w:r w:rsidRPr="00CD03AB">
        <w:rPr>
          <w:position w:val="-6"/>
          <w:lang w:eastAsia="ru-RU" w:bidi="ru-RU"/>
        </w:rPr>
        <w:object w:dxaOrig="220" w:dyaOrig="240" w14:anchorId="0536B3F5">
          <v:shape id="_x0000_i1753" type="#_x0000_t75" style="width:10.5pt;height:11.25pt" o:ole="">
            <v:imagedata r:id="rId1389" o:title=""/>
          </v:shape>
          <o:OLEObject Type="Embed" ProgID="Equation.DSMT4" ShapeID="_x0000_i1753" DrawAspect="Content" ObjectID="_1758440761" r:id="rId1390"/>
        </w:object>
      </w:r>
      <w:r w:rsidRPr="00CD03AB">
        <w:rPr>
          <w:lang w:eastAsia="ru-RU" w:bidi="ru-RU"/>
        </w:rPr>
        <w:t xml:space="preserve">. Випадкова функція є математичною моделлю випадкового процесу. Часто терміни </w:t>
      </w:r>
      <w:r w:rsidR="009701A6">
        <w:rPr>
          <w:lang w:eastAsia="ru-RU" w:bidi="ru-RU"/>
        </w:rPr>
        <w:t>«</w:t>
      </w:r>
      <w:r w:rsidRPr="00CD03AB">
        <w:rPr>
          <w:lang w:eastAsia="ru-RU" w:bidi="ru-RU"/>
        </w:rPr>
        <w:t xml:space="preserve">випадкова функція» та </w:t>
      </w:r>
      <w:r w:rsidR="009701A6">
        <w:rPr>
          <w:lang w:eastAsia="ru-RU" w:bidi="ru-RU"/>
        </w:rPr>
        <w:t>«</w:t>
      </w:r>
      <w:r w:rsidRPr="00CD03AB">
        <w:rPr>
          <w:lang w:eastAsia="ru-RU" w:bidi="ru-RU"/>
        </w:rPr>
        <w:t>випадковий процес» вважають збігаються, ототожнюючи математичну модель і саме явище. Вивчення фізичних механізмів випадкових процесів зазвичай неможливе чи недоцільно і тому надалі використовується статистична модель процесу як випадкової функції. Статистичні характеристики випадкового процесу (випадкової функції) виявляються з допомогою спостереження її конкретними реалізаціями</w:t>
      </w:r>
    </w:p>
    <w:p w14:paraId="39A285BC" w14:textId="77777777" w:rsidR="0097066A" w:rsidRPr="00CD03AB" w:rsidRDefault="0097066A" w:rsidP="00BE029A">
      <w:pPr>
        <w:pStyle w:val="11"/>
        <w:spacing w:line="360" w:lineRule="auto"/>
        <w:ind w:firstLine="709"/>
        <w:jc w:val="both"/>
        <w:rPr>
          <w:lang w:eastAsia="ru-RU" w:bidi="ru-RU"/>
        </w:rPr>
      </w:pPr>
      <w:r w:rsidRPr="00CD03AB">
        <w:rPr>
          <w:noProof/>
          <w:lang w:val="ru-RU" w:eastAsia="ru-RU"/>
        </w:rPr>
        <w:drawing>
          <wp:inline distT="0" distB="0" distL="0" distR="0" wp14:anchorId="77F66BE5" wp14:editId="43962AED">
            <wp:extent cx="4581525" cy="2886361"/>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1"/>
                    <a:stretch>
                      <a:fillRect/>
                    </a:stretch>
                  </pic:blipFill>
                  <pic:spPr>
                    <a:xfrm>
                      <a:off x="0" y="0"/>
                      <a:ext cx="4585576" cy="2888913"/>
                    </a:xfrm>
                    <a:prstGeom prst="rect">
                      <a:avLst/>
                    </a:prstGeom>
                  </pic:spPr>
                </pic:pic>
              </a:graphicData>
            </a:graphic>
          </wp:inline>
        </w:drawing>
      </w:r>
    </w:p>
    <w:p w14:paraId="2AF14D06" w14:textId="77777777" w:rsidR="0097066A" w:rsidRPr="00CD03AB" w:rsidRDefault="0097066A" w:rsidP="0098512E">
      <w:pPr>
        <w:pStyle w:val="11"/>
        <w:spacing w:line="360" w:lineRule="auto"/>
        <w:ind w:firstLine="709"/>
        <w:jc w:val="center"/>
        <w:rPr>
          <w:lang w:eastAsia="ru-RU" w:bidi="ru-RU"/>
        </w:rPr>
      </w:pPr>
      <w:r w:rsidRPr="00CD03AB">
        <w:rPr>
          <w:lang w:eastAsia="ru-RU" w:bidi="ru-RU"/>
        </w:rPr>
        <w:t>Рис. 9.1. Випадкова функція</w:t>
      </w:r>
    </w:p>
    <w:p w14:paraId="45A1F71D" w14:textId="77777777" w:rsidR="0097066A" w:rsidRPr="00CD03AB" w:rsidRDefault="0097066A" w:rsidP="00BE029A">
      <w:pPr>
        <w:pStyle w:val="11"/>
        <w:spacing w:line="360" w:lineRule="auto"/>
        <w:ind w:firstLine="709"/>
        <w:jc w:val="both"/>
      </w:pPr>
    </w:p>
    <w:p w14:paraId="7191FBE8" w14:textId="77777777" w:rsidR="0097066A" w:rsidRPr="00CD03AB" w:rsidRDefault="0097066A" w:rsidP="00BE029A">
      <w:pPr>
        <w:pStyle w:val="11"/>
        <w:spacing w:line="360" w:lineRule="auto"/>
        <w:ind w:firstLine="709"/>
        <w:jc w:val="both"/>
      </w:pPr>
    </w:p>
    <w:p w14:paraId="191906A3" w14:textId="77777777" w:rsidR="00BB52AB" w:rsidRPr="00CD03AB" w:rsidRDefault="0097066A" w:rsidP="00BB52AB">
      <w:pPr>
        <w:pStyle w:val="1"/>
        <w:rPr>
          <w:lang w:bidi="ru-RU"/>
        </w:rPr>
      </w:pPr>
      <w:bookmarkStart w:id="173" w:name="_Toc141180722"/>
      <w:bookmarkStart w:id="174" w:name="_Toc141180967"/>
      <w:bookmarkStart w:id="175" w:name="_Toc144233937"/>
      <w:r w:rsidRPr="00CD03AB">
        <w:rPr>
          <w:lang w:bidi="ru-RU"/>
        </w:rPr>
        <w:t>9.2. Щільність розподілу випадкових функцій та середнє значення.</w:t>
      </w:r>
      <w:bookmarkEnd w:id="173"/>
      <w:bookmarkEnd w:id="174"/>
      <w:bookmarkEnd w:id="175"/>
    </w:p>
    <w:p w14:paraId="0879F476" w14:textId="27FC6770" w:rsidR="0097066A" w:rsidRPr="00CD03AB" w:rsidRDefault="0097066A" w:rsidP="00BB52AB">
      <w:pPr>
        <w:pStyle w:val="11"/>
        <w:spacing w:line="360" w:lineRule="auto"/>
        <w:ind w:firstLine="709"/>
        <w:jc w:val="both"/>
        <w:rPr>
          <w:lang w:eastAsia="ru-RU" w:bidi="ru-RU"/>
        </w:rPr>
      </w:pPr>
      <w:r w:rsidRPr="00CD03AB">
        <w:rPr>
          <w:bCs/>
          <w:lang w:eastAsia="ru-RU" w:bidi="ru-RU"/>
        </w:rPr>
        <w:t xml:space="preserve"> </w:t>
      </w:r>
      <w:r w:rsidRPr="00CD03AB">
        <w:rPr>
          <w:lang w:eastAsia="ru-RU" w:bidi="ru-RU"/>
        </w:rPr>
        <w:t xml:space="preserve">Розглянемо безперервні випадкові функції. У кожний момент часу </w:t>
      </w:r>
      <w:r w:rsidRPr="00CD03AB">
        <w:rPr>
          <w:lang w:eastAsia="ru-RU" w:bidi="ru-RU"/>
        </w:rPr>
        <w:lastRenderedPageBreak/>
        <w:t xml:space="preserve">випадкова функція є випадковою величиною, що має безперервний розподіл. Щільність розподілу випадкової функції у момент часу позначатимемо </w:t>
      </w:r>
      <w:r w:rsidRPr="00CD03AB">
        <w:rPr>
          <w:lang w:eastAsia="ru-RU" w:bidi="ru-RU"/>
        </w:rPr>
        <w:object w:dxaOrig="920" w:dyaOrig="420" w14:anchorId="1EA26126">
          <v:shape id="_x0000_i1754" type="#_x0000_t75" style="width:46.5pt;height:22.5pt" o:ole="">
            <v:imagedata r:id="rId1392" o:title=""/>
          </v:shape>
          <o:OLEObject Type="Embed" ProgID="Equation.DSMT4" ShapeID="_x0000_i1754" DrawAspect="Content" ObjectID="_1758440762" r:id="rId1393"/>
        </w:object>
      </w:r>
      <w:r w:rsidRPr="00CD03AB">
        <w:rPr>
          <w:lang w:eastAsia="ru-RU" w:bidi="ru-RU"/>
        </w:rPr>
        <w:t>. У такому записі наголошується, що час t розглядається як параметр. Щільність розподілу дозволяє визначити середнє значення (математичне очікування) випадкової функції</w:t>
      </w:r>
    </w:p>
    <w:p w14:paraId="49A40C0A" w14:textId="77777777" w:rsidR="0097066A" w:rsidRPr="00CD03AB" w:rsidRDefault="0097066A" w:rsidP="00BE029A">
      <w:pPr>
        <w:pStyle w:val="11"/>
        <w:spacing w:line="360" w:lineRule="auto"/>
        <w:ind w:firstLine="709"/>
        <w:jc w:val="both"/>
      </w:pPr>
    </w:p>
    <w:p w14:paraId="356EA5D0" w14:textId="71DB67B4" w:rsidR="0097066A" w:rsidRPr="00CD03AB" w:rsidRDefault="0097066A" w:rsidP="0098512E">
      <w:pPr>
        <w:pStyle w:val="11"/>
        <w:tabs>
          <w:tab w:val="left" w:pos="5911"/>
        </w:tabs>
        <w:spacing w:line="360" w:lineRule="auto"/>
        <w:ind w:firstLine="709"/>
        <w:jc w:val="right"/>
      </w:pPr>
      <w:r w:rsidRPr="00CD03AB">
        <w:rPr>
          <w:position w:val="-36"/>
          <w:lang w:bidi="en-US"/>
        </w:rPr>
        <w:object w:dxaOrig="3879" w:dyaOrig="859" w14:anchorId="5675A98C">
          <v:shape id="_x0000_i1755" type="#_x0000_t75" style="width:194.25pt;height:43.5pt" o:ole="">
            <v:imagedata r:id="rId1394" o:title=""/>
          </v:shape>
          <o:OLEObject Type="Embed" ProgID="Equation.DSMT4" ShapeID="_x0000_i1755" DrawAspect="Content" ObjectID="_1758440763" r:id="rId1395"/>
        </w:object>
      </w:r>
      <w:r w:rsidRPr="00CD03AB">
        <w:rPr>
          <w:lang w:bidi="en-US"/>
        </w:rPr>
        <w:t>.</w:t>
      </w:r>
      <w:r w:rsidR="0098512E" w:rsidRPr="00CD03AB">
        <w:rPr>
          <w:lang w:bidi="en-US"/>
        </w:rPr>
        <w:tab/>
      </w:r>
      <w:r w:rsidR="0098512E" w:rsidRPr="00CD03AB">
        <w:rPr>
          <w:lang w:bidi="en-US"/>
        </w:rPr>
        <w:tab/>
      </w:r>
      <w:r w:rsidRPr="00CD03AB">
        <w:rPr>
          <w:lang w:bidi="en-US"/>
        </w:rPr>
        <w:tab/>
      </w:r>
      <w:r w:rsidRPr="00CD03AB">
        <w:rPr>
          <w:lang w:eastAsia="ru-RU" w:bidi="ru-RU"/>
        </w:rPr>
        <w:t>(9.1)</w:t>
      </w:r>
    </w:p>
    <w:p w14:paraId="70DBEFA8" w14:textId="77777777" w:rsidR="0097066A" w:rsidRPr="00CD03AB" w:rsidRDefault="0097066A" w:rsidP="00BE029A">
      <w:pPr>
        <w:pStyle w:val="11"/>
        <w:spacing w:line="360" w:lineRule="auto"/>
        <w:ind w:firstLine="709"/>
        <w:jc w:val="both"/>
        <w:rPr>
          <w:lang w:eastAsia="ru-RU" w:bidi="ru-RU"/>
        </w:rPr>
      </w:pPr>
    </w:p>
    <w:p w14:paraId="4085EABB" w14:textId="77777777" w:rsidR="0097066A" w:rsidRPr="00CD03AB" w:rsidRDefault="0097066A" w:rsidP="00BE029A">
      <w:pPr>
        <w:pStyle w:val="11"/>
        <w:spacing w:line="360" w:lineRule="auto"/>
        <w:ind w:firstLine="709"/>
        <w:jc w:val="both"/>
        <w:rPr>
          <w:lang w:eastAsia="ru-RU" w:bidi="ru-RU"/>
        </w:rPr>
      </w:pPr>
      <w:r w:rsidRPr="00CD03AB">
        <w:rPr>
          <w:lang w:eastAsia="ru-RU" w:bidi="ru-RU"/>
        </w:rPr>
        <w:t xml:space="preserve">Середнім значенням випадкової функції можна дати статистичну оцінку за допомогою спостережень за різними реалізаціями випадкової функції. На рис. 9.2. показані експериментально визначені реалізації випадкової функції </w:t>
      </w:r>
      <w:r w:rsidRPr="00CD03AB">
        <w:rPr>
          <w:position w:val="-14"/>
          <w:lang w:eastAsia="ru-RU" w:bidi="ru-RU"/>
        </w:rPr>
        <w:object w:dxaOrig="540" w:dyaOrig="420" w14:anchorId="7AF64948">
          <v:shape id="_x0000_i1756" type="#_x0000_t75" style="width:27pt;height:22.5pt" o:ole="">
            <v:imagedata r:id="rId1396" o:title=""/>
          </v:shape>
          <o:OLEObject Type="Embed" ProgID="Equation.DSMT4" ShapeID="_x0000_i1756" DrawAspect="Content" ObjectID="_1758440764" r:id="rId1397"/>
        </w:object>
      </w:r>
      <w:r w:rsidRPr="00CD03AB">
        <w:rPr>
          <w:lang w:eastAsia="ru-RU" w:bidi="ru-RU"/>
        </w:rPr>
        <w:t xml:space="preserve">. Середнє значення у момент часу </w:t>
      </w:r>
      <w:r w:rsidRPr="00CD03AB">
        <w:rPr>
          <w:position w:val="-12"/>
          <w:lang w:eastAsia="ru-RU" w:bidi="ru-RU"/>
        </w:rPr>
        <w:object w:dxaOrig="200" w:dyaOrig="380" w14:anchorId="55663ECC">
          <v:shape id="_x0000_i1757" type="#_x0000_t75" style="width:9.75pt;height:17.25pt" o:ole="">
            <v:imagedata r:id="rId1398" o:title=""/>
          </v:shape>
          <o:OLEObject Type="Embed" ProgID="Equation.DSMT4" ShapeID="_x0000_i1757" DrawAspect="Content" ObjectID="_1758440765" r:id="rId1399"/>
        </w:object>
      </w:r>
    </w:p>
    <w:p w14:paraId="6C8AD495" w14:textId="77777777" w:rsidR="0097066A" w:rsidRPr="00CD03AB" w:rsidRDefault="0097066A" w:rsidP="00BE029A">
      <w:pPr>
        <w:pStyle w:val="11"/>
        <w:spacing w:line="360" w:lineRule="auto"/>
        <w:ind w:firstLine="709"/>
        <w:jc w:val="right"/>
      </w:pPr>
      <w:r w:rsidRPr="00CD03AB">
        <w:rPr>
          <w:position w:val="-32"/>
          <w:lang w:eastAsia="ru-RU" w:bidi="ru-RU"/>
        </w:rPr>
        <w:object w:dxaOrig="2000" w:dyaOrig="780" w14:anchorId="4E840AD3">
          <v:shape id="_x0000_i1758" type="#_x0000_t75" style="width:100.5pt;height:38.25pt" o:ole="">
            <v:imagedata r:id="rId1400" o:title=""/>
          </v:shape>
          <o:OLEObject Type="Embed" ProgID="Equation.DSMT4" ShapeID="_x0000_i1758" DrawAspect="Content" ObjectID="_1758440766" r:id="rId1401"/>
        </w:object>
      </w:r>
      <w:r w:rsidRPr="00CD03AB">
        <w:rPr>
          <w:lang w:eastAsia="ru-RU" w:bidi="ru-RU"/>
        </w:rPr>
        <w:tab/>
      </w:r>
      <w:r w:rsidRPr="00CD03AB">
        <w:rPr>
          <w:lang w:eastAsia="ru-RU" w:bidi="ru-RU"/>
        </w:rPr>
        <w:tab/>
      </w:r>
      <w:r w:rsidRPr="00CD03AB">
        <w:rPr>
          <w:lang w:eastAsia="ru-RU" w:bidi="ru-RU"/>
        </w:rPr>
        <w:tab/>
      </w:r>
      <w:r w:rsidRPr="00CD03AB">
        <w:rPr>
          <w:lang w:eastAsia="ru-RU" w:bidi="ru-RU"/>
        </w:rPr>
        <w:tab/>
      </w:r>
      <w:r w:rsidRPr="00CD03AB">
        <w:rPr>
          <w:lang w:eastAsia="ru-RU" w:bidi="ru-RU"/>
        </w:rPr>
        <w:tab/>
      </w:r>
      <w:r w:rsidRPr="00CD03AB">
        <w:rPr>
          <w:lang w:eastAsia="ru-RU" w:bidi="ru-RU"/>
        </w:rPr>
        <w:tab/>
      </w:r>
      <w:r w:rsidRPr="00CD03AB">
        <w:rPr>
          <w:lang w:eastAsia="ru-RU" w:bidi="ru-RU"/>
        </w:rPr>
        <w:tab/>
        <w:t>(9.2)</w:t>
      </w:r>
    </w:p>
    <w:p w14:paraId="250A515D" w14:textId="77777777" w:rsidR="0097066A" w:rsidRPr="00CD03AB" w:rsidRDefault="0097066A" w:rsidP="00BE029A">
      <w:pPr>
        <w:pStyle w:val="11"/>
        <w:spacing w:line="360" w:lineRule="auto"/>
        <w:ind w:firstLine="709"/>
        <w:jc w:val="both"/>
        <w:rPr>
          <w:lang w:eastAsia="ru-RU" w:bidi="ru-RU"/>
        </w:rPr>
      </w:pPr>
      <w:r w:rsidRPr="00CD03AB">
        <w:rPr>
          <w:lang w:eastAsia="ru-RU" w:bidi="ru-RU"/>
        </w:rPr>
        <w:t xml:space="preserve">Сукупність середніх значень у різні моменти часу утворює </w:t>
      </w:r>
      <w:r w:rsidRPr="00CD03AB">
        <w:rPr>
          <w:position w:val="-12"/>
          <w:lang w:eastAsia="ru-RU" w:bidi="ru-RU"/>
        </w:rPr>
        <w:object w:dxaOrig="520" w:dyaOrig="360" w14:anchorId="3AA01E03">
          <v:shape id="_x0000_i1759" type="#_x0000_t75" style="width:25.5pt;height:18.75pt" o:ole="">
            <v:imagedata r:id="rId1402" o:title=""/>
          </v:shape>
          <o:OLEObject Type="Embed" ProgID="Equation.DSMT4" ShapeID="_x0000_i1759" DrawAspect="Content" ObjectID="_1758440767" r:id="rId1403"/>
        </w:object>
      </w:r>
      <w:r w:rsidRPr="00CD03AB">
        <w:rPr>
          <w:lang w:eastAsia="ru-RU" w:bidi="ru-RU"/>
        </w:rPr>
        <w:t xml:space="preserve">. Істотно, що середнє значення випадкової функції </w:t>
      </w:r>
      <w:r w:rsidRPr="00CD03AB">
        <w:rPr>
          <w:position w:val="-12"/>
        </w:rPr>
        <w:object w:dxaOrig="920" w:dyaOrig="360" w14:anchorId="2BAC3F5E">
          <v:shape id="_x0000_i1760" type="#_x0000_t75" style="width:46.5pt;height:18.75pt" o:ole="">
            <v:imagedata r:id="rId1404" o:title=""/>
          </v:shape>
          <o:OLEObject Type="Embed" ProgID="Equation.DSMT4" ShapeID="_x0000_i1760" DrawAspect="Content" ObjectID="_1758440768" r:id="rId1405"/>
        </w:object>
      </w:r>
      <w:r w:rsidRPr="00CD03AB">
        <w:rPr>
          <w:lang w:eastAsia="ru-RU" w:bidi="ru-RU"/>
        </w:rPr>
        <w:t xml:space="preserve"> не є випадковою функцією. Якщо відома щільність розподілу випадкової функції в кожному перерізі, то </w:t>
      </w:r>
      <w:r w:rsidRPr="00CD03AB">
        <w:rPr>
          <w:position w:val="-14"/>
          <w:lang w:eastAsia="ru-RU" w:bidi="ru-RU"/>
        </w:rPr>
        <w:object w:dxaOrig="1520" w:dyaOrig="420" w14:anchorId="0A07D0AB">
          <v:shape id="_x0000_i1761" type="#_x0000_t75" style="width:76.5pt;height:22.5pt" o:ole="">
            <v:imagedata r:id="rId1406" o:title=""/>
          </v:shape>
          <o:OLEObject Type="Embed" ProgID="Equation.DSMT4" ShapeID="_x0000_i1761" DrawAspect="Content" ObjectID="_1758440769" r:id="rId1407"/>
        </w:object>
      </w:r>
      <w:r w:rsidRPr="00CD03AB">
        <w:rPr>
          <w:lang w:eastAsia="ru-RU" w:bidi="ru-RU"/>
        </w:rPr>
        <w:t>- детермінована функція часу На рис. 9.3 показані щільність розподілу та середнє значення довільної функції. У кожному перерізі можна знайти дисперсію випадкової функції</w:t>
      </w:r>
    </w:p>
    <w:p w14:paraId="17E032BB" w14:textId="77777777" w:rsidR="0097066A" w:rsidRPr="00CD03AB" w:rsidRDefault="0097066A" w:rsidP="00BE029A">
      <w:pPr>
        <w:pStyle w:val="11"/>
        <w:spacing w:line="360" w:lineRule="auto"/>
        <w:ind w:firstLine="709"/>
        <w:jc w:val="both"/>
        <w:rPr>
          <w:lang w:eastAsia="ru-RU" w:bidi="ru-RU"/>
        </w:rPr>
      </w:pPr>
      <w:r w:rsidRPr="00CD03AB">
        <w:rPr>
          <w:position w:val="-36"/>
          <w:lang w:eastAsia="ru-RU" w:bidi="ru-RU"/>
        </w:rPr>
        <w:object w:dxaOrig="3640" w:dyaOrig="859" w14:anchorId="68DCE997">
          <v:shape id="_x0000_i1762" type="#_x0000_t75" style="width:182.25pt;height:43.5pt" o:ole="">
            <v:imagedata r:id="rId1408" o:title=""/>
          </v:shape>
          <o:OLEObject Type="Embed" ProgID="Equation.DSMT4" ShapeID="_x0000_i1762" DrawAspect="Content" ObjectID="_1758440770" r:id="rId1409"/>
        </w:object>
      </w:r>
    </w:p>
    <w:p w14:paraId="0F06F086" w14:textId="77777777" w:rsidR="0097066A" w:rsidRPr="00CD03AB" w:rsidRDefault="0097066A" w:rsidP="00BE029A">
      <w:pPr>
        <w:pStyle w:val="11"/>
        <w:keepNext/>
        <w:spacing w:line="360" w:lineRule="auto"/>
        <w:ind w:firstLine="709"/>
        <w:jc w:val="both"/>
        <w:rPr>
          <w:lang w:eastAsia="ru-RU" w:bidi="ru-RU"/>
        </w:rPr>
      </w:pPr>
      <w:r w:rsidRPr="00CD03AB">
        <w:rPr>
          <w:lang w:eastAsia="ru-RU" w:bidi="ru-RU"/>
        </w:rPr>
        <w:t>та середньоквадратичне відхилення</w:t>
      </w:r>
    </w:p>
    <w:p w14:paraId="18460E30" w14:textId="77777777" w:rsidR="0097066A" w:rsidRPr="00CD03AB" w:rsidRDefault="0097066A" w:rsidP="00BE029A">
      <w:pPr>
        <w:pStyle w:val="11"/>
        <w:spacing w:line="360" w:lineRule="auto"/>
        <w:ind w:firstLine="709"/>
        <w:jc w:val="both"/>
        <w:rPr>
          <w:lang w:eastAsia="ru-RU" w:bidi="ru-RU"/>
        </w:rPr>
      </w:pPr>
      <w:r w:rsidRPr="00CD03AB">
        <w:rPr>
          <w:position w:val="-14"/>
          <w:lang w:eastAsia="ru-RU" w:bidi="ru-RU"/>
        </w:rPr>
        <w:object w:dxaOrig="1719" w:dyaOrig="460" w14:anchorId="7DFA2BE8">
          <v:shape id="_x0000_i1763" type="#_x0000_t75" style="width:85.5pt;height:24pt" o:ole="">
            <v:imagedata r:id="rId1410" o:title=""/>
          </v:shape>
          <o:OLEObject Type="Embed" ProgID="Equation.DSMT4" ShapeID="_x0000_i1763" DrawAspect="Content" ObjectID="_1758440771" r:id="rId1411"/>
        </w:object>
      </w:r>
      <w:r w:rsidRPr="00CD03AB">
        <w:rPr>
          <w:lang w:eastAsia="ru-RU" w:bidi="ru-RU"/>
        </w:rPr>
        <w:t>.</w:t>
      </w:r>
    </w:p>
    <w:p w14:paraId="529B022E" w14:textId="77777777" w:rsidR="0097066A" w:rsidRPr="00CD03AB" w:rsidRDefault="0097066A" w:rsidP="00BE029A">
      <w:pPr>
        <w:pStyle w:val="11"/>
        <w:spacing w:line="360" w:lineRule="auto"/>
        <w:ind w:firstLine="709"/>
        <w:jc w:val="both"/>
      </w:pPr>
      <w:r w:rsidRPr="00CD03AB">
        <w:rPr>
          <w:noProof/>
          <w:lang w:val="ru-RU" w:eastAsia="ru-RU"/>
        </w:rPr>
        <w:lastRenderedPageBreak/>
        <w:drawing>
          <wp:inline distT="0" distB="0" distL="0" distR="0" wp14:anchorId="72F98DF3" wp14:editId="6AC7AAE5">
            <wp:extent cx="5562600" cy="2895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2"/>
                    <a:stretch>
                      <a:fillRect/>
                    </a:stretch>
                  </pic:blipFill>
                  <pic:spPr>
                    <a:xfrm>
                      <a:off x="0" y="0"/>
                      <a:ext cx="5562600" cy="2895600"/>
                    </a:xfrm>
                    <a:prstGeom prst="rect">
                      <a:avLst/>
                    </a:prstGeom>
                  </pic:spPr>
                </pic:pic>
              </a:graphicData>
            </a:graphic>
          </wp:inline>
        </w:drawing>
      </w:r>
    </w:p>
    <w:p w14:paraId="1FAF8823" w14:textId="77777777" w:rsidR="0097066A" w:rsidRPr="00CD03AB" w:rsidRDefault="0097066A" w:rsidP="0098512E">
      <w:pPr>
        <w:pStyle w:val="11"/>
        <w:spacing w:line="360" w:lineRule="auto"/>
        <w:ind w:firstLine="709"/>
        <w:jc w:val="center"/>
      </w:pPr>
      <w:r w:rsidRPr="00CD03AB">
        <w:t>Рис. 9.2. Розподіл випадкової функції в різні моменти часу</w:t>
      </w:r>
    </w:p>
    <w:p w14:paraId="2C066FFF" w14:textId="77777777" w:rsidR="0097066A" w:rsidRPr="00CD03AB" w:rsidRDefault="0097066A" w:rsidP="00BE029A">
      <w:pPr>
        <w:pStyle w:val="11"/>
        <w:spacing w:line="360" w:lineRule="auto"/>
        <w:ind w:firstLine="709"/>
        <w:jc w:val="center"/>
      </w:pPr>
      <w:r w:rsidRPr="00CD03AB">
        <w:rPr>
          <w:noProof/>
          <w:lang w:val="ru-RU" w:eastAsia="ru-RU"/>
        </w:rPr>
        <w:drawing>
          <wp:inline distT="0" distB="0" distL="0" distR="0" wp14:anchorId="08F40AB5" wp14:editId="154B6A71">
            <wp:extent cx="4067175" cy="35052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3"/>
                    <a:stretch>
                      <a:fillRect/>
                    </a:stretch>
                  </pic:blipFill>
                  <pic:spPr>
                    <a:xfrm>
                      <a:off x="0" y="0"/>
                      <a:ext cx="4067175" cy="3505200"/>
                    </a:xfrm>
                    <a:prstGeom prst="rect">
                      <a:avLst/>
                    </a:prstGeom>
                  </pic:spPr>
                </pic:pic>
              </a:graphicData>
            </a:graphic>
          </wp:inline>
        </w:drawing>
      </w:r>
    </w:p>
    <w:p w14:paraId="0E0355D8" w14:textId="77777777" w:rsidR="0097066A" w:rsidRPr="00CD03AB" w:rsidRDefault="0097066A" w:rsidP="0098512E">
      <w:pPr>
        <w:pStyle w:val="11"/>
        <w:spacing w:line="360" w:lineRule="auto"/>
        <w:ind w:firstLine="709"/>
        <w:jc w:val="center"/>
      </w:pPr>
      <w:r w:rsidRPr="00CD03AB">
        <w:t>Рис. 9.3 Одномірна щільність розподілу і середнє значення випадкової функції</w:t>
      </w:r>
    </w:p>
    <w:p w14:paraId="3100E888" w14:textId="77777777" w:rsidR="0097066A" w:rsidRPr="00CD03AB" w:rsidRDefault="0097066A" w:rsidP="00BE029A">
      <w:pPr>
        <w:pStyle w:val="11"/>
        <w:spacing w:line="360" w:lineRule="auto"/>
        <w:ind w:firstLine="709"/>
        <w:jc w:val="both"/>
      </w:pPr>
      <w:r w:rsidRPr="00CD03AB">
        <w:rPr>
          <w:lang w:eastAsia="ru-RU" w:bidi="ru-RU"/>
        </w:rPr>
        <w:t xml:space="preserve">Величина про </w:t>
      </w:r>
      <w:r w:rsidRPr="00CD03AB">
        <w:rPr>
          <w:position w:val="-12"/>
          <w:lang w:eastAsia="ru-RU" w:bidi="ru-RU"/>
        </w:rPr>
        <w:object w:dxaOrig="639" w:dyaOrig="380" w14:anchorId="01734C43">
          <v:shape id="_x0000_i1764" type="#_x0000_t75" style="width:31.5pt;height:17.25pt" o:ole="">
            <v:imagedata r:id="rId1414" o:title=""/>
          </v:shape>
          <o:OLEObject Type="Embed" ProgID="Equation.DSMT4" ShapeID="_x0000_i1764" DrawAspect="Content" ObjectID="_1758440772" r:id="rId1415"/>
        </w:object>
      </w:r>
      <w:r w:rsidRPr="00CD03AB">
        <w:rPr>
          <w:lang w:eastAsia="ru-RU" w:bidi="ru-RU"/>
        </w:rPr>
        <w:t xml:space="preserve"> практично визначає межі смуги випадкової функції, вони відстоять від середнього значення </w:t>
      </w:r>
      <w:r w:rsidRPr="00CD03AB">
        <w:rPr>
          <w:position w:val="-14"/>
          <w:lang w:eastAsia="ru-RU" w:bidi="ru-RU"/>
        </w:rPr>
        <w:object w:dxaOrig="560" w:dyaOrig="420" w14:anchorId="3F4145E3">
          <v:shape id="_x0000_i1765" type="#_x0000_t75" style="width:28.5pt;height:22.5pt" o:ole="">
            <v:imagedata r:id="rId1416" o:title=""/>
          </v:shape>
          <o:OLEObject Type="Embed" ProgID="Equation.DSMT4" ShapeID="_x0000_i1765" DrawAspect="Content" ObjectID="_1758440773" r:id="rId1417"/>
        </w:object>
      </w:r>
      <w:r w:rsidRPr="00CD03AB">
        <w:rPr>
          <w:lang w:eastAsia="ru-RU" w:bidi="ru-RU"/>
        </w:rPr>
        <w:t xml:space="preserve"> не далі </w:t>
      </w:r>
      <w:r w:rsidRPr="00CD03AB">
        <w:rPr>
          <w:position w:val="-14"/>
          <w:lang w:eastAsia="ru-RU" w:bidi="ru-RU"/>
        </w:rPr>
        <w:object w:dxaOrig="1480" w:dyaOrig="420" w14:anchorId="4622DB00">
          <v:shape id="_x0000_i1766" type="#_x0000_t75" style="width:73.5pt;height:22.5pt" o:ole="">
            <v:imagedata r:id="rId1418" o:title=""/>
          </v:shape>
          <o:OLEObject Type="Embed" ProgID="Equation.DSMT4" ShapeID="_x0000_i1766" DrawAspect="Content" ObjectID="_1758440774" r:id="rId1419"/>
        </w:object>
      </w:r>
      <w:r w:rsidRPr="00CD03AB">
        <w:rPr>
          <w:lang w:eastAsia="ru-RU" w:bidi="ru-RU"/>
        </w:rPr>
        <w:t>.</w:t>
      </w:r>
    </w:p>
    <w:p w14:paraId="0AE57191" w14:textId="77777777" w:rsidR="0097066A" w:rsidRPr="00CD03AB" w:rsidRDefault="0097066A" w:rsidP="00BE029A">
      <w:pPr>
        <w:pStyle w:val="11"/>
        <w:spacing w:line="360" w:lineRule="auto"/>
        <w:ind w:firstLine="709"/>
        <w:jc w:val="both"/>
        <w:rPr>
          <w:bCs/>
          <w:lang w:eastAsia="ru-RU" w:bidi="ru-RU"/>
        </w:rPr>
      </w:pPr>
    </w:p>
    <w:p w14:paraId="1F427815" w14:textId="77777777" w:rsidR="0097066A" w:rsidRPr="00CD03AB" w:rsidRDefault="0097066A" w:rsidP="00BE029A">
      <w:pPr>
        <w:pStyle w:val="11"/>
        <w:spacing w:line="360" w:lineRule="auto"/>
        <w:ind w:firstLine="709"/>
        <w:jc w:val="both"/>
        <w:rPr>
          <w:bCs/>
          <w:lang w:eastAsia="ru-RU" w:bidi="ru-RU"/>
        </w:rPr>
      </w:pPr>
    </w:p>
    <w:p w14:paraId="54057E24" w14:textId="77777777" w:rsidR="0097066A" w:rsidRPr="00CD03AB" w:rsidRDefault="0097066A" w:rsidP="00BB52AB">
      <w:pPr>
        <w:pStyle w:val="1"/>
        <w:rPr>
          <w:lang w:bidi="ru-RU"/>
        </w:rPr>
      </w:pPr>
      <w:bookmarkStart w:id="176" w:name="_Toc141180723"/>
      <w:bookmarkStart w:id="177" w:name="_Toc141180968"/>
      <w:bookmarkStart w:id="178" w:name="_Toc144233938"/>
      <w:r w:rsidRPr="00CD03AB">
        <w:rPr>
          <w:lang w:bidi="ru-RU"/>
        </w:rPr>
        <w:lastRenderedPageBreak/>
        <w:t>9.3. Двовимірна щільність розподілу.</w:t>
      </w:r>
      <w:bookmarkEnd w:id="176"/>
      <w:bookmarkEnd w:id="177"/>
      <w:bookmarkEnd w:id="178"/>
    </w:p>
    <w:p w14:paraId="71C513FA" w14:textId="77777777" w:rsidR="0097066A" w:rsidRPr="00CD03AB" w:rsidRDefault="0097066A" w:rsidP="00BE029A">
      <w:pPr>
        <w:pStyle w:val="11"/>
        <w:spacing w:line="360" w:lineRule="auto"/>
        <w:ind w:firstLine="709"/>
        <w:jc w:val="both"/>
      </w:pPr>
      <w:r w:rsidRPr="00CD03AB">
        <w:rPr>
          <w:lang w:eastAsia="ru-RU" w:bidi="ru-RU"/>
        </w:rPr>
        <w:t xml:space="preserve">Щільність розподілу </w:t>
      </w:r>
      <w:r w:rsidRPr="00CD03AB">
        <w:rPr>
          <w:position w:val="-14"/>
          <w:lang w:eastAsia="ru-RU" w:bidi="ru-RU"/>
        </w:rPr>
        <w:object w:dxaOrig="1020" w:dyaOrig="420" w14:anchorId="42386385">
          <v:shape id="_x0000_i1767" type="#_x0000_t75" style="width:49.5pt;height:22.5pt" o:ole="">
            <v:imagedata r:id="rId1420" o:title=""/>
          </v:shape>
          <o:OLEObject Type="Embed" ProgID="Equation.DSMT4" ShapeID="_x0000_i1767" DrawAspect="Content" ObjectID="_1758440775" r:id="rId1421"/>
        </w:object>
      </w:r>
      <w:r w:rsidRPr="00CD03AB">
        <w:rPr>
          <w:lang w:eastAsia="ru-RU" w:bidi="ru-RU"/>
        </w:rPr>
        <w:t xml:space="preserve"> дозволяє знайти середнє значення випадкової функції та її дисперсію, але не містить інформації про поведінку випадкового процесу.</w:t>
      </w:r>
    </w:p>
    <w:p w14:paraId="309C430D" w14:textId="3F3EC90F" w:rsidR="0097066A" w:rsidRPr="00CD03AB" w:rsidRDefault="0097066A" w:rsidP="00BE029A">
      <w:pPr>
        <w:pStyle w:val="11"/>
        <w:spacing w:line="360" w:lineRule="auto"/>
        <w:ind w:firstLine="709"/>
        <w:jc w:val="both"/>
      </w:pPr>
      <w:r w:rsidRPr="00CD03AB">
        <w:rPr>
          <w:lang w:eastAsia="ru-RU" w:bidi="ru-RU"/>
        </w:rPr>
        <w:t xml:space="preserve">На рис. 9.4. показані дві випадкові функції, що мають однакові середні значення, але одна з них описує плавний процес (рис. 41, а), а друга </w:t>
      </w:r>
      <w:r w:rsidR="00DD5671" w:rsidRPr="00CD03AB">
        <w:rPr>
          <w:lang w:eastAsia="ru-RU" w:bidi="ru-RU"/>
        </w:rPr>
        <w:t>-</w:t>
      </w:r>
      <w:r w:rsidRPr="00CD03AB">
        <w:rPr>
          <w:lang w:eastAsia="ru-RU" w:bidi="ru-RU"/>
        </w:rPr>
        <w:t xml:space="preserve"> сильно перемішаний (рис. 41, б). Значення випадкової функції при часі </w:t>
      </w:r>
      <w:r w:rsidRPr="00CD03AB">
        <w:rPr>
          <w:position w:val="-12"/>
          <w:lang w:eastAsia="ru-RU" w:bidi="ru-RU"/>
        </w:rPr>
        <w:object w:dxaOrig="200" w:dyaOrig="380" w14:anchorId="084EBAF7">
          <v:shape id="_x0000_i1768" type="#_x0000_t75" style="width:9.75pt;height:17.25pt" o:ole="">
            <v:imagedata r:id="rId1422" o:title=""/>
          </v:shape>
          <o:OLEObject Type="Embed" ProgID="Equation.DSMT4" ShapeID="_x0000_i1768" DrawAspect="Content" ObjectID="_1758440776" r:id="rId1423"/>
        </w:object>
      </w:r>
      <w:r w:rsidRPr="00CD03AB">
        <w:rPr>
          <w:lang w:eastAsia="ru-RU" w:bidi="ru-RU"/>
        </w:rPr>
        <w:t xml:space="preserve"> та </w:t>
      </w:r>
      <w:r w:rsidRPr="00CD03AB">
        <w:rPr>
          <w:position w:val="-12"/>
          <w:lang w:eastAsia="ru-RU" w:bidi="ru-RU"/>
        </w:rPr>
        <w:object w:dxaOrig="240" w:dyaOrig="380" w14:anchorId="4F673A72">
          <v:shape id="_x0000_i1769" type="#_x0000_t75" style="width:11.25pt;height:17.25pt" o:ole="">
            <v:imagedata r:id="rId1424" o:title=""/>
          </v:shape>
          <o:OLEObject Type="Embed" ProgID="Equation.DSMT4" ShapeID="_x0000_i1769" DrawAspect="Content" ObjectID="_1758440777" r:id="rId1425"/>
        </w:object>
      </w:r>
      <w:r w:rsidRPr="00CD03AB">
        <w:rPr>
          <w:lang w:eastAsia="ru-RU" w:bidi="ru-RU"/>
        </w:rPr>
        <w:t xml:space="preserve"> позначимо</w:t>
      </w:r>
    </w:p>
    <w:p w14:paraId="75C50C7B" w14:textId="77777777" w:rsidR="0097066A" w:rsidRPr="00CD03AB" w:rsidRDefault="0097066A" w:rsidP="00BE029A">
      <w:pPr>
        <w:pStyle w:val="11"/>
        <w:tabs>
          <w:tab w:val="left" w:pos="5920"/>
        </w:tabs>
        <w:spacing w:line="360" w:lineRule="auto"/>
        <w:ind w:firstLine="709"/>
        <w:jc w:val="right"/>
      </w:pPr>
      <w:r w:rsidRPr="00CD03AB">
        <w:rPr>
          <w:position w:val="-14"/>
          <w:lang w:bidi="en-US"/>
        </w:rPr>
        <w:object w:dxaOrig="2640" w:dyaOrig="420" w14:anchorId="463A0167">
          <v:shape id="_x0000_i1770" type="#_x0000_t75" style="width:132.75pt;height:22.5pt" o:ole="">
            <v:imagedata r:id="rId1426" o:title=""/>
          </v:shape>
          <o:OLEObject Type="Embed" ProgID="Equation.DSMT4" ShapeID="_x0000_i1770" DrawAspect="Content" ObjectID="_1758440778" r:id="rId1427"/>
        </w:object>
      </w:r>
      <w:r w:rsidRPr="00CD03AB">
        <w:rPr>
          <w:lang w:bidi="en-US"/>
        </w:rPr>
        <w:tab/>
      </w:r>
      <w:r w:rsidRPr="00CD03AB">
        <w:rPr>
          <w:lang w:bidi="en-US"/>
        </w:rPr>
        <w:tab/>
      </w:r>
      <w:r w:rsidRPr="00CD03AB">
        <w:rPr>
          <w:lang w:eastAsia="ru-RU" w:bidi="ru-RU"/>
        </w:rPr>
        <w:t>(9.5)</w:t>
      </w:r>
    </w:p>
    <w:p w14:paraId="237CC4D2" w14:textId="77777777" w:rsidR="0097066A" w:rsidRPr="00CD03AB" w:rsidRDefault="0097066A" w:rsidP="00BE029A">
      <w:pPr>
        <w:pStyle w:val="11"/>
        <w:spacing w:line="360" w:lineRule="auto"/>
        <w:ind w:firstLine="709"/>
        <w:jc w:val="both"/>
      </w:pPr>
      <w:r w:rsidRPr="00CD03AB">
        <w:rPr>
          <w:lang w:eastAsia="ru-RU" w:bidi="ru-RU"/>
        </w:rPr>
        <w:t>і розглядатимемо їх як пов'язані випадкові величини. Для сукупності двох випадкових величин можна запровадити густину спільного розподілу</w:t>
      </w:r>
    </w:p>
    <w:p w14:paraId="049762C4" w14:textId="77777777" w:rsidR="0097066A" w:rsidRPr="00CD03AB" w:rsidRDefault="0097066A" w:rsidP="00BE029A">
      <w:pPr>
        <w:pStyle w:val="11"/>
        <w:tabs>
          <w:tab w:val="left" w:pos="5920"/>
        </w:tabs>
        <w:spacing w:line="360" w:lineRule="auto"/>
        <w:ind w:firstLine="709"/>
        <w:jc w:val="right"/>
      </w:pPr>
      <w:r w:rsidRPr="00CD03AB">
        <w:rPr>
          <w:position w:val="-12"/>
          <w:lang w:bidi="en-US"/>
        </w:rPr>
        <w:object w:dxaOrig="1600" w:dyaOrig="380" w14:anchorId="3A54AC07">
          <v:shape id="_x0000_i1771" type="#_x0000_t75" style="width:81pt;height:17.25pt" o:ole="">
            <v:imagedata r:id="rId1428" o:title=""/>
          </v:shape>
          <o:OLEObject Type="Embed" ProgID="Equation.DSMT4" ShapeID="_x0000_i1771" DrawAspect="Content" ObjectID="_1758440779" r:id="rId1429"/>
        </w:object>
      </w:r>
      <w:r w:rsidRPr="00CD03AB">
        <w:rPr>
          <w:lang w:bidi="en-US"/>
        </w:rPr>
        <w:tab/>
      </w:r>
      <w:r w:rsidRPr="00CD03AB">
        <w:rPr>
          <w:lang w:bidi="en-US"/>
        </w:rPr>
        <w:tab/>
      </w:r>
      <w:r w:rsidRPr="00CD03AB">
        <w:rPr>
          <w:lang w:eastAsia="ru-RU" w:bidi="ru-RU"/>
        </w:rPr>
        <w:t>(9.6)</w:t>
      </w:r>
    </w:p>
    <w:p w14:paraId="3EB4AEB4" w14:textId="77777777" w:rsidR="0097066A" w:rsidRPr="00CD03AB" w:rsidRDefault="0097066A" w:rsidP="00BE029A">
      <w:pPr>
        <w:pStyle w:val="11"/>
        <w:tabs>
          <w:tab w:val="left" w:pos="4073"/>
        </w:tabs>
        <w:spacing w:line="360" w:lineRule="auto"/>
        <w:ind w:firstLine="0"/>
        <w:jc w:val="both"/>
        <w:rPr>
          <w:lang w:eastAsia="ru-RU" w:bidi="ru-RU"/>
        </w:rPr>
      </w:pPr>
      <w:r w:rsidRPr="00CD03AB">
        <w:rPr>
          <w:noProof/>
          <w:lang w:val="ru-RU" w:eastAsia="ru-RU"/>
        </w:rPr>
        <w:drawing>
          <wp:inline distT="0" distB="0" distL="0" distR="0" wp14:anchorId="093F3CBB" wp14:editId="5A0996F1">
            <wp:extent cx="6152515" cy="2282825"/>
            <wp:effectExtent l="0" t="0" r="635"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0"/>
                    <a:stretch>
                      <a:fillRect/>
                    </a:stretch>
                  </pic:blipFill>
                  <pic:spPr>
                    <a:xfrm>
                      <a:off x="0" y="0"/>
                      <a:ext cx="6152515" cy="2282825"/>
                    </a:xfrm>
                    <a:prstGeom prst="rect">
                      <a:avLst/>
                    </a:prstGeom>
                  </pic:spPr>
                </pic:pic>
              </a:graphicData>
            </a:graphic>
          </wp:inline>
        </w:drawing>
      </w:r>
    </w:p>
    <w:p w14:paraId="349EFD64" w14:textId="77777777" w:rsidR="0097066A" w:rsidRPr="00CD03AB" w:rsidRDefault="0097066A" w:rsidP="0098512E">
      <w:pPr>
        <w:pStyle w:val="11"/>
        <w:tabs>
          <w:tab w:val="left" w:pos="4073"/>
        </w:tabs>
        <w:spacing w:line="360" w:lineRule="auto"/>
        <w:ind w:firstLine="709"/>
        <w:jc w:val="center"/>
        <w:rPr>
          <w:lang w:eastAsia="ru-RU" w:bidi="ru-RU"/>
        </w:rPr>
      </w:pPr>
      <w:r w:rsidRPr="00CD03AB">
        <w:rPr>
          <w:lang w:eastAsia="ru-RU" w:bidi="ru-RU"/>
        </w:rPr>
        <w:t>Рис. 9.4. Різна поведінка випадкових функцій при одному середньому значенні</w:t>
      </w:r>
    </w:p>
    <w:p w14:paraId="526BC28A" w14:textId="77777777" w:rsidR="0097066A" w:rsidRPr="00CD03AB" w:rsidRDefault="0097066A" w:rsidP="00BE029A">
      <w:pPr>
        <w:pStyle w:val="11"/>
        <w:tabs>
          <w:tab w:val="left" w:pos="4073"/>
        </w:tabs>
        <w:spacing w:line="360" w:lineRule="auto"/>
        <w:ind w:firstLine="709"/>
        <w:jc w:val="both"/>
        <w:rPr>
          <w:lang w:eastAsia="ru-RU" w:bidi="ru-RU"/>
        </w:rPr>
      </w:pPr>
      <w:r w:rsidRPr="00CD03AB">
        <w:rPr>
          <w:lang w:eastAsia="ru-RU" w:bidi="ru-RU"/>
        </w:rPr>
        <w:t xml:space="preserve">Величина </w:t>
      </w:r>
      <w:r w:rsidRPr="00CD03AB">
        <w:rPr>
          <w:position w:val="-12"/>
          <w:lang w:eastAsia="ru-RU" w:bidi="ru-RU"/>
        </w:rPr>
        <w:object w:dxaOrig="300" w:dyaOrig="380" w14:anchorId="5D5859B0">
          <v:shape id="_x0000_i1772" type="#_x0000_t75" style="width:15pt;height:17.25pt" o:ole="">
            <v:imagedata r:id="rId1431" o:title=""/>
          </v:shape>
          <o:OLEObject Type="Embed" ProgID="Equation.DSMT4" ShapeID="_x0000_i1772" DrawAspect="Content" ObjectID="_1758440780" r:id="rId1432"/>
        </w:object>
      </w:r>
      <w:r w:rsidRPr="00CD03AB">
        <w:rPr>
          <w:lang w:eastAsia="ru-RU" w:bidi="ru-RU"/>
        </w:rPr>
        <w:t xml:space="preserve"> називається двомірною щільністю розподілу випадкової функції. Вона показує, наскільки пов'язані між собою значення випадкової функції за двох різних моментів часу. Кількісна оцінка цього зв'язку дається за допомогою автокореляційної функції.</w:t>
      </w:r>
    </w:p>
    <w:p w14:paraId="0B13007A" w14:textId="77777777" w:rsidR="0097066A" w:rsidRPr="00CD03AB" w:rsidRDefault="0097066A" w:rsidP="00BE029A">
      <w:pPr>
        <w:pStyle w:val="11"/>
        <w:tabs>
          <w:tab w:val="left" w:pos="4073"/>
        </w:tabs>
        <w:spacing w:line="360" w:lineRule="auto"/>
        <w:ind w:firstLine="709"/>
        <w:jc w:val="both"/>
        <w:rPr>
          <w:lang w:eastAsia="ru-RU" w:bidi="ru-RU"/>
        </w:rPr>
      </w:pPr>
    </w:p>
    <w:p w14:paraId="730601B6" w14:textId="77777777" w:rsidR="0097066A" w:rsidRPr="00CD03AB" w:rsidRDefault="0097066A" w:rsidP="00BE029A">
      <w:pPr>
        <w:pStyle w:val="11"/>
        <w:tabs>
          <w:tab w:val="left" w:pos="4073"/>
        </w:tabs>
        <w:spacing w:line="360" w:lineRule="auto"/>
        <w:ind w:firstLine="709"/>
        <w:jc w:val="both"/>
      </w:pPr>
    </w:p>
    <w:p w14:paraId="487CA890" w14:textId="77777777" w:rsidR="0097066A" w:rsidRPr="00CD03AB" w:rsidRDefault="0097066A" w:rsidP="00BB52AB">
      <w:pPr>
        <w:pStyle w:val="1"/>
        <w:rPr>
          <w:lang w:bidi="ru-RU"/>
        </w:rPr>
      </w:pPr>
      <w:bookmarkStart w:id="179" w:name="_Toc141180724"/>
      <w:bookmarkStart w:id="180" w:name="_Toc141180969"/>
      <w:bookmarkStart w:id="181" w:name="_Toc144233939"/>
      <w:r w:rsidRPr="00CD03AB">
        <w:rPr>
          <w:lang w:bidi="ru-RU"/>
        </w:rPr>
        <w:lastRenderedPageBreak/>
        <w:t>9.4. Автокореляційна функція</w:t>
      </w:r>
      <w:bookmarkEnd w:id="179"/>
      <w:bookmarkEnd w:id="180"/>
      <w:bookmarkEnd w:id="181"/>
    </w:p>
    <w:p w14:paraId="715B897B" w14:textId="77777777" w:rsidR="0097066A" w:rsidRPr="00CD03AB" w:rsidRDefault="0097066A" w:rsidP="00BE029A">
      <w:pPr>
        <w:pStyle w:val="11"/>
        <w:spacing w:line="360" w:lineRule="auto"/>
        <w:ind w:firstLine="709"/>
        <w:jc w:val="both"/>
      </w:pPr>
      <w:r w:rsidRPr="00CD03AB">
        <w:rPr>
          <w:lang w:eastAsia="ru-RU" w:bidi="ru-RU"/>
        </w:rPr>
        <w:t xml:space="preserve">Кореляційна функція або кореляційний момент для значень випадкової функції у момент часу </w:t>
      </w:r>
      <w:r w:rsidRPr="00CD03AB">
        <w:rPr>
          <w:position w:val="-12"/>
          <w:lang w:eastAsia="ru-RU" w:bidi="ru-RU"/>
        </w:rPr>
        <w:object w:dxaOrig="200" w:dyaOrig="380" w14:anchorId="2175AA47">
          <v:shape id="_x0000_i1773" type="#_x0000_t75" style="width:9.75pt;height:17.25pt" o:ole="">
            <v:imagedata r:id="rId1433" o:title=""/>
          </v:shape>
          <o:OLEObject Type="Embed" ProgID="Equation.DSMT4" ShapeID="_x0000_i1773" DrawAspect="Content" ObjectID="_1758440781" r:id="rId1434"/>
        </w:object>
      </w:r>
      <w:r w:rsidRPr="00CD03AB">
        <w:rPr>
          <w:lang w:eastAsia="ru-RU" w:bidi="ru-RU"/>
        </w:rPr>
        <w:t xml:space="preserve"> та </w:t>
      </w:r>
      <w:r w:rsidRPr="00CD03AB">
        <w:rPr>
          <w:position w:val="-12"/>
          <w:lang w:eastAsia="ru-RU" w:bidi="ru-RU"/>
        </w:rPr>
        <w:object w:dxaOrig="240" w:dyaOrig="380" w14:anchorId="3A122A81">
          <v:shape id="_x0000_i1774" type="#_x0000_t75" style="width:11.25pt;height:17.25pt" o:ole="">
            <v:imagedata r:id="rId1435" o:title=""/>
          </v:shape>
          <o:OLEObject Type="Embed" ProgID="Equation.DSMT4" ShapeID="_x0000_i1774" DrawAspect="Content" ObjectID="_1758440782" r:id="rId1436"/>
        </w:object>
      </w:r>
    </w:p>
    <w:p w14:paraId="5FB62679" w14:textId="77777777" w:rsidR="0097066A" w:rsidRPr="00CD03AB" w:rsidRDefault="0097066A" w:rsidP="00BE029A">
      <w:pPr>
        <w:pStyle w:val="a7"/>
        <w:spacing w:line="360" w:lineRule="auto"/>
        <w:ind w:left="1260" w:firstLine="709"/>
        <w:rPr>
          <w:color w:val="auto"/>
        </w:rPr>
      </w:pPr>
    </w:p>
    <w:p w14:paraId="69EED449" w14:textId="77777777" w:rsidR="0097066A" w:rsidRPr="00CD03AB" w:rsidRDefault="0097066A" w:rsidP="00BE029A">
      <w:pPr>
        <w:pStyle w:val="11"/>
        <w:tabs>
          <w:tab w:val="left" w:pos="5823"/>
        </w:tabs>
        <w:spacing w:line="360" w:lineRule="auto"/>
        <w:ind w:firstLine="709"/>
        <w:jc w:val="both"/>
      </w:pPr>
      <w:r w:rsidRPr="00CD03AB">
        <w:rPr>
          <w:position w:val="-36"/>
          <w:lang w:eastAsia="ru-RU" w:bidi="ru-RU"/>
        </w:rPr>
        <w:object w:dxaOrig="5899" w:dyaOrig="859" w14:anchorId="65F55FFE">
          <v:shape id="_x0000_i1775" type="#_x0000_t75" style="width:294pt;height:43.5pt" o:ole="">
            <v:imagedata r:id="rId1437" o:title=""/>
          </v:shape>
          <o:OLEObject Type="Embed" ProgID="Equation.DSMT4" ShapeID="_x0000_i1775" DrawAspect="Content" ObjectID="_1758440783" r:id="rId1438"/>
        </w:object>
      </w:r>
      <w:r w:rsidRPr="00CD03AB">
        <w:rPr>
          <w:lang w:eastAsia="ru-RU" w:bidi="ru-RU"/>
        </w:rPr>
        <w:t>.</w:t>
      </w:r>
      <w:r w:rsidRPr="00CD03AB">
        <w:rPr>
          <w:lang w:bidi="en-US"/>
        </w:rPr>
        <w:tab/>
        <w:t>(9.7)</w:t>
      </w:r>
    </w:p>
    <w:p w14:paraId="0A52D6AE" w14:textId="77777777" w:rsidR="0097066A" w:rsidRPr="00CD03AB" w:rsidRDefault="0097066A" w:rsidP="00BE029A">
      <w:pPr>
        <w:pStyle w:val="a7"/>
        <w:tabs>
          <w:tab w:val="left" w:leader="hyphen" w:pos="1339"/>
          <w:tab w:val="left" w:leader="hyphen" w:pos="1646"/>
        </w:tabs>
        <w:spacing w:line="360" w:lineRule="auto"/>
        <w:ind w:left="1160" w:firstLine="709"/>
        <w:rPr>
          <w:color w:val="auto"/>
        </w:rPr>
      </w:pPr>
    </w:p>
    <w:p w14:paraId="270282BE" w14:textId="77777777" w:rsidR="0097066A" w:rsidRPr="00CD03AB" w:rsidRDefault="0097066A" w:rsidP="00BE029A">
      <w:pPr>
        <w:pStyle w:val="11"/>
        <w:spacing w:line="360" w:lineRule="auto"/>
        <w:ind w:firstLine="709"/>
        <w:jc w:val="both"/>
      </w:pPr>
      <w:r w:rsidRPr="00CD03AB">
        <w:rPr>
          <w:lang w:eastAsia="ru-RU" w:bidi="ru-RU"/>
        </w:rPr>
        <w:t xml:space="preserve">Величини </w:t>
      </w:r>
      <w:r w:rsidRPr="00CD03AB">
        <w:rPr>
          <w:position w:val="-12"/>
          <w:lang w:eastAsia="ru-RU" w:bidi="ru-RU"/>
        </w:rPr>
        <w:object w:dxaOrig="260" w:dyaOrig="380" w14:anchorId="117077E8">
          <v:shape id="_x0000_i1776" type="#_x0000_t75" style="width:13.5pt;height:17.25pt" o:ole="">
            <v:imagedata r:id="rId1439" o:title=""/>
          </v:shape>
          <o:OLEObject Type="Embed" ProgID="Equation.DSMT4" ShapeID="_x0000_i1776" DrawAspect="Content" ObjectID="_1758440784" r:id="rId1440"/>
        </w:object>
      </w:r>
      <w:r w:rsidRPr="00CD03AB">
        <w:rPr>
          <w:lang w:eastAsia="ru-RU" w:bidi="ru-RU"/>
        </w:rPr>
        <w:t xml:space="preserve"> та </w:t>
      </w:r>
      <w:r w:rsidRPr="00CD03AB">
        <w:rPr>
          <w:position w:val="-12"/>
          <w:lang w:eastAsia="ru-RU" w:bidi="ru-RU"/>
        </w:rPr>
        <w:object w:dxaOrig="300" w:dyaOrig="380" w14:anchorId="22B4B096">
          <v:shape id="_x0000_i1777" type="#_x0000_t75" style="width:15pt;height:17.25pt" o:ole="">
            <v:imagedata r:id="rId1441" o:title=""/>
          </v:shape>
          <o:OLEObject Type="Embed" ProgID="Equation.DSMT4" ShapeID="_x0000_i1777" DrawAspect="Content" ObjectID="_1758440785" r:id="rId1442"/>
        </w:object>
      </w:r>
      <w:r w:rsidRPr="00CD03AB">
        <w:rPr>
          <w:lang w:eastAsia="ru-RU" w:bidi="ru-RU"/>
        </w:rPr>
        <w:t xml:space="preserve"> відносяться до однієї і тієї ж реалізації процесу, а інтегрування (підсумовування) проводиться за безліччю реалізацій. Якщо розглядаються значення однієї і тієї ж випадкової функції, але в різні моменти часу, то функція </w:t>
      </w:r>
      <w:r w:rsidRPr="00CD03AB">
        <w:rPr>
          <w:position w:val="-12"/>
          <w:lang w:eastAsia="ru-RU" w:bidi="ru-RU"/>
        </w:rPr>
        <w:object w:dxaOrig="1020" w:dyaOrig="380" w14:anchorId="08E731E7">
          <v:shape id="_x0000_i1778" type="#_x0000_t75" style="width:49.5pt;height:17.25pt" o:ole="">
            <v:imagedata r:id="rId1443" o:title=""/>
          </v:shape>
          <o:OLEObject Type="Embed" ProgID="Equation.DSMT4" ShapeID="_x0000_i1778" DrawAspect="Content" ObjectID="_1758440786" r:id="rId1444"/>
        </w:object>
      </w:r>
      <w:r w:rsidRPr="00CD03AB">
        <w:rPr>
          <w:lang w:eastAsia="ru-RU" w:bidi="ru-RU"/>
        </w:rPr>
        <w:t xml:space="preserve"> називається автокореляційною або просто кореляційною. Якщо значення </w:t>
      </w:r>
      <w:r w:rsidRPr="00CD03AB">
        <w:rPr>
          <w:position w:val="-12"/>
          <w:lang w:eastAsia="ru-RU" w:bidi="ru-RU"/>
        </w:rPr>
        <w:object w:dxaOrig="200" w:dyaOrig="380" w14:anchorId="2872225E">
          <v:shape id="_x0000_i1779" type="#_x0000_t75" style="width:9.75pt;height:17.25pt" o:ole="">
            <v:imagedata r:id="rId1433" o:title=""/>
          </v:shape>
          <o:OLEObject Type="Embed" ProgID="Equation.DSMT4" ShapeID="_x0000_i1779" DrawAspect="Content" ObjectID="_1758440787" r:id="rId1445"/>
        </w:object>
      </w:r>
      <w:r w:rsidRPr="00CD03AB">
        <w:rPr>
          <w:lang w:eastAsia="ru-RU" w:bidi="ru-RU"/>
        </w:rPr>
        <w:t xml:space="preserve"> та </w:t>
      </w:r>
      <w:r w:rsidRPr="00CD03AB">
        <w:rPr>
          <w:position w:val="-12"/>
          <w:lang w:eastAsia="ru-RU" w:bidi="ru-RU"/>
        </w:rPr>
        <w:object w:dxaOrig="240" w:dyaOrig="380" w14:anchorId="3D9D3382">
          <v:shape id="_x0000_i1780" type="#_x0000_t75" style="width:11.25pt;height:17.25pt" o:ole="">
            <v:imagedata r:id="rId1435" o:title=""/>
          </v:shape>
          <o:OLEObject Type="Embed" ProgID="Equation.DSMT4" ShapeID="_x0000_i1780" DrawAspect="Content" ObjectID="_1758440788" r:id="rId1446"/>
        </w:object>
      </w:r>
      <w:r w:rsidRPr="00CD03AB">
        <w:rPr>
          <w:lang w:eastAsia="ru-RU" w:bidi="ru-RU"/>
        </w:rPr>
        <w:t xml:space="preserve"> збігаються, то кореляційна функція стає рівною дисперсії випадкової функції:</w:t>
      </w:r>
    </w:p>
    <w:p w14:paraId="265E68F9" w14:textId="77777777" w:rsidR="0097066A" w:rsidRPr="00CD03AB" w:rsidRDefault="0097066A" w:rsidP="00BE029A">
      <w:pPr>
        <w:pStyle w:val="a7"/>
        <w:spacing w:line="360" w:lineRule="auto"/>
        <w:ind w:left="142" w:firstLine="16"/>
        <w:jc w:val="right"/>
        <w:rPr>
          <w:color w:val="auto"/>
        </w:rPr>
      </w:pPr>
      <w:r w:rsidRPr="00CD03AB">
        <w:rPr>
          <w:color w:val="auto"/>
          <w:position w:val="-80"/>
          <w:lang w:eastAsia="ru-RU" w:bidi="ru-RU"/>
        </w:rPr>
        <w:object w:dxaOrig="6020" w:dyaOrig="1740" w14:anchorId="52CDE761">
          <v:shape id="_x0000_i1781" type="#_x0000_t75" style="width:301.5pt;height:87pt" o:ole="">
            <v:imagedata r:id="rId1447" o:title=""/>
          </v:shape>
          <o:OLEObject Type="Embed" ProgID="Equation.DSMT4" ShapeID="_x0000_i1781" DrawAspect="Content" ObjectID="_1758440789" r:id="rId1448"/>
        </w:object>
      </w:r>
      <w:r w:rsidRPr="00CD03AB">
        <w:rPr>
          <w:color w:val="auto"/>
          <w:lang w:eastAsia="ru-RU" w:bidi="ru-RU"/>
        </w:rPr>
        <w:tab/>
      </w:r>
      <w:r w:rsidRPr="00CD03AB">
        <w:rPr>
          <w:color w:val="auto"/>
          <w:lang w:eastAsia="ru-RU" w:bidi="ru-RU"/>
        </w:rPr>
        <w:tab/>
      </w:r>
      <w:r w:rsidRPr="00CD03AB">
        <w:rPr>
          <w:color w:val="auto"/>
          <w:lang w:eastAsia="ru-RU" w:bidi="ru-RU"/>
        </w:rPr>
        <w:tab/>
        <w:t>(9.8)</w:t>
      </w:r>
    </w:p>
    <w:p w14:paraId="0EEDE9E8" w14:textId="77777777" w:rsidR="0097066A" w:rsidRPr="00CD03AB" w:rsidRDefault="0097066A" w:rsidP="00BE029A">
      <w:pPr>
        <w:pStyle w:val="11"/>
        <w:spacing w:line="360" w:lineRule="auto"/>
        <w:ind w:firstLine="709"/>
        <w:jc w:val="both"/>
      </w:pPr>
      <w:r w:rsidRPr="00CD03AB">
        <w:rPr>
          <w:lang w:eastAsia="ru-RU" w:bidi="ru-RU"/>
        </w:rPr>
        <w:t>З визначення кореляційної функції випливає властивість симетрії</w:t>
      </w:r>
    </w:p>
    <w:p w14:paraId="58332DC4" w14:textId="77777777" w:rsidR="0097066A" w:rsidRPr="00CD03AB" w:rsidRDefault="0097066A" w:rsidP="00BE029A">
      <w:pPr>
        <w:pStyle w:val="11"/>
        <w:tabs>
          <w:tab w:val="left" w:pos="5823"/>
        </w:tabs>
        <w:spacing w:line="360" w:lineRule="auto"/>
        <w:ind w:firstLine="709"/>
        <w:jc w:val="right"/>
      </w:pPr>
      <w:r w:rsidRPr="00CD03AB">
        <w:rPr>
          <w:i/>
          <w:iCs/>
          <w:position w:val="-12"/>
          <w:lang w:eastAsia="ru-RU" w:bidi="ru-RU"/>
        </w:rPr>
        <w:object w:dxaOrig="2240" w:dyaOrig="380" w14:anchorId="40325652">
          <v:shape id="_x0000_i1782" type="#_x0000_t75" style="width:112.5pt;height:17.25pt" o:ole="">
            <v:imagedata r:id="rId1449" o:title=""/>
          </v:shape>
          <o:OLEObject Type="Embed" ProgID="Equation.DSMT4" ShapeID="_x0000_i1782" DrawAspect="Content" ObjectID="_1758440790" r:id="rId1450"/>
        </w:object>
      </w:r>
      <w:r w:rsidRPr="00CD03AB">
        <w:rPr>
          <w:i/>
          <w:iCs/>
          <w:lang w:eastAsia="ru-RU" w:bidi="ru-RU"/>
        </w:rPr>
        <w:t>.</w:t>
      </w:r>
      <w:r w:rsidRPr="00CD03AB">
        <w:rPr>
          <w:i/>
          <w:iCs/>
          <w:lang w:eastAsia="ru-RU" w:bidi="ru-RU"/>
        </w:rPr>
        <w:tab/>
      </w:r>
      <w:r w:rsidRPr="00CD03AB">
        <w:rPr>
          <w:i/>
          <w:iCs/>
          <w:lang w:eastAsia="ru-RU" w:bidi="ru-RU"/>
        </w:rPr>
        <w:tab/>
      </w:r>
      <w:r w:rsidRPr="00CD03AB">
        <w:rPr>
          <w:i/>
          <w:iCs/>
          <w:lang w:eastAsia="ru-RU" w:bidi="ru-RU"/>
        </w:rPr>
        <w:tab/>
      </w:r>
      <w:r w:rsidRPr="00CD03AB">
        <w:rPr>
          <w:lang w:eastAsia="ru-RU" w:bidi="ru-RU"/>
        </w:rPr>
        <w:t>(9.9)</w:t>
      </w:r>
    </w:p>
    <w:p w14:paraId="3E6F92CB" w14:textId="77777777" w:rsidR="0097066A" w:rsidRPr="00CD03AB" w:rsidRDefault="0097066A" w:rsidP="00BE029A">
      <w:pPr>
        <w:pStyle w:val="11"/>
        <w:spacing w:line="360" w:lineRule="auto"/>
        <w:ind w:firstLine="709"/>
        <w:jc w:val="both"/>
      </w:pPr>
      <w:r w:rsidRPr="00CD03AB">
        <w:rPr>
          <w:lang w:eastAsia="ru-RU" w:bidi="ru-RU"/>
        </w:rPr>
        <w:t>Часто виявляється зручним скористатися нормованою автокореляційною функцією</w:t>
      </w:r>
    </w:p>
    <w:p w14:paraId="595F4060" w14:textId="77777777" w:rsidR="0097066A" w:rsidRPr="00CD03AB" w:rsidRDefault="0097066A" w:rsidP="00BE029A">
      <w:pPr>
        <w:pStyle w:val="11"/>
        <w:tabs>
          <w:tab w:val="left" w:pos="2263"/>
          <w:tab w:val="left" w:pos="5823"/>
        </w:tabs>
        <w:spacing w:line="360" w:lineRule="auto"/>
        <w:ind w:firstLine="709"/>
        <w:jc w:val="right"/>
      </w:pPr>
      <w:r w:rsidRPr="00CD03AB">
        <w:rPr>
          <w:i/>
          <w:iCs/>
          <w:position w:val="-34"/>
          <w:lang w:eastAsia="ru-RU" w:bidi="ru-RU"/>
        </w:rPr>
        <w:object w:dxaOrig="2600" w:dyaOrig="780" w14:anchorId="662658B6">
          <v:shape id="_x0000_i1783" type="#_x0000_t75" style="width:129.75pt;height:38.25pt" o:ole="">
            <v:imagedata r:id="rId1451" o:title=""/>
          </v:shape>
          <o:OLEObject Type="Embed" ProgID="Equation.DSMT4" ShapeID="_x0000_i1783" DrawAspect="Content" ObjectID="_1758440791" r:id="rId1452"/>
        </w:object>
      </w:r>
      <w:r w:rsidRPr="00CD03AB">
        <w:rPr>
          <w:i/>
          <w:iCs/>
          <w:lang w:eastAsia="ru-RU" w:bidi="ru-RU"/>
        </w:rPr>
        <w:tab/>
      </w:r>
      <w:r w:rsidRPr="00CD03AB">
        <w:rPr>
          <w:i/>
          <w:iCs/>
          <w:lang w:eastAsia="ru-RU" w:bidi="ru-RU"/>
        </w:rPr>
        <w:tab/>
      </w:r>
      <w:r w:rsidRPr="00CD03AB">
        <w:rPr>
          <w:lang w:eastAsia="ru-RU" w:bidi="ru-RU"/>
        </w:rPr>
        <w:t xml:space="preserve"> (9.10)</w:t>
      </w:r>
    </w:p>
    <w:p w14:paraId="3635796B" w14:textId="77777777" w:rsidR="0097066A" w:rsidRPr="00CD03AB" w:rsidRDefault="0097066A" w:rsidP="00BE029A">
      <w:pPr>
        <w:pStyle w:val="11"/>
        <w:spacing w:line="360" w:lineRule="auto"/>
        <w:ind w:firstLine="709"/>
        <w:jc w:val="both"/>
      </w:pPr>
      <w:r w:rsidRPr="00CD03AB">
        <w:rPr>
          <w:lang w:eastAsia="ru-RU" w:bidi="ru-RU"/>
        </w:rPr>
        <w:t xml:space="preserve">Величина </w:t>
      </w:r>
      <w:r w:rsidRPr="00CD03AB">
        <w:rPr>
          <w:position w:val="-12"/>
          <w:lang w:eastAsia="ru-RU" w:bidi="ru-RU"/>
        </w:rPr>
        <w:object w:dxaOrig="980" w:dyaOrig="380" w14:anchorId="68261E8C">
          <v:shape id="_x0000_i1784" type="#_x0000_t75" style="width:48.75pt;height:17.25pt" o:ole="">
            <v:imagedata r:id="rId1453" o:title=""/>
          </v:shape>
          <o:OLEObject Type="Embed" ProgID="Equation.DSMT4" ShapeID="_x0000_i1784" DrawAspect="Content" ObjectID="_1758440792" r:id="rId1454"/>
        </w:object>
      </w:r>
      <w:r w:rsidRPr="00CD03AB">
        <w:rPr>
          <w:lang w:eastAsia="ru-RU" w:bidi="ru-RU"/>
        </w:rPr>
        <w:t xml:space="preserve"> є коефіцієнтом кореляції для значень випадкової функції в перерізах </w:t>
      </w:r>
      <w:r w:rsidRPr="00CD03AB">
        <w:rPr>
          <w:position w:val="-12"/>
          <w:lang w:eastAsia="ru-RU" w:bidi="ru-RU"/>
        </w:rPr>
        <w:object w:dxaOrig="200" w:dyaOrig="380" w14:anchorId="196ED84C">
          <v:shape id="_x0000_i1785" type="#_x0000_t75" style="width:9.75pt;height:17.25pt" o:ole="">
            <v:imagedata r:id="rId1455" o:title=""/>
          </v:shape>
          <o:OLEObject Type="Embed" ProgID="Equation.DSMT4" ShapeID="_x0000_i1785" DrawAspect="Content" ObjectID="_1758440793" r:id="rId1456"/>
        </w:object>
      </w:r>
      <w:r w:rsidRPr="00CD03AB">
        <w:rPr>
          <w:lang w:eastAsia="ru-RU" w:bidi="ru-RU"/>
        </w:rPr>
        <w:t xml:space="preserve"> і </w:t>
      </w:r>
      <w:r w:rsidRPr="00CD03AB">
        <w:rPr>
          <w:position w:val="-12"/>
          <w:lang w:eastAsia="ru-RU" w:bidi="ru-RU"/>
        </w:rPr>
        <w:object w:dxaOrig="240" w:dyaOrig="380" w14:anchorId="4C6CA39D">
          <v:shape id="_x0000_i1786" type="#_x0000_t75" style="width:11.25pt;height:17.25pt" o:ole="">
            <v:imagedata r:id="rId1457" o:title=""/>
          </v:shape>
          <o:OLEObject Type="Embed" ProgID="Equation.DSMT4" ShapeID="_x0000_i1786" DrawAspect="Content" ObjectID="_1758440794" r:id="rId1458"/>
        </w:object>
      </w:r>
      <w:r w:rsidRPr="00CD03AB">
        <w:rPr>
          <w:lang w:eastAsia="ru-RU" w:bidi="ru-RU"/>
        </w:rPr>
        <w:t>. Відповідно до рівності (9.8)</w:t>
      </w:r>
    </w:p>
    <w:p w14:paraId="3C7FCFD8" w14:textId="77777777" w:rsidR="0097066A" w:rsidRPr="00CD03AB" w:rsidRDefault="0097066A" w:rsidP="00BE029A">
      <w:pPr>
        <w:pStyle w:val="11"/>
        <w:tabs>
          <w:tab w:val="left" w:pos="5823"/>
        </w:tabs>
        <w:spacing w:line="360" w:lineRule="auto"/>
        <w:ind w:firstLine="709"/>
        <w:jc w:val="right"/>
      </w:pPr>
      <w:r w:rsidRPr="00CD03AB">
        <w:rPr>
          <w:position w:val="-12"/>
          <w:lang w:eastAsia="ru-RU" w:bidi="ru-RU"/>
        </w:rPr>
        <w:object w:dxaOrig="2520" w:dyaOrig="380" w14:anchorId="7ECDAD3A">
          <v:shape id="_x0000_i1787" type="#_x0000_t75" style="width:124.5pt;height:17.25pt" o:ole="">
            <v:imagedata r:id="rId1459" o:title=""/>
          </v:shape>
          <o:OLEObject Type="Embed" ProgID="Equation.DSMT4" ShapeID="_x0000_i1787" DrawAspect="Content" ObjectID="_1758440795" r:id="rId1460"/>
        </w:object>
      </w:r>
      <w:r w:rsidRPr="00CD03AB">
        <w:rPr>
          <w:lang w:eastAsia="ru-RU" w:bidi="ru-RU"/>
        </w:rPr>
        <w:tab/>
      </w:r>
      <w:r w:rsidRPr="00CD03AB">
        <w:rPr>
          <w:lang w:eastAsia="ru-RU" w:bidi="ru-RU"/>
        </w:rPr>
        <w:tab/>
        <w:t xml:space="preserve"> (9.11)</w:t>
      </w:r>
    </w:p>
    <w:p w14:paraId="0E55605F" w14:textId="77777777" w:rsidR="0097066A" w:rsidRPr="00CD03AB" w:rsidRDefault="0097066A" w:rsidP="00BE029A">
      <w:pPr>
        <w:pStyle w:val="11"/>
        <w:spacing w:line="360" w:lineRule="auto"/>
        <w:ind w:firstLine="709"/>
        <w:jc w:val="both"/>
      </w:pPr>
      <w:r w:rsidRPr="00CD03AB">
        <w:rPr>
          <w:lang w:eastAsia="ru-RU" w:bidi="ru-RU"/>
        </w:rPr>
        <w:t>Так як завжди</w:t>
      </w:r>
    </w:p>
    <w:p w14:paraId="7C5EDA40" w14:textId="77777777" w:rsidR="0097066A" w:rsidRPr="00CD03AB" w:rsidRDefault="0097066A" w:rsidP="00BE029A">
      <w:pPr>
        <w:pStyle w:val="11"/>
        <w:tabs>
          <w:tab w:val="left" w:pos="5823"/>
        </w:tabs>
        <w:spacing w:line="360" w:lineRule="auto"/>
        <w:ind w:firstLine="709"/>
        <w:jc w:val="right"/>
      </w:pPr>
      <w:r w:rsidRPr="00CD03AB">
        <w:rPr>
          <w:position w:val="-14"/>
          <w:lang w:eastAsia="ru-RU" w:bidi="ru-RU"/>
        </w:rPr>
        <w:object w:dxaOrig="2680" w:dyaOrig="420" w14:anchorId="337B7931">
          <v:shape id="_x0000_i1788" type="#_x0000_t75" style="width:134.25pt;height:22.5pt" o:ole="">
            <v:imagedata r:id="rId1461" o:title=""/>
          </v:shape>
          <o:OLEObject Type="Embed" ProgID="Equation.DSMT4" ShapeID="_x0000_i1788" DrawAspect="Content" ObjectID="_1758440796" r:id="rId1462"/>
        </w:object>
      </w:r>
      <w:r w:rsidRPr="00CD03AB">
        <w:rPr>
          <w:lang w:eastAsia="ru-RU" w:bidi="ru-RU"/>
        </w:rPr>
        <w:tab/>
      </w:r>
      <w:r w:rsidRPr="00CD03AB">
        <w:rPr>
          <w:lang w:eastAsia="ru-RU" w:bidi="ru-RU"/>
        </w:rPr>
        <w:tab/>
        <w:t>(9.12)</w:t>
      </w:r>
    </w:p>
    <w:p w14:paraId="5DE7BCDD" w14:textId="77777777" w:rsidR="0097066A" w:rsidRPr="00CD03AB" w:rsidRDefault="0097066A" w:rsidP="00BE029A">
      <w:pPr>
        <w:pStyle w:val="11"/>
        <w:spacing w:line="360" w:lineRule="auto"/>
        <w:ind w:firstLine="709"/>
        <w:jc w:val="both"/>
      </w:pPr>
      <w:r w:rsidRPr="00CD03AB">
        <w:rPr>
          <w:lang w:eastAsia="ru-RU" w:bidi="ru-RU"/>
        </w:rPr>
        <w:t>то</w:t>
      </w:r>
    </w:p>
    <w:p w14:paraId="1E454E9E" w14:textId="77777777" w:rsidR="0097066A" w:rsidRPr="00CD03AB" w:rsidRDefault="0097066A" w:rsidP="00BE029A">
      <w:pPr>
        <w:pStyle w:val="11"/>
        <w:tabs>
          <w:tab w:val="left" w:pos="5823"/>
        </w:tabs>
        <w:spacing w:line="360" w:lineRule="auto"/>
        <w:ind w:firstLine="709"/>
        <w:jc w:val="right"/>
      </w:pPr>
      <w:r w:rsidRPr="00CD03AB">
        <w:rPr>
          <w:position w:val="-14"/>
          <w:lang w:eastAsia="ru-RU" w:bidi="ru-RU"/>
        </w:rPr>
        <w:object w:dxaOrig="1420" w:dyaOrig="420" w14:anchorId="22E50EAA">
          <v:shape id="_x0000_i1789" type="#_x0000_t75" style="width:70.5pt;height:22.5pt" o:ole="">
            <v:imagedata r:id="rId1463" o:title=""/>
          </v:shape>
          <o:OLEObject Type="Embed" ProgID="Equation.DSMT4" ShapeID="_x0000_i1789" DrawAspect="Content" ObjectID="_1758440797" r:id="rId1464"/>
        </w:object>
      </w:r>
      <w:r w:rsidRPr="00CD03AB">
        <w:rPr>
          <w:lang w:eastAsia="ru-RU" w:bidi="ru-RU"/>
        </w:rPr>
        <w:tab/>
      </w:r>
      <w:r w:rsidRPr="00CD03AB">
        <w:rPr>
          <w:lang w:eastAsia="ru-RU" w:bidi="ru-RU"/>
        </w:rPr>
        <w:tab/>
        <w:t>(9.13)</w:t>
      </w:r>
      <w:r w:rsidRPr="00CD03AB">
        <w:rPr>
          <w:lang w:eastAsia="ru-RU" w:bidi="ru-RU"/>
        </w:rPr>
        <w:tab/>
      </w:r>
    </w:p>
    <w:p w14:paraId="63E5BF30" w14:textId="77777777" w:rsidR="0097066A" w:rsidRPr="00CD03AB" w:rsidRDefault="0097066A" w:rsidP="00BE029A">
      <w:pPr>
        <w:pStyle w:val="11"/>
        <w:spacing w:line="360" w:lineRule="auto"/>
        <w:ind w:firstLine="709"/>
        <w:jc w:val="both"/>
      </w:pPr>
      <w:r w:rsidRPr="00CD03AB">
        <w:rPr>
          <w:lang w:eastAsia="ru-RU" w:bidi="ru-RU"/>
        </w:rPr>
        <w:t>Нормована автокореляційна функція також має властивість симетрії:</w:t>
      </w:r>
    </w:p>
    <w:p w14:paraId="7FE492B0" w14:textId="77777777" w:rsidR="0097066A" w:rsidRPr="00CD03AB" w:rsidRDefault="0097066A" w:rsidP="00BE029A">
      <w:pPr>
        <w:pStyle w:val="11"/>
        <w:tabs>
          <w:tab w:val="left" w:pos="5823"/>
        </w:tabs>
        <w:spacing w:line="360" w:lineRule="auto"/>
        <w:ind w:firstLine="709"/>
        <w:jc w:val="right"/>
      </w:pPr>
      <w:r w:rsidRPr="00CD03AB">
        <w:rPr>
          <w:position w:val="-12"/>
          <w:lang w:eastAsia="ru-RU" w:bidi="ru-RU"/>
        </w:rPr>
        <w:object w:dxaOrig="2160" w:dyaOrig="380" w14:anchorId="48705CA2">
          <v:shape id="_x0000_i1790" type="#_x0000_t75" style="width:108.75pt;height:17.25pt" o:ole="">
            <v:imagedata r:id="rId1465" o:title=""/>
          </v:shape>
          <o:OLEObject Type="Embed" ProgID="Equation.DSMT4" ShapeID="_x0000_i1790" DrawAspect="Content" ObjectID="_1758440798" r:id="rId1466"/>
        </w:object>
      </w:r>
      <w:r w:rsidRPr="00CD03AB">
        <w:rPr>
          <w:lang w:eastAsia="ru-RU" w:bidi="ru-RU"/>
        </w:rPr>
        <w:tab/>
      </w:r>
      <w:r w:rsidRPr="00CD03AB">
        <w:rPr>
          <w:lang w:eastAsia="ru-RU" w:bidi="ru-RU"/>
        </w:rPr>
        <w:tab/>
        <w:t xml:space="preserve"> (9.14)</w:t>
      </w:r>
    </w:p>
    <w:p w14:paraId="7EDC6C9C" w14:textId="77777777" w:rsidR="0097066A" w:rsidRPr="00CD03AB" w:rsidRDefault="0097066A" w:rsidP="00BE029A">
      <w:pPr>
        <w:pStyle w:val="11"/>
        <w:spacing w:line="360" w:lineRule="auto"/>
        <w:ind w:firstLine="709"/>
        <w:jc w:val="both"/>
      </w:pPr>
      <w:r w:rsidRPr="00CD03AB">
        <w:rPr>
          <w:lang w:eastAsia="ru-RU" w:bidi="ru-RU"/>
        </w:rPr>
        <w:t xml:space="preserve">Якщо до випадкової функції х(/) додається невипадкова (детермінована) функція </w:t>
      </w:r>
      <w:r w:rsidRPr="00CD03AB">
        <w:rPr>
          <w:position w:val="-12"/>
          <w:lang w:eastAsia="ru-RU" w:bidi="ru-RU"/>
        </w:rPr>
        <w:object w:dxaOrig="560" w:dyaOrig="380" w14:anchorId="199E9AA1">
          <v:shape id="_x0000_i1791" type="#_x0000_t75" style="width:28.5pt;height:17.25pt" o:ole="">
            <v:imagedata r:id="rId1467" o:title=""/>
          </v:shape>
          <o:OLEObject Type="Embed" ProgID="Equation.DSMT4" ShapeID="_x0000_i1791" DrawAspect="Content" ObjectID="_1758440799" r:id="rId1468"/>
        </w:object>
      </w:r>
      <w:r w:rsidRPr="00CD03AB">
        <w:rPr>
          <w:lang w:eastAsia="ru-RU" w:bidi="ru-RU"/>
        </w:rPr>
        <w:t xml:space="preserve">, то величини </w:t>
      </w:r>
      <w:r w:rsidRPr="00CD03AB">
        <w:rPr>
          <w:position w:val="-14"/>
          <w:lang w:eastAsia="ru-RU" w:bidi="ru-RU"/>
        </w:rPr>
        <w:object w:dxaOrig="1120" w:dyaOrig="420" w14:anchorId="749EDBEA">
          <v:shape id="_x0000_i1792" type="#_x0000_t75" style="width:55.5pt;height:22.5pt" o:ole="">
            <v:imagedata r:id="rId1469" o:title=""/>
          </v:shape>
          <o:OLEObject Type="Embed" ProgID="Equation.DSMT4" ShapeID="_x0000_i1792" DrawAspect="Content" ObjectID="_1758440800" r:id="rId1470"/>
        </w:object>
      </w:r>
      <w:r w:rsidRPr="00CD03AB">
        <w:rPr>
          <w:lang w:eastAsia="ru-RU" w:bidi="ru-RU"/>
        </w:rPr>
        <w:t xml:space="preserve">, </w:t>
      </w:r>
      <w:r w:rsidRPr="00CD03AB">
        <w:rPr>
          <w:position w:val="-12"/>
        </w:rPr>
        <w:object w:dxaOrig="980" w:dyaOrig="380" w14:anchorId="0D67A083">
          <v:shape id="_x0000_i1793" type="#_x0000_t75" style="width:48.75pt;height:17.25pt" o:ole="">
            <v:imagedata r:id="rId1471" o:title=""/>
          </v:shape>
          <o:OLEObject Type="Embed" ProgID="Equation.DSMT4" ShapeID="_x0000_i1793" DrawAspect="Content" ObjectID="_1758440801" r:id="rId1472"/>
        </w:object>
      </w:r>
      <w:r w:rsidRPr="00CD03AB">
        <w:t xml:space="preserve">, </w:t>
      </w:r>
      <w:r w:rsidRPr="00CD03AB">
        <w:rPr>
          <w:position w:val="-12"/>
          <w:lang w:eastAsia="ru-RU" w:bidi="ru-RU"/>
        </w:rPr>
        <w:object w:dxaOrig="720" w:dyaOrig="380" w14:anchorId="5B8588D8">
          <v:shape id="_x0000_i1794" type="#_x0000_t75" style="width:36.75pt;height:17.25pt" o:ole="">
            <v:imagedata r:id="rId1473" o:title=""/>
          </v:shape>
          <o:OLEObject Type="Embed" ProgID="Equation.DSMT4" ShapeID="_x0000_i1794" DrawAspect="Content" ObjectID="_1758440802" r:id="rId1474"/>
        </w:object>
      </w:r>
      <w:r w:rsidRPr="00CD03AB">
        <w:rPr>
          <w:lang w:eastAsia="ru-RU" w:bidi="ru-RU"/>
        </w:rPr>
        <w:t xml:space="preserve">, </w:t>
      </w:r>
      <w:r w:rsidRPr="00CD03AB">
        <w:rPr>
          <w:position w:val="-12"/>
          <w:lang w:eastAsia="ru-RU" w:bidi="ru-RU"/>
        </w:rPr>
        <w:object w:dxaOrig="740" w:dyaOrig="380" w14:anchorId="2CDFBCB5">
          <v:shape id="_x0000_i1795" type="#_x0000_t75" style="width:36.75pt;height:17.25pt" o:ole="">
            <v:imagedata r:id="rId1475" o:title=""/>
          </v:shape>
          <o:OLEObject Type="Embed" ProgID="Equation.DSMT4" ShapeID="_x0000_i1795" DrawAspect="Content" ObjectID="_1758440803" r:id="rId1476"/>
        </w:object>
      </w:r>
      <w:r w:rsidRPr="00CD03AB">
        <w:rPr>
          <w:lang w:eastAsia="ru-RU" w:bidi="ru-RU"/>
        </w:rPr>
        <w:t xml:space="preserve"> залишаються без зміни. Останнє випливає зі рівності (9.6), так як одна і та ж величина </w:t>
      </w:r>
      <w:r w:rsidRPr="00CD03AB">
        <w:rPr>
          <w:position w:val="-12"/>
          <w:lang w:eastAsia="ru-RU" w:bidi="ru-RU"/>
        </w:rPr>
        <w:object w:dxaOrig="520" w:dyaOrig="360" w14:anchorId="1E57375C">
          <v:shape id="_x0000_i1796" type="#_x0000_t75" style="width:25.5pt;height:18.75pt" o:ole="">
            <v:imagedata r:id="rId1477" o:title=""/>
          </v:shape>
          <o:OLEObject Type="Embed" ProgID="Equation.DSMT4" ShapeID="_x0000_i1796" DrawAspect="Content" ObjectID="_1758440804" r:id="rId1478"/>
        </w:object>
      </w:r>
      <w:r w:rsidRPr="00CD03AB">
        <w:rPr>
          <w:lang w:eastAsia="ru-RU" w:bidi="ru-RU"/>
        </w:rPr>
        <w:t xml:space="preserve"> додається до </w:t>
      </w:r>
      <w:r w:rsidRPr="00CD03AB">
        <w:rPr>
          <w:position w:val="-12"/>
          <w:lang w:eastAsia="ru-RU" w:bidi="ru-RU"/>
        </w:rPr>
        <w:object w:dxaOrig="499" w:dyaOrig="360" w14:anchorId="12F38277">
          <v:shape id="_x0000_i1797" type="#_x0000_t75" style="width:24.75pt;height:18.75pt" o:ole="">
            <v:imagedata r:id="rId1479" o:title=""/>
          </v:shape>
          <o:OLEObject Type="Embed" ProgID="Equation.DSMT4" ShapeID="_x0000_i1797" DrawAspect="Content" ObjectID="_1758440805" r:id="rId1480"/>
        </w:object>
      </w:r>
      <w:r w:rsidRPr="00CD03AB">
        <w:rPr>
          <w:lang w:eastAsia="ru-RU" w:bidi="ru-RU"/>
        </w:rPr>
        <w:t xml:space="preserve"> та </w:t>
      </w:r>
      <w:r w:rsidRPr="00CD03AB">
        <w:rPr>
          <w:position w:val="-12"/>
          <w:lang w:eastAsia="ru-RU" w:bidi="ru-RU"/>
        </w:rPr>
        <w:object w:dxaOrig="520" w:dyaOrig="360" w14:anchorId="22E0D1FE">
          <v:shape id="_x0000_i1798" type="#_x0000_t75" style="width:25.5pt;height:18.75pt" o:ole="">
            <v:imagedata r:id="rId1481" o:title=""/>
          </v:shape>
          <o:OLEObject Type="Embed" ProgID="Equation.DSMT4" ShapeID="_x0000_i1798" DrawAspect="Content" ObjectID="_1758440806" r:id="rId1482"/>
        </w:object>
      </w:r>
      <w:r w:rsidRPr="00CD03AB">
        <w:rPr>
          <w:lang w:eastAsia="ru-RU" w:bidi="ru-RU"/>
        </w:rPr>
        <w:t xml:space="preserve">. У зв'язку з цим до будь-якої випадкової функції можна додати детерміновану так, що математичне очікування випадкової функції виявиться рівним нулю, а кореляційна функція та дисперсія залишаться незмінними. </w:t>
      </w:r>
    </w:p>
    <w:p w14:paraId="693F947B" w14:textId="77777777" w:rsidR="0097066A" w:rsidRPr="00CD03AB" w:rsidRDefault="0097066A" w:rsidP="00BE029A">
      <w:pPr>
        <w:pStyle w:val="22"/>
        <w:spacing w:line="360" w:lineRule="auto"/>
        <w:ind w:firstLine="709"/>
        <w:jc w:val="both"/>
        <w:rPr>
          <w:sz w:val="28"/>
          <w:szCs w:val="28"/>
        </w:rPr>
      </w:pPr>
      <w:r w:rsidRPr="00CD03AB">
        <w:rPr>
          <w:b/>
          <w:bCs/>
          <w:sz w:val="28"/>
          <w:szCs w:val="28"/>
          <w:lang w:eastAsia="ru-RU" w:bidi="ru-RU"/>
        </w:rPr>
        <w:t xml:space="preserve">Приклад. </w:t>
      </w:r>
      <w:r w:rsidRPr="00CD03AB">
        <w:rPr>
          <w:sz w:val="28"/>
          <w:szCs w:val="28"/>
          <w:lang w:eastAsia="ru-RU" w:bidi="ru-RU"/>
        </w:rPr>
        <w:t xml:space="preserve">Вимірюваний діагностичний параметр є детермінованою функцією часу, на яку накладаються коливання з випадковими амплітудами, але з постійною частотою </w:t>
      </w:r>
      <w:r w:rsidRPr="00CD03AB">
        <w:rPr>
          <w:position w:val="-14"/>
          <w:sz w:val="28"/>
          <w:szCs w:val="28"/>
          <w:lang w:eastAsia="ru-RU" w:bidi="ru-RU"/>
        </w:rPr>
        <w:object w:dxaOrig="4800" w:dyaOrig="420" w14:anchorId="25E4D10C">
          <v:shape id="_x0000_i1799" type="#_x0000_t75" style="width:240pt;height:22.5pt" o:ole="">
            <v:imagedata r:id="rId1483" o:title=""/>
          </v:shape>
          <o:OLEObject Type="Embed" ProgID="Equation.DSMT4" ShapeID="_x0000_i1799" DrawAspect="Content" ObjectID="_1758440807" r:id="rId1484"/>
        </w:object>
      </w:r>
      <w:r w:rsidRPr="00CD03AB">
        <w:rPr>
          <w:sz w:val="28"/>
          <w:szCs w:val="28"/>
          <w:lang w:eastAsia="ru-RU" w:bidi="ru-RU"/>
        </w:rPr>
        <w:t xml:space="preserve">, де </w:t>
      </w:r>
      <w:r w:rsidRPr="00CD03AB">
        <w:rPr>
          <w:position w:val="-10"/>
          <w:sz w:val="28"/>
          <w:szCs w:val="28"/>
          <w:lang w:eastAsia="ru-RU" w:bidi="ru-RU"/>
        </w:rPr>
        <w:object w:dxaOrig="520" w:dyaOrig="279" w14:anchorId="56346FAE">
          <v:shape id="_x0000_i1800" type="#_x0000_t75" style="width:25.5pt;height:14.25pt" o:ole="">
            <v:imagedata r:id="rId1485" o:title=""/>
          </v:shape>
          <o:OLEObject Type="Embed" ProgID="Equation.DSMT4" ShapeID="_x0000_i1800" DrawAspect="Content" ObjectID="_1758440808" r:id="rId1486"/>
        </w:object>
      </w:r>
      <w:r w:rsidRPr="00CD03AB">
        <w:rPr>
          <w:sz w:val="28"/>
          <w:szCs w:val="28"/>
          <w:lang w:eastAsia="ru-RU" w:bidi="ru-RU"/>
        </w:rPr>
        <w:t xml:space="preserve"> - випадкові величини, які не залежать від часу, з відомими щільностями розподілів. Потрібно визначити статистичні характеристики (середнє значення та кореляційну функцію) випадкової функції </w:t>
      </w:r>
      <w:r w:rsidRPr="00CD03AB">
        <w:rPr>
          <w:position w:val="-14"/>
          <w:sz w:val="28"/>
          <w:szCs w:val="28"/>
          <w:lang w:eastAsia="ru-RU" w:bidi="ru-RU"/>
        </w:rPr>
        <w:object w:dxaOrig="540" w:dyaOrig="420" w14:anchorId="34AD5A80">
          <v:shape id="_x0000_i1801" type="#_x0000_t75" style="width:27pt;height:22.5pt" o:ole="">
            <v:imagedata r:id="rId1487" o:title=""/>
          </v:shape>
          <o:OLEObject Type="Embed" ProgID="Equation.DSMT4" ShapeID="_x0000_i1801" DrawAspect="Content" ObjectID="_1758440809" r:id="rId1488"/>
        </w:object>
      </w:r>
      <w:r w:rsidRPr="00CD03AB">
        <w:rPr>
          <w:sz w:val="28"/>
          <w:szCs w:val="28"/>
          <w:lang w:eastAsia="ru-RU" w:bidi="ru-RU"/>
        </w:rPr>
        <w:t>.</w:t>
      </w:r>
    </w:p>
    <w:p w14:paraId="47301D9B" w14:textId="77777777"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Середнє значення випадкової функції </w:t>
      </w:r>
      <w:r w:rsidRPr="00CD03AB">
        <w:rPr>
          <w:position w:val="-14"/>
          <w:sz w:val="28"/>
          <w:szCs w:val="28"/>
          <w:lang w:eastAsia="ru-RU" w:bidi="ru-RU"/>
        </w:rPr>
        <w:object w:dxaOrig="4860" w:dyaOrig="420" w14:anchorId="7975B6BD">
          <v:shape id="_x0000_i1802" type="#_x0000_t75" style="width:242.25pt;height:22.5pt" o:ole="">
            <v:imagedata r:id="rId1489" o:title=""/>
          </v:shape>
          <o:OLEObject Type="Embed" ProgID="Equation.DSMT4" ShapeID="_x0000_i1802" DrawAspect="Content" ObjectID="_1758440810" r:id="rId1490"/>
        </w:object>
      </w:r>
      <w:r w:rsidRPr="00CD03AB">
        <w:rPr>
          <w:sz w:val="28"/>
          <w:szCs w:val="28"/>
          <w:lang w:eastAsia="ru-RU" w:bidi="ru-RU"/>
        </w:rPr>
        <w:t>.</w:t>
      </w:r>
    </w:p>
    <w:p w14:paraId="1BECA4DE" w14:textId="77777777"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Автокореляційна функція </w:t>
      </w:r>
    </w:p>
    <w:p w14:paraId="607D9F28" w14:textId="77777777" w:rsidR="0097066A" w:rsidRPr="00CD03AB" w:rsidRDefault="0097066A" w:rsidP="00BE029A">
      <w:pPr>
        <w:pStyle w:val="22"/>
        <w:spacing w:line="360" w:lineRule="auto"/>
        <w:ind w:firstLine="709"/>
        <w:jc w:val="both"/>
        <w:rPr>
          <w:sz w:val="28"/>
          <w:szCs w:val="28"/>
          <w:lang w:eastAsia="ru-RU" w:bidi="ru-RU"/>
        </w:rPr>
      </w:pPr>
      <w:r w:rsidRPr="00CD03AB">
        <w:rPr>
          <w:position w:val="-36"/>
          <w:sz w:val="28"/>
          <w:szCs w:val="28"/>
          <w:lang w:eastAsia="ru-RU" w:bidi="ru-RU"/>
        </w:rPr>
        <w:object w:dxaOrig="5899" w:dyaOrig="859" w14:anchorId="33F0737C">
          <v:shape id="_x0000_i1803" type="#_x0000_t75" style="width:294pt;height:43.5pt" o:ole="">
            <v:imagedata r:id="rId1491" o:title=""/>
          </v:shape>
          <o:OLEObject Type="Embed" ProgID="Equation.DSMT4" ShapeID="_x0000_i1803" DrawAspect="Content" ObjectID="_1758440811" r:id="rId1492"/>
        </w:object>
      </w:r>
    </w:p>
    <w:p w14:paraId="4E4F9873" w14:textId="77777777" w:rsidR="0097066A" w:rsidRPr="00CD03AB" w:rsidRDefault="0097066A" w:rsidP="00BE029A">
      <w:pPr>
        <w:pStyle w:val="22"/>
        <w:spacing w:line="360" w:lineRule="auto"/>
        <w:ind w:firstLine="709"/>
        <w:jc w:val="both"/>
        <w:rPr>
          <w:sz w:val="28"/>
          <w:szCs w:val="28"/>
          <w:lang w:eastAsia="ru-RU" w:bidi="ru-RU"/>
        </w:rPr>
      </w:pPr>
      <w:r w:rsidRPr="00CD03AB">
        <w:rPr>
          <w:position w:val="-56"/>
          <w:sz w:val="28"/>
          <w:szCs w:val="28"/>
          <w:lang w:eastAsia="ru-RU" w:bidi="ru-RU"/>
        </w:rPr>
        <w:object w:dxaOrig="5700" w:dyaOrig="1260" w14:anchorId="2A8B3B95">
          <v:shape id="_x0000_i1804" type="#_x0000_t75" style="width:285.75pt;height:63pt" o:ole="">
            <v:imagedata r:id="rId1493" o:title=""/>
          </v:shape>
          <o:OLEObject Type="Embed" ProgID="Equation.DSMT4" ShapeID="_x0000_i1804" DrawAspect="Content" ObjectID="_1758440812" r:id="rId1494"/>
        </w:object>
      </w:r>
    </w:p>
    <w:p w14:paraId="5E98423A" w14:textId="77777777" w:rsidR="0097066A" w:rsidRPr="00CD03AB" w:rsidRDefault="0097066A" w:rsidP="00BE029A">
      <w:pPr>
        <w:pStyle w:val="22"/>
        <w:spacing w:line="360" w:lineRule="auto"/>
        <w:ind w:firstLine="709"/>
        <w:jc w:val="both"/>
        <w:rPr>
          <w:sz w:val="28"/>
          <w:szCs w:val="28"/>
          <w:lang w:eastAsia="ru-RU" w:bidi="ru-RU"/>
        </w:rPr>
      </w:pPr>
      <w:r w:rsidRPr="00CD03AB">
        <w:rPr>
          <w:sz w:val="28"/>
          <w:szCs w:val="28"/>
          <w:lang w:eastAsia="ru-RU" w:bidi="ru-RU"/>
        </w:rPr>
        <w:t xml:space="preserve">, де </w:t>
      </w:r>
      <w:r w:rsidRPr="00CD03AB">
        <w:rPr>
          <w:position w:val="-14"/>
          <w:sz w:val="28"/>
          <w:szCs w:val="28"/>
          <w:lang w:eastAsia="ru-RU" w:bidi="ru-RU"/>
        </w:rPr>
        <w:object w:dxaOrig="960" w:dyaOrig="420" w14:anchorId="3A798D4F">
          <v:shape id="_x0000_i1805" type="#_x0000_t75" style="width:48pt;height:22.5pt" o:ole="">
            <v:imagedata r:id="rId1495" o:title=""/>
          </v:shape>
          <o:OLEObject Type="Embed" ProgID="Equation.DSMT4" ShapeID="_x0000_i1805" DrawAspect="Content" ObjectID="_1758440813" r:id="rId1496"/>
        </w:object>
      </w:r>
      <w:r w:rsidRPr="00CD03AB">
        <w:rPr>
          <w:sz w:val="28"/>
          <w:szCs w:val="28"/>
          <w:lang w:eastAsia="ru-RU" w:bidi="ru-RU"/>
        </w:rPr>
        <w:t xml:space="preserve"> - спільна щільність розподілу випадкових величин </w:t>
      </w:r>
      <w:r w:rsidRPr="00CD03AB">
        <w:rPr>
          <w:position w:val="-6"/>
          <w:sz w:val="28"/>
          <w:szCs w:val="28"/>
          <w:lang w:eastAsia="ru-RU" w:bidi="ru-RU"/>
        </w:rPr>
        <w:object w:dxaOrig="220" w:dyaOrig="240" w14:anchorId="642EE2CB">
          <v:shape id="_x0000_i1806" type="#_x0000_t75" style="width:10.5pt;height:11.25pt" o:ole="">
            <v:imagedata r:id="rId1497" o:title=""/>
          </v:shape>
          <o:OLEObject Type="Embed" ProgID="Equation.DSMT4" ShapeID="_x0000_i1806" DrawAspect="Content" ObjectID="_1758440814" r:id="rId1498"/>
        </w:object>
      </w:r>
      <w:r w:rsidRPr="00CD03AB">
        <w:rPr>
          <w:sz w:val="28"/>
          <w:szCs w:val="28"/>
          <w:lang w:eastAsia="ru-RU" w:bidi="ru-RU"/>
        </w:rPr>
        <w:t xml:space="preserve"> та </w:t>
      </w:r>
      <w:r w:rsidRPr="00CD03AB">
        <w:rPr>
          <w:position w:val="-6"/>
          <w:sz w:val="28"/>
          <w:szCs w:val="28"/>
          <w:lang w:eastAsia="ru-RU" w:bidi="ru-RU"/>
        </w:rPr>
        <w:object w:dxaOrig="200" w:dyaOrig="240" w14:anchorId="75BF7071">
          <v:shape id="_x0000_i1807" type="#_x0000_t75" style="width:9.75pt;height:11.25pt" o:ole="">
            <v:imagedata r:id="rId1499" o:title=""/>
          </v:shape>
          <o:OLEObject Type="Embed" ProgID="Equation.DSMT4" ShapeID="_x0000_i1807" DrawAspect="Content" ObjectID="_1758440815" r:id="rId1500"/>
        </w:object>
      </w:r>
      <w:r w:rsidRPr="00CD03AB">
        <w:rPr>
          <w:sz w:val="28"/>
          <w:szCs w:val="28"/>
          <w:lang w:eastAsia="ru-RU" w:bidi="ru-RU"/>
        </w:rPr>
        <w:t>.</w:t>
      </w:r>
    </w:p>
    <w:p w14:paraId="12318BBB" w14:textId="77777777" w:rsidR="0097066A" w:rsidRPr="00CD03AB" w:rsidRDefault="0097066A" w:rsidP="00BE029A">
      <w:pPr>
        <w:pStyle w:val="22"/>
        <w:spacing w:line="360" w:lineRule="auto"/>
        <w:ind w:firstLine="709"/>
        <w:jc w:val="both"/>
        <w:rPr>
          <w:sz w:val="28"/>
          <w:szCs w:val="28"/>
          <w:lang w:eastAsia="ru-RU" w:bidi="ru-RU"/>
        </w:rPr>
      </w:pPr>
      <w:r w:rsidRPr="00CD03AB">
        <w:rPr>
          <w:sz w:val="28"/>
          <w:szCs w:val="28"/>
          <w:lang w:eastAsia="ru-RU" w:bidi="ru-RU"/>
        </w:rPr>
        <w:t>Далі знаходимо</w:t>
      </w:r>
    </w:p>
    <w:p w14:paraId="11CA448D" w14:textId="77777777" w:rsidR="0097066A" w:rsidRPr="00CD03AB" w:rsidRDefault="0097066A" w:rsidP="00BE029A">
      <w:pPr>
        <w:pStyle w:val="22"/>
        <w:spacing w:line="360" w:lineRule="auto"/>
        <w:ind w:firstLine="709"/>
        <w:jc w:val="both"/>
        <w:rPr>
          <w:sz w:val="28"/>
          <w:szCs w:val="28"/>
        </w:rPr>
      </w:pPr>
      <w:r w:rsidRPr="00CD03AB">
        <w:rPr>
          <w:position w:val="-36"/>
          <w:sz w:val="28"/>
          <w:szCs w:val="28"/>
          <w:lang w:eastAsia="ru-RU" w:bidi="ru-RU"/>
        </w:rPr>
        <w:object w:dxaOrig="6060" w:dyaOrig="859" w14:anchorId="4C499211">
          <v:shape id="_x0000_i1808" type="#_x0000_t75" style="width:303pt;height:43.5pt" o:ole="">
            <v:imagedata r:id="rId1501" o:title=""/>
          </v:shape>
          <o:OLEObject Type="Embed" ProgID="Equation.DSMT4" ShapeID="_x0000_i1808" DrawAspect="Content" ObjectID="_1758440816" r:id="rId1502"/>
        </w:object>
      </w:r>
    </w:p>
    <w:p w14:paraId="17B490DE" w14:textId="77777777" w:rsidR="0097066A" w:rsidRPr="00CD03AB" w:rsidRDefault="0097066A" w:rsidP="00BE029A">
      <w:pPr>
        <w:pStyle w:val="22"/>
        <w:spacing w:line="360" w:lineRule="auto"/>
        <w:ind w:firstLine="709"/>
        <w:jc w:val="both"/>
        <w:rPr>
          <w:sz w:val="28"/>
          <w:szCs w:val="28"/>
        </w:rPr>
      </w:pPr>
      <w:r w:rsidRPr="00CD03AB">
        <w:rPr>
          <w:sz w:val="28"/>
          <w:szCs w:val="28"/>
          <w:lang w:bidi="en-US"/>
        </w:rPr>
        <w:lastRenderedPageBreak/>
        <w:t xml:space="preserve">Де </w:t>
      </w:r>
      <w:r w:rsidRPr="00CD03AB">
        <w:rPr>
          <w:position w:val="-36"/>
          <w:sz w:val="28"/>
          <w:szCs w:val="28"/>
          <w:lang w:bidi="en-US"/>
        </w:rPr>
        <w:object w:dxaOrig="4300" w:dyaOrig="859" w14:anchorId="3D75691F">
          <v:shape id="_x0000_i1809" type="#_x0000_t75" style="width:214.5pt;height:43.5pt" o:ole="">
            <v:imagedata r:id="rId1503" o:title=""/>
          </v:shape>
          <o:OLEObject Type="Embed" ProgID="Equation.DSMT4" ShapeID="_x0000_i1809" DrawAspect="Content" ObjectID="_1758440817" r:id="rId1504"/>
        </w:object>
      </w:r>
      <w:r w:rsidRPr="00CD03AB">
        <w:rPr>
          <w:sz w:val="28"/>
          <w:szCs w:val="28"/>
          <w:lang w:bidi="en-US"/>
        </w:rPr>
        <w:t xml:space="preserve"> - кореляційний момент випадкових величин та і v.</w:t>
      </w:r>
    </w:p>
    <w:p w14:paraId="05265E9B" w14:textId="77777777"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Для незалежних випадкових амплітуд </w:t>
      </w:r>
      <w:r w:rsidRPr="00CD03AB">
        <w:rPr>
          <w:position w:val="-12"/>
          <w:sz w:val="28"/>
          <w:szCs w:val="28"/>
          <w:lang w:eastAsia="ru-RU" w:bidi="ru-RU"/>
        </w:rPr>
        <w:object w:dxaOrig="5860" w:dyaOrig="420" w14:anchorId="5C4EA706">
          <v:shape id="_x0000_i1810" type="#_x0000_t75" style="width:293.25pt;height:22.5pt" o:ole="">
            <v:imagedata r:id="rId1505" o:title=""/>
          </v:shape>
          <o:OLEObject Type="Embed" ProgID="Equation.DSMT4" ShapeID="_x0000_i1810" DrawAspect="Content" ObjectID="_1758440818" r:id="rId1506"/>
        </w:object>
      </w:r>
      <w:r w:rsidRPr="00CD03AB">
        <w:rPr>
          <w:sz w:val="28"/>
          <w:szCs w:val="28"/>
          <w:lang w:eastAsia="ru-RU" w:bidi="ru-RU"/>
        </w:rPr>
        <w:t>.</w:t>
      </w:r>
    </w:p>
    <w:p w14:paraId="2C081E80" w14:textId="77777777"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Нарешті, якщо </w:t>
      </w:r>
      <w:r w:rsidRPr="00CD03AB">
        <w:rPr>
          <w:position w:val="-12"/>
          <w:sz w:val="28"/>
          <w:szCs w:val="28"/>
          <w:lang w:eastAsia="ru-RU" w:bidi="ru-RU"/>
        </w:rPr>
        <w:object w:dxaOrig="1380" w:dyaOrig="380" w14:anchorId="506A6613">
          <v:shape id="_x0000_i1811" type="#_x0000_t75" style="width:67.5pt;height:17.25pt" o:ole="">
            <v:imagedata r:id="rId1507" o:title=""/>
          </v:shape>
          <o:OLEObject Type="Embed" ProgID="Equation.DSMT4" ShapeID="_x0000_i1811" DrawAspect="Content" ObjectID="_1758440819" r:id="rId1508"/>
        </w:object>
      </w:r>
      <w:r w:rsidRPr="00CD03AB">
        <w:rPr>
          <w:sz w:val="28"/>
          <w:szCs w:val="28"/>
          <w:lang w:eastAsia="ru-RU" w:bidi="ru-RU"/>
        </w:rPr>
        <w:t xml:space="preserve">, </w:t>
      </w:r>
      <w:r w:rsidRPr="00CD03AB">
        <w:rPr>
          <w:position w:val="-12"/>
          <w:sz w:val="28"/>
          <w:szCs w:val="28"/>
          <w:lang w:eastAsia="ru-RU" w:bidi="ru-RU"/>
        </w:rPr>
        <w:object w:dxaOrig="4780" w:dyaOrig="420" w14:anchorId="1CDAB907">
          <v:shape id="_x0000_i1812" type="#_x0000_t75" style="width:239.25pt;height:22.5pt" o:ole="">
            <v:imagedata r:id="rId1509" o:title=""/>
          </v:shape>
          <o:OLEObject Type="Embed" ProgID="Equation.DSMT4" ShapeID="_x0000_i1812" DrawAspect="Content" ObjectID="_1758440820" r:id="rId1510"/>
        </w:object>
      </w:r>
      <w:r w:rsidRPr="00CD03AB">
        <w:rPr>
          <w:sz w:val="28"/>
          <w:szCs w:val="28"/>
          <w:lang w:eastAsia="ru-RU" w:bidi="ru-RU"/>
        </w:rPr>
        <w:t xml:space="preserve">, де </w:t>
      </w:r>
      <w:r w:rsidRPr="00CD03AB">
        <w:rPr>
          <w:position w:val="-12"/>
          <w:sz w:val="28"/>
          <w:szCs w:val="28"/>
          <w:lang w:eastAsia="ru-RU" w:bidi="ru-RU"/>
        </w:rPr>
        <w:object w:dxaOrig="1060" w:dyaOrig="380" w14:anchorId="0DF8F805">
          <v:shape id="_x0000_i1813" type="#_x0000_t75" style="width:54.75pt;height:17.25pt" o:ole="">
            <v:imagedata r:id="rId1511" o:title=""/>
          </v:shape>
          <o:OLEObject Type="Embed" ProgID="Equation.DSMT4" ShapeID="_x0000_i1813" DrawAspect="Content" ObjectID="_1758440821" r:id="rId1512"/>
        </w:object>
      </w:r>
      <w:r w:rsidRPr="00CD03AB">
        <w:rPr>
          <w:sz w:val="28"/>
          <w:szCs w:val="28"/>
          <w:lang w:eastAsia="ru-RU" w:bidi="ru-RU"/>
        </w:rPr>
        <w:t xml:space="preserve"> - різниця перерізів за часом.</w:t>
      </w:r>
    </w:p>
    <w:p w14:paraId="4E86E532" w14:textId="77777777"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Для незалежних випадкових амплітуд </w:t>
      </w:r>
      <w:r w:rsidRPr="00CD03AB">
        <w:rPr>
          <w:position w:val="-6"/>
          <w:sz w:val="28"/>
          <w:szCs w:val="28"/>
          <w:lang w:eastAsia="ru-RU" w:bidi="ru-RU"/>
        </w:rPr>
        <w:object w:dxaOrig="220" w:dyaOrig="240" w14:anchorId="234F8D51">
          <v:shape id="_x0000_i1814" type="#_x0000_t75" style="width:10.5pt;height:11.25pt" o:ole="">
            <v:imagedata r:id="rId1513" o:title=""/>
          </v:shape>
          <o:OLEObject Type="Embed" ProgID="Equation.DSMT4" ShapeID="_x0000_i1814" DrawAspect="Content" ObjectID="_1758440822" r:id="rId1514"/>
        </w:object>
      </w:r>
      <w:r w:rsidRPr="00CD03AB">
        <w:rPr>
          <w:sz w:val="28"/>
          <w:szCs w:val="28"/>
          <w:lang w:eastAsia="ru-RU" w:bidi="ru-RU"/>
        </w:rPr>
        <w:t xml:space="preserve"> і </w:t>
      </w:r>
      <w:r w:rsidRPr="00CD03AB">
        <w:rPr>
          <w:position w:val="-6"/>
          <w:sz w:val="28"/>
          <w:szCs w:val="28"/>
          <w:lang w:eastAsia="ru-RU" w:bidi="ru-RU"/>
        </w:rPr>
        <w:object w:dxaOrig="200" w:dyaOrig="240" w14:anchorId="3DED2A6D">
          <v:shape id="_x0000_i1815" type="#_x0000_t75" style="width:9.75pt;height:11.25pt" o:ole="">
            <v:imagedata r:id="rId1515" o:title=""/>
          </v:shape>
          <o:OLEObject Type="Embed" ProgID="Equation.DSMT4" ShapeID="_x0000_i1815" DrawAspect="Content" ObjectID="_1758440823" r:id="rId1516"/>
        </w:object>
      </w:r>
      <w:r w:rsidRPr="00CD03AB">
        <w:rPr>
          <w:sz w:val="28"/>
          <w:szCs w:val="28"/>
          <w:lang w:eastAsia="ru-RU" w:bidi="ru-RU"/>
        </w:rPr>
        <w:t xml:space="preserve"> з однаковими середньоквадратичними відхиленнями автокореляційна функція є гармонійною функцією відстані за часом. Нормована автокореляційна функція для незалежних </w:t>
      </w:r>
      <w:r w:rsidRPr="00CD03AB">
        <w:rPr>
          <w:position w:val="-6"/>
          <w:sz w:val="28"/>
          <w:szCs w:val="28"/>
          <w:lang w:eastAsia="ru-RU" w:bidi="ru-RU"/>
        </w:rPr>
        <w:object w:dxaOrig="220" w:dyaOrig="240" w14:anchorId="4E8174CF">
          <v:shape id="_x0000_i1816" type="#_x0000_t75" style="width:10.5pt;height:11.25pt" o:ole="">
            <v:imagedata r:id="rId1513" o:title=""/>
          </v:shape>
          <o:OLEObject Type="Embed" ProgID="Equation.DSMT4" ShapeID="_x0000_i1816" DrawAspect="Content" ObjectID="_1758440824" r:id="rId1517"/>
        </w:object>
      </w:r>
      <w:r w:rsidRPr="00CD03AB">
        <w:rPr>
          <w:sz w:val="28"/>
          <w:szCs w:val="28"/>
          <w:lang w:eastAsia="ru-RU" w:bidi="ru-RU"/>
        </w:rPr>
        <w:t xml:space="preserve"> і </w:t>
      </w:r>
      <w:r w:rsidRPr="00CD03AB">
        <w:rPr>
          <w:position w:val="-6"/>
          <w:sz w:val="28"/>
          <w:szCs w:val="28"/>
          <w:lang w:eastAsia="ru-RU" w:bidi="ru-RU"/>
        </w:rPr>
        <w:object w:dxaOrig="200" w:dyaOrig="240" w14:anchorId="576B018A">
          <v:shape id="_x0000_i1817" type="#_x0000_t75" style="width:9.75pt;height:11.25pt" o:ole="">
            <v:imagedata r:id="rId1515" o:title=""/>
          </v:shape>
          <o:OLEObject Type="Embed" ProgID="Equation.DSMT4" ShapeID="_x0000_i1817" DrawAspect="Content" ObjectID="_1758440825" r:id="rId1518"/>
        </w:object>
      </w:r>
      <w:r w:rsidRPr="00CD03AB">
        <w:rPr>
          <w:sz w:val="28"/>
          <w:szCs w:val="28"/>
          <w:lang w:eastAsia="ru-RU" w:bidi="ru-RU"/>
        </w:rPr>
        <w:t>v</w:t>
      </w:r>
    </w:p>
    <w:p w14:paraId="2813A10F" w14:textId="77777777" w:rsidR="0097066A" w:rsidRPr="00CD03AB" w:rsidRDefault="0097066A" w:rsidP="00BE029A">
      <w:pPr>
        <w:pStyle w:val="22"/>
        <w:spacing w:line="360" w:lineRule="auto"/>
        <w:ind w:firstLine="709"/>
        <w:rPr>
          <w:sz w:val="28"/>
          <w:szCs w:val="28"/>
        </w:rPr>
      </w:pPr>
      <w:r w:rsidRPr="00CD03AB">
        <w:rPr>
          <w:position w:val="-42"/>
          <w:sz w:val="28"/>
          <w:szCs w:val="28"/>
        </w:rPr>
        <w:object w:dxaOrig="7920" w:dyaOrig="900" w14:anchorId="3F26EAE4">
          <v:shape id="_x0000_i1818" type="#_x0000_t75" style="width:397.5pt;height:45pt" o:ole="">
            <v:imagedata r:id="rId1519" o:title=""/>
          </v:shape>
          <o:OLEObject Type="Embed" ProgID="Equation.DSMT4" ShapeID="_x0000_i1818" DrawAspect="Content" ObjectID="_1758440826" r:id="rId1520"/>
        </w:object>
      </w:r>
    </w:p>
    <w:p w14:paraId="14167386" w14:textId="3C065F88" w:rsidR="0097066A" w:rsidRPr="00CD03AB" w:rsidRDefault="0097066A" w:rsidP="00BE029A">
      <w:pPr>
        <w:pStyle w:val="22"/>
        <w:spacing w:line="360" w:lineRule="auto"/>
        <w:ind w:firstLine="709"/>
        <w:jc w:val="both"/>
        <w:rPr>
          <w:sz w:val="28"/>
          <w:szCs w:val="28"/>
        </w:rPr>
      </w:pPr>
      <w:r w:rsidRPr="00CD03AB">
        <w:rPr>
          <w:sz w:val="28"/>
          <w:szCs w:val="28"/>
          <w:lang w:eastAsia="ru-RU" w:bidi="ru-RU"/>
        </w:rPr>
        <w:t xml:space="preserve">При </w:t>
      </w:r>
      <w:r w:rsidRPr="00CD03AB">
        <w:rPr>
          <w:position w:val="-12"/>
          <w:sz w:val="28"/>
          <w:szCs w:val="28"/>
          <w:lang w:eastAsia="ru-RU" w:bidi="ru-RU"/>
        </w:rPr>
        <w:object w:dxaOrig="1380" w:dyaOrig="380" w14:anchorId="530E0BE9">
          <v:shape id="_x0000_i1819" type="#_x0000_t75" style="width:67.5pt;height:17.25pt" o:ole="">
            <v:imagedata r:id="rId1521" o:title=""/>
          </v:shape>
          <o:OLEObject Type="Embed" ProgID="Equation.DSMT4" ShapeID="_x0000_i1819" DrawAspect="Content" ObjectID="_1758440827" r:id="rId1522"/>
        </w:object>
      </w:r>
      <w:r w:rsidRPr="00CD03AB">
        <w:rPr>
          <w:sz w:val="28"/>
          <w:szCs w:val="28"/>
          <w:lang w:eastAsia="ru-RU" w:bidi="ru-RU"/>
        </w:rPr>
        <w:t xml:space="preserve"> </w:t>
      </w:r>
      <w:r w:rsidRPr="00CD03AB">
        <w:rPr>
          <w:position w:val="-12"/>
          <w:sz w:val="28"/>
          <w:szCs w:val="28"/>
          <w:lang w:eastAsia="ru-RU" w:bidi="ru-RU"/>
        </w:rPr>
        <w:object w:dxaOrig="2160" w:dyaOrig="380" w14:anchorId="5CEBD6BD">
          <v:shape id="_x0000_i1820" type="#_x0000_t75" style="width:108.75pt;height:17.25pt" o:ole="">
            <v:imagedata r:id="rId1523" o:title=""/>
          </v:shape>
          <o:OLEObject Type="Embed" ProgID="Equation.DSMT4" ShapeID="_x0000_i1820" DrawAspect="Content" ObjectID="_1758440828" r:id="rId1524"/>
        </w:object>
      </w:r>
      <w:r w:rsidR="00053DCF" w:rsidRPr="00CD03AB">
        <w:rPr>
          <w:sz w:val="28"/>
          <w:szCs w:val="28"/>
          <w:lang w:eastAsia="ru-RU" w:bidi="ru-RU"/>
        </w:rPr>
        <w:t>.</w:t>
      </w:r>
    </w:p>
    <w:p w14:paraId="3C5AA290" w14:textId="77777777" w:rsidR="0097066A" w:rsidRPr="00CD03AB" w:rsidRDefault="0097066A" w:rsidP="00BE029A">
      <w:pPr>
        <w:spacing w:line="360" w:lineRule="auto"/>
        <w:ind w:firstLine="709"/>
        <w:rPr>
          <w:sz w:val="28"/>
          <w:szCs w:val="28"/>
          <w:lang w:val="uk-UA"/>
        </w:rPr>
      </w:pPr>
    </w:p>
    <w:p w14:paraId="7C1B41B4" w14:textId="77777777" w:rsidR="0097066A" w:rsidRPr="00CD03AB" w:rsidRDefault="0097066A" w:rsidP="00BE029A">
      <w:pPr>
        <w:spacing w:line="360" w:lineRule="auto"/>
        <w:ind w:firstLine="709"/>
        <w:rPr>
          <w:sz w:val="28"/>
          <w:szCs w:val="28"/>
          <w:lang w:val="uk-UA"/>
        </w:rPr>
      </w:pPr>
    </w:p>
    <w:p w14:paraId="587249F5" w14:textId="1F379C44" w:rsidR="00ED202E" w:rsidRPr="00CD03AB" w:rsidRDefault="00ED202E" w:rsidP="00BB52AB">
      <w:pPr>
        <w:pStyle w:val="1"/>
      </w:pPr>
      <w:bookmarkStart w:id="182" w:name="_Toc141180725"/>
      <w:bookmarkStart w:id="183" w:name="_Toc141180970"/>
      <w:bookmarkStart w:id="184" w:name="_Toc144233940"/>
      <w:r w:rsidRPr="00CD03AB">
        <w:t>9.5. Контрольні запитання</w:t>
      </w:r>
      <w:bookmarkEnd w:id="182"/>
      <w:bookmarkEnd w:id="183"/>
      <w:bookmarkEnd w:id="184"/>
    </w:p>
    <w:p w14:paraId="337298DF" w14:textId="64EAFD5F" w:rsidR="00ED202E" w:rsidRPr="00CD03AB" w:rsidRDefault="00ED202E" w:rsidP="00BE029A">
      <w:pPr>
        <w:spacing w:line="360" w:lineRule="auto"/>
        <w:ind w:firstLine="709"/>
        <w:contextualSpacing/>
        <w:rPr>
          <w:sz w:val="28"/>
          <w:szCs w:val="28"/>
          <w:lang w:val="uk-UA"/>
        </w:rPr>
      </w:pPr>
      <w:r w:rsidRPr="00CD03AB">
        <w:rPr>
          <w:sz w:val="28"/>
          <w:szCs w:val="28"/>
          <w:lang w:val="uk-UA"/>
        </w:rPr>
        <w:t>1. Середнє (математичне значення очікування) випадкової функції</w:t>
      </w:r>
    </w:p>
    <w:p w14:paraId="260711EF" w14:textId="15D3534E" w:rsidR="00ED202E" w:rsidRPr="00CD03AB" w:rsidRDefault="00ED202E" w:rsidP="00BE029A">
      <w:pPr>
        <w:spacing w:line="360" w:lineRule="auto"/>
        <w:ind w:firstLine="709"/>
        <w:contextualSpacing/>
        <w:rPr>
          <w:sz w:val="28"/>
          <w:szCs w:val="28"/>
          <w:shd w:val="clear" w:color="auto" w:fill="F3F8FE"/>
          <w:lang w:val="uk-UA"/>
        </w:rPr>
      </w:pPr>
      <w:r w:rsidRPr="00CD03AB">
        <w:rPr>
          <w:sz w:val="28"/>
          <w:szCs w:val="28"/>
          <w:lang w:val="uk-UA"/>
        </w:rPr>
        <w:t xml:space="preserve">2. </w:t>
      </w:r>
      <w:r w:rsidRPr="00CD03AB">
        <w:rPr>
          <w:sz w:val="28"/>
          <w:szCs w:val="28"/>
          <w:shd w:val="clear" w:color="auto" w:fill="F3F8FE"/>
          <w:lang w:val="uk-UA"/>
        </w:rPr>
        <w:t>Різна поведінка випадкових функцій при одному середньому значенні</w:t>
      </w:r>
    </w:p>
    <w:p w14:paraId="672F99B8" w14:textId="11B7872A" w:rsidR="00ED202E" w:rsidRPr="00CD03AB" w:rsidRDefault="00ED202E" w:rsidP="00BE029A">
      <w:pPr>
        <w:spacing w:line="360" w:lineRule="auto"/>
        <w:ind w:firstLine="709"/>
        <w:contextualSpacing/>
        <w:rPr>
          <w:sz w:val="28"/>
          <w:szCs w:val="28"/>
          <w:shd w:val="clear" w:color="auto" w:fill="F3F8FE"/>
          <w:lang w:val="uk-UA"/>
        </w:rPr>
      </w:pPr>
      <w:r w:rsidRPr="00CD03AB">
        <w:rPr>
          <w:sz w:val="28"/>
          <w:szCs w:val="28"/>
          <w:shd w:val="clear" w:color="auto" w:fill="F3F8FE"/>
          <w:lang w:val="uk-UA"/>
        </w:rPr>
        <w:t xml:space="preserve">3. </w:t>
      </w:r>
      <w:r w:rsidR="00053DCF" w:rsidRPr="00CD03AB">
        <w:rPr>
          <w:sz w:val="28"/>
          <w:szCs w:val="28"/>
          <w:shd w:val="clear" w:color="auto" w:fill="F3F8FE"/>
          <w:lang w:val="uk-UA"/>
        </w:rPr>
        <w:t>Розподіл випадкової функції в різні моменти часу</w:t>
      </w:r>
    </w:p>
    <w:p w14:paraId="48C910B4" w14:textId="41EB9EFB" w:rsidR="00053DCF" w:rsidRPr="00CD03AB" w:rsidRDefault="00053DCF" w:rsidP="00BE029A">
      <w:pPr>
        <w:spacing w:line="360" w:lineRule="auto"/>
        <w:ind w:firstLine="709"/>
        <w:contextualSpacing/>
        <w:rPr>
          <w:sz w:val="28"/>
          <w:szCs w:val="28"/>
          <w:lang w:val="uk-UA"/>
        </w:rPr>
      </w:pPr>
      <w:r w:rsidRPr="00CD03AB">
        <w:rPr>
          <w:sz w:val="28"/>
          <w:szCs w:val="28"/>
          <w:lang w:val="uk-UA"/>
        </w:rPr>
        <w:t>4. Одномірна щільність розподілу і середнє значення випадкової функції</w:t>
      </w:r>
    </w:p>
    <w:p w14:paraId="073EE4BE" w14:textId="5E0E9BDD" w:rsidR="00053DCF" w:rsidRPr="00CD03AB" w:rsidRDefault="00053DCF" w:rsidP="00BE029A">
      <w:pPr>
        <w:spacing w:line="360" w:lineRule="auto"/>
        <w:ind w:firstLine="709"/>
        <w:contextualSpacing/>
        <w:rPr>
          <w:sz w:val="28"/>
          <w:szCs w:val="28"/>
          <w:lang w:val="uk-UA"/>
        </w:rPr>
      </w:pPr>
      <w:r w:rsidRPr="00CD03AB">
        <w:rPr>
          <w:sz w:val="28"/>
          <w:szCs w:val="28"/>
          <w:lang w:val="uk-UA"/>
        </w:rPr>
        <w:t xml:space="preserve">5. </w:t>
      </w:r>
      <w:r w:rsidRPr="00CD03AB">
        <w:rPr>
          <w:sz w:val="28"/>
          <w:szCs w:val="28"/>
          <w:lang w:val="uk-UA" w:bidi="ru-RU"/>
        </w:rPr>
        <w:t xml:space="preserve">Кореляційна функція або кореляційний момент для значень випадкової функції у момент часу </w:t>
      </w:r>
      <w:r w:rsidRPr="00CD03AB">
        <w:rPr>
          <w:position w:val="-12"/>
          <w:sz w:val="28"/>
          <w:szCs w:val="28"/>
          <w:lang w:val="uk-UA" w:bidi="ru-RU"/>
        </w:rPr>
        <w:object w:dxaOrig="200" w:dyaOrig="380" w14:anchorId="63F3FF76">
          <v:shape id="_x0000_i1821" type="#_x0000_t75" style="width:9.75pt;height:17.25pt" o:ole="">
            <v:imagedata r:id="rId1433" o:title=""/>
          </v:shape>
          <o:OLEObject Type="Embed" ProgID="Equation.DSMT4" ShapeID="_x0000_i1821" DrawAspect="Content" ObjectID="_1758440829" r:id="rId1525"/>
        </w:object>
      </w:r>
      <w:r w:rsidRPr="00CD03AB">
        <w:rPr>
          <w:sz w:val="28"/>
          <w:szCs w:val="28"/>
          <w:lang w:val="uk-UA" w:bidi="ru-RU"/>
        </w:rPr>
        <w:t xml:space="preserve"> та </w:t>
      </w:r>
      <w:r w:rsidRPr="00CD03AB">
        <w:rPr>
          <w:position w:val="-12"/>
          <w:sz w:val="28"/>
          <w:szCs w:val="28"/>
          <w:lang w:val="uk-UA" w:bidi="ru-RU"/>
        </w:rPr>
        <w:object w:dxaOrig="240" w:dyaOrig="380" w14:anchorId="229C379F">
          <v:shape id="_x0000_i1822" type="#_x0000_t75" style="width:11.25pt;height:17.25pt" o:ole="">
            <v:imagedata r:id="rId1435" o:title=""/>
          </v:shape>
          <o:OLEObject Type="Embed" ProgID="Equation.DSMT4" ShapeID="_x0000_i1822" DrawAspect="Content" ObjectID="_1758440830" r:id="rId1526"/>
        </w:object>
      </w:r>
    </w:p>
    <w:p w14:paraId="3F73B24F" w14:textId="769F0F34" w:rsidR="00ED202E" w:rsidRPr="00CD03AB" w:rsidRDefault="00ED202E" w:rsidP="00BE029A">
      <w:pPr>
        <w:spacing w:line="360" w:lineRule="auto"/>
        <w:ind w:firstLine="709"/>
        <w:contextualSpacing/>
        <w:rPr>
          <w:sz w:val="28"/>
          <w:szCs w:val="28"/>
          <w:lang w:val="uk-UA"/>
        </w:rPr>
      </w:pPr>
    </w:p>
    <w:p w14:paraId="4F1731E1" w14:textId="77777777" w:rsidR="00053DCF" w:rsidRPr="00CD03AB" w:rsidRDefault="00053DCF" w:rsidP="00BE029A">
      <w:pPr>
        <w:spacing w:line="360" w:lineRule="auto"/>
        <w:ind w:firstLine="709"/>
        <w:contextualSpacing/>
        <w:rPr>
          <w:sz w:val="28"/>
          <w:szCs w:val="28"/>
          <w:lang w:val="uk-UA"/>
        </w:rPr>
      </w:pPr>
    </w:p>
    <w:p w14:paraId="338C0F66" w14:textId="77777777" w:rsidR="00ED202E" w:rsidRPr="00CD03AB" w:rsidRDefault="00ED202E" w:rsidP="00BB52AB">
      <w:pPr>
        <w:pStyle w:val="1"/>
      </w:pPr>
      <w:bookmarkStart w:id="185" w:name="_Toc141180726"/>
      <w:bookmarkStart w:id="186" w:name="_Toc141180971"/>
      <w:bookmarkStart w:id="187" w:name="_Toc144233941"/>
      <w:r w:rsidRPr="00CD03AB">
        <w:t>9.6. Питання з теми, що виносяться на самостійне опрацювання</w:t>
      </w:r>
      <w:bookmarkEnd w:id="185"/>
      <w:bookmarkEnd w:id="186"/>
      <w:bookmarkEnd w:id="187"/>
    </w:p>
    <w:p w14:paraId="6F788FB6" w14:textId="0FB8BDFC" w:rsidR="0097066A" w:rsidRPr="00CD03AB" w:rsidRDefault="00053DCF" w:rsidP="00BE029A">
      <w:pPr>
        <w:pStyle w:val="11"/>
        <w:tabs>
          <w:tab w:val="left" w:leader="hyphen" w:pos="770"/>
          <w:tab w:val="left" w:pos="1927"/>
        </w:tabs>
        <w:spacing w:after="120" w:line="360" w:lineRule="auto"/>
        <w:ind w:firstLine="709"/>
        <w:contextualSpacing/>
        <w:jc w:val="both"/>
      </w:pPr>
      <w:r w:rsidRPr="00CD03AB">
        <w:t>1. Взаємна кореляційна функція і кореляційне співвідношення</w:t>
      </w:r>
    </w:p>
    <w:p w14:paraId="3D5D2A10" w14:textId="0F5E8C65" w:rsidR="00053DCF" w:rsidRPr="00CD03AB" w:rsidRDefault="00053DCF" w:rsidP="00BE029A">
      <w:pPr>
        <w:pStyle w:val="11"/>
        <w:tabs>
          <w:tab w:val="left" w:leader="hyphen" w:pos="770"/>
          <w:tab w:val="left" w:pos="1927"/>
        </w:tabs>
        <w:spacing w:after="120" w:line="360" w:lineRule="auto"/>
        <w:ind w:firstLine="709"/>
        <w:contextualSpacing/>
        <w:jc w:val="both"/>
      </w:pPr>
      <w:r w:rsidRPr="00CD03AB">
        <w:lastRenderedPageBreak/>
        <w:t>2. Стаціонарні випадкові процеси</w:t>
      </w:r>
    </w:p>
    <w:p w14:paraId="393CB850" w14:textId="6977A2B0" w:rsidR="00BB52AB" w:rsidRPr="00CD03AB" w:rsidRDefault="00BB52AB" w:rsidP="00BE029A">
      <w:pPr>
        <w:pStyle w:val="11"/>
        <w:tabs>
          <w:tab w:val="left" w:leader="hyphen" w:pos="770"/>
          <w:tab w:val="left" w:pos="1927"/>
        </w:tabs>
        <w:spacing w:after="120" w:line="360" w:lineRule="auto"/>
        <w:ind w:firstLine="709"/>
        <w:contextualSpacing/>
        <w:jc w:val="both"/>
      </w:pPr>
    </w:p>
    <w:p w14:paraId="2DA91AAC" w14:textId="77777777" w:rsidR="00BB52AB" w:rsidRPr="00CD03AB" w:rsidRDefault="00BB52AB" w:rsidP="00BE029A">
      <w:pPr>
        <w:pStyle w:val="11"/>
        <w:tabs>
          <w:tab w:val="left" w:leader="hyphen" w:pos="770"/>
          <w:tab w:val="left" w:pos="1927"/>
        </w:tabs>
        <w:spacing w:after="120" w:line="360" w:lineRule="auto"/>
        <w:ind w:firstLine="709"/>
        <w:contextualSpacing/>
        <w:jc w:val="both"/>
      </w:pPr>
    </w:p>
    <w:p w14:paraId="7AC90889" w14:textId="77777777" w:rsidR="00BB52AB" w:rsidRPr="00CD03AB" w:rsidRDefault="00BB52AB" w:rsidP="00BB52AB">
      <w:pPr>
        <w:pStyle w:val="1"/>
        <w:pageBreakBefore/>
      </w:pPr>
      <w:bookmarkStart w:id="188" w:name="_Toc141180727"/>
      <w:bookmarkStart w:id="189" w:name="_Toc141180972"/>
      <w:bookmarkStart w:id="190" w:name="_Toc144233942"/>
      <w:r w:rsidRPr="00CD03AB">
        <w:lastRenderedPageBreak/>
        <w:t>Розділ ІІ. Засоби моніторингу та діагностування електротехнічного обладнання</w:t>
      </w:r>
      <w:bookmarkEnd w:id="188"/>
      <w:bookmarkEnd w:id="189"/>
      <w:bookmarkEnd w:id="190"/>
    </w:p>
    <w:p w14:paraId="64925605" w14:textId="5CFAE511" w:rsidR="009F781B" w:rsidRPr="00CD03AB" w:rsidRDefault="009F781B" w:rsidP="00BE029A">
      <w:pPr>
        <w:pStyle w:val="11"/>
        <w:tabs>
          <w:tab w:val="left" w:leader="hyphen" w:pos="770"/>
          <w:tab w:val="left" w:pos="1927"/>
        </w:tabs>
        <w:spacing w:after="120" w:line="360" w:lineRule="auto"/>
        <w:ind w:firstLine="709"/>
        <w:contextualSpacing/>
        <w:jc w:val="both"/>
      </w:pPr>
    </w:p>
    <w:p w14:paraId="1B069F6D" w14:textId="6FC7D447" w:rsidR="009F781B" w:rsidRPr="00CD03AB" w:rsidRDefault="009F781B" w:rsidP="00BB52AB">
      <w:pPr>
        <w:pStyle w:val="1"/>
      </w:pPr>
      <w:bookmarkStart w:id="191" w:name="_Toc141180728"/>
      <w:bookmarkStart w:id="192" w:name="_Toc141180973"/>
      <w:bookmarkStart w:id="193" w:name="_Toc144233943"/>
      <w:r w:rsidRPr="00CD03AB">
        <w:rPr>
          <w:lang w:bidi="ru-RU"/>
        </w:rPr>
        <w:t xml:space="preserve">10. </w:t>
      </w:r>
      <w:r w:rsidR="00BB52AB" w:rsidRPr="00CD03AB">
        <w:rPr>
          <w:lang w:bidi="ru-RU"/>
        </w:rPr>
        <w:t>Основні прикладні питання технічної діагностики</w:t>
      </w:r>
      <w:bookmarkEnd w:id="191"/>
      <w:bookmarkEnd w:id="192"/>
      <w:bookmarkEnd w:id="193"/>
    </w:p>
    <w:p w14:paraId="14383D90" w14:textId="77777777" w:rsidR="000C552B" w:rsidRPr="00CD03AB" w:rsidRDefault="000C552B" w:rsidP="00BE029A">
      <w:pPr>
        <w:pStyle w:val="11"/>
        <w:spacing w:line="360" w:lineRule="auto"/>
        <w:ind w:firstLine="709"/>
        <w:contextualSpacing/>
        <w:mirrorIndents/>
        <w:jc w:val="both"/>
        <w:rPr>
          <w:b/>
          <w:bCs/>
          <w:lang w:eastAsia="ru-RU" w:bidi="ru-RU"/>
        </w:rPr>
      </w:pPr>
    </w:p>
    <w:p w14:paraId="4C9E7E5A" w14:textId="37992830" w:rsidR="000C552B" w:rsidRPr="00CD03AB" w:rsidRDefault="000C552B" w:rsidP="00BB52AB">
      <w:pPr>
        <w:spacing w:line="360" w:lineRule="auto"/>
        <w:ind w:firstLine="709"/>
        <w:contextualSpacing/>
        <w:rPr>
          <w:sz w:val="28"/>
          <w:szCs w:val="28"/>
          <w:lang w:val="uk-UA"/>
        </w:rPr>
      </w:pPr>
      <w:r w:rsidRPr="00CD03AB">
        <w:rPr>
          <w:sz w:val="28"/>
          <w:szCs w:val="28"/>
          <w:lang w:val="uk-UA"/>
        </w:rPr>
        <w:t>10.1. Контрольоздатність і отримання діагностичної інформації</w:t>
      </w:r>
    </w:p>
    <w:p w14:paraId="1D68EC3D" w14:textId="77777777" w:rsidR="000C552B" w:rsidRPr="00CD03AB" w:rsidRDefault="000C552B" w:rsidP="00BB52AB">
      <w:pPr>
        <w:spacing w:line="360" w:lineRule="auto"/>
        <w:ind w:firstLine="709"/>
        <w:contextualSpacing/>
        <w:rPr>
          <w:sz w:val="28"/>
          <w:szCs w:val="28"/>
          <w:lang w:val="uk-UA"/>
        </w:rPr>
      </w:pPr>
      <w:r w:rsidRPr="00CD03AB">
        <w:rPr>
          <w:sz w:val="28"/>
          <w:szCs w:val="28"/>
          <w:lang w:val="uk-UA"/>
        </w:rPr>
        <w:t xml:space="preserve">10.2. Основні види діагностичної інформації </w:t>
      </w:r>
    </w:p>
    <w:p w14:paraId="55A5127E" w14:textId="1F2C5984" w:rsidR="000C552B" w:rsidRPr="00CD03AB" w:rsidRDefault="000C552B" w:rsidP="00BB52AB">
      <w:pPr>
        <w:spacing w:line="360" w:lineRule="auto"/>
        <w:ind w:firstLine="709"/>
        <w:contextualSpacing/>
        <w:rPr>
          <w:sz w:val="28"/>
          <w:szCs w:val="28"/>
          <w:lang w:val="uk-UA"/>
        </w:rPr>
      </w:pPr>
      <w:r w:rsidRPr="00CD03AB">
        <w:rPr>
          <w:sz w:val="28"/>
          <w:szCs w:val="28"/>
          <w:lang w:val="uk-UA"/>
        </w:rPr>
        <w:t>10.3. Вимірювання вібрацій</w:t>
      </w:r>
    </w:p>
    <w:p w14:paraId="1C5C56E0" w14:textId="77777777" w:rsidR="000C552B" w:rsidRPr="00CD03AB" w:rsidRDefault="000C552B" w:rsidP="00BB52AB">
      <w:pPr>
        <w:spacing w:line="360" w:lineRule="auto"/>
        <w:ind w:firstLine="709"/>
        <w:contextualSpacing/>
        <w:rPr>
          <w:sz w:val="28"/>
          <w:szCs w:val="28"/>
          <w:lang w:val="uk-UA"/>
        </w:rPr>
      </w:pPr>
      <w:r w:rsidRPr="00CD03AB">
        <w:rPr>
          <w:sz w:val="28"/>
          <w:szCs w:val="28"/>
          <w:lang w:val="uk-UA"/>
        </w:rPr>
        <w:t>10.4. Вимірювання акустичних коливань</w:t>
      </w:r>
    </w:p>
    <w:p w14:paraId="69488BE9" w14:textId="77777777" w:rsidR="00182E5F" w:rsidRPr="00CD03AB" w:rsidRDefault="00182E5F" w:rsidP="00BB52AB">
      <w:pPr>
        <w:spacing w:line="360" w:lineRule="auto"/>
        <w:ind w:firstLine="709"/>
        <w:contextualSpacing/>
        <w:rPr>
          <w:sz w:val="28"/>
          <w:szCs w:val="28"/>
          <w:lang w:val="uk-UA"/>
        </w:rPr>
      </w:pPr>
      <w:r w:rsidRPr="00CD03AB">
        <w:rPr>
          <w:sz w:val="28"/>
          <w:szCs w:val="28"/>
          <w:lang w:val="uk-UA"/>
        </w:rPr>
        <w:t>10.5. Вимірювання постійних та змінних деформацій та зусиль</w:t>
      </w:r>
    </w:p>
    <w:p w14:paraId="77620FA5" w14:textId="6CD5EB8E" w:rsidR="000C552B" w:rsidRPr="00CD03AB" w:rsidRDefault="006874F0" w:rsidP="00BB52AB">
      <w:pPr>
        <w:spacing w:line="360" w:lineRule="auto"/>
        <w:ind w:firstLine="709"/>
        <w:contextualSpacing/>
        <w:rPr>
          <w:sz w:val="28"/>
          <w:szCs w:val="28"/>
          <w:lang w:val="uk-UA"/>
        </w:rPr>
      </w:pPr>
      <w:r w:rsidRPr="00CD03AB">
        <w:rPr>
          <w:sz w:val="28"/>
          <w:szCs w:val="28"/>
          <w:lang w:val="uk-UA"/>
        </w:rPr>
        <w:t>10</w:t>
      </w:r>
      <w:r w:rsidR="000C552B" w:rsidRPr="00CD03AB">
        <w:rPr>
          <w:sz w:val="28"/>
          <w:szCs w:val="28"/>
          <w:lang w:val="uk-UA"/>
        </w:rPr>
        <w:t>.6. Вимірювання параметрів процесу</w:t>
      </w:r>
    </w:p>
    <w:p w14:paraId="07FF1BB0" w14:textId="77777777" w:rsidR="000C552B" w:rsidRPr="00CD03AB" w:rsidRDefault="000C552B" w:rsidP="00BE029A">
      <w:pPr>
        <w:spacing w:line="360" w:lineRule="auto"/>
        <w:ind w:firstLine="709"/>
        <w:contextualSpacing/>
        <w:rPr>
          <w:sz w:val="28"/>
          <w:szCs w:val="28"/>
          <w:lang w:val="uk-UA"/>
        </w:rPr>
      </w:pPr>
      <w:r w:rsidRPr="00CD03AB">
        <w:rPr>
          <w:sz w:val="28"/>
          <w:szCs w:val="28"/>
          <w:lang w:val="uk-UA"/>
        </w:rPr>
        <w:t>10.7. Контрольні запитання</w:t>
      </w:r>
    </w:p>
    <w:p w14:paraId="60D5F465" w14:textId="77777777" w:rsidR="000C552B" w:rsidRPr="00CD03AB" w:rsidRDefault="000C552B" w:rsidP="00BB52AB">
      <w:pPr>
        <w:spacing w:line="360" w:lineRule="auto"/>
        <w:ind w:firstLine="709"/>
        <w:contextualSpacing/>
        <w:rPr>
          <w:sz w:val="28"/>
          <w:szCs w:val="28"/>
          <w:lang w:val="uk-UA"/>
        </w:rPr>
      </w:pPr>
      <w:r w:rsidRPr="00CD03AB">
        <w:rPr>
          <w:sz w:val="28"/>
          <w:szCs w:val="28"/>
          <w:lang w:val="uk-UA"/>
        </w:rPr>
        <w:t>10.8. Питання з теми, що виносяться на самостійне опрацювання</w:t>
      </w:r>
    </w:p>
    <w:p w14:paraId="0DD735D1" w14:textId="77777777" w:rsidR="000C552B" w:rsidRPr="00CD03AB" w:rsidRDefault="000C552B" w:rsidP="00BE029A">
      <w:pPr>
        <w:pStyle w:val="11"/>
        <w:spacing w:line="360" w:lineRule="auto"/>
        <w:ind w:firstLine="709"/>
        <w:contextualSpacing/>
        <w:mirrorIndents/>
        <w:jc w:val="both"/>
        <w:rPr>
          <w:b/>
          <w:bCs/>
          <w:lang w:eastAsia="ru-RU" w:bidi="ru-RU"/>
        </w:rPr>
      </w:pPr>
    </w:p>
    <w:p w14:paraId="2BC28B87" w14:textId="77777777" w:rsidR="000C552B" w:rsidRPr="00CD03AB" w:rsidRDefault="000C552B" w:rsidP="00BE029A">
      <w:pPr>
        <w:pStyle w:val="11"/>
        <w:spacing w:line="360" w:lineRule="auto"/>
        <w:ind w:firstLine="709"/>
        <w:contextualSpacing/>
        <w:mirrorIndents/>
        <w:jc w:val="both"/>
        <w:rPr>
          <w:b/>
          <w:bCs/>
          <w:lang w:eastAsia="ru-RU" w:bidi="ru-RU"/>
        </w:rPr>
      </w:pPr>
    </w:p>
    <w:p w14:paraId="018D5ACF" w14:textId="77777777" w:rsidR="009F781B" w:rsidRPr="00CD03AB" w:rsidRDefault="009F781B" w:rsidP="00BE029A">
      <w:pPr>
        <w:pStyle w:val="11"/>
        <w:spacing w:line="360" w:lineRule="auto"/>
        <w:ind w:firstLine="709"/>
        <w:contextualSpacing/>
        <w:mirrorIndents/>
        <w:jc w:val="both"/>
      </w:pPr>
      <w:r w:rsidRPr="00CD03AB">
        <w:rPr>
          <w:b/>
          <w:bCs/>
          <w:lang w:eastAsia="ru-RU" w:bidi="ru-RU"/>
        </w:rPr>
        <w:t xml:space="preserve">Вступні зауваження. </w:t>
      </w:r>
      <w:r w:rsidRPr="00CD03AB">
        <w:rPr>
          <w:bCs/>
          <w:lang w:eastAsia="ru-RU" w:bidi="ru-RU"/>
        </w:rPr>
        <w:t>У електротехнічних</w:t>
      </w:r>
      <w:r w:rsidRPr="00CD03AB">
        <w:rPr>
          <w:b/>
          <w:bCs/>
          <w:lang w:eastAsia="ru-RU" w:bidi="ru-RU"/>
        </w:rPr>
        <w:t xml:space="preserve"> </w:t>
      </w:r>
      <w:r w:rsidRPr="00CD03AB">
        <w:rPr>
          <w:lang w:eastAsia="ru-RU" w:bidi="ru-RU"/>
        </w:rPr>
        <w:t>системах (двигуни, компресори, генератори, насоси тощо) основне призначення технічної діагностики - підвищення надійності та ресурсу виробів за допомогою раннього виявлення дефектів та оптимізації процесів технічного обслуговування. Технічна діагностика складних систем є системою, яка повинна мати інформаційне, технічне та математичне забезпечення.</w:t>
      </w:r>
    </w:p>
    <w:p w14:paraId="26E172D8" w14:textId="77777777" w:rsidR="009F781B" w:rsidRPr="00CD03AB" w:rsidRDefault="009F781B" w:rsidP="00BE029A">
      <w:pPr>
        <w:pStyle w:val="11"/>
        <w:spacing w:line="360" w:lineRule="auto"/>
        <w:ind w:firstLine="709"/>
        <w:contextualSpacing/>
        <w:mirrorIndents/>
        <w:jc w:val="both"/>
      </w:pPr>
      <w:r w:rsidRPr="00CD03AB">
        <w:rPr>
          <w:i/>
          <w:iCs/>
          <w:lang w:eastAsia="ru-RU" w:bidi="ru-RU"/>
        </w:rPr>
        <w:t xml:space="preserve">Інформаційне забезпечення </w:t>
      </w:r>
      <w:r w:rsidRPr="00CD03AB">
        <w:rPr>
          <w:lang w:eastAsia="ru-RU" w:bidi="ru-RU"/>
        </w:rPr>
        <w:t>включає способи отримання діагностичної інформації, її зберігання та систематизацію. Інформаційне забезпечення містить необхідний масив технічних відомостей, що заповнюються (навчальні послідовності та ін.).</w:t>
      </w:r>
    </w:p>
    <w:p w14:paraId="31FF926D" w14:textId="13E0558C" w:rsidR="009F781B" w:rsidRPr="00CD03AB" w:rsidRDefault="009F781B" w:rsidP="00BE029A">
      <w:pPr>
        <w:pStyle w:val="11"/>
        <w:spacing w:line="360" w:lineRule="auto"/>
        <w:ind w:firstLine="709"/>
        <w:contextualSpacing/>
        <w:mirrorIndents/>
        <w:jc w:val="both"/>
      </w:pPr>
      <w:r w:rsidRPr="00CD03AB">
        <w:rPr>
          <w:i/>
          <w:iCs/>
          <w:lang w:eastAsia="ru-RU" w:bidi="ru-RU"/>
        </w:rPr>
        <w:t xml:space="preserve">Технічне забезпечення </w:t>
      </w:r>
      <w:r w:rsidRPr="00CD03AB">
        <w:rPr>
          <w:lang w:eastAsia="ru-RU" w:bidi="ru-RU"/>
        </w:rPr>
        <w:t xml:space="preserve">є сукупністю пристроїв отримання та обробки інформації (діагностичні прилади, датчики, сигналізатори тощо). Важливу частину технічного забезпечення сучасних систем діагностики складають ЕОМ, пристрої типу </w:t>
      </w:r>
      <w:r w:rsidR="009701A6">
        <w:rPr>
          <w:lang w:eastAsia="ru-RU" w:bidi="ru-RU"/>
        </w:rPr>
        <w:t>«</w:t>
      </w:r>
      <w:r w:rsidRPr="00CD03AB">
        <w:rPr>
          <w:lang w:eastAsia="ru-RU" w:bidi="ru-RU"/>
        </w:rPr>
        <w:t>аналог-код» та ін.</w:t>
      </w:r>
    </w:p>
    <w:p w14:paraId="34A1294A" w14:textId="77777777" w:rsidR="009F781B" w:rsidRPr="00CD03AB" w:rsidRDefault="009F781B" w:rsidP="00BE029A">
      <w:pPr>
        <w:pStyle w:val="11"/>
        <w:spacing w:line="360" w:lineRule="auto"/>
        <w:ind w:firstLine="709"/>
        <w:contextualSpacing/>
        <w:mirrorIndents/>
        <w:jc w:val="both"/>
      </w:pPr>
      <w:r w:rsidRPr="00CD03AB">
        <w:rPr>
          <w:i/>
          <w:iCs/>
          <w:lang w:eastAsia="ru-RU" w:bidi="ru-RU"/>
        </w:rPr>
        <w:t xml:space="preserve">Математичне забезпечення </w:t>
      </w:r>
      <w:r w:rsidRPr="00CD03AB">
        <w:rPr>
          <w:lang w:eastAsia="ru-RU" w:bidi="ru-RU"/>
        </w:rPr>
        <w:t xml:space="preserve">містить алгоритми та програми </w:t>
      </w:r>
      <w:r w:rsidRPr="00CD03AB">
        <w:rPr>
          <w:lang w:eastAsia="ru-RU" w:bidi="ru-RU"/>
        </w:rPr>
        <w:lastRenderedPageBreak/>
        <w:t>розпізнавання.</w:t>
      </w:r>
    </w:p>
    <w:p w14:paraId="25B9DB3B" w14:textId="77777777" w:rsidR="009F781B" w:rsidRPr="00CD03AB" w:rsidRDefault="009F781B" w:rsidP="00BE029A">
      <w:pPr>
        <w:pStyle w:val="11"/>
        <w:spacing w:line="360" w:lineRule="auto"/>
        <w:ind w:firstLine="709"/>
        <w:contextualSpacing/>
        <w:mirrorIndents/>
        <w:jc w:val="both"/>
      </w:pPr>
      <w:r w:rsidRPr="00CD03AB">
        <w:rPr>
          <w:lang w:eastAsia="ru-RU" w:bidi="ru-RU"/>
        </w:rPr>
        <w:t>Технічна діагностика як система включає також колектив фахівців, відповідальних прийняття рішень.</w:t>
      </w:r>
    </w:p>
    <w:p w14:paraId="661C325F" w14:textId="77777777" w:rsidR="009F781B" w:rsidRPr="00CD03AB" w:rsidRDefault="009F781B" w:rsidP="00BE029A">
      <w:pPr>
        <w:pStyle w:val="11"/>
        <w:spacing w:line="360" w:lineRule="auto"/>
        <w:ind w:firstLine="709"/>
        <w:contextualSpacing/>
        <w:mirrorIndents/>
        <w:jc w:val="both"/>
      </w:pPr>
      <w:r w:rsidRPr="00CD03AB">
        <w:rPr>
          <w:lang w:eastAsia="ru-RU" w:bidi="ru-RU"/>
        </w:rPr>
        <w:t>Нині системний підхід до завдань технічної діагностики перебуває у стадії розвитку. Більшість опублікованих результатів стосується лише окремих елементів системи.</w:t>
      </w:r>
    </w:p>
    <w:p w14:paraId="62C55717" w14:textId="0B0DAF25"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У цьому розділі обговорюються питання контролю здатності виробів, отримання діагностичної інформації та наводяться деякі практичні приклади технічної діагностики.</w:t>
      </w:r>
    </w:p>
    <w:p w14:paraId="2704D9DD" w14:textId="0026A857" w:rsidR="000C552B" w:rsidRPr="00CD03AB" w:rsidRDefault="000C552B" w:rsidP="00BE029A">
      <w:pPr>
        <w:pStyle w:val="11"/>
        <w:spacing w:line="360" w:lineRule="auto"/>
        <w:ind w:firstLine="709"/>
        <w:contextualSpacing/>
        <w:mirrorIndents/>
        <w:jc w:val="both"/>
        <w:rPr>
          <w:lang w:eastAsia="ru-RU" w:bidi="ru-RU"/>
        </w:rPr>
      </w:pPr>
    </w:p>
    <w:p w14:paraId="6614B5CB" w14:textId="77777777" w:rsidR="000C552B" w:rsidRPr="00CD03AB" w:rsidRDefault="000C552B" w:rsidP="00BE029A">
      <w:pPr>
        <w:pStyle w:val="11"/>
        <w:spacing w:line="360" w:lineRule="auto"/>
        <w:ind w:firstLine="709"/>
        <w:contextualSpacing/>
        <w:mirrorIndents/>
        <w:jc w:val="both"/>
      </w:pPr>
    </w:p>
    <w:p w14:paraId="47AAF727" w14:textId="77777777" w:rsidR="009F781B" w:rsidRPr="00CD03AB" w:rsidRDefault="009F781B" w:rsidP="00BB52AB">
      <w:pPr>
        <w:pStyle w:val="1"/>
      </w:pPr>
      <w:bookmarkStart w:id="194" w:name="_Toc141180729"/>
      <w:bookmarkStart w:id="195" w:name="_Toc141180974"/>
      <w:bookmarkStart w:id="196" w:name="_Toc144233944"/>
      <w:r w:rsidRPr="00CD03AB">
        <w:rPr>
          <w:rFonts w:eastAsia="Cambria"/>
          <w:lang w:bidi="ru-RU"/>
        </w:rPr>
        <w:t xml:space="preserve">10.1. </w:t>
      </w:r>
      <w:r w:rsidRPr="00CD03AB">
        <w:rPr>
          <w:lang w:bidi="ru-RU"/>
        </w:rPr>
        <w:t>Контрольоздатність</w:t>
      </w:r>
      <w:r w:rsidRPr="00CD03AB">
        <w:rPr>
          <w:rFonts w:eastAsia="Cambria"/>
          <w:lang w:bidi="ru-RU"/>
        </w:rPr>
        <w:t xml:space="preserve"> і отримання діагностичної інформації</w:t>
      </w:r>
      <w:bookmarkEnd w:id="194"/>
      <w:bookmarkEnd w:id="195"/>
      <w:bookmarkEnd w:id="196"/>
    </w:p>
    <w:p w14:paraId="04D87F4B" w14:textId="77777777" w:rsidR="009F781B" w:rsidRPr="00CD03AB" w:rsidRDefault="009F781B" w:rsidP="00BE029A">
      <w:pPr>
        <w:pStyle w:val="11"/>
        <w:spacing w:line="360" w:lineRule="auto"/>
        <w:ind w:firstLine="709"/>
        <w:contextualSpacing/>
        <w:mirrorIndents/>
        <w:jc w:val="both"/>
      </w:pPr>
      <w:r w:rsidRPr="00CD03AB">
        <w:rPr>
          <w:lang w:eastAsia="ru-RU" w:bidi="ru-RU"/>
        </w:rPr>
        <w:t>Контрольоздатністю називається властивість виробу, що полягає в його пристосованості до раннього виявлення та попередження відмов та несправностей. Під раннім виявленням розуміється виявлення дефекту чи несправності у початковій стадії, коли він ще виявляються негативні наслідки для надійності чи працездатності вироби.</w:t>
      </w:r>
    </w:p>
    <w:p w14:paraId="009817D9" w14:textId="77777777" w:rsidR="009F781B" w:rsidRPr="00CD03AB" w:rsidRDefault="009F781B" w:rsidP="00BE029A">
      <w:pPr>
        <w:pStyle w:val="11"/>
        <w:spacing w:line="360" w:lineRule="auto"/>
        <w:ind w:firstLine="709"/>
        <w:contextualSpacing/>
        <w:mirrorIndents/>
        <w:jc w:val="both"/>
      </w:pPr>
      <w:r w:rsidRPr="00CD03AB">
        <w:rPr>
          <w:lang w:eastAsia="ru-RU" w:bidi="ru-RU"/>
        </w:rPr>
        <w:t>Контрольоздатність в першу чергу залежить від якості та обсягу діагностичної інформації, яка може бути отримана при експлуатації виробу та його технічному обслуговуванні, а також спеціальних діагностичних випробуваннях (діагностичних тестах).</w:t>
      </w:r>
    </w:p>
    <w:p w14:paraId="65D78AC4" w14:textId="77777777" w:rsidR="009F781B" w:rsidRPr="00CD03AB" w:rsidRDefault="009F781B" w:rsidP="00BE029A">
      <w:pPr>
        <w:pStyle w:val="11"/>
        <w:spacing w:line="360" w:lineRule="auto"/>
        <w:ind w:firstLine="709"/>
        <w:contextualSpacing/>
        <w:mirrorIndents/>
        <w:jc w:val="both"/>
      </w:pPr>
      <w:r w:rsidRPr="00CD03AB">
        <w:rPr>
          <w:lang w:eastAsia="ru-RU" w:bidi="ru-RU"/>
        </w:rPr>
        <w:t>Важливе значення контролює для радіоелектронних систем, для яких теорія автоматичного контролю та пошуку несправностей складає самостійний розділ технічної діагностики.</w:t>
      </w:r>
    </w:p>
    <w:p w14:paraId="18F35E1E" w14:textId="77777777" w:rsidR="009F781B" w:rsidRPr="00CD03AB" w:rsidRDefault="009F781B" w:rsidP="00BE029A">
      <w:pPr>
        <w:pStyle w:val="11"/>
        <w:spacing w:line="360" w:lineRule="auto"/>
        <w:ind w:firstLine="709"/>
        <w:contextualSpacing/>
        <w:mirrorIndents/>
        <w:jc w:val="both"/>
      </w:pPr>
      <w:r w:rsidRPr="00CD03AB">
        <w:rPr>
          <w:lang w:eastAsia="ru-RU" w:bidi="ru-RU"/>
        </w:rPr>
        <w:t>Подальший розгляд стосується електромеханічних систем.</w:t>
      </w:r>
    </w:p>
    <w:p w14:paraId="4B6E6CD4" w14:textId="5EFFF0BF" w:rsidR="009F781B" w:rsidRPr="00CD03AB" w:rsidRDefault="009F781B" w:rsidP="00BE029A">
      <w:pPr>
        <w:pStyle w:val="11"/>
        <w:spacing w:line="360" w:lineRule="auto"/>
        <w:ind w:firstLine="709"/>
        <w:contextualSpacing/>
        <w:mirrorIndents/>
        <w:jc w:val="both"/>
        <w:rPr>
          <w:b/>
          <w:bCs/>
          <w:lang w:eastAsia="ru-RU" w:bidi="ru-RU"/>
        </w:rPr>
      </w:pPr>
    </w:p>
    <w:p w14:paraId="1BC3BB70" w14:textId="77777777" w:rsidR="009F781B" w:rsidRPr="00CD03AB" w:rsidRDefault="009F781B" w:rsidP="00BE029A">
      <w:pPr>
        <w:pStyle w:val="11"/>
        <w:spacing w:line="360" w:lineRule="auto"/>
        <w:ind w:firstLine="709"/>
        <w:contextualSpacing/>
        <w:mirrorIndents/>
        <w:jc w:val="both"/>
        <w:rPr>
          <w:b/>
          <w:bCs/>
          <w:lang w:eastAsia="ru-RU" w:bidi="ru-RU"/>
        </w:rPr>
      </w:pPr>
    </w:p>
    <w:p w14:paraId="6651E93D" w14:textId="4F11319C" w:rsidR="009F781B" w:rsidRPr="00CD03AB" w:rsidRDefault="009F781B" w:rsidP="00BB52AB">
      <w:pPr>
        <w:pStyle w:val="1"/>
        <w:rPr>
          <w:lang w:bidi="ru-RU"/>
        </w:rPr>
      </w:pPr>
      <w:bookmarkStart w:id="197" w:name="_Toc141180730"/>
      <w:bookmarkStart w:id="198" w:name="_Toc141180975"/>
      <w:bookmarkStart w:id="199" w:name="_Toc144233945"/>
      <w:r w:rsidRPr="00CD03AB">
        <w:rPr>
          <w:lang w:bidi="ru-RU"/>
        </w:rPr>
        <w:t>10.2. Основні види діагностичної інформації</w:t>
      </w:r>
      <w:bookmarkEnd w:id="197"/>
      <w:bookmarkEnd w:id="198"/>
      <w:bookmarkEnd w:id="199"/>
      <w:r w:rsidRPr="00CD03AB">
        <w:rPr>
          <w:lang w:bidi="ru-RU"/>
        </w:rPr>
        <w:t xml:space="preserve"> </w:t>
      </w:r>
    </w:p>
    <w:p w14:paraId="6F6DBC66"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 xml:space="preserve">Більшість інформації про поведінку системи має діагностичну цінність, оскільки вона відбиває стан системи. Склад та стан середовищ, </w:t>
      </w:r>
      <w:r w:rsidRPr="00CD03AB">
        <w:rPr>
          <w:lang w:eastAsia="ru-RU" w:bidi="ru-RU"/>
        </w:rPr>
        <w:lastRenderedPageBreak/>
        <w:t>що взаємодіють з виробом (повітря, вода, олія, паливо, продукти згоряння та ін), робочі параметри процесу (частота обертання, температура, тиск тощо), вібрація, акустичне та теплове випромінювання тощо. д. містять діагностичну інформацію. У багатьох випадках дуже корисним виявляється безпосереднє візуальне спостереження стану елементів електричної машини за допомогою оптичних трубок (бороскопів), що дозволяє виявити наявність тріщин, перегріву, короблення тощо.</w:t>
      </w:r>
    </w:p>
    <w:p w14:paraId="5FE17CD4" w14:textId="77777777" w:rsidR="009F781B" w:rsidRPr="00CD03AB" w:rsidRDefault="009F781B" w:rsidP="00BE029A">
      <w:pPr>
        <w:pStyle w:val="11"/>
        <w:spacing w:line="360" w:lineRule="auto"/>
        <w:ind w:firstLine="709"/>
        <w:contextualSpacing/>
        <w:mirrorIndents/>
        <w:jc w:val="both"/>
      </w:pPr>
      <w:r w:rsidRPr="00CD03AB">
        <w:rPr>
          <w:lang w:eastAsia="ru-RU" w:bidi="ru-RU"/>
        </w:rPr>
        <w:t>До основних видів діагностичної інформації належать: опір ізоляції, ємність, спектр вібрації елементів конструкції; спектр акустичних коливань; значення параметрів, що характеризують функціонування системи; стан дотичних середовищ; візуальні спостереження; дані дефектоскопії.</w:t>
      </w:r>
    </w:p>
    <w:p w14:paraId="687EC0E2" w14:textId="77777777" w:rsidR="009F781B" w:rsidRPr="00CD03AB" w:rsidRDefault="009F781B" w:rsidP="00BE029A">
      <w:pPr>
        <w:pStyle w:val="11"/>
        <w:spacing w:line="360" w:lineRule="auto"/>
        <w:ind w:firstLine="709"/>
        <w:contextualSpacing/>
        <w:mirrorIndents/>
        <w:jc w:val="both"/>
      </w:pPr>
      <w:r w:rsidRPr="00CD03AB">
        <w:rPr>
          <w:lang w:eastAsia="ru-RU" w:bidi="ru-RU"/>
        </w:rPr>
        <w:t>Діагностичне значення мають як величини параметрів на даний час, а й зміна у часі (кінетика інформативних параметрів).</w:t>
      </w:r>
    </w:p>
    <w:p w14:paraId="61BA7F35" w14:textId="77777777" w:rsidR="009F781B" w:rsidRPr="00CD03AB" w:rsidRDefault="009F781B" w:rsidP="00BE029A">
      <w:pPr>
        <w:pStyle w:val="11"/>
        <w:spacing w:line="360" w:lineRule="auto"/>
        <w:ind w:firstLine="709"/>
        <w:contextualSpacing/>
        <w:mirrorIndents/>
        <w:jc w:val="both"/>
        <w:rPr>
          <w:b/>
          <w:bCs/>
          <w:lang w:eastAsia="ru-RU" w:bidi="ru-RU"/>
        </w:rPr>
      </w:pPr>
    </w:p>
    <w:p w14:paraId="4AAEFDAD" w14:textId="77777777" w:rsidR="009F781B" w:rsidRPr="00CD03AB" w:rsidRDefault="009F781B" w:rsidP="00BE029A">
      <w:pPr>
        <w:pStyle w:val="11"/>
        <w:spacing w:line="360" w:lineRule="auto"/>
        <w:ind w:firstLine="709"/>
        <w:contextualSpacing/>
        <w:mirrorIndents/>
        <w:jc w:val="both"/>
        <w:rPr>
          <w:b/>
          <w:bCs/>
          <w:lang w:eastAsia="ru-RU" w:bidi="ru-RU"/>
        </w:rPr>
      </w:pPr>
    </w:p>
    <w:p w14:paraId="3646C57E" w14:textId="39FE5A7E" w:rsidR="009F781B" w:rsidRPr="00CD03AB" w:rsidRDefault="009F781B" w:rsidP="00BB52AB">
      <w:pPr>
        <w:pStyle w:val="1"/>
        <w:rPr>
          <w:lang w:bidi="ru-RU"/>
        </w:rPr>
      </w:pPr>
      <w:bookmarkStart w:id="200" w:name="_Toc141180731"/>
      <w:bookmarkStart w:id="201" w:name="_Toc141180976"/>
      <w:bookmarkStart w:id="202" w:name="_Toc144233946"/>
      <w:r w:rsidRPr="00CD03AB">
        <w:rPr>
          <w:lang w:bidi="ru-RU"/>
        </w:rPr>
        <w:t>10.3. Вимірювання вібрацій</w:t>
      </w:r>
      <w:bookmarkEnd w:id="200"/>
      <w:bookmarkEnd w:id="201"/>
      <w:bookmarkEnd w:id="202"/>
    </w:p>
    <w:p w14:paraId="54133EFA"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У процесі роботи елементи машини одержують переміщення, що змінюються у часі (вібраційні переміщення). Причинами виникнення вібраційних переміщень можуть бути циклічні процеси при роботі машини (обертання роторів, періодичні навантаження тощо), власні коливання елементів конструкції та ін.</w:t>
      </w:r>
    </w:p>
    <w:p w14:paraId="0163CC40" w14:textId="77777777" w:rsidR="009F781B" w:rsidRPr="00CD03AB" w:rsidRDefault="009F781B" w:rsidP="00BE029A">
      <w:pPr>
        <w:pStyle w:val="11"/>
        <w:spacing w:line="360" w:lineRule="auto"/>
        <w:ind w:firstLine="709"/>
        <w:contextualSpacing/>
        <w:mirrorIndents/>
        <w:jc w:val="both"/>
      </w:pPr>
      <w:r w:rsidRPr="00CD03AB">
        <w:rPr>
          <w:lang w:eastAsia="ru-RU" w:bidi="ru-RU"/>
        </w:rPr>
        <w:t xml:space="preserve">У загальному випадку кожна точка конструкції має просторове зміщення, яке є геометричною сумою трьох компонентів зсувів </w:t>
      </w:r>
      <w:r w:rsidRPr="00CD03AB">
        <w:rPr>
          <w:position w:val="-14"/>
          <w:lang w:eastAsia="ru-RU" w:bidi="ru-RU"/>
        </w:rPr>
        <w:object w:dxaOrig="1900" w:dyaOrig="420" w14:anchorId="0954F34E">
          <v:shape id="_x0000_i1823" type="#_x0000_t75" style="width:94.5pt;height:21pt" o:ole="">
            <v:imagedata r:id="rId1527" o:title=""/>
          </v:shape>
          <o:OLEObject Type="Embed" ProgID="Equation.DSMT4" ShapeID="_x0000_i1823" DrawAspect="Content" ObjectID="_1758440831" r:id="rId1528"/>
        </w:object>
      </w:r>
      <w:r w:rsidRPr="00CD03AB">
        <w:rPr>
          <w:lang w:eastAsia="ru-RU" w:bidi="ru-RU"/>
        </w:rPr>
        <w:t>. У кожний момент часу віброперміщення можуть бути представлені як накладання елементарних гармонійних коливань з різною частотою і амплітудою. Зазвичай завдання технічної діагностики вимірюється частота до 30 000 Гц (частіше до 10 000 Гц), віброприскорення до 1000 м/с2.</w:t>
      </w:r>
    </w:p>
    <w:p w14:paraId="6C9F550A"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Достатньо загальна структурна схема вимірювань показана на рис. 50. Вона застосовується, зокрема, для вимірів вібрацій.</w:t>
      </w:r>
    </w:p>
    <w:p w14:paraId="378E5DC4" w14:textId="77777777" w:rsidR="009F781B" w:rsidRPr="00CD03AB" w:rsidRDefault="009F781B" w:rsidP="00BE029A">
      <w:pPr>
        <w:pStyle w:val="11"/>
        <w:spacing w:line="360" w:lineRule="auto"/>
        <w:ind w:firstLine="709"/>
        <w:contextualSpacing/>
        <w:mirrorIndents/>
        <w:jc w:val="both"/>
        <w:rPr>
          <w:lang w:eastAsia="ru-RU" w:bidi="ru-RU"/>
        </w:rPr>
      </w:pPr>
    </w:p>
    <w:p w14:paraId="6BAFF441" w14:textId="77777777" w:rsidR="009F781B" w:rsidRPr="00CD03AB" w:rsidRDefault="009F781B" w:rsidP="00BE029A">
      <w:pPr>
        <w:pStyle w:val="11"/>
        <w:spacing w:line="360" w:lineRule="auto"/>
        <w:ind w:firstLine="709"/>
        <w:contextualSpacing/>
        <w:mirrorIndents/>
        <w:jc w:val="both"/>
      </w:pPr>
    </w:p>
    <w:p w14:paraId="583A4976" w14:textId="77777777" w:rsidR="009F781B" w:rsidRPr="00CD03AB" w:rsidRDefault="009F781B" w:rsidP="00BE029A">
      <w:pPr>
        <w:pStyle w:val="11"/>
        <w:spacing w:line="360" w:lineRule="auto"/>
        <w:ind w:firstLine="0"/>
        <w:contextualSpacing/>
        <w:mirrorIndents/>
        <w:jc w:val="both"/>
        <w:rPr>
          <w:lang w:eastAsia="uk-UA" w:bidi="uk-UA"/>
        </w:rPr>
      </w:pPr>
      <w:r w:rsidRPr="00CD03AB">
        <w:rPr>
          <w:noProof/>
          <w:lang w:val="ru-RU" w:eastAsia="ru-RU"/>
        </w:rPr>
        <w:drawing>
          <wp:inline distT="0" distB="0" distL="0" distR="0" wp14:anchorId="4B41814F" wp14:editId="2B0A7FFA">
            <wp:extent cx="5940425" cy="117030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9"/>
                    <a:stretch>
                      <a:fillRect/>
                    </a:stretch>
                  </pic:blipFill>
                  <pic:spPr>
                    <a:xfrm>
                      <a:off x="0" y="0"/>
                      <a:ext cx="5940425" cy="1170305"/>
                    </a:xfrm>
                    <a:prstGeom prst="rect">
                      <a:avLst/>
                    </a:prstGeom>
                  </pic:spPr>
                </pic:pic>
              </a:graphicData>
            </a:graphic>
          </wp:inline>
        </w:drawing>
      </w:r>
    </w:p>
    <w:p w14:paraId="4F212AC7" w14:textId="77777777" w:rsidR="009F781B" w:rsidRPr="00CD03AB" w:rsidRDefault="009F781B" w:rsidP="00BE029A">
      <w:pPr>
        <w:pStyle w:val="11"/>
        <w:spacing w:line="360" w:lineRule="auto"/>
        <w:ind w:firstLine="0"/>
        <w:contextualSpacing/>
        <w:mirrorIndents/>
        <w:jc w:val="center"/>
        <w:rPr>
          <w:lang w:eastAsia="uk-UA" w:bidi="uk-UA"/>
        </w:rPr>
      </w:pPr>
      <w:r w:rsidRPr="00CD03AB">
        <w:rPr>
          <w:lang w:eastAsia="uk-UA" w:bidi="uk-UA"/>
        </w:rPr>
        <w:t>Рис. 10.1. Структурна схема вимірів</w:t>
      </w:r>
    </w:p>
    <w:p w14:paraId="4672F83F" w14:textId="5E8000E7" w:rsidR="009F781B" w:rsidRPr="00CD03AB" w:rsidRDefault="009F781B" w:rsidP="00BE029A">
      <w:pPr>
        <w:pStyle w:val="11"/>
        <w:spacing w:line="360" w:lineRule="auto"/>
        <w:ind w:firstLine="0"/>
        <w:contextualSpacing/>
        <w:mirrorIndents/>
        <w:jc w:val="center"/>
        <w:rPr>
          <w:lang w:eastAsia="uk-UA" w:bidi="uk-UA"/>
        </w:rPr>
      </w:pPr>
      <w:r w:rsidRPr="00CD03AB">
        <w:rPr>
          <w:lang w:eastAsia="uk-UA" w:bidi="uk-UA"/>
        </w:rPr>
        <w:t xml:space="preserve">Д- Датчик; П - Перетворювач; У - Підсилювач; Р </w:t>
      </w:r>
      <w:r w:rsidR="00DD5671" w:rsidRPr="00CD03AB">
        <w:rPr>
          <w:lang w:eastAsia="uk-UA" w:bidi="uk-UA"/>
        </w:rPr>
        <w:t>-</w:t>
      </w:r>
      <w:r w:rsidRPr="00CD03AB">
        <w:rPr>
          <w:lang w:eastAsia="uk-UA" w:bidi="uk-UA"/>
        </w:rPr>
        <w:t xml:space="preserve"> Реєстратор(АЦП+ПК)</w:t>
      </w:r>
    </w:p>
    <w:p w14:paraId="43AA6E91" w14:textId="77777777" w:rsidR="009F781B" w:rsidRPr="00CD03AB" w:rsidRDefault="009F781B" w:rsidP="00BE029A">
      <w:pPr>
        <w:pStyle w:val="11"/>
        <w:spacing w:line="360" w:lineRule="auto"/>
        <w:ind w:firstLine="709"/>
        <w:contextualSpacing/>
        <w:mirrorIndents/>
        <w:jc w:val="both"/>
        <w:rPr>
          <w:lang w:eastAsia="uk-UA" w:bidi="uk-UA"/>
        </w:rPr>
      </w:pPr>
    </w:p>
    <w:p w14:paraId="7C6076CE" w14:textId="77777777" w:rsidR="009F781B" w:rsidRPr="00CD03AB" w:rsidRDefault="009F781B" w:rsidP="00BE029A">
      <w:pPr>
        <w:pStyle w:val="11"/>
        <w:spacing w:line="360" w:lineRule="auto"/>
        <w:ind w:firstLine="709"/>
        <w:contextualSpacing/>
        <w:mirrorIndents/>
        <w:jc w:val="both"/>
      </w:pPr>
      <w:r w:rsidRPr="00CD03AB">
        <w:rPr>
          <w:lang w:eastAsia="uk-UA" w:bidi="uk-UA"/>
        </w:rPr>
        <w:t>Датчик D перетворює неелектричні величини (механічні переміщення, тиску тощо) в електричний сигнал. Перетворювач П здійснює первинні перетворення сигналу (фільтрацію тощо). Підсилювач і реєстратор Р посилюють і реєструють сигнал шляхом перетворення аналогового сигналу у цифорвий з реєстрацією на ПК. Ланцюг вимірювання може закінчуватися реєстратором, але в сучасних системах сигнал надходить далі для обробки та аналізом технічного стану в ЕОМ.</w:t>
      </w:r>
    </w:p>
    <w:p w14:paraId="1BBABDA4" w14:textId="77777777" w:rsidR="009F781B" w:rsidRPr="00CD03AB" w:rsidRDefault="009F781B" w:rsidP="00BE029A">
      <w:pPr>
        <w:pStyle w:val="11"/>
        <w:spacing w:line="360" w:lineRule="auto"/>
        <w:ind w:firstLine="709"/>
        <w:jc w:val="both"/>
      </w:pPr>
      <w:r w:rsidRPr="00CD03AB">
        <w:rPr>
          <w:lang w:eastAsia="ru-RU" w:bidi="ru-RU"/>
        </w:rPr>
        <w:t>Як датчики вібрацій використовуються індукційні та п'єзометричні. Останні є більш ефективними, так як мають невеликі розміри і масу, мають високу віброміцність і термостійкість (до 500 ° С). Вібродатчики закріплюють на деталі за допомогою фланця або ввертають у отвір для різьблення.</w:t>
      </w:r>
    </w:p>
    <w:p w14:paraId="6609F958" w14:textId="77777777" w:rsidR="009F781B" w:rsidRPr="00CD03AB" w:rsidRDefault="009F781B" w:rsidP="00BE029A">
      <w:pPr>
        <w:pStyle w:val="11"/>
        <w:spacing w:line="360" w:lineRule="auto"/>
        <w:ind w:firstLine="709"/>
        <w:jc w:val="both"/>
      </w:pPr>
      <w:r w:rsidRPr="00CD03AB">
        <w:rPr>
          <w:lang w:eastAsia="ru-RU" w:bidi="ru-RU"/>
        </w:rPr>
        <w:t>Конструктивна схема п'єзометричного датчика показана на рис. 51. Корпус датчика 1 містить два п'єзоелементи 6, розділених струмознімальної пластиною 3. П'єзоелемент має ту властивість, що під впливом механічної напруги в ньому виробляється різниця потенціалів.</w:t>
      </w:r>
    </w:p>
    <w:p w14:paraId="27AF8AB9" w14:textId="77777777" w:rsidR="009F781B" w:rsidRPr="00CD03AB" w:rsidRDefault="009F781B" w:rsidP="00BE029A">
      <w:pPr>
        <w:pStyle w:val="11"/>
        <w:spacing w:line="360" w:lineRule="auto"/>
        <w:ind w:firstLine="709"/>
        <w:contextualSpacing/>
        <w:mirrorIndents/>
        <w:jc w:val="both"/>
      </w:pPr>
      <w:r w:rsidRPr="00CD03AB">
        <w:rPr>
          <w:lang w:eastAsia="ru-RU" w:bidi="ru-RU"/>
        </w:rPr>
        <w:t>Тиск на поверхні п'єзоелемента створюється інерційною масою 2, яка підтискається пружним елементом 7. Датчик закріплюється за допомогою різьбового хвостовика 5 сигнал</w:t>
      </w:r>
      <w:r w:rsidRPr="00CD03AB">
        <w:rPr>
          <w:lang w:eastAsia="ru-RU" w:bidi="ru-RU"/>
        </w:rPr>
        <w:softHyphen/>
        <w:t>надходить до провідника 4.</w:t>
      </w:r>
    </w:p>
    <w:p w14:paraId="1469A850"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Для усунення динамічних похибок перша власна частота датчика повинна перевищувати частоту, що вимірюється в 4-6 разів.</w:t>
      </w:r>
    </w:p>
    <w:p w14:paraId="346AB505" w14:textId="77777777" w:rsidR="009F781B" w:rsidRPr="00CD03AB" w:rsidRDefault="009F781B" w:rsidP="00BE029A">
      <w:pPr>
        <w:pStyle w:val="11"/>
        <w:spacing w:line="360" w:lineRule="auto"/>
        <w:ind w:firstLine="709"/>
        <w:contextualSpacing/>
        <w:mirrorIndents/>
        <w:jc w:val="both"/>
        <w:rPr>
          <w:lang w:eastAsia="ru-RU" w:bidi="ru-RU"/>
        </w:rPr>
      </w:pPr>
    </w:p>
    <w:p w14:paraId="7CAF3DE1" w14:textId="77777777" w:rsidR="009F781B" w:rsidRPr="00CD03AB" w:rsidRDefault="009F781B" w:rsidP="00BE029A">
      <w:pPr>
        <w:pStyle w:val="11"/>
        <w:spacing w:line="360" w:lineRule="auto"/>
        <w:ind w:firstLine="709"/>
        <w:contextualSpacing/>
        <w:mirrorIndents/>
        <w:jc w:val="center"/>
      </w:pPr>
      <w:r w:rsidRPr="00CD03AB">
        <w:rPr>
          <w:noProof/>
          <w:lang w:val="ru-RU" w:eastAsia="ru-RU"/>
        </w:rPr>
        <w:lastRenderedPageBreak/>
        <w:drawing>
          <wp:inline distT="0" distB="0" distL="0" distR="0" wp14:anchorId="4CDC7036" wp14:editId="3FC9B204">
            <wp:extent cx="2400300" cy="3123428"/>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0"/>
                    <a:stretch>
                      <a:fillRect/>
                    </a:stretch>
                  </pic:blipFill>
                  <pic:spPr>
                    <a:xfrm>
                      <a:off x="0" y="0"/>
                      <a:ext cx="2404086" cy="3128355"/>
                    </a:xfrm>
                    <a:prstGeom prst="rect">
                      <a:avLst/>
                    </a:prstGeom>
                  </pic:spPr>
                </pic:pic>
              </a:graphicData>
            </a:graphic>
          </wp:inline>
        </w:drawing>
      </w:r>
    </w:p>
    <w:p w14:paraId="69E5E25D" w14:textId="77777777" w:rsidR="009F781B" w:rsidRPr="00CD03AB" w:rsidRDefault="009F781B" w:rsidP="00BE029A">
      <w:pPr>
        <w:pStyle w:val="11"/>
        <w:spacing w:line="360" w:lineRule="auto"/>
        <w:ind w:firstLine="709"/>
        <w:contextualSpacing/>
        <w:mirrorIndents/>
        <w:jc w:val="center"/>
      </w:pPr>
      <w:r w:rsidRPr="00CD03AB">
        <w:t>Рис. 10.2. Схема п’єзометричного датчика</w:t>
      </w:r>
    </w:p>
    <w:p w14:paraId="3329ECEB" w14:textId="77777777" w:rsidR="009F781B" w:rsidRPr="00CD03AB" w:rsidRDefault="009F781B" w:rsidP="00BE029A">
      <w:pPr>
        <w:pStyle w:val="11"/>
        <w:spacing w:line="360" w:lineRule="auto"/>
        <w:ind w:firstLine="709"/>
        <w:contextualSpacing/>
        <w:mirrorIndents/>
        <w:jc w:val="both"/>
        <w:rPr>
          <w:b/>
          <w:bCs/>
          <w:lang w:eastAsia="ru-RU" w:bidi="ru-RU"/>
        </w:rPr>
      </w:pPr>
    </w:p>
    <w:p w14:paraId="6A72B2C2" w14:textId="77777777" w:rsidR="009F781B" w:rsidRPr="00CD03AB" w:rsidRDefault="009F781B" w:rsidP="00BE029A">
      <w:pPr>
        <w:pStyle w:val="11"/>
        <w:spacing w:line="360" w:lineRule="auto"/>
        <w:ind w:firstLine="709"/>
        <w:contextualSpacing/>
        <w:mirrorIndents/>
        <w:jc w:val="both"/>
        <w:rPr>
          <w:b/>
          <w:bCs/>
          <w:lang w:eastAsia="ru-RU" w:bidi="ru-RU"/>
        </w:rPr>
      </w:pPr>
    </w:p>
    <w:p w14:paraId="4D40AFF1" w14:textId="03BE9D07" w:rsidR="009F781B" w:rsidRPr="00CD03AB" w:rsidRDefault="009F781B" w:rsidP="00BB52AB">
      <w:pPr>
        <w:pStyle w:val="1"/>
        <w:rPr>
          <w:lang w:bidi="ru-RU"/>
        </w:rPr>
      </w:pPr>
      <w:bookmarkStart w:id="203" w:name="_Toc141180732"/>
      <w:bookmarkStart w:id="204" w:name="_Toc141180977"/>
      <w:bookmarkStart w:id="205" w:name="_Toc144233947"/>
      <w:r w:rsidRPr="00CD03AB">
        <w:rPr>
          <w:lang w:bidi="ru-RU"/>
        </w:rPr>
        <w:t>10.4. Вимірювання акустичних коливань</w:t>
      </w:r>
      <w:bookmarkEnd w:id="203"/>
      <w:bookmarkEnd w:id="204"/>
      <w:bookmarkEnd w:id="205"/>
    </w:p>
    <w:p w14:paraId="45AA86DE" w14:textId="77777777" w:rsidR="009F781B" w:rsidRPr="00CD03AB" w:rsidRDefault="009F781B" w:rsidP="00BE029A">
      <w:pPr>
        <w:pStyle w:val="11"/>
        <w:keepNext/>
        <w:spacing w:line="360" w:lineRule="auto"/>
        <w:ind w:firstLine="709"/>
        <w:contextualSpacing/>
        <w:mirrorIndents/>
        <w:jc w:val="both"/>
      </w:pPr>
      <w:r w:rsidRPr="00CD03AB">
        <w:rPr>
          <w:lang w:eastAsia="ru-RU" w:bidi="ru-RU"/>
        </w:rPr>
        <w:t>Вібрація елементів машин, що відбувається в результаті робочого процесу, власних коливань, зіткнень тощо, викликає коливання навколишнього середовища (повітря), тобто служить джерелом акустичних коливань. У деяких електричних машинах, наприклад в трансформаторах, потужним джерелом акустичних коливань (шуму) є кипіння охолоджуючої рідини, що виникає у результаті погіршення стану ізоляції.</w:t>
      </w:r>
    </w:p>
    <w:p w14:paraId="3A04D614" w14:textId="77777777" w:rsidR="009F781B" w:rsidRPr="00CD03AB" w:rsidRDefault="009F781B" w:rsidP="00BE029A">
      <w:pPr>
        <w:pStyle w:val="11"/>
        <w:spacing w:line="360" w:lineRule="auto"/>
        <w:ind w:firstLine="709"/>
        <w:contextualSpacing/>
        <w:mirrorIndents/>
        <w:jc w:val="both"/>
      </w:pPr>
      <w:r w:rsidRPr="00CD03AB">
        <w:rPr>
          <w:lang w:eastAsia="ru-RU" w:bidi="ru-RU"/>
        </w:rPr>
        <w:t>Акустичні коливання характеризуються широким безперервним спектром окремими дискретними складовими. Акустичні коливання представляють стохастичний процес, амплітуди та частоти якого мають випадковий характер.</w:t>
      </w:r>
    </w:p>
    <w:p w14:paraId="66959887" w14:textId="77777777" w:rsidR="009F781B" w:rsidRPr="00CD03AB" w:rsidRDefault="009F781B" w:rsidP="00BE029A">
      <w:pPr>
        <w:pStyle w:val="11"/>
        <w:spacing w:line="360" w:lineRule="auto"/>
        <w:ind w:firstLine="709"/>
        <w:contextualSpacing/>
        <w:mirrorIndents/>
        <w:jc w:val="both"/>
      </w:pPr>
      <w:r w:rsidRPr="00CD03AB">
        <w:rPr>
          <w:lang w:eastAsia="ru-RU" w:bidi="ru-RU"/>
        </w:rPr>
        <w:t>Склад спектру, його амплітудно-частотна характеристика (у імовірнісному або детерміністському аспекті) має велике діагностичне значення стану електричних машин. Відомо, що досвідчені електромеханіки часто можуть визначити характер несправності електродвигуна, генератора, турбіни і т.п.</w:t>
      </w:r>
    </w:p>
    <w:p w14:paraId="14095607" w14:textId="1C5B18EA" w:rsidR="009F781B" w:rsidRPr="00CD03AB" w:rsidRDefault="009F781B" w:rsidP="00BE029A">
      <w:pPr>
        <w:pStyle w:val="11"/>
        <w:spacing w:line="360" w:lineRule="auto"/>
        <w:ind w:firstLine="709"/>
        <w:contextualSpacing/>
        <w:mirrorIndents/>
        <w:jc w:val="both"/>
      </w:pPr>
      <w:r w:rsidRPr="00CD03AB">
        <w:rPr>
          <w:lang w:eastAsia="ru-RU" w:bidi="ru-RU"/>
        </w:rPr>
        <w:lastRenderedPageBreak/>
        <w:t xml:space="preserve">Природно, що вимір акустичних коливань, спектральний аналіз їх підвищує цінність акустичної діагностики. Для вимірювання використовуються мікрофони, що базуються на електричних або п'єзоелектричних ефектах з діапазоном частот вимірювання від 5 до 100 кГц (частота </w:t>
      </w:r>
      <w:r w:rsidR="009701A6">
        <w:rPr>
          <w:lang w:eastAsia="ru-RU" w:bidi="ru-RU"/>
        </w:rPr>
        <w:t>«</w:t>
      </w:r>
      <w:r w:rsidRPr="00CD03AB">
        <w:rPr>
          <w:lang w:eastAsia="ru-RU" w:bidi="ru-RU"/>
        </w:rPr>
        <w:t>чутого» звуку 20 кГц).</w:t>
      </w:r>
    </w:p>
    <w:p w14:paraId="4535FBFF" w14:textId="77777777" w:rsidR="009F781B" w:rsidRPr="00CD03AB" w:rsidRDefault="009F781B" w:rsidP="00BE029A">
      <w:pPr>
        <w:pStyle w:val="11"/>
        <w:spacing w:line="360" w:lineRule="auto"/>
        <w:ind w:firstLine="709"/>
        <w:contextualSpacing/>
        <w:mirrorIndents/>
        <w:jc w:val="both"/>
      </w:pPr>
      <w:r w:rsidRPr="00CD03AB">
        <w:rPr>
          <w:lang w:eastAsia="ru-RU" w:bidi="ru-RU"/>
        </w:rPr>
        <w:t>Основною труднощами під час використання віброакустичних методів є виділення корисного сигналу і натомість перешкод. Для виявлення сигналів, що несуть діагностичну інформацію, використовуються фільтри.</w:t>
      </w:r>
    </w:p>
    <w:p w14:paraId="43113AFB"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Останнім часом встановлено, що з появі тріщини утворюється інтенсивне акустичне випромінювання з частотою від 50 до 500 кГц. Це може бути використане виявлення тріщин елементів електрообладнання.</w:t>
      </w:r>
    </w:p>
    <w:p w14:paraId="071084C1" w14:textId="77777777" w:rsidR="009F781B" w:rsidRPr="00CD03AB" w:rsidRDefault="009F781B" w:rsidP="00BE029A">
      <w:pPr>
        <w:pStyle w:val="11"/>
        <w:spacing w:line="360" w:lineRule="auto"/>
        <w:ind w:firstLine="709"/>
        <w:contextualSpacing/>
        <w:mirrorIndents/>
        <w:jc w:val="both"/>
        <w:rPr>
          <w:lang w:eastAsia="ru-RU" w:bidi="ru-RU"/>
        </w:rPr>
      </w:pPr>
    </w:p>
    <w:p w14:paraId="1FC1A43A" w14:textId="77777777" w:rsidR="009F781B" w:rsidRPr="00CD03AB" w:rsidRDefault="009F781B" w:rsidP="00BE029A">
      <w:pPr>
        <w:pStyle w:val="11"/>
        <w:spacing w:line="360" w:lineRule="auto"/>
        <w:ind w:firstLine="709"/>
        <w:contextualSpacing/>
        <w:mirrorIndents/>
        <w:jc w:val="both"/>
      </w:pPr>
    </w:p>
    <w:p w14:paraId="62C5FCD1" w14:textId="1D7D9DC1" w:rsidR="009F781B" w:rsidRPr="00CD03AB" w:rsidRDefault="009F781B" w:rsidP="00BB52AB">
      <w:pPr>
        <w:pStyle w:val="1"/>
        <w:rPr>
          <w:lang w:bidi="ru-RU"/>
        </w:rPr>
      </w:pPr>
      <w:bookmarkStart w:id="206" w:name="_Toc141180733"/>
      <w:bookmarkStart w:id="207" w:name="_Toc141180978"/>
      <w:bookmarkStart w:id="208" w:name="_Toc144233948"/>
      <w:r w:rsidRPr="00CD03AB">
        <w:rPr>
          <w:lang w:bidi="ru-RU"/>
        </w:rPr>
        <w:t>10.5. Вимірювання постійних та змінних деформацій та зусиль</w:t>
      </w:r>
      <w:bookmarkEnd w:id="206"/>
      <w:bookmarkEnd w:id="207"/>
      <w:bookmarkEnd w:id="208"/>
    </w:p>
    <w:p w14:paraId="3F4BA11F" w14:textId="77777777" w:rsidR="000C552B" w:rsidRPr="00CD03AB" w:rsidRDefault="000C552B" w:rsidP="00BE029A">
      <w:pPr>
        <w:pStyle w:val="11"/>
        <w:spacing w:line="360" w:lineRule="auto"/>
        <w:ind w:firstLine="709"/>
        <w:contextualSpacing/>
        <w:mirrorIndents/>
        <w:jc w:val="both"/>
        <w:rPr>
          <w:lang w:eastAsia="ru-RU" w:bidi="ru-RU"/>
        </w:rPr>
      </w:pPr>
    </w:p>
    <w:p w14:paraId="6080BD28" w14:textId="0D98F069" w:rsidR="009F781B" w:rsidRPr="00CD03AB" w:rsidRDefault="009F781B" w:rsidP="00BE029A">
      <w:pPr>
        <w:pStyle w:val="11"/>
        <w:spacing w:line="360" w:lineRule="auto"/>
        <w:ind w:firstLine="709"/>
        <w:contextualSpacing/>
        <w:mirrorIndents/>
        <w:jc w:val="both"/>
      </w:pPr>
      <w:r w:rsidRPr="00CD03AB">
        <w:rPr>
          <w:lang w:eastAsia="ru-RU" w:bidi="ru-RU"/>
        </w:rPr>
        <w:t>Діагностичну цінність мають вимірювання постійних та змінних деформацій в елементах конструкцій у робочих умовах. Для вимірювань використовуються тензорезистори у вигляді петльової ділянки тонкого дроту з діаметром 0,025-0,050 мм (дротяні тензометри). При розтягуванні зменшується поперечний переріз дроту та зростає омічний опір, що й реєструється за допомогою потенціометричної схеми. Опір тензорезисторів зазвичай становить ~50 - 200 Ом.</w:t>
      </w:r>
    </w:p>
    <w:p w14:paraId="45E5A290" w14:textId="77777777" w:rsidR="009F781B" w:rsidRPr="00CD03AB" w:rsidRDefault="009F781B" w:rsidP="00BE029A">
      <w:pPr>
        <w:pStyle w:val="11"/>
        <w:spacing w:line="360" w:lineRule="auto"/>
        <w:ind w:firstLine="709"/>
        <w:contextualSpacing/>
        <w:mirrorIndents/>
        <w:jc w:val="both"/>
      </w:pPr>
      <w:r w:rsidRPr="00CD03AB">
        <w:rPr>
          <w:lang w:eastAsia="ru-RU" w:bidi="ru-RU"/>
        </w:rPr>
        <w:t>Тензорезистори наклеюють на деталь і закріплюють за допомогою паперової стрічки, фольги або цементу. При вимірі постійних деформацій тензорезистори використовують до 400 ° С, так як при вищій температурі дуже важко компенсувати температурні похибки.</w:t>
      </w:r>
    </w:p>
    <w:p w14:paraId="159A51E5"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При вимірі змінних напруг тензорезистори можуть працювати при температурі до 900 ° С. Точність вимірювання деформацій становить 1-</w:t>
      </w:r>
      <w:r w:rsidRPr="00CD03AB">
        <w:rPr>
          <w:lang w:eastAsia="ru-RU" w:bidi="ru-RU"/>
        </w:rPr>
        <w:lastRenderedPageBreak/>
        <w:t>5%, величина найбільшої деформації залежить від механічних властивостей дроту (при постійній деформації вона становить кілька відсотків, при змінній деформації ~0,1%).</w:t>
      </w:r>
    </w:p>
    <w:p w14:paraId="5C448107" w14:textId="77777777" w:rsidR="009F781B" w:rsidRPr="00CD03AB" w:rsidRDefault="009F781B" w:rsidP="00BE029A">
      <w:pPr>
        <w:pStyle w:val="11"/>
        <w:spacing w:line="360" w:lineRule="auto"/>
        <w:ind w:firstLine="709"/>
        <w:contextualSpacing/>
        <w:mirrorIndents/>
        <w:jc w:val="both"/>
        <w:rPr>
          <w:lang w:eastAsia="ru-RU" w:bidi="ru-RU"/>
        </w:rPr>
      </w:pPr>
    </w:p>
    <w:p w14:paraId="4B16C448" w14:textId="77777777" w:rsidR="009F781B" w:rsidRPr="00CD03AB" w:rsidRDefault="009F781B" w:rsidP="00BE029A">
      <w:pPr>
        <w:pStyle w:val="11"/>
        <w:spacing w:line="360" w:lineRule="auto"/>
        <w:ind w:firstLine="709"/>
        <w:contextualSpacing/>
        <w:mirrorIndents/>
        <w:jc w:val="both"/>
      </w:pPr>
    </w:p>
    <w:p w14:paraId="4374D6B9" w14:textId="775470C6" w:rsidR="009F781B" w:rsidRPr="00CD03AB" w:rsidRDefault="006874F0" w:rsidP="00BB52AB">
      <w:pPr>
        <w:pStyle w:val="1"/>
        <w:rPr>
          <w:lang w:bidi="ru-RU"/>
        </w:rPr>
      </w:pPr>
      <w:bookmarkStart w:id="209" w:name="_Toc141180734"/>
      <w:bookmarkStart w:id="210" w:name="_Toc141180979"/>
      <w:bookmarkStart w:id="211" w:name="_Toc144233949"/>
      <w:r w:rsidRPr="00CD03AB">
        <w:rPr>
          <w:lang w:bidi="ru-RU"/>
        </w:rPr>
        <w:t>10</w:t>
      </w:r>
      <w:r w:rsidR="009F781B" w:rsidRPr="00CD03AB">
        <w:rPr>
          <w:lang w:bidi="ru-RU"/>
        </w:rPr>
        <w:t xml:space="preserve">.6. </w:t>
      </w:r>
      <w:r w:rsidR="000C552B" w:rsidRPr="00CD03AB">
        <w:rPr>
          <w:lang w:bidi="ru-RU"/>
        </w:rPr>
        <w:t>Вимірювання параметрів процесу</w:t>
      </w:r>
      <w:bookmarkEnd w:id="209"/>
      <w:bookmarkEnd w:id="210"/>
      <w:bookmarkEnd w:id="211"/>
    </w:p>
    <w:p w14:paraId="745E4581" w14:textId="77777777" w:rsidR="009F781B" w:rsidRPr="00CD03AB" w:rsidRDefault="009F781B" w:rsidP="00BE029A">
      <w:pPr>
        <w:pStyle w:val="11"/>
        <w:spacing w:line="360" w:lineRule="auto"/>
        <w:ind w:firstLine="709"/>
        <w:contextualSpacing/>
        <w:mirrorIndents/>
        <w:jc w:val="both"/>
        <w:rPr>
          <w:lang w:eastAsia="ru-RU" w:bidi="ru-RU"/>
        </w:rPr>
      </w:pPr>
      <w:r w:rsidRPr="00CD03AB">
        <w:rPr>
          <w:lang w:eastAsia="ru-RU" w:bidi="ru-RU"/>
        </w:rPr>
        <w:t xml:space="preserve">Ці вимірювання відносяться до тиску, температури, частоти обертання та інших параметрів. </w:t>
      </w:r>
    </w:p>
    <w:p w14:paraId="5F9D5EF2" w14:textId="1A0D7441" w:rsidR="009F781B" w:rsidRPr="00CD03AB" w:rsidRDefault="009F781B" w:rsidP="00BE029A">
      <w:pPr>
        <w:pStyle w:val="11"/>
        <w:spacing w:line="360" w:lineRule="auto"/>
        <w:ind w:firstLine="709"/>
        <w:contextualSpacing/>
        <w:mirrorIndents/>
        <w:jc w:val="both"/>
      </w:pPr>
      <w:r w:rsidRPr="00CD03AB">
        <w:rPr>
          <w:i/>
          <w:iCs/>
          <w:lang w:eastAsia="ru-RU" w:bidi="ru-RU"/>
        </w:rPr>
        <w:t xml:space="preserve">Тиск </w:t>
      </w:r>
      <w:r w:rsidRPr="00CD03AB">
        <w:rPr>
          <w:lang w:eastAsia="ru-RU" w:bidi="ru-RU"/>
        </w:rPr>
        <w:t>в різних порожнинах машин заміряється за допомогою манометрів з манометричними трубками, сильфонами і т. д. Для реєстрації процесів, що швидко змінюються, застосовуються датчики тиску, що використовують п'єзоелектричні, індуктивні і тензорезисторні елементи.</w:t>
      </w:r>
    </w:p>
    <w:p w14:paraId="33505822" w14:textId="6AAFFF77" w:rsidR="009F781B" w:rsidRPr="00CD03AB" w:rsidRDefault="009F781B" w:rsidP="00BE029A">
      <w:pPr>
        <w:pStyle w:val="11"/>
        <w:spacing w:line="360" w:lineRule="auto"/>
        <w:ind w:firstLine="709"/>
        <w:contextualSpacing/>
        <w:mirrorIndents/>
        <w:jc w:val="both"/>
      </w:pPr>
      <w:r w:rsidRPr="00CD03AB">
        <w:rPr>
          <w:i/>
          <w:iCs/>
          <w:lang w:eastAsia="ru-RU" w:bidi="ru-RU"/>
        </w:rPr>
        <w:t>Температура</w:t>
      </w:r>
      <w:r w:rsidRPr="00CD03AB">
        <w:rPr>
          <w:lang w:eastAsia="ru-RU" w:bidi="ru-RU"/>
        </w:rPr>
        <w:t>в області від -200 до 700 ° С вимірюється термометрами опору. Їхня дія заснована на залежності омічного опору від температури. Для вимірювання температури до 1600 ° З використовуються термоелектричні пірометри, датчиками яких є термопари. Реєстрація показання температур здійснюється за допомогою пристроїв типу мілівольтметрів із записом на самописець або цифровому вигляді. Для діагностичних цілей використовуються також оптичні та інші пірометри, що реєструють випромінювання нагрітих елементів конструкції, у тому числі швидко обертаються.</w:t>
      </w:r>
    </w:p>
    <w:p w14:paraId="2C51F19C" w14:textId="6DE11EC3" w:rsidR="009F781B" w:rsidRPr="00CD03AB" w:rsidRDefault="009F781B" w:rsidP="00BE029A">
      <w:pPr>
        <w:pStyle w:val="11"/>
        <w:spacing w:line="360" w:lineRule="auto"/>
        <w:ind w:firstLine="709"/>
        <w:contextualSpacing/>
        <w:mirrorIndents/>
        <w:jc w:val="both"/>
      </w:pPr>
      <w:r w:rsidRPr="00CD03AB">
        <w:rPr>
          <w:i/>
          <w:iCs/>
          <w:lang w:eastAsia="ru-RU" w:bidi="ru-RU"/>
        </w:rPr>
        <w:t>Частота обертів</w:t>
      </w:r>
      <w:r w:rsidRPr="00CD03AB">
        <w:rPr>
          <w:lang w:eastAsia="ru-RU" w:bidi="ru-RU"/>
        </w:rPr>
        <w:t>заміряється індукційними та фотоелектричними тахометрами. Найбільшого поширення набули індукційні тахометри, що мають високу точність вимірювань і надійність при тривалій експлуатації. Як датчик в індукційному тахометрі використовується обертовий ротор мініатюрного генератора змінного струму, запис сигналу проводиться спеціальними вольтметрами або електронними частотомірами.</w:t>
      </w:r>
    </w:p>
    <w:p w14:paraId="5EAEBEAB" w14:textId="1BBD8FB4" w:rsidR="009F781B" w:rsidRPr="00CD03AB" w:rsidRDefault="009F781B" w:rsidP="00BE029A">
      <w:pPr>
        <w:pStyle w:val="11"/>
        <w:spacing w:line="360" w:lineRule="auto"/>
        <w:ind w:firstLine="709"/>
        <w:contextualSpacing/>
        <w:mirrorIndents/>
        <w:jc w:val="both"/>
      </w:pPr>
      <w:r w:rsidRPr="00CD03AB">
        <w:rPr>
          <w:lang w:eastAsia="ru-RU" w:bidi="ru-RU"/>
        </w:rPr>
        <w:t xml:space="preserve">Дуже важливу діагностичну інформацію несе масло, яке використовується для змащування і охолодження поверхонь, що труться (підшипників, шестерень і т. д.). Діагностичний контроль здійснюється за </w:t>
      </w:r>
      <w:r w:rsidRPr="00CD03AB">
        <w:rPr>
          <w:lang w:eastAsia="ru-RU" w:bidi="ru-RU"/>
        </w:rPr>
        <w:lastRenderedPageBreak/>
        <w:t>наявності стружки та вмісту заліза в олії. Використовуються спеціальні прилади - сигналізатори стружки, які видають сигнал за наявності мастила металевих частинок. Металеві частинки вихлопних газах можуть бути помічені за допомогою датчиків, що сприймають іонізацію середовища. Діагностичне значення має аналіз хімічного складу вихлопних газів та інших продуктів вихлопу.</w:t>
      </w:r>
      <w:r w:rsidRPr="00CD03AB">
        <w:rPr>
          <w:lang w:eastAsia="ru-RU" w:bidi="ru-RU"/>
        </w:rPr>
        <w:softHyphen/>
      </w:r>
    </w:p>
    <w:p w14:paraId="70D58D85" w14:textId="523EBAB1" w:rsidR="009F781B" w:rsidRPr="00CD03AB" w:rsidRDefault="009F781B" w:rsidP="00BE029A">
      <w:pPr>
        <w:pStyle w:val="11"/>
        <w:spacing w:line="360" w:lineRule="auto"/>
        <w:ind w:firstLine="709"/>
        <w:contextualSpacing/>
        <w:mirrorIndents/>
        <w:jc w:val="both"/>
      </w:pPr>
      <w:r w:rsidRPr="00CD03AB">
        <w:rPr>
          <w:i/>
          <w:iCs/>
          <w:lang w:eastAsia="ru-RU" w:bidi="ru-RU"/>
        </w:rPr>
        <w:t xml:space="preserve">Візуальні спостереження </w:t>
      </w:r>
      <w:r w:rsidRPr="00CD03AB">
        <w:rPr>
          <w:lang w:eastAsia="ru-RU" w:bidi="ru-RU"/>
        </w:rPr>
        <w:t>здійснюються за допомогою оптичних трубок (бороскопів). Для можливості візуального спостереження конструкція повинна мати відповідні порожнини (лючки тощо), що дозволяють проводити огляд. Застосовуються оптичні трубки, що дають збільшення в два-три і більше разів, з діаметром поля зору 3-20 мм. Використовуються оптичні трубки із внутрішніми дзеркалами, що дозволяють передати зображення по криволінійному каналу. Останніми роками цієї мети використовуються світловоди, виконані з урахуванням волоконної оптики. За допомогою візуального спостереження виявляють пошкодження та руйнування поверхні, короблення, тріщини, перегрів, зношування тощо.</w:t>
      </w:r>
    </w:p>
    <w:p w14:paraId="4BA31AA1" w14:textId="1D24757C" w:rsidR="009F781B" w:rsidRPr="00CD03AB" w:rsidRDefault="009F781B" w:rsidP="00BE029A">
      <w:pPr>
        <w:spacing w:line="360" w:lineRule="auto"/>
        <w:ind w:firstLine="709"/>
        <w:contextualSpacing/>
        <w:mirrorIndents/>
        <w:rPr>
          <w:sz w:val="28"/>
          <w:szCs w:val="28"/>
          <w:lang w:val="uk-UA"/>
        </w:rPr>
      </w:pPr>
    </w:p>
    <w:p w14:paraId="1ABBE64C" w14:textId="77777777" w:rsidR="009F781B" w:rsidRPr="00CD03AB" w:rsidRDefault="009F781B" w:rsidP="00BE029A">
      <w:pPr>
        <w:spacing w:line="360" w:lineRule="auto"/>
        <w:ind w:firstLine="709"/>
        <w:contextualSpacing/>
        <w:mirrorIndents/>
        <w:rPr>
          <w:sz w:val="28"/>
          <w:szCs w:val="28"/>
          <w:lang w:val="uk-UA"/>
        </w:rPr>
      </w:pPr>
    </w:p>
    <w:p w14:paraId="73A765D2" w14:textId="3F5CE01F" w:rsidR="009F781B" w:rsidRPr="00CD03AB" w:rsidRDefault="009F781B" w:rsidP="00BB52AB">
      <w:pPr>
        <w:pStyle w:val="1"/>
      </w:pPr>
      <w:bookmarkStart w:id="212" w:name="_Toc141180735"/>
      <w:bookmarkStart w:id="213" w:name="_Toc141180980"/>
      <w:bookmarkStart w:id="214" w:name="_Toc144233950"/>
      <w:r w:rsidRPr="00CD03AB">
        <w:t>10.7. Контрольні запитання</w:t>
      </w:r>
      <w:bookmarkEnd w:id="212"/>
      <w:bookmarkEnd w:id="213"/>
      <w:bookmarkEnd w:id="214"/>
    </w:p>
    <w:p w14:paraId="322FF9E1" w14:textId="65DB1E28" w:rsidR="009F781B" w:rsidRPr="00CD03AB" w:rsidRDefault="009F781B" w:rsidP="00BE029A">
      <w:pPr>
        <w:spacing w:line="360" w:lineRule="auto"/>
        <w:ind w:firstLine="709"/>
        <w:contextualSpacing/>
        <w:rPr>
          <w:sz w:val="28"/>
          <w:szCs w:val="28"/>
          <w:lang w:val="uk-UA"/>
        </w:rPr>
      </w:pPr>
      <w:r w:rsidRPr="00CD03AB">
        <w:rPr>
          <w:sz w:val="28"/>
          <w:szCs w:val="28"/>
          <w:lang w:val="uk-UA"/>
        </w:rPr>
        <w:t>1. Основні види діагностичної інформації</w:t>
      </w:r>
    </w:p>
    <w:p w14:paraId="75920646" w14:textId="0F1936A6" w:rsidR="009F781B" w:rsidRPr="00CD03AB" w:rsidRDefault="009F781B" w:rsidP="00BE029A">
      <w:pPr>
        <w:spacing w:line="360" w:lineRule="auto"/>
        <w:ind w:firstLine="709"/>
        <w:contextualSpacing/>
        <w:rPr>
          <w:sz w:val="28"/>
          <w:szCs w:val="28"/>
          <w:lang w:val="uk-UA"/>
        </w:rPr>
      </w:pPr>
      <w:r w:rsidRPr="00CD03AB">
        <w:rPr>
          <w:sz w:val="28"/>
          <w:szCs w:val="28"/>
          <w:lang w:val="uk-UA"/>
        </w:rPr>
        <w:t>2. Кінетика інформативних параметрів</w:t>
      </w:r>
    </w:p>
    <w:p w14:paraId="5552329B" w14:textId="48A14D38" w:rsidR="009F781B" w:rsidRPr="00CD03AB" w:rsidRDefault="009F781B" w:rsidP="00BE029A">
      <w:pPr>
        <w:spacing w:line="360" w:lineRule="auto"/>
        <w:ind w:firstLine="709"/>
        <w:contextualSpacing/>
        <w:rPr>
          <w:sz w:val="28"/>
          <w:szCs w:val="28"/>
          <w:lang w:val="uk-UA"/>
        </w:rPr>
      </w:pPr>
      <w:r w:rsidRPr="00CD03AB">
        <w:rPr>
          <w:sz w:val="28"/>
          <w:szCs w:val="28"/>
          <w:lang w:val="uk-UA"/>
        </w:rPr>
        <w:t>3. Визначення віброперміщення, віброшвидкості та віброприскорення.</w:t>
      </w:r>
    </w:p>
    <w:p w14:paraId="6F1C34BF" w14:textId="05DC7389" w:rsidR="009F781B" w:rsidRPr="00CD03AB" w:rsidRDefault="009F781B" w:rsidP="00BE029A">
      <w:pPr>
        <w:spacing w:line="360" w:lineRule="auto"/>
        <w:ind w:firstLine="709"/>
        <w:contextualSpacing/>
        <w:rPr>
          <w:sz w:val="28"/>
          <w:szCs w:val="28"/>
          <w:lang w:val="uk-UA"/>
        </w:rPr>
      </w:pPr>
      <w:r w:rsidRPr="00CD03AB">
        <w:rPr>
          <w:sz w:val="28"/>
          <w:szCs w:val="28"/>
          <w:lang w:val="uk-UA"/>
        </w:rPr>
        <w:t>4. Основні види діагностичної інформації.</w:t>
      </w:r>
    </w:p>
    <w:p w14:paraId="7549016B" w14:textId="3BC1FBA0" w:rsidR="009F781B" w:rsidRPr="00CD03AB" w:rsidRDefault="009F781B" w:rsidP="00BE029A">
      <w:pPr>
        <w:spacing w:line="360" w:lineRule="auto"/>
        <w:ind w:firstLine="709"/>
        <w:contextualSpacing/>
        <w:rPr>
          <w:sz w:val="28"/>
          <w:szCs w:val="28"/>
          <w:lang w:val="uk-UA"/>
        </w:rPr>
      </w:pPr>
      <w:r w:rsidRPr="00CD03AB">
        <w:rPr>
          <w:sz w:val="28"/>
          <w:szCs w:val="28"/>
          <w:lang w:val="uk-UA"/>
        </w:rPr>
        <w:t>5. Схема п’єзометричного датчика</w:t>
      </w:r>
    </w:p>
    <w:p w14:paraId="1BDEF94D" w14:textId="339703D9" w:rsidR="009F781B" w:rsidRPr="00CD03AB" w:rsidRDefault="009F781B" w:rsidP="00BE029A">
      <w:pPr>
        <w:spacing w:line="360" w:lineRule="auto"/>
        <w:ind w:firstLine="709"/>
        <w:contextualSpacing/>
        <w:rPr>
          <w:sz w:val="28"/>
          <w:szCs w:val="28"/>
          <w:lang w:val="uk-UA"/>
        </w:rPr>
      </w:pPr>
      <w:r w:rsidRPr="00CD03AB">
        <w:rPr>
          <w:sz w:val="28"/>
          <w:szCs w:val="28"/>
          <w:lang w:val="uk-UA"/>
        </w:rPr>
        <w:t>6. Як фіксуються акустичні коливання</w:t>
      </w:r>
    </w:p>
    <w:p w14:paraId="437B7A8B" w14:textId="57AEB736" w:rsidR="009F781B" w:rsidRPr="00CD03AB" w:rsidRDefault="009F781B" w:rsidP="00BE029A">
      <w:pPr>
        <w:spacing w:line="360" w:lineRule="auto"/>
        <w:ind w:firstLine="709"/>
        <w:contextualSpacing/>
        <w:rPr>
          <w:sz w:val="28"/>
          <w:szCs w:val="28"/>
          <w:lang w:val="uk-UA"/>
        </w:rPr>
      </w:pPr>
      <w:r w:rsidRPr="00CD03AB">
        <w:rPr>
          <w:sz w:val="28"/>
          <w:szCs w:val="28"/>
          <w:lang w:val="uk-UA"/>
        </w:rPr>
        <w:t>7. З якою метою використвовують тензорезистори</w:t>
      </w:r>
    </w:p>
    <w:p w14:paraId="0E50B0F5" w14:textId="77777777" w:rsidR="009F781B" w:rsidRPr="00CD03AB" w:rsidRDefault="009F781B" w:rsidP="00BE029A">
      <w:pPr>
        <w:spacing w:line="360" w:lineRule="auto"/>
        <w:ind w:firstLine="709"/>
        <w:contextualSpacing/>
        <w:rPr>
          <w:sz w:val="28"/>
          <w:szCs w:val="28"/>
          <w:lang w:val="uk-UA"/>
        </w:rPr>
      </w:pPr>
    </w:p>
    <w:p w14:paraId="1C2212CE" w14:textId="77777777" w:rsidR="009F781B" w:rsidRPr="00CD03AB" w:rsidRDefault="009F781B" w:rsidP="00BE029A">
      <w:pPr>
        <w:spacing w:line="360" w:lineRule="auto"/>
        <w:ind w:firstLine="709"/>
        <w:contextualSpacing/>
        <w:rPr>
          <w:sz w:val="28"/>
          <w:szCs w:val="28"/>
          <w:lang w:val="uk-UA"/>
        </w:rPr>
      </w:pPr>
    </w:p>
    <w:p w14:paraId="7E07ADF4" w14:textId="6DB3933D" w:rsidR="009F781B" w:rsidRPr="00CD03AB" w:rsidRDefault="009F781B" w:rsidP="00BB52AB">
      <w:pPr>
        <w:pStyle w:val="1"/>
      </w:pPr>
      <w:bookmarkStart w:id="215" w:name="_Toc141180736"/>
      <w:bookmarkStart w:id="216" w:name="_Toc141180981"/>
      <w:bookmarkStart w:id="217" w:name="_Toc144233951"/>
      <w:r w:rsidRPr="00CD03AB">
        <w:lastRenderedPageBreak/>
        <w:t>10.8. Питання з теми, що виносяться на самостійне опрацювання</w:t>
      </w:r>
      <w:bookmarkEnd w:id="215"/>
      <w:bookmarkEnd w:id="216"/>
      <w:bookmarkEnd w:id="217"/>
    </w:p>
    <w:p w14:paraId="2032A28E" w14:textId="6F537B14" w:rsidR="009F781B" w:rsidRPr="00CD03AB" w:rsidRDefault="009F781B" w:rsidP="00BE029A">
      <w:pPr>
        <w:pStyle w:val="11"/>
        <w:tabs>
          <w:tab w:val="left" w:leader="hyphen" w:pos="770"/>
          <w:tab w:val="left" w:pos="1927"/>
        </w:tabs>
        <w:spacing w:after="120" w:line="360" w:lineRule="auto"/>
        <w:ind w:firstLine="709"/>
        <w:contextualSpacing/>
        <w:jc w:val="both"/>
      </w:pPr>
      <w:r w:rsidRPr="00CD03AB">
        <w:t xml:space="preserve">1. </w:t>
      </w:r>
      <w:r w:rsidR="000C552B" w:rsidRPr="00CD03AB">
        <w:t>Групи діагностичних параметрів.</w:t>
      </w:r>
    </w:p>
    <w:p w14:paraId="373433EC" w14:textId="0758A8E1" w:rsidR="000C552B" w:rsidRPr="00CD03AB" w:rsidRDefault="000C552B" w:rsidP="00BE029A">
      <w:pPr>
        <w:pStyle w:val="11"/>
        <w:tabs>
          <w:tab w:val="left" w:leader="hyphen" w:pos="770"/>
          <w:tab w:val="left" w:pos="1927"/>
        </w:tabs>
        <w:spacing w:after="120" w:line="360" w:lineRule="auto"/>
        <w:ind w:firstLine="709"/>
        <w:contextualSpacing/>
        <w:jc w:val="both"/>
      </w:pPr>
      <w:r w:rsidRPr="00CD03AB">
        <w:t>2. Тензометричні мости.</w:t>
      </w:r>
    </w:p>
    <w:p w14:paraId="03A5C3CB" w14:textId="5159EF06" w:rsidR="009F781B" w:rsidRPr="00CD03AB" w:rsidRDefault="009F781B" w:rsidP="00BE029A">
      <w:pPr>
        <w:pStyle w:val="11"/>
        <w:tabs>
          <w:tab w:val="left" w:leader="hyphen" w:pos="770"/>
          <w:tab w:val="left" w:pos="1927"/>
        </w:tabs>
        <w:spacing w:after="120" w:line="360" w:lineRule="auto"/>
        <w:ind w:firstLine="709"/>
        <w:contextualSpacing/>
        <w:jc w:val="both"/>
      </w:pPr>
    </w:p>
    <w:p w14:paraId="0233AAA0" w14:textId="13256FC1" w:rsidR="00006592" w:rsidRPr="00CD03AB" w:rsidRDefault="00006592" w:rsidP="00BE029A">
      <w:pPr>
        <w:pStyle w:val="11"/>
        <w:tabs>
          <w:tab w:val="left" w:leader="hyphen" w:pos="770"/>
          <w:tab w:val="left" w:pos="1927"/>
        </w:tabs>
        <w:spacing w:after="120" w:line="360" w:lineRule="auto"/>
        <w:ind w:firstLine="709"/>
        <w:contextualSpacing/>
        <w:jc w:val="both"/>
      </w:pPr>
    </w:p>
    <w:p w14:paraId="1E3CF85D" w14:textId="57F82697" w:rsidR="00006592" w:rsidRPr="00CD03AB" w:rsidRDefault="00006592" w:rsidP="00BB52AB">
      <w:pPr>
        <w:pStyle w:val="1"/>
      </w:pPr>
      <w:bookmarkStart w:id="218" w:name="_Toc141180737"/>
      <w:bookmarkStart w:id="219" w:name="_Toc141180982"/>
      <w:bookmarkStart w:id="220" w:name="_Toc144233952"/>
      <w:r w:rsidRPr="00CD03AB">
        <w:t>11</w:t>
      </w:r>
      <w:r w:rsidR="00E40AF7" w:rsidRPr="00CD03AB">
        <w:t>.</w:t>
      </w:r>
      <w:r w:rsidRPr="00CD03AB">
        <w:tab/>
        <w:t>Основні терміни та визначення технічної діагностики</w:t>
      </w:r>
      <w:bookmarkEnd w:id="218"/>
      <w:bookmarkEnd w:id="219"/>
      <w:bookmarkEnd w:id="220"/>
    </w:p>
    <w:p w14:paraId="12950AB9" w14:textId="77777777" w:rsidR="00BB52AB" w:rsidRPr="00CD03AB" w:rsidRDefault="00BB52AB" w:rsidP="00BE029A">
      <w:pPr>
        <w:pStyle w:val="11"/>
        <w:tabs>
          <w:tab w:val="left" w:leader="hyphen" w:pos="770"/>
          <w:tab w:val="left" w:pos="1927"/>
        </w:tabs>
        <w:spacing w:after="120" w:line="360" w:lineRule="auto"/>
        <w:contextualSpacing/>
        <w:jc w:val="both"/>
      </w:pPr>
      <w:bookmarkStart w:id="221" w:name="_Toc219129248"/>
    </w:p>
    <w:p w14:paraId="35AA9887" w14:textId="15B66D8A" w:rsidR="00E40AF7" w:rsidRPr="00CD03AB" w:rsidRDefault="00E40AF7" w:rsidP="00BE029A">
      <w:pPr>
        <w:pStyle w:val="11"/>
        <w:tabs>
          <w:tab w:val="left" w:leader="hyphen" w:pos="770"/>
          <w:tab w:val="left" w:pos="1927"/>
        </w:tabs>
        <w:spacing w:after="120" w:line="360" w:lineRule="auto"/>
        <w:contextualSpacing/>
        <w:jc w:val="both"/>
      </w:pPr>
      <w:r w:rsidRPr="00CD03AB">
        <w:t>11.1. Головні поняття та визначення</w:t>
      </w:r>
      <w:bookmarkEnd w:id="221"/>
    </w:p>
    <w:p w14:paraId="2BAA8215" w14:textId="7009F2EA" w:rsidR="00E40AF7" w:rsidRPr="00CD03AB" w:rsidRDefault="00E40AF7" w:rsidP="00BE029A">
      <w:pPr>
        <w:pStyle w:val="11"/>
        <w:tabs>
          <w:tab w:val="left" w:leader="hyphen" w:pos="770"/>
          <w:tab w:val="left" w:pos="1927"/>
        </w:tabs>
        <w:spacing w:after="120" w:line="360" w:lineRule="auto"/>
        <w:contextualSpacing/>
        <w:jc w:val="both"/>
        <w:rPr>
          <w:bCs/>
        </w:rPr>
      </w:pPr>
      <w:r w:rsidRPr="00CD03AB">
        <w:t xml:space="preserve">11.2. </w:t>
      </w:r>
      <w:r w:rsidR="00F97FA1" w:rsidRPr="00CD03AB">
        <w:rPr>
          <w:bCs/>
        </w:rPr>
        <w:t>Технічна діагностика і прогнозування</w:t>
      </w:r>
    </w:p>
    <w:p w14:paraId="48B8F2F8" w14:textId="1C6E6522" w:rsidR="00F97FA1" w:rsidRPr="00CD03AB" w:rsidRDefault="00F97FA1" w:rsidP="00BE029A">
      <w:pPr>
        <w:pStyle w:val="11"/>
        <w:tabs>
          <w:tab w:val="left" w:leader="hyphen" w:pos="770"/>
          <w:tab w:val="left" w:pos="1927"/>
        </w:tabs>
        <w:spacing w:after="120" w:line="360" w:lineRule="auto"/>
        <w:contextualSpacing/>
        <w:jc w:val="both"/>
      </w:pPr>
      <w:r w:rsidRPr="00CD03AB">
        <w:rPr>
          <w:bCs/>
        </w:rPr>
        <w:t xml:space="preserve">11.3. </w:t>
      </w:r>
      <w:r w:rsidRPr="00CD03AB">
        <w:t>Зв'язок технічної діагностики з надійністю і якістю</w:t>
      </w:r>
    </w:p>
    <w:p w14:paraId="522A9DA5" w14:textId="5851F9C2" w:rsidR="00F97FA1" w:rsidRPr="00CD03AB" w:rsidRDefault="00F97FA1" w:rsidP="00BE029A">
      <w:pPr>
        <w:pStyle w:val="11"/>
        <w:tabs>
          <w:tab w:val="left" w:leader="hyphen" w:pos="770"/>
          <w:tab w:val="left" w:pos="1927"/>
        </w:tabs>
        <w:spacing w:after="120" w:line="360" w:lineRule="auto"/>
        <w:contextualSpacing/>
        <w:jc w:val="both"/>
        <w:rPr>
          <w:bCs/>
        </w:rPr>
      </w:pPr>
      <w:r w:rsidRPr="00CD03AB">
        <w:rPr>
          <w:bCs/>
        </w:rPr>
        <w:t>11.4. Математичне моделювання при функціональному діагностуванні аналогових об’єктів</w:t>
      </w:r>
    </w:p>
    <w:p w14:paraId="5BE7716C" w14:textId="41B4AB97" w:rsidR="001A7738" w:rsidRPr="00CD03AB" w:rsidRDefault="001A7738" w:rsidP="00BE029A">
      <w:pPr>
        <w:pStyle w:val="11"/>
        <w:tabs>
          <w:tab w:val="left" w:leader="hyphen" w:pos="770"/>
          <w:tab w:val="left" w:pos="1927"/>
        </w:tabs>
        <w:spacing w:after="120" w:line="360" w:lineRule="auto"/>
        <w:contextualSpacing/>
        <w:jc w:val="both"/>
      </w:pPr>
      <w:r w:rsidRPr="00CD03AB">
        <w:t>11.5. Контрольні запитання</w:t>
      </w:r>
    </w:p>
    <w:p w14:paraId="4B27981F" w14:textId="4542565D" w:rsidR="001A7738" w:rsidRPr="00CD03AB" w:rsidRDefault="00D44431" w:rsidP="00BE029A">
      <w:pPr>
        <w:pStyle w:val="11"/>
        <w:tabs>
          <w:tab w:val="left" w:leader="hyphen" w:pos="770"/>
          <w:tab w:val="left" w:pos="1927"/>
        </w:tabs>
        <w:spacing w:after="120" w:line="360" w:lineRule="auto"/>
        <w:contextualSpacing/>
        <w:jc w:val="both"/>
      </w:pPr>
      <w:r w:rsidRPr="00CD03AB">
        <w:t>11.6. Питання з теми, що виносяться на самостійне опрацювання</w:t>
      </w:r>
    </w:p>
    <w:p w14:paraId="0B2EB66B" w14:textId="1A18E045" w:rsidR="00E40AF7" w:rsidRPr="00CD03AB" w:rsidRDefault="00E40AF7" w:rsidP="00BE029A">
      <w:pPr>
        <w:pStyle w:val="11"/>
        <w:tabs>
          <w:tab w:val="left" w:leader="hyphen" w:pos="770"/>
          <w:tab w:val="left" w:pos="1927"/>
        </w:tabs>
        <w:spacing w:after="120" w:line="360" w:lineRule="auto"/>
        <w:contextualSpacing/>
        <w:jc w:val="both"/>
      </w:pPr>
    </w:p>
    <w:p w14:paraId="7174A05D" w14:textId="77777777" w:rsidR="00D44431" w:rsidRPr="00CD03AB" w:rsidRDefault="00D44431" w:rsidP="00BE029A">
      <w:pPr>
        <w:pStyle w:val="11"/>
        <w:tabs>
          <w:tab w:val="left" w:leader="hyphen" w:pos="770"/>
          <w:tab w:val="left" w:pos="1927"/>
        </w:tabs>
        <w:spacing w:after="120" w:line="360" w:lineRule="auto"/>
        <w:contextualSpacing/>
        <w:jc w:val="both"/>
      </w:pPr>
    </w:p>
    <w:p w14:paraId="7BC2375D" w14:textId="77777777" w:rsidR="00E40AF7" w:rsidRPr="00CD03AB" w:rsidRDefault="00E40AF7" w:rsidP="00BE029A">
      <w:pPr>
        <w:pStyle w:val="11"/>
        <w:tabs>
          <w:tab w:val="left" w:leader="hyphen" w:pos="770"/>
          <w:tab w:val="left" w:pos="1927"/>
        </w:tabs>
        <w:spacing w:after="120" w:line="360" w:lineRule="auto"/>
        <w:contextualSpacing/>
        <w:jc w:val="both"/>
      </w:pPr>
      <w:r w:rsidRPr="00CD03AB">
        <w:t>11.1. Головні поняття та визначення</w:t>
      </w:r>
    </w:p>
    <w:p w14:paraId="201659EA" w14:textId="77777777" w:rsidR="00E40AF7" w:rsidRPr="00CD03AB" w:rsidRDefault="00E40AF7" w:rsidP="00BE029A">
      <w:pPr>
        <w:pStyle w:val="11"/>
        <w:tabs>
          <w:tab w:val="left" w:leader="hyphen" w:pos="770"/>
          <w:tab w:val="left" w:pos="1927"/>
        </w:tabs>
        <w:spacing w:after="120" w:line="360" w:lineRule="auto"/>
        <w:contextualSpacing/>
        <w:jc w:val="both"/>
      </w:pPr>
    </w:p>
    <w:p w14:paraId="6CAA55A5" w14:textId="77777777" w:rsidR="00E40AF7" w:rsidRPr="00CD03AB" w:rsidRDefault="00E40AF7" w:rsidP="00BE029A">
      <w:pPr>
        <w:widowControl w:val="0"/>
        <w:shd w:val="clear" w:color="auto" w:fill="FFFFFF"/>
        <w:spacing w:line="360" w:lineRule="auto"/>
        <w:ind w:right="6" w:firstLine="720"/>
        <w:jc w:val="both"/>
        <w:rPr>
          <w:bCs/>
          <w:sz w:val="28"/>
          <w:szCs w:val="28"/>
          <w:lang w:val="uk-UA"/>
        </w:rPr>
      </w:pPr>
      <w:r w:rsidRPr="00CD03AB">
        <w:rPr>
          <w:bCs/>
          <w:i/>
          <w:iCs/>
          <w:sz w:val="28"/>
          <w:szCs w:val="28"/>
          <w:u w:val="single"/>
          <w:lang w:val="uk-UA"/>
        </w:rPr>
        <w:t>Технічна діагностика</w:t>
      </w:r>
      <w:r w:rsidRPr="00CD03AB">
        <w:rPr>
          <w:bCs/>
          <w:i/>
          <w:iCs/>
          <w:sz w:val="28"/>
          <w:szCs w:val="28"/>
          <w:lang w:val="uk-UA"/>
        </w:rPr>
        <w:t xml:space="preserve"> </w:t>
      </w:r>
      <w:r w:rsidRPr="00CD03AB">
        <w:rPr>
          <w:bCs/>
          <w:sz w:val="28"/>
          <w:szCs w:val="28"/>
          <w:lang w:val="uk-UA"/>
        </w:rPr>
        <w:t xml:space="preserve">- галузь науково-технічних знань, сутність якої становлять теорія, методи й засоби виявлення й пошуку дефектів об'єктів технічної природи. </w:t>
      </w:r>
    </w:p>
    <w:p w14:paraId="5DA49CA4" w14:textId="77777777" w:rsidR="00E40AF7" w:rsidRPr="00CD03AB" w:rsidRDefault="00E40AF7" w:rsidP="00BE029A">
      <w:pPr>
        <w:widowControl w:val="0"/>
        <w:shd w:val="clear" w:color="auto" w:fill="FFFFFF"/>
        <w:spacing w:line="360" w:lineRule="auto"/>
        <w:ind w:right="6" w:firstLine="720"/>
        <w:jc w:val="both"/>
        <w:rPr>
          <w:bCs/>
          <w:sz w:val="28"/>
          <w:szCs w:val="28"/>
          <w:lang w:val="uk-UA"/>
        </w:rPr>
      </w:pPr>
      <w:r w:rsidRPr="00CD03AB">
        <w:rPr>
          <w:bCs/>
          <w:sz w:val="28"/>
          <w:szCs w:val="28"/>
          <w:lang w:val="uk-UA"/>
        </w:rPr>
        <w:t xml:space="preserve">Під </w:t>
      </w:r>
      <w:r w:rsidRPr="00CD03AB">
        <w:rPr>
          <w:bCs/>
          <w:i/>
          <w:iCs/>
          <w:sz w:val="28"/>
          <w:szCs w:val="28"/>
          <w:u w:val="single"/>
          <w:lang w:val="uk-UA"/>
        </w:rPr>
        <w:t>дефектом</w:t>
      </w:r>
      <w:r w:rsidRPr="00CD03AB">
        <w:rPr>
          <w:bCs/>
          <w:i/>
          <w:iCs/>
          <w:sz w:val="28"/>
          <w:szCs w:val="28"/>
          <w:lang w:val="uk-UA"/>
        </w:rPr>
        <w:t xml:space="preserve"> </w:t>
      </w:r>
      <w:r w:rsidRPr="00CD03AB">
        <w:rPr>
          <w:bCs/>
          <w:sz w:val="28"/>
          <w:szCs w:val="28"/>
          <w:lang w:val="uk-UA"/>
        </w:rPr>
        <w:t xml:space="preserve">варто розуміти будь-яка невідповідність властивостей об'єкта заданим, необхідним або очікуваним його властивостям. </w:t>
      </w:r>
    </w:p>
    <w:p w14:paraId="0F1A299B" w14:textId="77777777" w:rsidR="00E40AF7" w:rsidRPr="00CD03AB" w:rsidRDefault="00E40AF7" w:rsidP="00BE029A">
      <w:pPr>
        <w:widowControl w:val="0"/>
        <w:shd w:val="clear" w:color="auto" w:fill="FFFFFF"/>
        <w:spacing w:line="360" w:lineRule="auto"/>
        <w:ind w:right="6" w:firstLine="720"/>
        <w:jc w:val="both"/>
        <w:rPr>
          <w:bCs/>
          <w:sz w:val="28"/>
          <w:szCs w:val="28"/>
          <w:lang w:val="uk-UA"/>
        </w:rPr>
      </w:pPr>
      <w:r w:rsidRPr="00CD03AB">
        <w:rPr>
          <w:bCs/>
          <w:i/>
          <w:iCs/>
          <w:sz w:val="28"/>
          <w:szCs w:val="28"/>
          <w:u w:val="single"/>
          <w:lang w:val="uk-UA"/>
        </w:rPr>
        <w:t>Виявлення дефекту</w:t>
      </w:r>
      <w:r w:rsidRPr="00CD03AB">
        <w:rPr>
          <w:bCs/>
          <w:i/>
          <w:iCs/>
          <w:sz w:val="28"/>
          <w:szCs w:val="28"/>
          <w:lang w:val="uk-UA"/>
        </w:rPr>
        <w:t xml:space="preserve"> </w:t>
      </w:r>
      <w:r w:rsidRPr="00CD03AB">
        <w:rPr>
          <w:bCs/>
          <w:sz w:val="28"/>
          <w:szCs w:val="28"/>
          <w:lang w:val="uk-UA"/>
        </w:rPr>
        <w:t xml:space="preserve">є встановлення факту його наявності або відсутності в об'єкті. </w:t>
      </w:r>
    </w:p>
    <w:p w14:paraId="79BAD39B" w14:textId="77777777" w:rsidR="00E40AF7" w:rsidRPr="00CD03AB" w:rsidRDefault="00E40AF7" w:rsidP="00BE029A">
      <w:pPr>
        <w:widowControl w:val="0"/>
        <w:shd w:val="clear" w:color="auto" w:fill="FFFFFF"/>
        <w:spacing w:line="360" w:lineRule="auto"/>
        <w:ind w:right="6" w:firstLine="720"/>
        <w:jc w:val="both"/>
        <w:rPr>
          <w:sz w:val="28"/>
          <w:szCs w:val="28"/>
          <w:lang w:val="uk-UA"/>
        </w:rPr>
      </w:pPr>
      <w:r w:rsidRPr="00CD03AB">
        <w:rPr>
          <w:bCs/>
          <w:i/>
          <w:iCs/>
          <w:sz w:val="28"/>
          <w:szCs w:val="28"/>
          <w:lang w:val="uk-UA"/>
        </w:rPr>
        <w:t xml:space="preserve">Пошук дефекту </w:t>
      </w:r>
      <w:r w:rsidRPr="00CD03AB">
        <w:rPr>
          <w:bCs/>
          <w:sz w:val="28"/>
          <w:szCs w:val="28"/>
          <w:lang w:val="uk-UA"/>
        </w:rPr>
        <w:t>полягає у вказівці з певною точністю його місця розташування в об'єкті.</w:t>
      </w:r>
    </w:p>
    <w:p w14:paraId="0F54D946" w14:textId="77777777" w:rsidR="00E40AF7" w:rsidRPr="00CD03AB" w:rsidRDefault="00E40AF7" w:rsidP="00BE029A">
      <w:pPr>
        <w:widowControl w:val="0"/>
        <w:shd w:val="clear" w:color="auto" w:fill="FFFFFF"/>
        <w:spacing w:line="360" w:lineRule="auto"/>
        <w:ind w:left="5" w:firstLine="720"/>
        <w:jc w:val="both"/>
        <w:rPr>
          <w:sz w:val="28"/>
          <w:szCs w:val="28"/>
          <w:lang w:val="uk-UA"/>
        </w:rPr>
      </w:pPr>
      <w:r w:rsidRPr="00CD03AB">
        <w:rPr>
          <w:bCs/>
          <w:sz w:val="28"/>
          <w:szCs w:val="28"/>
          <w:lang w:val="uk-UA"/>
        </w:rPr>
        <w:t xml:space="preserve">Основне призначення технічної діагностики складається в підвищенні надійності об'єктів на етапі їхньої експлуатації, а також у запобіганні виробничого браку на етапі виготовлення об'єктів і їхніх складових частин. </w:t>
      </w:r>
      <w:r w:rsidRPr="00CD03AB">
        <w:rPr>
          <w:bCs/>
          <w:sz w:val="28"/>
          <w:szCs w:val="28"/>
          <w:lang w:val="uk-UA"/>
        </w:rPr>
        <w:lastRenderedPageBreak/>
        <w:t>Підвищення надійності забезпечується поліпшенням таких показників, як коефіцієнт готовності, коефіцієнт технічного використання, час відновлення працездатного стану, а також ресурс або термін служби й наробіток до відмови або наробіток на відмову для резервованих об'єктів з відновленням. Крім того, діагностичне забезпечення дозволяє одержувати високі значення вірогідності правильного функціонування об'єктів. Запобігання виробничого браку досягається правильною організацією діагностування на операціях вхідного контролю комплектуючих виробів і матеріалів і контролю технологічних процесів виготовлення об'єктів, включаючи вихідний контроль останніх.</w:t>
      </w:r>
    </w:p>
    <w:p w14:paraId="451FFE90" w14:textId="77777777" w:rsidR="00E40AF7" w:rsidRPr="00CD03AB" w:rsidRDefault="00E40AF7" w:rsidP="00BE029A">
      <w:pPr>
        <w:widowControl w:val="0"/>
        <w:shd w:val="clear" w:color="auto" w:fill="FFFFFF"/>
        <w:spacing w:line="360" w:lineRule="auto"/>
        <w:ind w:left="5" w:firstLine="720"/>
        <w:jc w:val="both"/>
        <w:rPr>
          <w:sz w:val="28"/>
          <w:szCs w:val="28"/>
          <w:lang w:val="uk-UA"/>
        </w:rPr>
      </w:pPr>
      <w:r w:rsidRPr="00CD03AB">
        <w:rPr>
          <w:bCs/>
          <w:sz w:val="28"/>
          <w:szCs w:val="28"/>
          <w:lang w:val="uk-UA"/>
        </w:rPr>
        <w:t xml:space="preserve">Будь-який </w:t>
      </w:r>
      <w:r w:rsidRPr="00CD03AB">
        <w:rPr>
          <w:bCs/>
          <w:sz w:val="28"/>
          <w:szCs w:val="28"/>
          <w:u w:val="single"/>
          <w:lang w:val="uk-UA"/>
        </w:rPr>
        <w:t>технічний об'єкт</w:t>
      </w:r>
      <w:r w:rsidRPr="00CD03AB">
        <w:rPr>
          <w:bCs/>
          <w:sz w:val="28"/>
          <w:szCs w:val="28"/>
          <w:lang w:val="uk-UA"/>
        </w:rPr>
        <w:t xml:space="preserve"> після проектування проходить дві основні стадії "життя" - </w:t>
      </w:r>
      <w:r w:rsidRPr="00CD03AB">
        <w:rPr>
          <w:bCs/>
          <w:i/>
          <w:iCs/>
          <w:sz w:val="28"/>
          <w:szCs w:val="28"/>
          <w:u w:val="single"/>
          <w:lang w:val="uk-UA"/>
        </w:rPr>
        <w:t xml:space="preserve">виготовлення </w:t>
      </w:r>
      <w:r w:rsidRPr="00CD03AB">
        <w:rPr>
          <w:bCs/>
          <w:i/>
          <w:sz w:val="28"/>
          <w:szCs w:val="28"/>
          <w:u w:val="single"/>
          <w:lang w:val="uk-UA"/>
        </w:rPr>
        <w:t>й експлуатацію</w:t>
      </w:r>
      <w:r w:rsidRPr="00CD03AB">
        <w:rPr>
          <w:bCs/>
          <w:i/>
          <w:iCs/>
          <w:sz w:val="28"/>
          <w:szCs w:val="28"/>
          <w:lang w:val="uk-UA"/>
        </w:rPr>
        <w:t xml:space="preserve">. </w:t>
      </w:r>
      <w:r w:rsidRPr="00CD03AB">
        <w:rPr>
          <w:bCs/>
          <w:sz w:val="28"/>
          <w:szCs w:val="28"/>
          <w:lang w:val="uk-UA"/>
        </w:rPr>
        <w:t xml:space="preserve">Стосовно до завдань, розв'язуваним технічною діагностикою, на стадії виготовлення доцільно виділяти періоди </w:t>
      </w:r>
      <w:r w:rsidRPr="00CD03AB">
        <w:rPr>
          <w:bCs/>
          <w:i/>
          <w:iCs/>
          <w:sz w:val="28"/>
          <w:szCs w:val="28"/>
          <w:lang w:val="uk-UA"/>
        </w:rPr>
        <w:t xml:space="preserve">приймання </w:t>
      </w:r>
      <w:r w:rsidRPr="00CD03AB">
        <w:rPr>
          <w:bCs/>
          <w:sz w:val="28"/>
          <w:szCs w:val="28"/>
          <w:lang w:val="uk-UA"/>
        </w:rPr>
        <w:t xml:space="preserve">комплектуючих виробів і матеріалів, процесу </w:t>
      </w:r>
      <w:r w:rsidRPr="00CD03AB">
        <w:rPr>
          <w:bCs/>
          <w:i/>
          <w:iCs/>
          <w:sz w:val="28"/>
          <w:szCs w:val="28"/>
          <w:lang w:val="uk-UA"/>
        </w:rPr>
        <w:t xml:space="preserve">виробництва, налагодження </w:t>
      </w:r>
      <w:r w:rsidRPr="00CD03AB">
        <w:rPr>
          <w:bCs/>
          <w:sz w:val="28"/>
          <w:szCs w:val="28"/>
          <w:lang w:val="uk-UA"/>
        </w:rPr>
        <w:t xml:space="preserve">й </w:t>
      </w:r>
      <w:r w:rsidRPr="00CD03AB">
        <w:rPr>
          <w:bCs/>
          <w:i/>
          <w:iCs/>
          <w:sz w:val="28"/>
          <w:szCs w:val="28"/>
          <w:lang w:val="uk-UA"/>
        </w:rPr>
        <w:t xml:space="preserve">здачі </w:t>
      </w:r>
      <w:r w:rsidRPr="00CD03AB">
        <w:rPr>
          <w:bCs/>
          <w:sz w:val="28"/>
          <w:szCs w:val="28"/>
          <w:lang w:val="uk-UA"/>
        </w:rPr>
        <w:t xml:space="preserve">об'єкта ОТК або представникові замовника. Для стадії експлуатації типовими є етапи </w:t>
      </w:r>
      <w:r w:rsidRPr="00CD03AB">
        <w:rPr>
          <w:bCs/>
          <w:i/>
          <w:iCs/>
          <w:sz w:val="28"/>
          <w:szCs w:val="28"/>
          <w:lang w:val="uk-UA"/>
        </w:rPr>
        <w:t xml:space="preserve">застосування об'єкта по призначенню, профілактики </w:t>
      </w:r>
      <w:r w:rsidRPr="00CD03AB">
        <w:rPr>
          <w:bCs/>
          <w:sz w:val="28"/>
          <w:szCs w:val="28"/>
          <w:lang w:val="uk-UA"/>
        </w:rPr>
        <w:t xml:space="preserve">(планової, перед і після застосування по призначенню), </w:t>
      </w:r>
      <w:r w:rsidRPr="00CD03AB">
        <w:rPr>
          <w:bCs/>
          <w:i/>
          <w:iCs/>
          <w:sz w:val="28"/>
          <w:szCs w:val="28"/>
          <w:lang w:val="uk-UA"/>
        </w:rPr>
        <w:t xml:space="preserve">ремонту, транспортування </w:t>
      </w:r>
      <w:r w:rsidRPr="00CD03AB">
        <w:rPr>
          <w:bCs/>
          <w:sz w:val="28"/>
          <w:szCs w:val="28"/>
          <w:lang w:val="uk-UA"/>
        </w:rPr>
        <w:t xml:space="preserve">й </w:t>
      </w:r>
      <w:r w:rsidRPr="00CD03AB">
        <w:rPr>
          <w:bCs/>
          <w:i/>
          <w:iCs/>
          <w:sz w:val="28"/>
          <w:szCs w:val="28"/>
          <w:lang w:val="uk-UA"/>
        </w:rPr>
        <w:t xml:space="preserve">зберігання </w:t>
      </w:r>
      <w:r w:rsidRPr="00CD03AB">
        <w:rPr>
          <w:bCs/>
          <w:sz w:val="28"/>
          <w:szCs w:val="28"/>
          <w:lang w:val="uk-UA"/>
        </w:rPr>
        <w:t>об'єкта.</w:t>
      </w:r>
    </w:p>
    <w:p w14:paraId="7775B3A0" w14:textId="77777777" w:rsidR="00E40AF7" w:rsidRPr="00CD03AB" w:rsidRDefault="00E40AF7" w:rsidP="00BE029A">
      <w:pPr>
        <w:widowControl w:val="0"/>
        <w:shd w:val="clear" w:color="auto" w:fill="FFFFFF"/>
        <w:spacing w:line="360" w:lineRule="auto"/>
        <w:ind w:left="10" w:right="17" w:firstLine="720"/>
        <w:jc w:val="both"/>
        <w:rPr>
          <w:sz w:val="28"/>
          <w:szCs w:val="28"/>
          <w:lang w:val="uk-UA"/>
        </w:rPr>
      </w:pPr>
      <w:r w:rsidRPr="00CD03AB">
        <w:rPr>
          <w:bCs/>
          <w:sz w:val="28"/>
          <w:szCs w:val="28"/>
          <w:lang w:val="uk-UA"/>
        </w:rPr>
        <w:t xml:space="preserve">Вимоги, яким повинен задовольняти виготовлений (новий) або експлуатований об'єкт, визначаються відповідною </w:t>
      </w:r>
      <w:r w:rsidRPr="00CD03AB">
        <w:rPr>
          <w:bCs/>
          <w:sz w:val="28"/>
          <w:szCs w:val="28"/>
          <w:u w:val="single"/>
          <w:lang w:val="uk-UA"/>
        </w:rPr>
        <w:t>нормативно-технічною документацією</w:t>
      </w:r>
      <w:r w:rsidRPr="00CD03AB">
        <w:rPr>
          <w:bCs/>
          <w:sz w:val="28"/>
          <w:szCs w:val="28"/>
          <w:lang w:val="uk-UA"/>
        </w:rPr>
        <w:t xml:space="preserve">. Об'єкт, що задовольняє всім вимогам нормативно-технічної документації, є </w:t>
      </w:r>
      <w:r w:rsidRPr="00CD03AB">
        <w:rPr>
          <w:bCs/>
          <w:i/>
          <w:iCs/>
          <w:sz w:val="28"/>
          <w:szCs w:val="28"/>
          <w:u w:val="single"/>
          <w:lang w:val="uk-UA"/>
        </w:rPr>
        <w:t>справним</w:t>
      </w:r>
      <w:r w:rsidRPr="00CD03AB">
        <w:rPr>
          <w:bCs/>
          <w:i/>
          <w:iCs/>
          <w:sz w:val="28"/>
          <w:szCs w:val="28"/>
          <w:lang w:val="uk-UA"/>
        </w:rPr>
        <w:t xml:space="preserve"> </w:t>
      </w:r>
      <w:r w:rsidRPr="00CD03AB">
        <w:rPr>
          <w:bCs/>
          <w:sz w:val="28"/>
          <w:szCs w:val="28"/>
          <w:lang w:val="uk-UA"/>
        </w:rPr>
        <w:t xml:space="preserve">або, говорять, що він перебуває в </w:t>
      </w:r>
      <w:r w:rsidRPr="00CD03AB">
        <w:rPr>
          <w:bCs/>
          <w:i/>
          <w:iCs/>
          <w:sz w:val="28"/>
          <w:szCs w:val="28"/>
          <w:u w:val="single"/>
          <w:lang w:val="uk-UA"/>
        </w:rPr>
        <w:t>справному технічному стані.</w:t>
      </w:r>
      <w:r w:rsidRPr="00CD03AB">
        <w:rPr>
          <w:bCs/>
          <w:i/>
          <w:iCs/>
          <w:sz w:val="28"/>
          <w:szCs w:val="28"/>
          <w:lang w:val="uk-UA"/>
        </w:rPr>
        <w:t xml:space="preserve"> </w:t>
      </w:r>
      <w:r w:rsidRPr="00CD03AB">
        <w:rPr>
          <w:bCs/>
          <w:sz w:val="28"/>
          <w:szCs w:val="28"/>
          <w:lang w:val="uk-UA"/>
        </w:rPr>
        <w:t>Переконуватися в справності об'єкта необхідно після його виготовлення або після ремонту.</w:t>
      </w:r>
    </w:p>
    <w:p w14:paraId="7978EEBE" w14:textId="77777777" w:rsidR="00E40AF7" w:rsidRPr="00CD03AB" w:rsidRDefault="00E40AF7" w:rsidP="00BE029A">
      <w:pPr>
        <w:widowControl w:val="0"/>
        <w:shd w:val="clear" w:color="auto" w:fill="FFFFFF"/>
        <w:spacing w:line="360" w:lineRule="auto"/>
        <w:ind w:left="5" w:right="17" w:firstLine="720"/>
        <w:jc w:val="both"/>
        <w:rPr>
          <w:sz w:val="28"/>
          <w:szCs w:val="28"/>
          <w:lang w:val="uk-UA"/>
        </w:rPr>
      </w:pPr>
      <w:r w:rsidRPr="00CD03AB">
        <w:rPr>
          <w:bCs/>
          <w:sz w:val="28"/>
          <w:szCs w:val="28"/>
          <w:lang w:val="uk-UA"/>
        </w:rPr>
        <w:t xml:space="preserve">Для умов експлуатації практично важливим є поняття </w:t>
      </w:r>
      <w:r w:rsidRPr="00CD03AB">
        <w:rPr>
          <w:bCs/>
          <w:i/>
          <w:iCs/>
          <w:sz w:val="28"/>
          <w:szCs w:val="28"/>
          <w:u w:val="single"/>
          <w:lang w:val="uk-UA"/>
        </w:rPr>
        <w:t xml:space="preserve">працездатного технічного стану </w:t>
      </w:r>
      <w:r w:rsidRPr="00CD03AB">
        <w:rPr>
          <w:bCs/>
          <w:i/>
          <w:sz w:val="28"/>
          <w:szCs w:val="28"/>
          <w:u w:val="single"/>
          <w:lang w:val="uk-UA"/>
        </w:rPr>
        <w:t>об'єкта</w:t>
      </w:r>
      <w:r w:rsidRPr="00CD03AB">
        <w:rPr>
          <w:bCs/>
          <w:sz w:val="28"/>
          <w:szCs w:val="28"/>
          <w:lang w:val="uk-UA"/>
        </w:rPr>
        <w:t xml:space="preserve">. Об'єкт </w:t>
      </w:r>
      <w:r w:rsidRPr="00CD03AB">
        <w:rPr>
          <w:bCs/>
          <w:i/>
          <w:iCs/>
          <w:sz w:val="28"/>
          <w:szCs w:val="28"/>
          <w:u w:val="single"/>
          <w:lang w:val="uk-UA"/>
        </w:rPr>
        <w:t>працездатний,</w:t>
      </w:r>
      <w:r w:rsidRPr="00CD03AB">
        <w:rPr>
          <w:bCs/>
          <w:i/>
          <w:iCs/>
          <w:sz w:val="28"/>
          <w:szCs w:val="28"/>
          <w:lang w:val="uk-UA"/>
        </w:rPr>
        <w:t xml:space="preserve"> </w:t>
      </w:r>
      <w:r w:rsidRPr="00CD03AB">
        <w:rPr>
          <w:bCs/>
          <w:sz w:val="28"/>
          <w:szCs w:val="28"/>
          <w:lang w:val="uk-UA"/>
        </w:rPr>
        <w:t xml:space="preserve">якщо він може виконувати </w:t>
      </w:r>
      <w:r w:rsidRPr="00CD03AB">
        <w:rPr>
          <w:bCs/>
          <w:i/>
          <w:iCs/>
          <w:sz w:val="28"/>
          <w:szCs w:val="28"/>
          <w:lang w:val="uk-UA"/>
        </w:rPr>
        <w:t xml:space="preserve">всі </w:t>
      </w:r>
      <w:r w:rsidRPr="00CD03AB">
        <w:rPr>
          <w:bCs/>
          <w:sz w:val="28"/>
          <w:szCs w:val="28"/>
          <w:lang w:val="uk-UA"/>
        </w:rPr>
        <w:t>задані йому функції зі збереженням значень заданих параметрів (ознак) у необхідних межах. Переконуватися в працездатності об'єкта необхідно, наприклад, при його профілактиці, після транспортування й зберігання.</w:t>
      </w:r>
    </w:p>
    <w:p w14:paraId="2F6BE556" w14:textId="77777777" w:rsidR="00E40AF7" w:rsidRPr="00CD03AB" w:rsidRDefault="00E40AF7" w:rsidP="00BE029A">
      <w:pPr>
        <w:widowControl w:val="0"/>
        <w:shd w:val="clear" w:color="auto" w:fill="FFFFFF"/>
        <w:spacing w:line="360" w:lineRule="auto"/>
        <w:ind w:right="29" w:firstLine="720"/>
        <w:jc w:val="both"/>
        <w:rPr>
          <w:sz w:val="28"/>
          <w:szCs w:val="28"/>
          <w:lang w:val="uk-UA"/>
        </w:rPr>
      </w:pPr>
      <w:r w:rsidRPr="00CD03AB">
        <w:rPr>
          <w:bCs/>
          <w:sz w:val="28"/>
          <w:szCs w:val="28"/>
          <w:lang w:val="uk-UA"/>
        </w:rPr>
        <w:t xml:space="preserve">Нарешті, для етапу застосування по призначенню істотним є поняття </w:t>
      </w:r>
      <w:r w:rsidRPr="00CD03AB">
        <w:rPr>
          <w:bCs/>
          <w:i/>
          <w:iCs/>
          <w:sz w:val="28"/>
          <w:szCs w:val="28"/>
          <w:u w:val="single"/>
          <w:lang w:val="uk-UA"/>
        </w:rPr>
        <w:t xml:space="preserve">технічного стану правильного функціонування </w:t>
      </w:r>
      <w:r w:rsidRPr="00CD03AB">
        <w:rPr>
          <w:bCs/>
          <w:sz w:val="28"/>
          <w:szCs w:val="28"/>
          <w:u w:val="single"/>
          <w:lang w:val="uk-UA"/>
        </w:rPr>
        <w:t>об'єкта</w:t>
      </w:r>
      <w:r w:rsidRPr="00CD03AB">
        <w:rPr>
          <w:bCs/>
          <w:sz w:val="28"/>
          <w:szCs w:val="28"/>
          <w:lang w:val="uk-UA"/>
        </w:rPr>
        <w:t xml:space="preserve">. </w:t>
      </w:r>
      <w:r w:rsidRPr="00CD03AB">
        <w:rPr>
          <w:bCs/>
          <w:i/>
          <w:iCs/>
          <w:sz w:val="28"/>
          <w:szCs w:val="28"/>
          <w:lang w:val="uk-UA"/>
        </w:rPr>
        <w:t xml:space="preserve">Правильно </w:t>
      </w:r>
      <w:r w:rsidRPr="00CD03AB">
        <w:rPr>
          <w:bCs/>
          <w:i/>
          <w:iCs/>
          <w:sz w:val="28"/>
          <w:szCs w:val="28"/>
          <w:lang w:val="uk-UA"/>
        </w:rPr>
        <w:lastRenderedPageBreak/>
        <w:t xml:space="preserve">функціонуючої </w:t>
      </w:r>
      <w:r w:rsidRPr="00CD03AB">
        <w:rPr>
          <w:bCs/>
          <w:sz w:val="28"/>
          <w:szCs w:val="28"/>
          <w:lang w:val="uk-UA"/>
        </w:rPr>
        <w:t xml:space="preserve">є </w:t>
      </w:r>
      <w:r w:rsidRPr="00CD03AB">
        <w:rPr>
          <w:sz w:val="28"/>
          <w:szCs w:val="28"/>
          <w:lang w:val="uk-UA"/>
        </w:rPr>
        <w:t>об'єкт, значення параметрів (ознак) якого в сучасний момент реального часу застосування об'єкта по призначенню перебувають у необхідних межах (у цей момент часу об'єкт не відмовив, тобто правильно виконує конкретну задану функцію).</w:t>
      </w:r>
    </w:p>
    <w:p w14:paraId="5949E6E3" w14:textId="77777777" w:rsidR="00E40AF7" w:rsidRPr="00CD03AB" w:rsidRDefault="00E40AF7" w:rsidP="00BE029A">
      <w:pPr>
        <w:widowControl w:val="0"/>
        <w:shd w:val="clear" w:color="auto" w:fill="FFFFFF"/>
        <w:spacing w:line="360" w:lineRule="auto"/>
        <w:ind w:left="5" w:right="7" w:firstLine="720"/>
        <w:jc w:val="both"/>
        <w:rPr>
          <w:sz w:val="28"/>
          <w:szCs w:val="28"/>
          <w:lang w:val="uk-UA"/>
        </w:rPr>
      </w:pPr>
      <w:r w:rsidRPr="00CD03AB">
        <w:rPr>
          <w:bCs/>
          <w:i/>
          <w:iCs/>
          <w:sz w:val="28"/>
          <w:szCs w:val="28"/>
          <w:u w:val="single"/>
          <w:lang w:val="uk-UA"/>
        </w:rPr>
        <w:t xml:space="preserve">Неисправное </w:t>
      </w:r>
      <w:r w:rsidRPr="00CD03AB">
        <w:rPr>
          <w:bCs/>
          <w:sz w:val="28"/>
          <w:szCs w:val="28"/>
          <w:u w:val="single"/>
          <w:lang w:val="uk-UA"/>
        </w:rPr>
        <w:t xml:space="preserve">й </w:t>
      </w:r>
      <w:r w:rsidRPr="00CD03AB">
        <w:rPr>
          <w:bCs/>
          <w:i/>
          <w:iCs/>
          <w:sz w:val="28"/>
          <w:szCs w:val="28"/>
          <w:u w:val="single"/>
          <w:lang w:val="uk-UA"/>
        </w:rPr>
        <w:t>непрацездатний технічний стан</w:t>
      </w:r>
      <w:r w:rsidRPr="00CD03AB">
        <w:rPr>
          <w:bCs/>
          <w:i/>
          <w:iCs/>
          <w:sz w:val="28"/>
          <w:szCs w:val="28"/>
          <w:lang w:val="uk-UA"/>
        </w:rPr>
        <w:t xml:space="preserve">, </w:t>
      </w:r>
      <w:r w:rsidRPr="00CD03AB">
        <w:rPr>
          <w:bCs/>
          <w:sz w:val="28"/>
          <w:szCs w:val="28"/>
          <w:lang w:val="uk-UA"/>
        </w:rPr>
        <w:t xml:space="preserve">а також </w:t>
      </w:r>
      <w:r w:rsidRPr="00CD03AB">
        <w:rPr>
          <w:bCs/>
          <w:i/>
          <w:iCs/>
          <w:sz w:val="28"/>
          <w:szCs w:val="28"/>
          <w:u w:val="single"/>
          <w:lang w:val="uk-UA"/>
        </w:rPr>
        <w:t>технічний стан неправильного функціонування</w:t>
      </w:r>
      <w:r w:rsidRPr="00CD03AB">
        <w:rPr>
          <w:bCs/>
          <w:i/>
          <w:iCs/>
          <w:sz w:val="28"/>
          <w:szCs w:val="28"/>
          <w:lang w:val="uk-UA"/>
        </w:rPr>
        <w:t xml:space="preserve"> </w:t>
      </w:r>
      <w:r w:rsidRPr="00CD03AB">
        <w:rPr>
          <w:sz w:val="28"/>
          <w:szCs w:val="28"/>
          <w:lang w:val="uk-UA"/>
        </w:rPr>
        <w:t>об'єкта можуть бути деталізовані шляхом вказівки відповідних дефектів, що порушують справність, працездатність або правильність функціонування й стосовних до однієї або декількох складовим частинам об'єкта, або до об'єкта в цілому.</w:t>
      </w:r>
    </w:p>
    <w:p w14:paraId="032B79B8" w14:textId="59979514" w:rsidR="00E40AF7" w:rsidRPr="00CD03AB" w:rsidRDefault="00E40AF7" w:rsidP="00BE029A">
      <w:pPr>
        <w:widowControl w:val="0"/>
        <w:shd w:val="clear" w:color="auto" w:fill="FFFFFF"/>
        <w:spacing w:line="360" w:lineRule="auto"/>
        <w:ind w:right="5" w:firstLine="720"/>
        <w:jc w:val="both"/>
        <w:rPr>
          <w:bCs/>
          <w:i/>
          <w:iCs/>
          <w:sz w:val="28"/>
          <w:szCs w:val="28"/>
          <w:lang w:val="uk-UA"/>
        </w:rPr>
      </w:pPr>
      <w:r w:rsidRPr="00CD03AB">
        <w:rPr>
          <w:sz w:val="28"/>
          <w:szCs w:val="28"/>
          <w:lang w:val="uk-UA"/>
        </w:rPr>
        <w:t xml:space="preserve">Виявлення й пошук дефектів є </w:t>
      </w:r>
      <w:r w:rsidRPr="00CD03AB">
        <w:rPr>
          <w:bCs/>
          <w:sz w:val="28"/>
          <w:szCs w:val="28"/>
          <w:lang w:val="uk-UA"/>
        </w:rPr>
        <w:t xml:space="preserve">процесами </w:t>
      </w:r>
      <w:r w:rsidRPr="00CD03AB">
        <w:rPr>
          <w:bCs/>
          <w:i/>
          <w:iCs/>
          <w:sz w:val="28"/>
          <w:szCs w:val="28"/>
          <w:lang w:val="uk-UA"/>
        </w:rPr>
        <w:t xml:space="preserve">визначення технічного </w:t>
      </w:r>
      <w:r w:rsidRPr="00CD03AB">
        <w:rPr>
          <w:i/>
          <w:iCs/>
          <w:sz w:val="28"/>
          <w:szCs w:val="28"/>
          <w:lang w:val="uk-UA"/>
        </w:rPr>
        <w:t xml:space="preserve">стану </w:t>
      </w:r>
      <w:r w:rsidRPr="00CD03AB">
        <w:rPr>
          <w:sz w:val="28"/>
          <w:szCs w:val="28"/>
          <w:lang w:val="uk-UA"/>
        </w:rPr>
        <w:t xml:space="preserve">об'єкта й поєднуються </w:t>
      </w:r>
      <w:r w:rsidRPr="00CD03AB">
        <w:rPr>
          <w:bCs/>
          <w:sz w:val="28"/>
          <w:szCs w:val="28"/>
          <w:lang w:val="uk-UA"/>
        </w:rPr>
        <w:t xml:space="preserve">загальним терміном </w:t>
      </w:r>
      <w:r w:rsidR="009701A6">
        <w:rPr>
          <w:bCs/>
          <w:i/>
          <w:iCs/>
          <w:sz w:val="28"/>
          <w:szCs w:val="28"/>
          <w:lang w:val="uk-UA"/>
        </w:rPr>
        <w:t>«</w:t>
      </w:r>
      <w:r w:rsidRPr="00CD03AB">
        <w:rPr>
          <w:bCs/>
          <w:i/>
          <w:iCs/>
          <w:sz w:val="28"/>
          <w:szCs w:val="28"/>
          <w:lang w:val="uk-UA"/>
        </w:rPr>
        <w:t>діагностування</w:t>
      </w:r>
      <w:r w:rsidR="009701A6">
        <w:rPr>
          <w:bCs/>
          <w:i/>
          <w:iCs/>
          <w:sz w:val="28"/>
          <w:szCs w:val="28"/>
          <w:lang w:val="uk-UA"/>
        </w:rPr>
        <w:t>»</w:t>
      </w:r>
      <w:r w:rsidRPr="00CD03AB">
        <w:rPr>
          <w:bCs/>
          <w:i/>
          <w:iCs/>
          <w:sz w:val="28"/>
          <w:szCs w:val="28"/>
          <w:lang w:val="uk-UA"/>
        </w:rPr>
        <w:t>.</w:t>
      </w:r>
    </w:p>
    <w:p w14:paraId="35E946DC" w14:textId="77777777" w:rsidR="00E40AF7" w:rsidRPr="00CD03AB" w:rsidRDefault="00E40AF7" w:rsidP="00BE029A">
      <w:pPr>
        <w:widowControl w:val="0"/>
        <w:shd w:val="clear" w:color="auto" w:fill="FFFFFF"/>
        <w:spacing w:line="360" w:lineRule="auto"/>
        <w:ind w:right="5" w:firstLine="720"/>
        <w:jc w:val="both"/>
        <w:rPr>
          <w:sz w:val="28"/>
          <w:szCs w:val="28"/>
          <w:lang w:val="uk-UA"/>
        </w:rPr>
      </w:pPr>
      <w:r w:rsidRPr="00CD03AB">
        <w:rPr>
          <w:i/>
          <w:iCs/>
          <w:sz w:val="28"/>
          <w:szCs w:val="28"/>
          <w:lang w:val="uk-UA"/>
        </w:rPr>
        <w:t xml:space="preserve">Діагноз </w:t>
      </w:r>
      <w:r w:rsidRPr="00CD03AB">
        <w:rPr>
          <w:sz w:val="28"/>
          <w:szCs w:val="28"/>
          <w:lang w:val="uk-UA"/>
        </w:rPr>
        <w:t xml:space="preserve">є результат діагностування. </w:t>
      </w:r>
    </w:p>
    <w:p w14:paraId="5150368C" w14:textId="77777777" w:rsidR="00E40AF7" w:rsidRPr="00CD03AB" w:rsidRDefault="00E40AF7" w:rsidP="00BE029A">
      <w:pPr>
        <w:widowControl w:val="0"/>
        <w:shd w:val="clear" w:color="auto" w:fill="FFFFFF"/>
        <w:spacing w:line="360" w:lineRule="auto"/>
        <w:ind w:right="5" w:firstLine="720"/>
        <w:jc w:val="both"/>
        <w:rPr>
          <w:sz w:val="28"/>
          <w:szCs w:val="28"/>
          <w:lang w:val="uk-UA"/>
        </w:rPr>
      </w:pPr>
      <w:r w:rsidRPr="00CD03AB">
        <w:rPr>
          <w:sz w:val="28"/>
          <w:szCs w:val="28"/>
          <w:lang w:val="uk-UA"/>
        </w:rPr>
        <w:t xml:space="preserve">Таким чином, </w:t>
      </w:r>
      <w:r w:rsidRPr="00CD03AB">
        <w:rPr>
          <w:sz w:val="28"/>
          <w:szCs w:val="28"/>
          <w:u w:val="single"/>
          <w:lang w:val="uk-UA"/>
        </w:rPr>
        <w:t>завданнями діагностування</w:t>
      </w:r>
      <w:r w:rsidRPr="00CD03AB">
        <w:rPr>
          <w:sz w:val="28"/>
          <w:szCs w:val="28"/>
          <w:lang w:val="uk-UA"/>
        </w:rPr>
        <w:t xml:space="preserve"> є завдання перевірки справності, працездатності й правильності функціонування об'єкта, а також завдання пошуку дефектів, що порушують справність, працездатність або правильність функціонування. </w:t>
      </w:r>
    </w:p>
    <w:p w14:paraId="0D49746D" w14:textId="77777777" w:rsidR="00E40AF7" w:rsidRPr="00CD03AB" w:rsidRDefault="00E40AF7" w:rsidP="00BE029A">
      <w:pPr>
        <w:widowControl w:val="0"/>
        <w:shd w:val="clear" w:color="auto" w:fill="FFFFFF"/>
        <w:spacing w:line="360" w:lineRule="auto"/>
        <w:ind w:left="2" w:firstLine="720"/>
        <w:jc w:val="both"/>
        <w:rPr>
          <w:bCs/>
          <w:i/>
          <w:iCs/>
          <w:sz w:val="28"/>
          <w:szCs w:val="28"/>
          <w:lang w:val="uk-UA"/>
        </w:rPr>
      </w:pPr>
      <w:r w:rsidRPr="00CD03AB">
        <w:rPr>
          <w:sz w:val="28"/>
          <w:szCs w:val="28"/>
          <w:lang w:val="uk-UA"/>
        </w:rPr>
        <w:t xml:space="preserve">Діагностування технічного стану будь-якого об'єкта здійснюється </w:t>
      </w:r>
      <w:r w:rsidRPr="00CD03AB">
        <w:rPr>
          <w:bCs/>
          <w:sz w:val="28"/>
          <w:szCs w:val="28"/>
          <w:lang w:val="uk-UA"/>
        </w:rPr>
        <w:t xml:space="preserve">тими або іншими </w:t>
      </w:r>
      <w:r w:rsidRPr="00CD03AB">
        <w:rPr>
          <w:bCs/>
          <w:i/>
          <w:iCs/>
          <w:sz w:val="28"/>
          <w:szCs w:val="28"/>
          <w:u w:val="single"/>
          <w:lang w:val="uk-UA"/>
        </w:rPr>
        <w:t>засобами діагностування</w:t>
      </w:r>
      <w:r w:rsidRPr="00CD03AB">
        <w:rPr>
          <w:bCs/>
          <w:i/>
          <w:iCs/>
          <w:sz w:val="28"/>
          <w:szCs w:val="28"/>
          <w:lang w:val="uk-UA"/>
        </w:rPr>
        <w:t>.</w:t>
      </w:r>
      <w:r w:rsidRPr="00CD03AB">
        <w:rPr>
          <w:sz w:val="28"/>
          <w:szCs w:val="28"/>
          <w:lang w:val="uk-UA"/>
        </w:rPr>
        <w:t xml:space="preserve"> </w:t>
      </w:r>
      <w:r w:rsidRPr="00CD03AB">
        <w:rPr>
          <w:sz w:val="28"/>
          <w:szCs w:val="28"/>
          <w:u w:val="single"/>
          <w:lang w:val="uk-UA"/>
        </w:rPr>
        <w:t>Засоби й об'єкт діагностування</w:t>
      </w:r>
      <w:r w:rsidRPr="00CD03AB">
        <w:rPr>
          <w:sz w:val="28"/>
          <w:szCs w:val="28"/>
          <w:lang w:val="uk-UA"/>
        </w:rPr>
        <w:t>, взаємодіючі між собою</w:t>
      </w:r>
      <w:r w:rsidRPr="00CD03AB">
        <w:rPr>
          <w:bCs/>
          <w:sz w:val="28"/>
          <w:szCs w:val="28"/>
          <w:lang w:val="uk-UA"/>
        </w:rPr>
        <w:t xml:space="preserve">, утворять </w:t>
      </w:r>
      <w:r w:rsidRPr="00CD03AB">
        <w:rPr>
          <w:bCs/>
          <w:i/>
          <w:iCs/>
          <w:sz w:val="28"/>
          <w:szCs w:val="28"/>
          <w:u w:val="single"/>
          <w:lang w:val="uk-UA"/>
        </w:rPr>
        <w:t>систему діагностування</w:t>
      </w:r>
      <w:r w:rsidRPr="00CD03AB">
        <w:rPr>
          <w:bCs/>
          <w:i/>
          <w:iCs/>
          <w:sz w:val="28"/>
          <w:szCs w:val="28"/>
          <w:lang w:val="uk-UA"/>
        </w:rPr>
        <w:t xml:space="preserve">. </w:t>
      </w:r>
    </w:p>
    <w:p w14:paraId="56042BB9" w14:textId="3F172F6F" w:rsidR="00E40AF7" w:rsidRPr="00CD03AB" w:rsidRDefault="00E40AF7" w:rsidP="00BE029A">
      <w:pPr>
        <w:widowControl w:val="0"/>
        <w:shd w:val="clear" w:color="auto" w:fill="FFFFFF"/>
        <w:spacing w:line="360" w:lineRule="auto"/>
        <w:ind w:left="2" w:firstLine="720"/>
        <w:jc w:val="both"/>
        <w:rPr>
          <w:bCs/>
          <w:i/>
          <w:iCs/>
          <w:sz w:val="28"/>
          <w:szCs w:val="28"/>
          <w:lang w:val="uk-UA"/>
        </w:rPr>
      </w:pPr>
      <w:r w:rsidRPr="00CD03AB">
        <w:rPr>
          <w:bCs/>
          <w:i/>
          <w:iCs/>
          <w:sz w:val="28"/>
          <w:szCs w:val="28"/>
          <w:lang w:val="uk-UA"/>
        </w:rPr>
        <w:t>У процесі діагностування беруть участь, як правило, об'єкт диагности-рования (ОД), технічні засоби діагностування (ТСД), тобто засобу, призначені для визначення стани ОД, і людина - оператор (ЧО) (</w:t>
      </w:r>
      <w:r w:rsidR="00F97FA1" w:rsidRPr="00CD03AB">
        <w:rPr>
          <w:bCs/>
          <w:i/>
          <w:iCs/>
          <w:sz w:val="28"/>
          <w:szCs w:val="28"/>
          <w:lang w:val="uk-UA"/>
        </w:rPr>
        <w:t>рис</w:t>
      </w:r>
      <w:r w:rsidRPr="00CD03AB">
        <w:rPr>
          <w:bCs/>
          <w:i/>
          <w:iCs/>
          <w:sz w:val="28"/>
          <w:szCs w:val="28"/>
          <w:lang w:val="uk-UA"/>
        </w:rPr>
        <w:t xml:space="preserve">. </w:t>
      </w:r>
      <w:r w:rsidR="00F97FA1" w:rsidRPr="00CD03AB">
        <w:rPr>
          <w:bCs/>
          <w:i/>
          <w:iCs/>
          <w:sz w:val="28"/>
          <w:szCs w:val="28"/>
          <w:lang w:val="uk-UA"/>
        </w:rPr>
        <w:t>1</w:t>
      </w:r>
      <w:r w:rsidRPr="00CD03AB">
        <w:rPr>
          <w:bCs/>
          <w:i/>
          <w:iCs/>
          <w:sz w:val="28"/>
          <w:szCs w:val="28"/>
          <w:lang w:val="uk-UA"/>
        </w:rPr>
        <w:t>).</w:t>
      </w:r>
    </w:p>
    <w:p w14:paraId="790E45E6" w14:textId="214E9421" w:rsidR="00E40AF7" w:rsidRPr="00CD03AB" w:rsidRDefault="00E40AF7" w:rsidP="00BE029A">
      <w:pPr>
        <w:widowControl w:val="0"/>
        <w:shd w:val="clear" w:color="auto" w:fill="FFFFFF"/>
        <w:spacing w:line="360" w:lineRule="auto"/>
        <w:ind w:left="2" w:firstLine="720"/>
        <w:jc w:val="both"/>
        <w:rPr>
          <w:bCs/>
          <w:i/>
          <w:iCs/>
          <w:sz w:val="28"/>
          <w:szCs w:val="28"/>
          <w:lang w:val="uk-UA"/>
        </w:rPr>
      </w:pPr>
      <w:r w:rsidRPr="00CD03AB">
        <w:rPr>
          <w:bCs/>
          <w:i/>
          <w:iCs/>
          <w:sz w:val="28"/>
          <w:szCs w:val="28"/>
          <w:lang w:val="uk-UA"/>
        </w:rPr>
        <w:t xml:space="preserve"> </w:t>
      </w:r>
      <w:r w:rsidRPr="00CD03AB">
        <w:rPr>
          <w:noProof/>
          <w:sz w:val="28"/>
          <w:szCs w:val="28"/>
        </w:rPr>
        <w:drawing>
          <wp:inline distT="0" distB="0" distL="0" distR="0" wp14:anchorId="6A60F84D" wp14:editId="75643B94">
            <wp:extent cx="3905250" cy="1409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1531">
                      <a:extLst>
                        <a:ext uri="{28A0092B-C50C-407E-A947-70E740481C1C}">
                          <a14:useLocalDpi xmlns:a14="http://schemas.microsoft.com/office/drawing/2010/main" val="0"/>
                        </a:ext>
                      </a:extLst>
                    </a:blip>
                    <a:srcRect/>
                    <a:stretch>
                      <a:fillRect/>
                    </a:stretch>
                  </pic:blipFill>
                  <pic:spPr bwMode="auto">
                    <a:xfrm>
                      <a:off x="0" y="0"/>
                      <a:ext cx="3905250" cy="1409700"/>
                    </a:xfrm>
                    <a:prstGeom prst="rect">
                      <a:avLst/>
                    </a:prstGeom>
                    <a:noFill/>
                    <a:ln>
                      <a:noFill/>
                    </a:ln>
                  </pic:spPr>
                </pic:pic>
              </a:graphicData>
            </a:graphic>
          </wp:inline>
        </w:drawing>
      </w:r>
    </w:p>
    <w:p w14:paraId="339C85C3" w14:textId="1B862022" w:rsidR="00E40AF7" w:rsidRPr="00CD03AB" w:rsidRDefault="00E40AF7" w:rsidP="00CA3395">
      <w:pPr>
        <w:widowControl w:val="0"/>
        <w:shd w:val="clear" w:color="auto" w:fill="FFFFFF"/>
        <w:spacing w:line="360" w:lineRule="auto"/>
        <w:ind w:left="2" w:firstLine="720"/>
        <w:jc w:val="center"/>
        <w:rPr>
          <w:bCs/>
          <w:iCs/>
          <w:sz w:val="28"/>
          <w:szCs w:val="28"/>
          <w:lang w:val="uk-UA"/>
        </w:rPr>
      </w:pPr>
      <w:r w:rsidRPr="00CD03AB">
        <w:rPr>
          <w:bCs/>
          <w:iCs/>
          <w:sz w:val="28"/>
          <w:szCs w:val="28"/>
          <w:lang w:val="uk-UA"/>
        </w:rPr>
        <w:t xml:space="preserve">Рис. </w:t>
      </w:r>
      <w:r w:rsidR="00F97FA1" w:rsidRPr="00CD03AB">
        <w:rPr>
          <w:bCs/>
          <w:iCs/>
          <w:sz w:val="28"/>
          <w:szCs w:val="28"/>
          <w:lang w:val="uk-UA"/>
        </w:rPr>
        <w:t>11.1</w:t>
      </w:r>
      <w:r w:rsidRPr="00CD03AB">
        <w:rPr>
          <w:bCs/>
          <w:iCs/>
          <w:sz w:val="28"/>
          <w:szCs w:val="28"/>
          <w:lang w:val="uk-UA"/>
        </w:rPr>
        <w:t>. Структурна схема процесу діагностування</w:t>
      </w:r>
    </w:p>
    <w:p w14:paraId="16C45166" w14:textId="77777777" w:rsidR="00E40AF7" w:rsidRPr="00CD03AB" w:rsidRDefault="00E40AF7" w:rsidP="00BE029A">
      <w:pPr>
        <w:widowControl w:val="0"/>
        <w:shd w:val="clear" w:color="auto" w:fill="FFFFFF"/>
        <w:spacing w:line="360" w:lineRule="auto"/>
        <w:ind w:left="2" w:firstLine="720"/>
        <w:jc w:val="both"/>
        <w:rPr>
          <w:bCs/>
          <w:i/>
          <w:iCs/>
          <w:sz w:val="28"/>
          <w:szCs w:val="28"/>
          <w:lang w:val="uk-UA"/>
        </w:rPr>
      </w:pPr>
      <w:r w:rsidRPr="00CD03AB">
        <w:rPr>
          <w:sz w:val="28"/>
          <w:szCs w:val="28"/>
          <w:lang w:val="uk-UA"/>
        </w:rPr>
        <w:t xml:space="preserve">Розрізняють системи </w:t>
      </w:r>
      <w:r w:rsidRPr="00CD03AB">
        <w:rPr>
          <w:i/>
          <w:iCs/>
          <w:sz w:val="28"/>
          <w:szCs w:val="28"/>
          <w:u w:val="single"/>
          <w:lang w:val="uk-UA"/>
        </w:rPr>
        <w:t xml:space="preserve">тестового </w:t>
      </w:r>
      <w:r w:rsidRPr="00CD03AB">
        <w:rPr>
          <w:sz w:val="28"/>
          <w:szCs w:val="28"/>
          <w:u w:val="single"/>
          <w:lang w:val="uk-UA"/>
        </w:rPr>
        <w:t xml:space="preserve">й </w:t>
      </w:r>
      <w:r w:rsidRPr="00CD03AB">
        <w:rPr>
          <w:bCs/>
          <w:i/>
          <w:iCs/>
          <w:sz w:val="28"/>
          <w:szCs w:val="28"/>
          <w:u w:val="single"/>
          <w:lang w:val="uk-UA"/>
        </w:rPr>
        <w:t>функціонального діагностування</w:t>
      </w:r>
      <w:r w:rsidRPr="00CD03AB">
        <w:rPr>
          <w:bCs/>
          <w:i/>
          <w:iCs/>
          <w:sz w:val="28"/>
          <w:szCs w:val="28"/>
          <w:lang w:val="uk-UA"/>
        </w:rPr>
        <w:t xml:space="preserve">. </w:t>
      </w:r>
    </w:p>
    <w:p w14:paraId="04737B71" w14:textId="77777777" w:rsidR="00E40AF7" w:rsidRPr="00CD03AB" w:rsidRDefault="00E40AF7" w:rsidP="00BE029A">
      <w:pPr>
        <w:widowControl w:val="0"/>
        <w:shd w:val="clear" w:color="auto" w:fill="FFFFFF"/>
        <w:spacing w:line="360" w:lineRule="auto"/>
        <w:ind w:left="2" w:firstLine="720"/>
        <w:jc w:val="both"/>
        <w:rPr>
          <w:sz w:val="28"/>
          <w:szCs w:val="28"/>
          <w:lang w:val="uk-UA"/>
        </w:rPr>
      </w:pPr>
      <w:r w:rsidRPr="00CD03AB">
        <w:rPr>
          <w:bCs/>
          <w:sz w:val="28"/>
          <w:szCs w:val="28"/>
          <w:lang w:val="uk-UA"/>
        </w:rPr>
        <w:t xml:space="preserve">У </w:t>
      </w:r>
      <w:r w:rsidRPr="00CD03AB">
        <w:rPr>
          <w:sz w:val="28"/>
          <w:szCs w:val="28"/>
          <w:u w:val="single"/>
          <w:lang w:val="uk-UA"/>
        </w:rPr>
        <w:t>системах тестового діагностування</w:t>
      </w:r>
      <w:r w:rsidRPr="00CD03AB">
        <w:rPr>
          <w:sz w:val="28"/>
          <w:szCs w:val="28"/>
          <w:lang w:val="uk-UA"/>
        </w:rPr>
        <w:t xml:space="preserve"> на об'єкт подаються спеціальні </w:t>
      </w:r>
      <w:r w:rsidRPr="00CD03AB">
        <w:rPr>
          <w:bCs/>
          <w:i/>
          <w:iCs/>
          <w:sz w:val="28"/>
          <w:szCs w:val="28"/>
          <w:u w:val="single"/>
          <w:lang w:val="uk-UA"/>
        </w:rPr>
        <w:lastRenderedPageBreak/>
        <w:t>тестові впливи.</w:t>
      </w:r>
      <w:r w:rsidRPr="00CD03AB">
        <w:rPr>
          <w:bCs/>
          <w:i/>
          <w:iCs/>
          <w:sz w:val="28"/>
          <w:szCs w:val="28"/>
          <w:lang w:val="uk-UA"/>
        </w:rPr>
        <w:t xml:space="preserve"> </w:t>
      </w:r>
      <w:r w:rsidRPr="00CD03AB">
        <w:rPr>
          <w:bCs/>
          <w:sz w:val="28"/>
          <w:szCs w:val="28"/>
          <w:lang w:val="uk-UA"/>
        </w:rPr>
        <w:t xml:space="preserve">У </w:t>
      </w:r>
      <w:r w:rsidRPr="00CD03AB">
        <w:rPr>
          <w:bCs/>
          <w:sz w:val="28"/>
          <w:szCs w:val="28"/>
          <w:u w:val="single"/>
          <w:lang w:val="uk-UA"/>
        </w:rPr>
        <w:t xml:space="preserve">системах </w:t>
      </w:r>
      <w:r w:rsidRPr="00CD03AB">
        <w:rPr>
          <w:sz w:val="28"/>
          <w:szCs w:val="28"/>
          <w:u w:val="single"/>
          <w:lang w:val="uk-UA"/>
        </w:rPr>
        <w:t>функціонального діагностування,</w:t>
      </w:r>
      <w:r w:rsidRPr="00CD03AB">
        <w:rPr>
          <w:sz w:val="28"/>
          <w:szCs w:val="28"/>
          <w:lang w:val="uk-UA"/>
        </w:rPr>
        <w:t xml:space="preserve"> які працюють у процесі застосування об'єкта по призначенню, подача тестових впливів, як правило, виключається; на об'єкт надходять тільки </w:t>
      </w:r>
      <w:r w:rsidRPr="00CD03AB">
        <w:rPr>
          <w:i/>
          <w:iCs/>
          <w:sz w:val="28"/>
          <w:szCs w:val="28"/>
          <w:u w:val="single"/>
          <w:lang w:val="uk-UA"/>
        </w:rPr>
        <w:t>робочі впливи</w:t>
      </w:r>
      <w:r w:rsidRPr="00CD03AB">
        <w:rPr>
          <w:i/>
          <w:iCs/>
          <w:sz w:val="28"/>
          <w:szCs w:val="28"/>
          <w:lang w:val="uk-UA"/>
        </w:rPr>
        <w:t xml:space="preserve">, </w:t>
      </w:r>
      <w:r w:rsidRPr="00CD03AB">
        <w:rPr>
          <w:sz w:val="28"/>
          <w:szCs w:val="28"/>
          <w:lang w:val="uk-UA"/>
        </w:rPr>
        <w:t xml:space="preserve">передбачені його алгоритмом функціонування. </w:t>
      </w:r>
    </w:p>
    <w:p w14:paraId="5D53592B" w14:textId="77777777" w:rsidR="00E40AF7" w:rsidRPr="00CD03AB" w:rsidRDefault="00E40AF7" w:rsidP="00BE029A">
      <w:pPr>
        <w:widowControl w:val="0"/>
        <w:shd w:val="clear" w:color="auto" w:fill="FFFFFF"/>
        <w:spacing w:line="360" w:lineRule="auto"/>
        <w:ind w:left="2" w:firstLine="720"/>
        <w:jc w:val="both"/>
        <w:rPr>
          <w:sz w:val="28"/>
          <w:szCs w:val="28"/>
          <w:lang w:val="uk-UA"/>
        </w:rPr>
      </w:pPr>
      <w:r w:rsidRPr="00CD03AB">
        <w:rPr>
          <w:sz w:val="28"/>
          <w:szCs w:val="28"/>
          <w:lang w:val="uk-UA"/>
        </w:rPr>
        <w:t xml:space="preserve">У системах </w:t>
      </w:r>
      <w:r w:rsidRPr="00CD03AB">
        <w:rPr>
          <w:sz w:val="28"/>
          <w:szCs w:val="28"/>
          <w:u w:val="single"/>
          <w:lang w:val="uk-UA"/>
        </w:rPr>
        <w:t>обох видів</w:t>
      </w:r>
      <w:r w:rsidRPr="00CD03AB">
        <w:rPr>
          <w:sz w:val="28"/>
          <w:szCs w:val="28"/>
          <w:lang w:val="uk-UA"/>
        </w:rPr>
        <w:t xml:space="preserve"> засобу діагностування сприймають і аналізують </w:t>
      </w:r>
      <w:r w:rsidRPr="00CD03AB">
        <w:rPr>
          <w:i/>
          <w:iCs/>
          <w:sz w:val="28"/>
          <w:szCs w:val="28"/>
          <w:u w:val="single"/>
          <w:lang w:val="uk-UA"/>
        </w:rPr>
        <w:t>відповіді об'єкта</w:t>
      </w:r>
      <w:r w:rsidRPr="00CD03AB">
        <w:rPr>
          <w:i/>
          <w:iCs/>
          <w:sz w:val="28"/>
          <w:szCs w:val="28"/>
          <w:lang w:val="uk-UA"/>
        </w:rPr>
        <w:t xml:space="preserve"> </w:t>
      </w:r>
      <w:r w:rsidRPr="00CD03AB">
        <w:rPr>
          <w:sz w:val="28"/>
          <w:szCs w:val="28"/>
          <w:lang w:val="uk-UA"/>
        </w:rPr>
        <w:t xml:space="preserve">на вхідні (тестові або робітники) впливу й видають результат діагностування, тобто ставлять діагноз: об'єкт </w:t>
      </w:r>
      <w:r w:rsidRPr="00CD03AB">
        <w:rPr>
          <w:sz w:val="28"/>
          <w:szCs w:val="28"/>
          <w:u w:val="single"/>
          <w:lang w:val="uk-UA"/>
        </w:rPr>
        <w:t>справний або несправний</w:t>
      </w:r>
      <w:r w:rsidRPr="00CD03AB">
        <w:rPr>
          <w:sz w:val="28"/>
          <w:szCs w:val="28"/>
          <w:lang w:val="uk-UA"/>
        </w:rPr>
        <w:t xml:space="preserve">, </w:t>
      </w:r>
      <w:r w:rsidRPr="00CD03AB">
        <w:rPr>
          <w:sz w:val="28"/>
          <w:szCs w:val="28"/>
          <w:u w:val="single"/>
          <w:lang w:val="uk-UA"/>
        </w:rPr>
        <w:t>працездатний або непрацездатний</w:t>
      </w:r>
      <w:r w:rsidRPr="00CD03AB">
        <w:rPr>
          <w:sz w:val="28"/>
          <w:szCs w:val="28"/>
          <w:lang w:val="uk-UA"/>
        </w:rPr>
        <w:t xml:space="preserve">, функціонує </w:t>
      </w:r>
      <w:r w:rsidRPr="00CD03AB">
        <w:rPr>
          <w:sz w:val="28"/>
          <w:szCs w:val="28"/>
          <w:u w:val="single"/>
          <w:lang w:val="uk-UA"/>
        </w:rPr>
        <w:t>правильно або неправильно</w:t>
      </w:r>
      <w:r w:rsidRPr="00CD03AB">
        <w:rPr>
          <w:sz w:val="28"/>
          <w:szCs w:val="28"/>
          <w:lang w:val="uk-UA"/>
        </w:rPr>
        <w:t xml:space="preserve">ю. </w:t>
      </w:r>
    </w:p>
    <w:p w14:paraId="6190AC86" w14:textId="77777777" w:rsidR="00E40AF7" w:rsidRPr="00CD03AB" w:rsidRDefault="00E40AF7" w:rsidP="00BE029A">
      <w:pPr>
        <w:widowControl w:val="0"/>
        <w:shd w:val="clear" w:color="auto" w:fill="FFFFFF"/>
        <w:spacing w:line="360" w:lineRule="auto"/>
        <w:ind w:left="2" w:firstLine="720"/>
        <w:jc w:val="both"/>
        <w:rPr>
          <w:sz w:val="28"/>
          <w:szCs w:val="28"/>
          <w:lang w:val="uk-UA"/>
        </w:rPr>
      </w:pPr>
      <w:r w:rsidRPr="00CD03AB">
        <w:rPr>
          <w:sz w:val="28"/>
          <w:szCs w:val="28"/>
          <w:lang w:val="uk-UA"/>
        </w:rPr>
        <w:t xml:space="preserve">Системи </w:t>
      </w:r>
      <w:r w:rsidRPr="00CD03AB">
        <w:rPr>
          <w:sz w:val="28"/>
          <w:szCs w:val="28"/>
          <w:u w:val="single"/>
          <w:lang w:val="uk-UA"/>
        </w:rPr>
        <w:t>тестового діагностування</w:t>
      </w:r>
      <w:r w:rsidRPr="00CD03AB">
        <w:rPr>
          <w:sz w:val="28"/>
          <w:szCs w:val="28"/>
          <w:lang w:val="uk-UA"/>
        </w:rPr>
        <w:t xml:space="preserve"> необхідні для перевірки </w:t>
      </w:r>
      <w:r w:rsidRPr="00CD03AB">
        <w:rPr>
          <w:sz w:val="28"/>
          <w:szCs w:val="28"/>
          <w:u w:val="single"/>
          <w:lang w:val="uk-UA"/>
        </w:rPr>
        <w:t>справності й працездатності</w:t>
      </w:r>
      <w:r w:rsidRPr="00CD03AB">
        <w:rPr>
          <w:sz w:val="28"/>
          <w:szCs w:val="28"/>
          <w:lang w:val="uk-UA"/>
        </w:rPr>
        <w:t xml:space="preserve">, а також пошуку дефектів, що порушують справність або працездатність об'єкта. </w:t>
      </w:r>
    </w:p>
    <w:p w14:paraId="06376BB9" w14:textId="77777777" w:rsidR="00E40AF7" w:rsidRPr="00CD03AB" w:rsidRDefault="00E40AF7" w:rsidP="00BE029A">
      <w:pPr>
        <w:widowControl w:val="0"/>
        <w:shd w:val="clear" w:color="auto" w:fill="FFFFFF"/>
        <w:spacing w:line="360" w:lineRule="auto"/>
        <w:ind w:left="2" w:firstLine="720"/>
        <w:jc w:val="both"/>
        <w:rPr>
          <w:sz w:val="28"/>
          <w:szCs w:val="28"/>
          <w:lang w:val="uk-UA"/>
        </w:rPr>
      </w:pPr>
      <w:r w:rsidRPr="00CD03AB">
        <w:rPr>
          <w:sz w:val="28"/>
          <w:szCs w:val="28"/>
          <w:lang w:val="uk-UA"/>
        </w:rPr>
        <w:t xml:space="preserve">Системи </w:t>
      </w:r>
      <w:r w:rsidRPr="00CD03AB">
        <w:rPr>
          <w:sz w:val="28"/>
          <w:szCs w:val="28"/>
          <w:u w:val="single"/>
          <w:lang w:val="uk-UA"/>
        </w:rPr>
        <w:t>функціонального діагностування</w:t>
      </w:r>
      <w:r w:rsidRPr="00CD03AB">
        <w:rPr>
          <w:sz w:val="28"/>
          <w:szCs w:val="28"/>
          <w:lang w:val="uk-UA"/>
        </w:rPr>
        <w:t xml:space="preserve"> необхідні для перевірки </w:t>
      </w:r>
      <w:r w:rsidRPr="00CD03AB">
        <w:rPr>
          <w:sz w:val="28"/>
          <w:szCs w:val="28"/>
          <w:u w:val="single"/>
          <w:lang w:val="uk-UA"/>
        </w:rPr>
        <w:t>правильності функціонування</w:t>
      </w:r>
      <w:r w:rsidRPr="00CD03AB">
        <w:rPr>
          <w:sz w:val="28"/>
          <w:szCs w:val="28"/>
          <w:lang w:val="uk-UA"/>
        </w:rPr>
        <w:t xml:space="preserve"> й для пошуку дефектів, що порушують правильне функціонування об'єкта.</w:t>
      </w:r>
    </w:p>
    <w:p w14:paraId="172C3FEC" w14:textId="77777777" w:rsidR="00E40AF7" w:rsidRPr="00CD03AB" w:rsidRDefault="00E40AF7" w:rsidP="00BE029A">
      <w:pPr>
        <w:widowControl w:val="0"/>
        <w:shd w:val="clear" w:color="auto" w:fill="FFFFFF"/>
        <w:spacing w:line="360" w:lineRule="auto"/>
        <w:ind w:left="31" w:right="29" w:firstLine="720"/>
        <w:jc w:val="both"/>
        <w:rPr>
          <w:sz w:val="28"/>
          <w:szCs w:val="28"/>
          <w:lang w:val="uk-UA"/>
        </w:rPr>
      </w:pPr>
      <w:r w:rsidRPr="00CD03AB">
        <w:rPr>
          <w:sz w:val="28"/>
          <w:szCs w:val="28"/>
          <w:u w:val="single"/>
          <w:lang w:val="uk-UA"/>
        </w:rPr>
        <w:t>Система діагностування</w:t>
      </w:r>
      <w:r w:rsidRPr="00CD03AB">
        <w:rPr>
          <w:sz w:val="28"/>
          <w:szCs w:val="28"/>
          <w:lang w:val="uk-UA"/>
        </w:rPr>
        <w:t xml:space="preserve"> в процесі визначення технічного стану об'єкта реалізує деякий </w:t>
      </w:r>
      <w:r w:rsidRPr="00CD03AB">
        <w:rPr>
          <w:i/>
          <w:iCs/>
          <w:sz w:val="28"/>
          <w:szCs w:val="28"/>
          <w:u w:val="single"/>
          <w:lang w:val="uk-UA"/>
        </w:rPr>
        <w:t xml:space="preserve">алгоритм </w:t>
      </w:r>
      <w:r w:rsidRPr="00CD03AB">
        <w:rPr>
          <w:bCs/>
          <w:i/>
          <w:iCs/>
          <w:sz w:val="28"/>
          <w:szCs w:val="28"/>
          <w:u w:val="single"/>
          <w:lang w:val="uk-UA"/>
        </w:rPr>
        <w:t xml:space="preserve">(тестового </w:t>
      </w:r>
      <w:r w:rsidRPr="00CD03AB">
        <w:rPr>
          <w:bCs/>
          <w:sz w:val="28"/>
          <w:szCs w:val="28"/>
          <w:u w:val="single"/>
          <w:lang w:val="uk-UA"/>
        </w:rPr>
        <w:t xml:space="preserve">або </w:t>
      </w:r>
      <w:r w:rsidRPr="00CD03AB">
        <w:rPr>
          <w:bCs/>
          <w:i/>
          <w:iCs/>
          <w:sz w:val="28"/>
          <w:szCs w:val="28"/>
          <w:u w:val="single"/>
          <w:lang w:val="uk-UA"/>
        </w:rPr>
        <w:t>функціонального) діагностування</w:t>
      </w:r>
      <w:r w:rsidRPr="00CD03AB">
        <w:rPr>
          <w:bCs/>
          <w:i/>
          <w:iCs/>
          <w:sz w:val="28"/>
          <w:szCs w:val="28"/>
          <w:lang w:val="uk-UA"/>
        </w:rPr>
        <w:t xml:space="preserve">. </w:t>
      </w:r>
      <w:r w:rsidRPr="00CD03AB">
        <w:rPr>
          <w:sz w:val="28"/>
          <w:szCs w:val="28"/>
          <w:u w:val="single"/>
          <w:lang w:val="uk-UA"/>
        </w:rPr>
        <w:t>Алгоритм діагностування</w:t>
      </w:r>
      <w:r w:rsidRPr="00CD03AB">
        <w:rPr>
          <w:sz w:val="28"/>
          <w:szCs w:val="28"/>
          <w:lang w:val="uk-UA"/>
        </w:rPr>
        <w:t xml:space="preserve"> в загальному випадку складається з певної сукупності так званих </w:t>
      </w:r>
      <w:r w:rsidRPr="00CD03AB">
        <w:rPr>
          <w:bCs/>
          <w:i/>
          <w:iCs/>
          <w:sz w:val="28"/>
          <w:szCs w:val="28"/>
          <w:u w:val="single"/>
          <w:lang w:val="uk-UA"/>
        </w:rPr>
        <w:t>елементарних перевірок</w:t>
      </w:r>
      <w:r w:rsidRPr="00CD03AB">
        <w:rPr>
          <w:bCs/>
          <w:i/>
          <w:iCs/>
          <w:sz w:val="28"/>
          <w:szCs w:val="28"/>
          <w:lang w:val="uk-UA"/>
        </w:rPr>
        <w:t xml:space="preserve"> </w:t>
      </w:r>
      <w:r w:rsidRPr="00CD03AB">
        <w:rPr>
          <w:bCs/>
          <w:sz w:val="28"/>
          <w:szCs w:val="28"/>
          <w:lang w:val="uk-UA"/>
        </w:rPr>
        <w:t xml:space="preserve">об'єкта, а також </w:t>
      </w:r>
      <w:r w:rsidRPr="00CD03AB">
        <w:rPr>
          <w:sz w:val="28"/>
          <w:szCs w:val="28"/>
          <w:lang w:val="uk-UA"/>
        </w:rPr>
        <w:t xml:space="preserve">правил, що встановлюють послідовність реалізації елементарних перевірок, і правил аналізу результатів останніх. Кожна </w:t>
      </w:r>
      <w:r w:rsidRPr="00CD03AB">
        <w:rPr>
          <w:sz w:val="28"/>
          <w:szCs w:val="28"/>
          <w:u w:val="single"/>
          <w:lang w:val="uk-UA"/>
        </w:rPr>
        <w:t>елементарна перевірка</w:t>
      </w:r>
      <w:r w:rsidRPr="00CD03AB">
        <w:rPr>
          <w:sz w:val="28"/>
          <w:szCs w:val="28"/>
          <w:lang w:val="uk-UA"/>
        </w:rPr>
        <w:t xml:space="preserve"> визначається своїм </w:t>
      </w:r>
      <w:r w:rsidRPr="00CD03AB">
        <w:rPr>
          <w:sz w:val="28"/>
          <w:szCs w:val="28"/>
          <w:u w:val="single"/>
          <w:lang w:val="uk-UA"/>
        </w:rPr>
        <w:t>тестовим або робочим впливом</w:t>
      </w:r>
      <w:r w:rsidRPr="00CD03AB">
        <w:rPr>
          <w:sz w:val="28"/>
          <w:szCs w:val="28"/>
          <w:lang w:val="uk-UA"/>
        </w:rPr>
        <w:t>.</w:t>
      </w:r>
    </w:p>
    <w:p w14:paraId="179CFE8E" w14:textId="77777777" w:rsidR="00E40AF7" w:rsidRPr="00CD03AB" w:rsidRDefault="00E40AF7" w:rsidP="00BE029A">
      <w:pPr>
        <w:widowControl w:val="0"/>
        <w:shd w:val="clear" w:color="auto" w:fill="FFFFFF"/>
        <w:spacing w:line="360" w:lineRule="auto"/>
        <w:ind w:left="18" w:firstLine="720"/>
        <w:jc w:val="both"/>
        <w:rPr>
          <w:sz w:val="28"/>
          <w:szCs w:val="28"/>
          <w:lang w:val="uk-UA"/>
        </w:rPr>
      </w:pPr>
      <w:r w:rsidRPr="00CD03AB">
        <w:rPr>
          <w:sz w:val="28"/>
          <w:szCs w:val="28"/>
          <w:u w:val="single"/>
          <w:lang w:val="uk-UA"/>
        </w:rPr>
        <w:t>Діагноз</w:t>
      </w:r>
      <w:r w:rsidRPr="00CD03AB">
        <w:rPr>
          <w:sz w:val="28"/>
          <w:szCs w:val="28"/>
          <w:lang w:val="uk-UA"/>
        </w:rPr>
        <w:t xml:space="preserve"> (остаточний висновок про технічний стан об'єкта) ставиться в загальному випадку за сукупністю отриманих результатів елементарних перевірок.</w:t>
      </w:r>
    </w:p>
    <w:p w14:paraId="7CDE3B70" w14:textId="77777777" w:rsidR="00E40AF7" w:rsidRPr="00CD03AB" w:rsidRDefault="00E40AF7" w:rsidP="00BE029A">
      <w:pPr>
        <w:widowControl w:val="0"/>
        <w:shd w:val="clear" w:color="auto" w:fill="FFFFFF"/>
        <w:spacing w:line="360" w:lineRule="auto"/>
        <w:ind w:right="7" w:firstLine="720"/>
        <w:jc w:val="both"/>
        <w:rPr>
          <w:sz w:val="28"/>
          <w:szCs w:val="28"/>
          <w:lang w:val="uk-UA"/>
        </w:rPr>
      </w:pPr>
      <w:r w:rsidRPr="00CD03AB">
        <w:rPr>
          <w:i/>
          <w:iCs/>
          <w:sz w:val="28"/>
          <w:szCs w:val="28"/>
          <w:u w:val="single"/>
          <w:lang w:val="uk-UA"/>
        </w:rPr>
        <w:t>Формалізованою моделлю об'єкта</w:t>
      </w:r>
      <w:r w:rsidRPr="00CD03AB">
        <w:rPr>
          <w:i/>
          <w:iCs/>
          <w:sz w:val="28"/>
          <w:szCs w:val="28"/>
          <w:lang w:val="uk-UA"/>
        </w:rPr>
        <w:t xml:space="preserve"> </w:t>
      </w:r>
      <w:r w:rsidRPr="00CD03AB">
        <w:rPr>
          <w:sz w:val="28"/>
          <w:szCs w:val="28"/>
          <w:lang w:val="uk-UA"/>
        </w:rPr>
        <w:t xml:space="preserve">(або процесу) є його опис в аналітичній, графічній, табличній або іншій формі. Для простих об'єктів діагностування зручно користуватися так званими </w:t>
      </w:r>
      <w:r w:rsidRPr="00CD03AB">
        <w:rPr>
          <w:i/>
          <w:iCs/>
          <w:sz w:val="28"/>
          <w:szCs w:val="28"/>
          <w:u w:val="single"/>
          <w:lang w:val="uk-UA"/>
        </w:rPr>
        <w:t>явними моделями</w:t>
      </w:r>
      <w:r w:rsidRPr="00CD03AB">
        <w:rPr>
          <w:i/>
          <w:iCs/>
          <w:sz w:val="28"/>
          <w:szCs w:val="28"/>
          <w:lang w:val="uk-UA"/>
        </w:rPr>
        <w:t xml:space="preserve">, що </w:t>
      </w:r>
      <w:r w:rsidRPr="00CD03AB">
        <w:rPr>
          <w:sz w:val="28"/>
          <w:szCs w:val="28"/>
          <w:lang w:val="uk-UA"/>
        </w:rPr>
        <w:t xml:space="preserve">містять поряд з описом справного об'єкта опис кожної з його несправних модифікацій. </w:t>
      </w:r>
      <w:r w:rsidRPr="00CD03AB">
        <w:rPr>
          <w:i/>
          <w:iCs/>
          <w:sz w:val="28"/>
          <w:szCs w:val="28"/>
          <w:lang w:val="uk-UA"/>
        </w:rPr>
        <w:t xml:space="preserve">Неявна модель </w:t>
      </w:r>
      <w:r w:rsidRPr="00CD03AB">
        <w:rPr>
          <w:sz w:val="28"/>
          <w:szCs w:val="28"/>
          <w:lang w:val="uk-UA"/>
        </w:rPr>
        <w:t xml:space="preserve">об'єкта діагностування припускає наявність тільки одного опису, наприклад справного об'єкта, формалізованих моделей </w:t>
      </w:r>
      <w:r w:rsidRPr="00CD03AB">
        <w:rPr>
          <w:sz w:val="28"/>
          <w:szCs w:val="28"/>
          <w:lang w:val="uk-UA"/>
        </w:rPr>
        <w:lastRenderedPageBreak/>
        <w:t>дефектів і правил одержання по заданому описі й по моделях дефектів описів всіх несправних модифікацій об'єкта.</w:t>
      </w:r>
    </w:p>
    <w:p w14:paraId="749B3E2E" w14:textId="77777777" w:rsidR="00E40AF7" w:rsidRPr="00CD03AB" w:rsidRDefault="00E40AF7" w:rsidP="00BE029A">
      <w:pPr>
        <w:widowControl w:val="0"/>
        <w:shd w:val="clear" w:color="auto" w:fill="FFFFFF"/>
        <w:spacing w:line="360" w:lineRule="auto"/>
        <w:ind w:left="26" w:right="14" w:firstLine="720"/>
        <w:jc w:val="both"/>
        <w:rPr>
          <w:sz w:val="28"/>
          <w:szCs w:val="28"/>
          <w:lang w:val="uk-UA"/>
        </w:rPr>
      </w:pPr>
      <w:r w:rsidRPr="00CD03AB">
        <w:rPr>
          <w:sz w:val="28"/>
          <w:szCs w:val="28"/>
          <w:lang w:val="uk-UA"/>
        </w:rPr>
        <w:t xml:space="preserve">Моделі об'єктів бувають </w:t>
      </w:r>
      <w:r w:rsidRPr="00CD03AB">
        <w:rPr>
          <w:i/>
          <w:iCs/>
          <w:sz w:val="28"/>
          <w:szCs w:val="28"/>
          <w:lang w:val="uk-UA"/>
        </w:rPr>
        <w:t xml:space="preserve">функціональні </w:t>
      </w:r>
      <w:r w:rsidRPr="00CD03AB">
        <w:rPr>
          <w:sz w:val="28"/>
          <w:szCs w:val="28"/>
          <w:lang w:val="uk-UA"/>
        </w:rPr>
        <w:t xml:space="preserve">й </w:t>
      </w:r>
      <w:r w:rsidRPr="00CD03AB">
        <w:rPr>
          <w:i/>
          <w:iCs/>
          <w:sz w:val="28"/>
          <w:szCs w:val="28"/>
          <w:lang w:val="uk-UA"/>
        </w:rPr>
        <w:t xml:space="preserve">структурні. </w:t>
      </w:r>
      <w:r w:rsidRPr="00CD03AB">
        <w:rPr>
          <w:sz w:val="28"/>
          <w:szCs w:val="28"/>
          <w:u w:val="single"/>
          <w:lang w:val="uk-UA"/>
        </w:rPr>
        <w:t>Функціональні моделі</w:t>
      </w:r>
      <w:r w:rsidRPr="00CD03AB">
        <w:rPr>
          <w:sz w:val="28"/>
          <w:szCs w:val="28"/>
          <w:lang w:val="uk-UA"/>
        </w:rPr>
        <w:t xml:space="preserve"> дозволяють вирішувати завдання перевірки працездатності й правильності функціонування об'єкта. Для перевірки справності (у загальному випадку) і пошуку дефектів із глибиною більшої, ніж об'єкт у цілому, потрібні </w:t>
      </w:r>
      <w:r w:rsidRPr="00CD03AB">
        <w:rPr>
          <w:sz w:val="28"/>
          <w:szCs w:val="28"/>
          <w:u w:val="single"/>
          <w:lang w:val="uk-UA"/>
        </w:rPr>
        <w:t>структурні моделі.</w:t>
      </w:r>
    </w:p>
    <w:p w14:paraId="02AD6CB7" w14:textId="159451A4" w:rsidR="00E40AF7" w:rsidRPr="00CD03AB" w:rsidRDefault="00E40AF7" w:rsidP="00BE029A">
      <w:pPr>
        <w:widowControl w:val="0"/>
        <w:shd w:val="clear" w:color="auto" w:fill="FFFFFF"/>
        <w:spacing w:line="360" w:lineRule="auto"/>
        <w:ind w:left="12" w:right="31" w:firstLine="720"/>
        <w:jc w:val="both"/>
        <w:rPr>
          <w:sz w:val="28"/>
          <w:szCs w:val="28"/>
          <w:lang w:val="uk-UA"/>
        </w:rPr>
      </w:pPr>
      <w:r w:rsidRPr="00CD03AB">
        <w:rPr>
          <w:sz w:val="28"/>
          <w:szCs w:val="28"/>
          <w:lang w:val="uk-UA"/>
        </w:rPr>
        <w:t xml:space="preserve">Нарешті, моделі об'єктів діагностування можуть бути </w:t>
      </w:r>
      <w:r w:rsidRPr="00CD03AB">
        <w:rPr>
          <w:i/>
          <w:iCs/>
          <w:sz w:val="28"/>
          <w:szCs w:val="28"/>
          <w:lang w:val="uk-UA"/>
        </w:rPr>
        <w:t xml:space="preserve">детермінованими(Простір) </w:t>
      </w:r>
      <w:r w:rsidRPr="00CD03AB">
        <w:rPr>
          <w:sz w:val="28"/>
          <w:szCs w:val="28"/>
          <w:lang w:val="uk-UA"/>
        </w:rPr>
        <w:t xml:space="preserve">й </w:t>
      </w:r>
      <w:r w:rsidRPr="00CD03AB">
        <w:rPr>
          <w:i/>
          <w:iCs/>
          <w:sz w:val="28"/>
          <w:szCs w:val="28"/>
          <w:lang w:val="uk-UA"/>
        </w:rPr>
        <w:t xml:space="preserve">імовірнісними(P(D)). </w:t>
      </w:r>
      <w:r w:rsidRPr="00CD03AB">
        <w:rPr>
          <w:sz w:val="28"/>
          <w:szCs w:val="28"/>
          <w:lang w:val="uk-UA"/>
        </w:rPr>
        <w:t>До імовірнісного подання прибігають найчастіше при неможливості або невмінні описати детермінованого поводження об'єкта.</w:t>
      </w:r>
    </w:p>
    <w:p w14:paraId="760CC596" w14:textId="6304F07E" w:rsidR="00E40AF7" w:rsidRPr="00CD03AB" w:rsidRDefault="00E40AF7" w:rsidP="00BE029A">
      <w:pPr>
        <w:widowControl w:val="0"/>
        <w:shd w:val="clear" w:color="auto" w:fill="FFFFFF"/>
        <w:spacing w:line="360" w:lineRule="auto"/>
        <w:ind w:left="12" w:right="31" w:firstLine="720"/>
        <w:jc w:val="both"/>
        <w:rPr>
          <w:sz w:val="28"/>
          <w:szCs w:val="28"/>
          <w:lang w:val="uk-UA"/>
        </w:rPr>
      </w:pPr>
    </w:p>
    <w:p w14:paraId="4F8B0C48" w14:textId="77777777" w:rsidR="00E40AF7" w:rsidRPr="00CD03AB" w:rsidRDefault="00E40AF7" w:rsidP="00BE029A">
      <w:pPr>
        <w:widowControl w:val="0"/>
        <w:shd w:val="clear" w:color="auto" w:fill="FFFFFF"/>
        <w:spacing w:line="360" w:lineRule="auto"/>
        <w:ind w:left="12" w:right="31" w:firstLine="720"/>
        <w:jc w:val="both"/>
        <w:rPr>
          <w:sz w:val="28"/>
          <w:szCs w:val="28"/>
          <w:lang w:val="uk-UA"/>
        </w:rPr>
      </w:pPr>
    </w:p>
    <w:p w14:paraId="523061A6" w14:textId="3DEF8BE9" w:rsidR="00E40AF7" w:rsidRPr="00CD03AB" w:rsidRDefault="00E40AF7" w:rsidP="00BB52AB">
      <w:pPr>
        <w:pStyle w:val="1"/>
      </w:pPr>
      <w:bookmarkStart w:id="222" w:name="_Toc219129249"/>
      <w:bookmarkStart w:id="223" w:name="_Toc141180738"/>
      <w:bookmarkStart w:id="224" w:name="_Toc141180983"/>
      <w:bookmarkStart w:id="225" w:name="_Toc144233953"/>
      <w:r w:rsidRPr="00CD03AB">
        <w:t>11.2. Технічна діагностика і прогнозування</w:t>
      </w:r>
      <w:bookmarkEnd w:id="222"/>
      <w:bookmarkEnd w:id="223"/>
      <w:bookmarkEnd w:id="224"/>
      <w:bookmarkEnd w:id="225"/>
    </w:p>
    <w:p w14:paraId="251F0DDA" w14:textId="77777777" w:rsidR="00E40AF7" w:rsidRPr="00CD03AB" w:rsidRDefault="00E40AF7" w:rsidP="00BE029A">
      <w:pPr>
        <w:widowControl w:val="0"/>
        <w:shd w:val="clear" w:color="auto" w:fill="FFFFFF"/>
        <w:spacing w:line="360" w:lineRule="auto"/>
        <w:ind w:left="22" w:right="7" w:firstLine="720"/>
        <w:jc w:val="both"/>
        <w:rPr>
          <w:sz w:val="28"/>
          <w:szCs w:val="28"/>
          <w:lang w:val="uk-UA"/>
        </w:rPr>
      </w:pPr>
      <w:r w:rsidRPr="00CD03AB">
        <w:rPr>
          <w:bCs/>
          <w:sz w:val="28"/>
          <w:szCs w:val="28"/>
          <w:lang w:val="uk-UA"/>
        </w:rPr>
        <w:t xml:space="preserve">Оцінюючи область, яку розглядає технічна діагностикою, розглянемо </w:t>
      </w:r>
      <w:r w:rsidRPr="00CD03AB">
        <w:rPr>
          <w:bCs/>
          <w:sz w:val="28"/>
          <w:szCs w:val="28"/>
          <w:u w:val="single"/>
          <w:lang w:val="uk-UA"/>
        </w:rPr>
        <w:t>три типи завдань визначення технічного стану об'єктів</w:t>
      </w:r>
      <w:r w:rsidRPr="00CD03AB">
        <w:rPr>
          <w:bCs/>
          <w:sz w:val="28"/>
          <w:szCs w:val="28"/>
          <w:lang w:val="uk-UA"/>
        </w:rPr>
        <w:t>.</w:t>
      </w:r>
    </w:p>
    <w:p w14:paraId="336327EE" w14:textId="2434CE80" w:rsidR="00E40AF7" w:rsidRPr="00CD03AB" w:rsidRDefault="00E40AF7" w:rsidP="00BE029A">
      <w:pPr>
        <w:widowControl w:val="0"/>
        <w:shd w:val="clear" w:color="auto" w:fill="FFFFFF"/>
        <w:spacing w:line="360" w:lineRule="auto"/>
        <w:ind w:right="5" w:firstLine="720"/>
        <w:jc w:val="both"/>
        <w:rPr>
          <w:sz w:val="28"/>
          <w:szCs w:val="28"/>
          <w:lang w:val="uk-UA"/>
        </w:rPr>
      </w:pPr>
      <w:r w:rsidRPr="00CD03AB">
        <w:rPr>
          <w:bCs/>
          <w:sz w:val="28"/>
          <w:szCs w:val="28"/>
          <w:lang w:val="uk-UA"/>
        </w:rPr>
        <w:t xml:space="preserve">До першого типу ставляться завдання визначення технічного стану, у якому перебуває об'єкт у </w:t>
      </w:r>
      <w:r w:rsidRPr="00CD03AB">
        <w:rPr>
          <w:bCs/>
          <w:sz w:val="28"/>
          <w:szCs w:val="28"/>
          <w:u w:val="single"/>
          <w:lang w:val="uk-UA"/>
        </w:rPr>
        <w:t>даний момент часу</w:t>
      </w:r>
      <w:r w:rsidRPr="00CD03AB">
        <w:rPr>
          <w:bCs/>
          <w:sz w:val="28"/>
          <w:szCs w:val="28"/>
          <w:lang w:val="uk-UA"/>
        </w:rPr>
        <w:t xml:space="preserve">. Це </w:t>
      </w:r>
      <w:r w:rsidRPr="00CD03AB">
        <w:rPr>
          <w:bCs/>
          <w:i/>
          <w:iCs/>
          <w:sz w:val="28"/>
          <w:szCs w:val="28"/>
          <w:lang w:val="uk-UA"/>
        </w:rPr>
        <w:t xml:space="preserve">завдання діагностування. </w:t>
      </w:r>
      <w:r w:rsidRPr="00CD03AB">
        <w:rPr>
          <w:bCs/>
          <w:sz w:val="28"/>
          <w:szCs w:val="28"/>
          <w:lang w:val="uk-UA"/>
        </w:rPr>
        <w:t xml:space="preserve">Завдання другого типу - прогнозування технічного стану, у якому виявиться об'єкт у деякий майбутній момент часу. Це </w:t>
      </w:r>
      <w:r w:rsidR="00DD5671" w:rsidRPr="00CD03AB">
        <w:rPr>
          <w:bCs/>
          <w:sz w:val="28"/>
          <w:szCs w:val="28"/>
          <w:lang w:val="uk-UA"/>
        </w:rPr>
        <w:t>-</w:t>
      </w:r>
      <w:r w:rsidRPr="00CD03AB">
        <w:rPr>
          <w:bCs/>
          <w:sz w:val="28"/>
          <w:szCs w:val="28"/>
          <w:lang w:val="uk-UA"/>
        </w:rPr>
        <w:t xml:space="preserve"> </w:t>
      </w:r>
      <w:r w:rsidRPr="00CD03AB">
        <w:rPr>
          <w:bCs/>
          <w:i/>
          <w:iCs/>
          <w:sz w:val="28"/>
          <w:szCs w:val="28"/>
          <w:lang w:val="uk-UA"/>
        </w:rPr>
        <w:t xml:space="preserve">завдання прогнозування. </w:t>
      </w:r>
      <w:r w:rsidRPr="00CD03AB">
        <w:rPr>
          <w:bCs/>
          <w:sz w:val="28"/>
          <w:szCs w:val="28"/>
          <w:lang w:val="uk-UA"/>
        </w:rPr>
        <w:t xml:space="preserve">До третього типу ставляться завдання визначення технічного стану, у якому перебував об'єкт у деякий момент часу в минулому. За аналогією можна говорити, що це </w:t>
      </w:r>
      <w:r w:rsidRPr="00CD03AB">
        <w:rPr>
          <w:bCs/>
          <w:i/>
          <w:iCs/>
          <w:sz w:val="28"/>
          <w:szCs w:val="28"/>
          <w:lang w:val="uk-UA"/>
        </w:rPr>
        <w:t>завдання генеза. (ГЕНЕЗ (...ГЕНЕЗ), (от греч. genesis), часть сложного слова, означающая происхождение, возникновение.)</w:t>
      </w:r>
    </w:p>
    <w:p w14:paraId="7DFFB717" w14:textId="77777777" w:rsidR="00E40AF7" w:rsidRPr="00CD03AB" w:rsidRDefault="00E40AF7" w:rsidP="00BE029A">
      <w:pPr>
        <w:widowControl w:val="0"/>
        <w:shd w:val="clear" w:color="auto" w:fill="FFFFFF"/>
        <w:spacing w:line="360" w:lineRule="auto"/>
        <w:ind w:left="5" w:right="17" w:firstLine="720"/>
        <w:jc w:val="both"/>
        <w:rPr>
          <w:sz w:val="28"/>
          <w:szCs w:val="28"/>
          <w:lang w:val="uk-UA"/>
        </w:rPr>
      </w:pPr>
      <w:r w:rsidRPr="00CD03AB">
        <w:rPr>
          <w:bCs/>
          <w:sz w:val="28"/>
          <w:szCs w:val="28"/>
          <w:lang w:val="uk-UA"/>
        </w:rPr>
        <w:t xml:space="preserve">Завдання першого типу формально варто віднести до технічної діагностики, а другого типу - до </w:t>
      </w:r>
      <w:r w:rsidRPr="00CD03AB">
        <w:rPr>
          <w:bCs/>
          <w:i/>
          <w:iCs/>
          <w:sz w:val="28"/>
          <w:szCs w:val="28"/>
          <w:lang w:val="uk-UA"/>
        </w:rPr>
        <w:t xml:space="preserve">технічної прогностики </w:t>
      </w:r>
      <w:r w:rsidRPr="00CD03AB">
        <w:rPr>
          <w:bCs/>
          <w:sz w:val="28"/>
          <w:szCs w:val="28"/>
          <w:lang w:val="uk-UA"/>
        </w:rPr>
        <w:t xml:space="preserve">(до технічного прогнозування) . Тоді галузь знання, що повинна займатися рішенням завдань третього типу, природно назвати </w:t>
      </w:r>
      <w:r w:rsidRPr="00CD03AB">
        <w:rPr>
          <w:bCs/>
          <w:i/>
          <w:iCs/>
          <w:sz w:val="28"/>
          <w:szCs w:val="28"/>
          <w:lang w:val="uk-UA"/>
        </w:rPr>
        <w:t>технічною генетикою.</w:t>
      </w:r>
    </w:p>
    <w:p w14:paraId="561FE132" w14:textId="404DB45A" w:rsidR="00E40AF7" w:rsidRPr="00CD03AB" w:rsidRDefault="00E40AF7" w:rsidP="00BE029A">
      <w:pPr>
        <w:widowControl w:val="0"/>
        <w:shd w:val="clear" w:color="auto" w:fill="FFFFFF"/>
        <w:spacing w:line="360" w:lineRule="auto"/>
        <w:ind w:left="5" w:right="17" w:firstLine="720"/>
        <w:jc w:val="both"/>
        <w:rPr>
          <w:sz w:val="28"/>
          <w:szCs w:val="28"/>
          <w:lang w:val="uk-UA"/>
        </w:rPr>
      </w:pPr>
      <w:r w:rsidRPr="00CD03AB">
        <w:rPr>
          <w:bCs/>
          <w:sz w:val="28"/>
          <w:szCs w:val="28"/>
          <w:lang w:val="uk-UA"/>
        </w:rPr>
        <w:t xml:space="preserve">Завдання технічної </w:t>
      </w:r>
      <w:r w:rsidRPr="00CD03AB">
        <w:rPr>
          <w:bCs/>
          <w:sz w:val="28"/>
          <w:szCs w:val="28"/>
          <w:u w:val="single"/>
          <w:lang w:val="uk-UA"/>
        </w:rPr>
        <w:t>генетики</w:t>
      </w:r>
      <w:r w:rsidRPr="00CD03AB">
        <w:rPr>
          <w:bCs/>
          <w:sz w:val="28"/>
          <w:szCs w:val="28"/>
          <w:lang w:val="uk-UA"/>
        </w:rPr>
        <w:t xml:space="preserve"> виникають, наприклад, у зв'язку з розслідуванням </w:t>
      </w:r>
      <w:r w:rsidRPr="00CD03AB">
        <w:rPr>
          <w:bCs/>
          <w:sz w:val="28"/>
          <w:szCs w:val="28"/>
          <w:u w:val="single"/>
          <w:lang w:val="uk-UA"/>
        </w:rPr>
        <w:t>аварій і їхніх причин</w:t>
      </w:r>
      <w:r w:rsidRPr="00CD03AB">
        <w:rPr>
          <w:bCs/>
          <w:sz w:val="28"/>
          <w:szCs w:val="28"/>
          <w:lang w:val="uk-UA"/>
        </w:rPr>
        <w:t xml:space="preserve">, коли технічний стан об'єкта в </w:t>
      </w:r>
      <w:r w:rsidRPr="00CD03AB">
        <w:rPr>
          <w:bCs/>
          <w:sz w:val="28"/>
          <w:szCs w:val="28"/>
          <w:lang w:val="uk-UA"/>
        </w:rPr>
        <w:lastRenderedPageBreak/>
        <w:t xml:space="preserve">розглянутий час відрізняється від стану, у якому він був у минулому, у результаті появи першопричини, що викликала аварію. Ці завдання вирішуються шляхом визначення </w:t>
      </w:r>
      <w:r w:rsidRPr="00CD03AB">
        <w:rPr>
          <w:bCs/>
          <w:sz w:val="28"/>
          <w:szCs w:val="28"/>
          <w:u w:val="single"/>
          <w:lang w:val="uk-UA"/>
        </w:rPr>
        <w:t>можливих або ймовірних передісторії</w:t>
      </w:r>
      <w:r w:rsidRPr="00CD03AB">
        <w:rPr>
          <w:bCs/>
          <w:sz w:val="28"/>
          <w:szCs w:val="28"/>
          <w:lang w:val="uk-UA"/>
        </w:rPr>
        <w:t xml:space="preserve">, ведучих у дійсний стан об'єкта. До завдань </w:t>
      </w:r>
      <w:r w:rsidRPr="00CD03AB">
        <w:rPr>
          <w:bCs/>
          <w:sz w:val="28"/>
          <w:szCs w:val="28"/>
          <w:u w:val="single"/>
          <w:lang w:val="uk-UA"/>
        </w:rPr>
        <w:t>технічної прогностики</w:t>
      </w:r>
      <w:r w:rsidRPr="00CD03AB">
        <w:rPr>
          <w:bCs/>
          <w:sz w:val="28"/>
          <w:szCs w:val="28"/>
          <w:lang w:val="uk-UA"/>
        </w:rPr>
        <w:t xml:space="preserve"> ставляться, наприклад, завдання, пов'язані з визначенням строку </w:t>
      </w:r>
      <w:r w:rsidRPr="00CD03AB">
        <w:rPr>
          <w:sz w:val="28"/>
          <w:szCs w:val="28"/>
          <w:lang w:val="uk-UA"/>
        </w:rPr>
        <w:t>і призначити його граничне значення, по досягненні якого подальше використання даного екземпляра об'єкта або неможливо (небезпечно), або не виправдано по техніко-економічних міркуваннях.</w:t>
      </w:r>
    </w:p>
    <w:p w14:paraId="000CB25F" w14:textId="0223998B" w:rsidR="00E40AF7" w:rsidRPr="00CD03AB" w:rsidRDefault="00E40AF7" w:rsidP="00BE029A">
      <w:pPr>
        <w:widowControl w:val="0"/>
        <w:shd w:val="clear" w:color="auto" w:fill="FFFFFF"/>
        <w:spacing w:line="360" w:lineRule="auto"/>
        <w:ind w:left="5" w:right="17" w:firstLine="720"/>
        <w:jc w:val="both"/>
        <w:rPr>
          <w:sz w:val="28"/>
          <w:szCs w:val="28"/>
          <w:lang w:val="uk-UA"/>
        </w:rPr>
      </w:pPr>
    </w:p>
    <w:p w14:paraId="2AC6115C" w14:textId="77777777" w:rsidR="00E40AF7" w:rsidRPr="00CD03AB" w:rsidRDefault="00E40AF7" w:rsidP="00BE029A">
      <w:pPr>
        <w:widowControl w:val="0"/>
        <w:shd w:val="clear" w:color="auto" w:fill="FFFFFF"/>
        <w:spacing w:line="360" w:lineRule="auto"/>
        <w:ind w:left="5" w:right="17" w:firstLine="720"/>
        <w:jc w:val="both"/>
        <w:rPr>
          <w:sz w:val="28"/>
          <w:szCs w:val="28"/>
          <w:lang w:val="uk-UA"/>
        </w:rPr>
      </w:pPr>
    </w:p>
    <w:p w14:paraId="200F0E1D" w14:textId="61FAE572" w:rsidR="00E40AF7" w:rsidRPr="00CD03AB" w:rsidRDefault="00E40AF7" w:rsidP="00BB52AB">
      <w:pPr>
        <w:pStyle w:val="1"/>
      </w:pPr>
      <w:bookmarkStart w:id="226" w:name="_Toc219129250"/>
      <w:bookmarkStart w:id="227" w:name="_Toc141180739"/>
      <w:bookmarkStart w:id="228" w:name="_Toc141180984"/>
      <w:bookmarkStart w:id="229" w:name="_Toc144233954"/>
      <w:r w:rsidRPr="00CD03AB">
        <w:t>11.3.  Зв'язок технічної діагностики з надійністю і якістю</w:t>
      </w:r>
      <w:bookmarkEnd w:id="226"/>
      <w:bookmarkEnd w:id="227"/>
      <w:bookmarkEnd w:id="228"/>
      <w:bookmarkEnd w:id="229"/>
    </w:p>
    <w:p w14:paraId="7C9D24EE" w14:textId="3E776702" w:rsidR="00E40AF7" w:rsidRPr="00CD03AB" w:rsidRDefault="00E40AF7" w:rsidP="00BE029A">
      <w:pPr>
        <w:widowControl w:val="0"/>
        <w:shd w:val="clear" w:color="auto" w:fill="FFFFFF"/>
        <w:tabs>
          <w:tab w:val="left" w:pos="2071"/>
        </w:tabs>
        <w:spacing w:line="360" w:lineRule="auto"/>
        <w:ind w:right="5" w:firstLine="720"/>
        <w:jc w:val="both"/>
        <w:rPr>
          <w:sz w:val="28"/>
          <w:szCs w:val="28"/>
          <w:lang w:val="uk-UA"/>
        </w:rPr>
      </w:pPr>
      <w:r w:rsidRPr="00CD03AB">
        <w:rPr>
          <w:i/>
          <w:iCs/>
          <w:sz w:val="28"/>
          <w:szCs w:val="28"/>
          <w:u w:val="single"/>
          <w:lang w:val="uk-UA"/>
        </w:rPr>
        <w:t>Якість продукції</w:t>
      </w:r>
      <w:r w:rsidRPr="00CD03AB">
        <w:rPr>
          <w:i/>
          <w:iCs/>
          <w:sz w:val="28"/>
          <w:szCs w:val="28"/>
          <w:lang w:val="uk-UA"/>
        </w:rPr>
        <w:t xml:space="preserve"> </w:t>
      </w:r>
      <w:r w:rsidRPr="00CD03AB">
        <w:rPr>
          <w:sz w:val="28"/>
          <w:szCs w:val="28"/>
          <w:lang w:val="uk-UA"/>
        </w:rPr>
        <w:t xml:space="preserve">є сукупність її властивостей, що обумовлюють придатність продукції задовольняти певні потреби відповідно до її призначення. Серед </w:t>
      </w:r>
      <w:r w:rsidRPr="00CD03AB">
        <w:rPr>
          <w:sz w:val="28"/>
          <w:szCs w:val="28"/>
          <w:u w:val="single"/>
          <w:lang w:val="uk-UA"/>
        </w:rPr>
        <w:t>показників якості продукції</w:t>
      </w:r>
      <w:r w:rsidRPr="00CD03AB">
        <w:rPr>
          <w:sz w:val="28"/>
          <w:szCs w:val="28"/>
          <w:lang w:val="uk-UA"/>
        </w:rPr>
        <w:t xml:space="preserve"> важливе місце займають показники її </w:t>
      </w:r>
      <w:r w:rsidRPr="00CD03AB">
        <w:rPr>
          <w:i/>
          <w:iCs/>
          <w:sz w:val="28"/>
          <w:szCs w:val="28"/>
          <w:u w:val="single"/>
          <w:lang w:val="uk-UA"/>
        </w:rPr>
        <w:t>надійності</w:t>
      </w:r>
      <w:r w:rsidRPr="00CD03AB">
        <w:rPr>
          <w:i/>
          <w:iCs/>
          <w:sz w:val="28"/>
          <w:szCs w:val="28"/>
          <w:lang w:val="uk-UA"/>
        </w:rPr>
        <w:t xml:space="preserve"> </w:t>
      </w:r>
      <w:r w:rsidRPr="00CD03AB">
        <w:rPr>
          <w:sz w:val="28"/>
          <w:szCs w:val="28"/>
          <w:lang w:val="uk-UA"/>
        </w:rPr>
        <w:t xml:space="preserve">(безвідмовності, довговічності, сохраняемости, ремонтопридатності). Наявність або поява дефектів, що можливо на будь-якій стадії життя продукції (об'єктів), негативно позначається на її якості й надійності. </w:t>
      </w:r>
      <w:r w:rsidRPr="00CD03AB">
        <w:rPr>
          <w:noProof/>
          <w:sz w:val="28"/>
          <w:szCs w:val="28"/>
        </w:rPr>
        <mc:AlternateContent>
          <mc:Choice Requires="wps">
            <w:drawing>
              <wp:anchor distT="0" distB="0" distL="114300" distR="114300" simplePos="0" relativeHeight="251665408" behindDoc="0" locked="0" layoutInCell="0" allowOverlap="1" wp14:anchorId="55D869D5" wp14:editId="42D347D4">
                <wp:simplePos x="0" y="0"/>
                <wp:positionH relativeFrom="margin">
                  <wp:posOffset>5591810</wp:posOffset>
                </wp:positionH>
                <wp:positionV relativeFrom="paragraph">
                  <wp:posOffset>1664335</wp:posOffset>
                </wp:positionV>
                <wp:extent cx="0" cy="60960"/>
                <wp:effectExtent l="10160" t="6985" r="8890" b="825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20BD64" id="Прямая соединительная линия 32"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0.3pt,131.05pt" to="440.3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" o:allowincell="f" strokeweight=".25pt">
                <w10:wrap anchorx="margin"/>
              </v:line>
            </w:pict>
          </mc:Fallback>
        </mc:AlternateContent>
      </w:r>
    </w:p>
    <w:p w14:paraId="339EB9B8" w14:textId="77777777" w:rsidR="00E40AF7" w:rsidRPr="00CD03AB" w:rsidRDefault="00E40AF7" w:rsidP="00BE029A">
      <w:pPr>
        <w:widowControl w:val="0"/>
        <w:shd w:val="clear" w:color="auto" w:fill="FFFFFF"/>
        <w:tabs>
          <w:tab w:val="left" w:pos="2071"/>
        </w:tabs>
        <w:spacing w:line="360" w:lineRule="auto"/>
        <w:ind w:right="5" w:firstLine="720"/>
        <w:jc w:val="both"/>
        <w:rPr>
          <w:sz w:val="28"/>
          <w:szCs w:val="28"/>
          <w:lang w:val="uk-UA"/>
        </w:rPr>
      </w:pPr>
      <w:r w:rsidRPr="00CD03AB">
        <w:rPr>
          <w:sz w:val="28"/>
          <w:szCs w:val="28"/>
          <w:lang w:val="uk-UA"/>
        </w:rPr>
        <w:t>У проблемі надійності можна виділити аспекти, які визначаються принципами,</w:t>
      </w:r>
      <w:r w:rsidRPr="00CD03AB">
        <w:rPr>
          <w:bCs/>
          <w:sz w:val="28"/>
          <w:szCs w:val="28"/>
          <w:lang w:val="uk-UA"/>
        </w:rPr>
        <w:t xml:space="preserve"> методами й засобами забезпечення й підтримки тих або інших показників надійності.</w:t>
      </w:r>
    </w:p>
    <w:p w14:paraId="6B479A0A" w14:textId="58BDC708" w:rsidR="00E40AF7" w:rsidRPr="00CD03AB" w:rsidRDefault="00E40AF7" w:rsidP="00BE029A">
      <w:pPr>
        <w:widowControl w:val="0"/>
        <w:shd w:val="clear" w:color="auto" w:fill="FFFFFF"/>
        <w:spacing w:line="360" w:lineRule="auto"/>
        <w:ind w:left="12" w:firstLine="720"/>
        <w:jc w:val="both"/>
        <w:rPr>
          <w:sz w:val="28"/>
          <w:szCs w:val="28"/>
          <w:lang w:val="uk-UA"/>
        </w:rPr>
      </w:pPr>
      <w:r w:rsidRPr="00CD03AB">
        <w:rPr>
          <w:bCs/>
          <w:i/>
          <w:iCs/>
          <w:sz w:val="28"/>
          <w:szCs w:val="28"/>
          <w:lang w:val="uk-UA"/>
        </w:rPr>
        <w:t>Ф</w:t>
      </w:r>
      <w:r w:rsidR="00F97FA1" w:rsidRPr="00CD03AB">
        <w:rPr>
          <w:bCs/>
          <w:i/>
          <w:iCs/>
          <w:sz w:val="28"/>
          <w:szCs w:val="28"/>
          <w:lang w:val="uk-UA"/>
        </w:rPr>
        <w:t>і</w:t>
      </w:r>
      <w:r w:rsidRPr="00CD03AB">
        <w:rPr>
          <w:bCs/>
          <w:i/>
          <w:iCs/>
          <w:sz w:val="28"/>
          <w:szCs w:val="28"/>
          <w:lang w:val="uk-UA"/>
        </w:rPr>
        <w:t>зич</w:t>
      </w:r>
      <w:r w:rsidR="00F97FA1" w:rsidRPr="00CD03AB">
        <w:rPr>
          <w:bCs/>
          <w:i/>
          <w:iCs/>
          <w:sz w:val="28"/>
          <w:szCs w:val="28"/>
          <w:lang w:val="uk-UA"/>
        </w:rPr>
        <w:t xml:space="preserve">ний </w:t>
      </w:r>
      <w:r w:rsidRPr="00CD03AB">
        <w:rPr>
          <w:bCs/>
          <w:i/>
          <w:iCs/>
          <w:sz w:val="28"/>
          <w:szCs w:val="28"/>
          <w:lang w:val="uk-UA"/>
        </w:rPr>
        <w:t xml:space="preserve">аспект, що </w:t>
      </w:r>
      <w:r w:rsidRPr="00CD03AB">
        <w:rPr>
          <w:bCs/>
          <w:sz w:val="28"/>
          <w:szCs w:val="28"/>
          <w:lang w:val="uk-UA"/>
        </w:rPr>
        <w:t>є основним для неподільних об'єктів охоплює вибір, удосконалювання й створення нових матеріалів, пошук і реалізацію нових фізичних принципів роботи, нових видів енергії й способів її перетворення, завдання умов, що щадять, застосування об'єктів, удосконалювання технології виробництва й конструкції й т.п.</w:t>
      </w:r>
    </w:p>
    <w:p w14:paraId="34ED5570" w14:textId="37C8E4E6" w:rsidR="00E40AF7" w:rsidRPr="00CD03AB" w:rsidRDefault="00E40AF7" w:rsidP="00BE029A">
      <w:pPr>
        <w:widowControl w:val="0"/>
        <w:shd w:val="clear" w:color="auto" w:fill="FFFFFF"/>
        <w:spacing w:line="360" w:lineRule="auto"/>
        <w:ind w:left="19" w:right="2" w:firstLine="720"/>
        <w:jc w:val="both"/>
        <w:rPr>
          <w:sz w:val="28"/>
          <w:szCs w:val="28"/>
          <w:lang w:val="uk-UA"/>
        </w:rPr>
      </w:pPr>
      <w:r w:rsidRPr="00CD03AB">
        <w:rPr>
          <w:bCs/>
          <w:i/>
          <w:iCs/>
          <w:sz w:val="28"/>
          <w:szCs w:val="28"/>
          <w:lang w:val="uk-UA"/>
        </w:rPr>
        <w:t xml:space="preserve">Апаратурний аспект </w:t>
      </w:r>
      <w:r w:rsidRPr="00CD03AB">
        <w:rPr>
          <w:bCs/>
          <w:sz w:val="28"/>
          <w:szCs w:val="28"/>
          <w:lang w:val="uk-UA"/>
        </w:rPr>
        <w:t>охоплює принципи й методи організації й використання апаратурної (матеріальної) надмірності. Це - мажорування (зокрема, дублювання й тр</w:t>
      </w:r>
      <w:r w:rsidR="00F97FA1" w:rsidRPr="00CD03AB">
        <w:rPr>
          <w:bCs/>
          <w:sz w:val="28"/>
          <w:szCs w:val="28"/>
          <w:lang w:val="uk-UA"/>
        </w:rPr>
        <w:t>и</w:t>
      </w:r>
      <w:r w:rsidRPr="00CD03AB">
        <w:rPr>
          <w:bCs/>
          <w:sz w:val="28"/>
          <w:szCs w:val="28"/>
          <w:lang w:val="uk-UA"/>
        </w:rPr>
        <w:t>р</w:t>
      </w:r>
      <w:r w:rsidR="00F97FA1" w:rsidRPr="00CD03AB">
        <w:rPr>
          <w:bCs/>
          <w:sz w:val="28"/>
          <w:szCs w:val="28"/>
          <w:lang w:val="uk-UA"/>
        </w:rPr>
        <w:t>у</w:t>
      </w:r>
      <w:r w:rsidRPr="00CD03AB">
        <w:rPr>
          <w:bCs/>
          <w:sz w:val="28"/>
          <w:szCs w:val="28"/>
          <w:lang w:val="uk-UA"/>
        </w:rPr>
        <w:t>в</w:t>
      </w:r>
      <w:r w:rsidR="00F97FA1" w:rsidRPr="00CD03AB">
        <w:rPr>
          <w:bCs/>
          <w:sz w:val="28"/>
          <w:szCs w:val="28"/>
          <w:lang w:val="uk-UA"/>
        </w:rPr>
        <w:t>ання</w:t>
      </w:r>
      <w:r w:rsidRPr="00CD03AB">
        <w:rPr>
          <w:bCs/>
          <w:sz w:val="28"/>
          <w:szCs w:val="28"/>
          <w:lang w:val="uk-UA"/>
        </w:rPr>
        <w:t>), розподілене резервування, статичне й динамічне резервування, ненавантажений і навантажений резерв, і т.п.</w:t>
      </w:r>
    </w:p>
    <w:p w14:paraId="0FF3816F" w14:textId="77777777" w:rsidR="00E40AF7" w:rsidRPr="00CD03AB" w:rsidRDefault="00E40AF7" w:rsidP="00BE029A">
      <w:pPr>
        <w:widowControl w:val="0"/>
        <w:shd w:val="clear" w:color="auto" w:fill="FFFFFF"/>
        <w:spacing w:line="360" w:lineRule="auto"/>
        <w:ind w:right="12" w:firstLine="720"/>
        <w:jc w:val="both"/>
        <w:rPr>
          <w:sz w:val="28"/>
          <w:szCs w:val="28"/>
          <w:lang w:val="uk-UA"/>
        </w:rPr>
      </w:pPr>
      <w:r w:rsidRPr="00CD03AB">
        <w:rPr>
          <w:bCs/>
          <w:i/>
          <w:iCs/>
          <w:sz w:val="28"/>
          <w:szCs w:val="28"/>
          <w:lang w:val="uk-UA"/>
        </w:rPr>
        <w:lastRenderedPageBreak/>
        <w:t xml:space="preserve">Інформаційний аспект </w:t>
      </w:r>
      <w:r w:rsidRPr="00CD03AB">
        <w:rPr>
          <w:bCs/>
          <w:sz w:val="28"/>
          <w:szCs w:val="28"/>
          <w:lang w:val="uk-UA"/>
        </w:rPr>
        <w:t>надійності містить у собі принципи й методи одержання й використання надлишкової інформації, що надходить на об'єкт, а також переданої, що переробляє, збереженим і видаваної об'єктом. Це, наприклад, застосування надлишкових кодів, що виправляють помилки, і багаторазове (зокрема, дворазове) повторення в часі операцій передачі й обробки інформації. До інформаційного аспекту варто віднести також питання, пов'язані з організацією надійного (зокрема, нечутливого до помилок) матзабезпечення обчислювальних машин.</w:t>
      </w:r>
    </w:p>
    <w:p w14:paraId="0BB92757" w14:textId="77777777" w:rsidR="00E40AF7" w:rsidRPr="00CD03AB" w:rsidRDefault="00E40AF7" w:rsidP="00BE029A">
      <w:pPr>
        <w:widowControl w:val="0"/>
        <w:shd w:val="clear" w:color="auto" w:fill="FFFFFF"/>
        <w:spacing w:line="360" w:lineRule="auto"/>
        <w:ind w:left="10" w:right="14" w:firstLine="720"/>
        <w:jc w:val="both"/>
        <w:rPr>
          <w:sz w:val="28"/>
          <w:szCs w:val="28"/>
          <w:lang w:val="uk-UA"/>
        </w:rPr>
      </w:pPr>
      <w:r w:rsidRPr="00CD03AB">
        <w:rPr>
          <w:bCs/>
          <w:sz w:val="28"/>
          <w:szCs w:val="28"/>
          <w:lang w:val="uk-UA"/>
        </w:rPr>
        <w:t>Метою заходів, виконуваних у рамках фізичного аспекту надійності, є створення таких об'єктів, які якнайменше піддані появі в них дефектів як при виробництві, так і при їхній експлуатації. Однак уникнути виникнення дефектів у більш-менш складних об'єктах, особливо при тривалій їхній експлуатації, не можна.</w:t>
      </w:r>
    </w:p>
    <w:p w14:paraId="5926E7EE" w14:textId="2B890D9D" w:rsidR="00E40AF7" w:rsidRPr="00CD03AB" w:rsidRDefault="00E40AF7" w:rsidP="00BE029A">
      <w:pPr>
        <w:widowControl w:val="0"/>
        <w:shd w:val="clear" w:color="auto" w:fill="FFFFFF"/>
        <w:spacing w:line="360" w:lineRule="auto"/>
        <w:ind w:left="24" w:right="12" w:firstLine="720"/>
        <w:jc w:val="both"/>
        <w:rPr>
          <w:sz w:val="28"/>
          <w:szCs w:val="28"/>
          <w:lang w:val="uk-UA"/>
        </w:rPr>
      </w:pPr>
      <w:r w:rsidRPr="00CD03AB">
        <w:rPr>
          <w:bCs/>
          <w:sz w:val="28"/>
          <w:szCs w:val="28"/>
          <w:lang w:val="uk-UA"/>
        </w:rPr>
        <w:t xml:space="preserve">Метою заходів апаратурного й інформаційного аспектів надійності спрямовані на те, щоб виникаючі в об'єктах дефекти не приводили до їхньої неправильної роботи. Такі заходи </w:t>
      </w:r>
      <w:r w:rsidR="009701A6">
        <w:rPr>
          <w:bCs/>
          <w:sz w:val="28"/>
          <w:szCs w:val="28"/>
          <w:lang w:val="uk-UA"/>
        </w:rPr>
        <w:t>«</w:t>
      </w:r>
      <w:r w:rsidRPr="00CD03AB">
        <w:rPr>
          <w:bCs/>
          <w:sz w:val="28"/>
          <w:szCs w:val="28"/>
          <w:lang w:val="uk-UA"/>
        </w:rPr>
        <w:t>маскують</w:t>
      </w:r>
      <w:r w:rsidR="009701A6">
        <w:rPr>
          <w:bCs/>
          <w:sz w:val="28"/>
          <w:szCs w:val="28"/>
          <w:lang w:val="uk-UA"/>
        </w:rPr>
        <w:t>»</w:t>
      </w:r>
      <w:r w:rsidRPr="00CD03AB">
        <w:rPr>
          <w:bCs/>
          <w:sz w:val="28"/>
          <w:szCs w:val="28"/>
          <w:lang w:val="uk-UA"/>
        </w:rPr>
        <w:t xml:space="preserve"> дефекти через апаратурну й інформаційну надмірність дефекти не проявляються й, виходить, не виявляються. </w:t>
      </w:r>
    </w:p>
    <w:p w14:paraId="449C7F8F" w14:textId="77777777" w:rsidR="00E40AF7" w:rsidRPr="00CD03AB" w:rsidRDefault="00E40AF7" w:rsidP="00BE029A">
      <w:pPr>
        <w:widowControl w:val="0"/>
        <w:shd w:val="clear" w:color="auto" w:fill="FFFFFF"/>
        <w:spacing w:line="360" w:lineRule="auto"/>
        <w:ind w:left="2" w:right="14" w:firstLine="720"/>
        <w:jc w:val="both"/>
        <w:rPr>
          <w:sz w:val="28"/>
          <w:szCs w:val="28"/>
          <w:lang w:val="uk-UA"/>
        </w:rPr>
      </w:pPr>
      <w:r w:rsidRPr="00CD03AB">
        <w:rPr>
          <w:bCs/>
          <w:sz w:val="28"/>
          <w:szCs w:val="28"/>
          <w:lang w:val="uk-UA"/>
        </w:rPr>
        <w:t xml:space="preserve">Сукупність принципів, методів і засобів виявлення й пошуку дефектів або, іншими словами, організації </w:t>
      </w:r>
      <w:r w:rsidRPr="00CD03AB">
        <w:rPr>
          <w:bCs/>
          <w:i/>
          <w:iCs/>
          <w:sz w:val="28"/>
          <w:szCs w:val="28"/>
          <w:lang w:val="uk-UA"/>
        </w:rPr>
        <w:t xml:space="preserve">діагностичного забезпечення </w:t>
      </w:r>
      <w:r w:rsidRPr="00CD03AB">
        <w:rPr>
          <w:bCs/>
          <w:sz w:val="28"/>
          <w:szCs w:val="28"/>
          <w:lang w:val="uk-UA"/>
        </w:rPr>
        <w:t xml:space="preserve">об'єктів при їхньому виготовленні й експлуатації становить основу </w:t>
      </w:r>
      <w:r w:rsidRPr="00CD03AB">
        <w:rPr>
          <w:bCs/>
          <w:i/>
          <w:iCs/>
          <w:sz w:val="28"/>
          <w:szCs w:val="28"/>
          <w:u w:val="single"/>
          <w:lang w:val="uk-UA"/>
        </w:rPr>
        <w:t xml:space="preserve">діагностичного аспекту </w:t>
      </w:r>
      <w:r w:rsidRPr="00CD03AB">
        <w:rPr>
          <w:bCs/>
          <w:sz w:val="28"/>
          <w:szCs w:val="28"/>
          <w:u w:val="single"/>
          <w:lang w:val="uk-UA"/>
        </w:rPr>
        <w:t>надійності.</w:t>
      </w:r>
      <w:r w:rsidRPr="00CD03AB">
        <w:rPr>
          <w:bCs/>
          <w:sz w:val="28"/>
          <w:szCs w:val="28"/>
          <w:lang w:val="uk-UA"/>
        </w:rPr>
        <w:t xml:space="preserve"> У рамках діагностичного аспекту повинні вирішуватися завдання визначення технічного стану об'єктів, тобто організації перевірки справності, працездатності, правильності функціонування й пошуку дефектів об'єктів у процесі їхнього виробництва й експлуатації.</w:t>
      </w:r>
    </w:p>
    <w:p w14:paraId="42D67295" w14:textId="08EDFF66" w:rsidR="00E40AF7" w:rsidRPr="00CD03AB" w:rsidRDefault="00E40AF7" w:rsidP="00BE029A">
      <w:pPr>
        <w:widowControl w:val="0"/>
        <w:shd w:val="clear" w:color="auto" w:fill="FFFFFF"/>
        <w:spacing w:line="360" w:lineRule="auto"/>
        <w:ind w:left="389" w:firstLine="720"/>
        <w:jc w:val="both"/>
        <w:rPr>
          <w:sz w:val="28"/>
          <w:szCs w:val="28"/>
          <w:lang w:val="uk-UA"/>
        </w:rPr>
      </w:pPr>
    </w:p>
    <w:p w14:paraId="2D6BAE4B" w14:textId="77777777" w:rsidR="00F97FA1" w:rsidRPr="00CD03AB" w:rsidRDefault="00F97FA1" w:rsidP="00BE029A">
      <w:pPr>
        <w:widowControl w:val="0"/>
        <w:shd w:val="clear" w:color="auto" w:fill="FFFFFF"/>
        <w:spacing w:line="360" w:lineRule="auto"/>
        <w:ind w:left="389" w:firstLine="720"/>
        <w:jc w:val="both"/>
        <w:rPr>
          <w:sz w:val="28"/>
          <w:szCs w:val="28"/>
          <w:lang w:val="uk-UA"/>
        </w:rPr>
      </w:pPr>
    </w:p>
    <w:p w14:paraId="37F68B9B" w14:textId="42ED8166" w:rsidR="00E40AF7" w:rsidRPr="00CD03AB" w:rsidRDefault="00E40AF7" w:rsidP="00BB52AB">
      <w:pPr>
        <w:pStyle w:val="1"/>
      </w:pPr>
      <w:bookmarkStart w:id="230" w:name="_Toc219129251"/>
      <w:bookmarkStart w:id="231" w:name="_Toc141180740"/>
      <w:bookmarkStart w:id="232" w:name="_Toc141180985"/>
      <w:bookmarkStart w:id="233" w:name="_Toc144233955"/>
      <w:r w:rsidRPr="00CD03AB">
        <w:t>11.4. Математичне моделювання при функціональному діагностуванні аналогових об’єктів</w:t>
      </w:r>
      <w:bookmarkEnd w:id="230"/>
      <w:bookmarkEnd w:id="231"/>
      <w:bookmarkEnd w:id="232"/>
      <w:bookmarkEnd w:id="233"/>
    </w:p>
    <w:p w14:paraId="08568C1C" w14:textId="77777777" w:rsidR="00E40AF7" w:rsidRPr="00CD03AB" w:rsidRDefault="00E40AF7" w:rsidP="00BE029A">
      <w:pPr>
        <w:widowControl w:val="0"/>
        <w:shd w:val="clear" w:color="auto" w:fill="FFFFFF"/>
        <w:spacing w:line="360" w:lineRule="auto"/>
        <w:ind w:right="7" w:firstLine="720"/>
        <w:jc w:val="both"/>
        <w:rPr>
          <w:sz w:val="28"/>
          <w:szCs w:val="28"/>
          <w:lang w:val="uk-UA"/>
        </w:rPr>
      </w:pPr>
      <w:r w:rsidRPr="00CD03AB">
        <w:rPr>
          <w:bCs/>
          <w:sz w:val="28"/>
          <w:szCs w:val="28"/>
          <w:lang w:val="uk-UA"/>
        </w:rPr>
        <w:t xml:space="preserve">Загальні положення. Експериментальні дані, що забезпечують </w:t>
      </w:r>
      <w:r w:rsidRPr="00CD03AB">
        <w:rPr>
          <w:bCs/>
          <w:sz w:val="28"/>
          <w:szCs w:val="28"/>
          <w:lang w:val="uk-UA"/>
        </w:rPr>
        <w:lastRenderedPageBreak/>
        <w:t>одержання статистичних залежностей, що описують зв'язки між порушенням у конструкції об'єкта й вимірюваним параметром, можна одержати тільки для об'єктів масового виробництва. У деяких випадках такі залежності одержати неможливо. Тоді один зі способів одержання необхідної інформації - використання рівнянь, що описують процеси в елементах об'єкта, у тому числі й процес розвитку несправності. Встановлюється зв'язок між ступенем розвитку несправності й поводженням вимірюваних параметрів, тобто інформація, необхідна для формування алгоритмів систем</w:t>
      </w:r>
      <w:r w:rsidRPr="00CD03AB">
        <w:rPr>
          <w:sz w:val="28"/>
          <w:szCs w:val="28"/>
          <w:lang w:val="uk-UA"/>
        </w:rPr>
        <w:t xml:space="preserve"> функціонального діагностування (СФД).</w:t>
      </w:r>
    </w:p>
    <w:p w14:paraId="7B49B6A1" w14:textId="03E4C278" w:rsidR="00E40AF7" w:rsidRPr="00CD03AB" w:rsidRDefault="00E40AF7" w:rsidP="00BE029A">
      <w:pPr>
        <w:widowControl w:val="0"/>
        <w:shd w:val="clear" w:color="auto" w:fill="FFFFFF"/>
        <w:spacing w:line="360" w:lineRule="auto"/>
        <w:ind w:firstLine="720"/>
        <w:jc w:val="both"/>
        <w:rPr>
          <w:sz w:val="28"/>
          <w:szCs w:val="28"/>
          <w:lang w:val="uk-UA"/>
        </w:rPr>
      </w:pPr>
      <w:r w:rsidRPr="00CD03AB">
        <w:rPr>
          <w:bCs/>
          <w:sz w:val="28"/>
          <w:szCs w:val="28"/>
          <w:lang w:val="uk-UA"/>
        </w:rPr>
        <w:t xml:space="preserve">Математичні моделі (ММ) елемента системи </w:t>
      </w:r>
      <w:r w:rsidRPr="00CD03AB">
        <w:rPr>
          <w:sz w:val="28"/>
          <w:szCs w:val="28"/>
          <w:lang w:val="uk-UA"/>
        </w:rPr>
        <w:t>- це сукупність диференціальних і алгебраїчних рівнянь, емпіричних формул, таблиць, графіків, що описує характеристики елемента (агрегату, вузла), тобто зв'язку між внутрішніми й зовнішніми керуючими й збурюючих параметрів:</w:t>
      </w:r>
    </w:p>
    <w:p w14:paraId="55F041FD" w14:textId="541E5342" w:rsidR="00E40AF7" w:rsidRPr="00CD03AB" w:rsidRDefault="0098512E" w:rsidP="00BE029A">
      <w:pPr>
        <w:widowControl w:val="0"/>
        <w:shd w:val="clear" w:color="auto" w:fill="FFFFFF"/>
        <w:tabs>
          <w:tab w:val="left" w:pos="3355"/>
        </w:tabs>
        <w:spacing w:line="360" w:lineRule="auto"/>
        <w:ind w:left="250" w:firstLine="720"/>
        <w:jc w:val="both"/>
        <w:rPr>
          <w:sz w:val="28"/>
          <w:szCs w:val="28"/>
          <w:lang w:val="uk-UA"/>
        </w:rPr>
      </w:pPr>
      <w:r w:rsidRPr="00CD03AB">
        <w:rPr>
          <w:position w:val="-12"/>
          <w:sz w:val="28"/>
          <w:szCs w:val="28"/>
          <w:lang w:val="uk-UA"/>
        </w:rPr>
        <w:object w:dxaOrig="1520" w:dyaOrig="360" w14:anchorId="25229FB4">
          <v:shape id="_x0000_i1824" type="#_x0000_t75" style="width:75.75pt;height:16.5pt" o:ole="">
            <v:imagedata r:id="rId1532" o:title=""/>
          </v:shape>
          <o:OLEObject Type="Embed" ProgID="Equation.DSMT4" ShapeID="_x0000_i1824" DrawAspect="Content" ObjectID="_1758440832" r:id="rId1533"/>
        </w:object>
      </w:r>
      <w:r w:rsidR="00E40AF7" w:rsidRPr="00CD03AB">
        <w:rPr>
          <w:sz w:val="28"/>
          <w:szCs w:val="28"/>
          <w:lang w:val="uk-UA"/>
        </w:rPr>
        <w:t>)</w:t>
      </w:r>
    </w:p>
    <w:p w14:paraId="7D20585B" w14:textId="7A051C07" w:rsidR="00E40AF7" w:rsidRPr="00CD03AB" w:rsidRDefault="00E40AF7" w:rsidP="00BE029A">
      <w:pPr>
        <w:widowControl w:val="0"/>
        <w:shd w:val="clear" w:color="auto" w:fill="FFFFFF"/>
        <w:spacing w:line="360" w:lineRule="auto"/>
        <w:ind w:left="7" w:right="19" w:firstLine="720"/>
        <w:jc w:val="both"/>
        <w:rPr>
          <w:sz w:val="28"/>
          <w:szCs w:val="28"/>
          <w:lang w:val="uk-UA"/>
        </w:rPr>
      </w:pPr>
      <w:r w:rsidRPr="00CD03AB">
        <w:rPr>
          <w:sz w:val="28"/>
          <w:szCs w:val="28"/>
          <w:lang w:val="uk-UA"/>
        </w:rPr>
        <w:t xml:space="preserve">де </w:t>
      </w:r>
      <w:r w:rsidRPr="00CD03AB">
        <w:rPr>
          <w:position w:val="-6"/>
          <w:sz w:val="28"/>
          <w:szCs w:val="28"/>
          <w:lang w:val="uk-UA"/>
        </w:rPr>
        <w:object w:dxaOrig="200" w:dyaOrig="220" w14:anchorId="3C558E4A">
          <v:shape id="_x0000_i1825" type="#_x0000_t75" style="width:9.75pt;height:11.25pt" o:ole="">
            <v:imagedata r:id="rId1534" o:title=""/>
          </v:shape>
          <o:OLEObject Type="Embed" ProgID="Equation.DSMT4" ShapeID="_x0000_i1825" DrawAspect="Content" ObjectID="_1758440833" r:id="rId1535"/>
        </w:object>
      </w:r>
      <w:r w:rsidRPr="00CD03AB">
        <w:rPr>
          <w:sz w:val="28"/>
          <w:szCs w:val="28"/>
          <w:lang w:val="uk-UA"/>
        </w:rPr>
        <w:t xml:space="preserve"> - вектор параметрів об'єкта; </w:t>
      </w:r>
      <w:r w:rsidRPr="00CD03AB">
        <w:rPr>
          <w:position w:val="-10"/>
          <w:sz w:val="28"/>
          <w:szCs w:val="28"/>
          <w:lang w:val="uk-UA"/>
        </w:rPr>
        <w:object w:dxaOrig="220" w:dyaOrig="260" w14:anchorId="394074D1">
          <v:shape id="_x0000_i1826" type="#_x0000_t75" style="width:11.25pt;height:13.5pt" o:ole="">
            <v:imagedata r:id="rId1536" o:title=""/>
          </v:shape>
          <o:OLEObject Type="Embed" ProgID="Equation.DSMT4" ShapeID="_x0000_i1826" DrawAspect="Content" ObjectID="_1758440834" r:id="rId1537"/>
        </w:object>
      </w:r>
      <w:r w:rsidRPr="00CD03AB">
        <w:rPr>
          <w:sz w:val="28"/>
          <w:szCs w:val="28"/>
          <w:lang w:val="uk-UA"/>
        </w:rPr>
        <w:t xml:space="preserve"> - вектор керуючих впливів; </w:t>
      </w:r>
      <w:r w:rsidRPr="00CD03AB">
        <w:rPr>
          <w:position w:val="-6"/>
          <w:sz w:val="28"/>
          <w:szCs w:val="28"/>
          <w:lang w:val="uk-UA"/>
        </w:rPr>
        <w:object w:dxaOrig="200" w:dyaOrig="220" w14:anchorId="78CE37C9">
          <v:shape id="_x0000_i1827" type="#_x0000_t75" style="width:9.75pt;height:11.25pt" o:ole="">
            <v:imagedata r:id="rId1538" o:title=""/>
          </v:shape>
          <o:OLEObject Type="Embed" ProgID="Equation.DSMT4" ShapeID="_x0000_i1827" DrawAspect="Content" ObjectID="_1758440835" r:id="rId1539"/>
        </w:object>
      </w:r>
      <w:r w:rsidRPr="00CD03AB">
        <w:rPr>
          <w:sz w:val="28"/>
          <w:szCs w:val="28"/>
          <w:lang w:val="uk-UA"/>
        </w:rPr>
        <w:t xml:space="preserve"> - вектор збурюючих впливів.</w:t>
      </w:r>
    </w:p>
    <w:p w14:paraId="5CEA85E8" w14:textId="77777777" w:rsidR="00E40AF7" w:rsidRPr="00CD03AB" w:rsidRDefault="00E40AF7" w:rsidP="00BE029A">
      <w:pPr>
        <w:widowControl w:val="0"/>
        <w:shd w:val="clear" w:color="auto" w:fill="FFFFFF"/>
        <w:spacing w:line="360" w:lineRule="auto"/>
        <w:ind w:left="12" w:right="12" w:firstLine="720"/>
        <w:jc w:val="both"/>
        <w:rPr>
          <w:sz w:val="28"/>
          <w:szCs w:val="28"/>
          <w:lang w:val="uk-UA"/>
        </w:rPr>
      </w:pPr>
      <w:r w:rsidRPr="00CD03AB">
        <w:rPr>
          <w:sz w:val="28"/>
          <w:szCs w:val="28"/>
          <w:lang w:val="uk-UA"/>
        </w:rPr>
        <w:t>По способі формування ММ можна розділити на аналітичні, емпіричні й напівемпіричні.</w:t>
      </w:r>
    </w:p>
    <w:p w14:paraId="2C1FF005" w14:textId="77777777" w:rsidR="00E40AF7" w:rsidRPr="00CD03AB" w:rsidRDefault="00E40AF7" w:rsidP="00BE029A">
      <w:pPr>
        <w:widowControl w:val="0"/>
        <w:shd w:val="clear" w:color="auto" w:fill="FFFFFF"/>
        <w:spacing w:line="360" w:lineRule="auto"/>
        <w:ind w:left="10" w:right="2" w:firstLine="720"/>
        <w:jc w:val="both"/>
        <w:rPr>
          <w:sz w:val="28"/>
          <w:szCs w:val="28"/>
          <w:lang w:val="uk-UA"/>
        </w:rPr>
      </w:pPr>
      <w:r w:rsidRPr="00CD03AB">
        <w:rPr>
          <w:sz w:val="28"/>
          <w:szCs w:val="28"/>
          <w:lang w:val="uk-UA"/>
        </w:rPr>
        <w:t xml:space="preserve">За формою запису використовуваних рівнянь, а точніше - по глибині опису процесу, всі ММ діляться на лінійні й нелінійні. </w:t>
      </w:r>
    </w:p>
    <w:p w14:paraId="6047C861" w14:textId="11070FB8" w:rsidR="00E40AF7" w:rsidRPr="00CD03AB" w:rsidRDefault="00E40AF7" w:rsidP="00BE029A">
      <w:pPr>
        <w:widowControl w:val="0"/>
        <w:shd w:val="clear" w:color="auto" w:fill="FFFFFF"/>
        <w:spacing w:line="360" w:lineRule="auto"/>
        <w:ind w:left="10" w:right="2" w:firstLine="720"/>
        <w:jc w:val="both"/>
        <w:rPr>
          <w:i/>
          <w:sz w:val="28"/>
          <w:szCs w:val="28"/>
          <w:lang w:val="uk-UA"/>
        </w:rPr>
      </w:pPr>
      <w:r w:rsidRPr="00CD03AB">
        <w:rPr>
          <w:noProof/>
          <w:sz w:val="28"/>
          <w:szCs w:val="28"/>
          <w:lang w:val="uk-UA"/>
        </w:rPr>
        <w:t>Математичні</w:t>
      </w:r>
      <w:r w:rsidRPr="00CD03AB">
        <w:rPr>
          <w:bCs/>
          <w:spacing w:val="-2"/>
          <w:sz w:val="28"/>
          <w:szCs w:val="28"/>
          <w:lang w:val="uk-UA"/>
        </w:rPr>
        <w:t xml:space="preserve"> моделі систем. Для </w:t>
      </w:r>
      <w:r w:rsidRPr="00CD03AB">
        <w:rPr>
          <w:bCs/>
          <w:spacing w:val="-3"/>
          <w:sz w:val="28"/>
          <w:szCs w:val="28"/>
          <w:lang w:val="uk-UA"/>
        </w:rPr>
        <w:t>аналізу стану системи необхідно із ММ елементів зібрати ММ всієї сис</w:t>
      </w:r>
      <w:r w:rsidRPr="00CD03AB">
        <w:rPr>
          <w:bCs/>
          <w:spacing w:val="-6"/>
          <w:sz w:val="28"/>
          <w:szCs w:val="28"/>
          <w:lang w:val="uk-UA"/>
        </w:rPr>
        <w:t>теми, однак сукупність всіх ММ, що входять у систему елементів, не є ще ММ системи.</w:t>
      </w:r>
      <w:r w:rsidRPr="00CD03AB">
        <w:rPr>
          <w:bCs/>
          <w:spacing w:val="-7"/>
          <w:sz w:val="28"/>
          <w:szCs w:val="28"/>
          <w:lang w:val="uk-UA"/>
        </w:rPr>
        <w:t xml:space="preserve"> Для формування замкнутої системи рівнянь до рівнянь елементів необхідно додати рівняння зв'язків між параметрами вхідних у ММ елементів.</w:t>
      </w:r>
      <w:r w:rsidRPr="00CD03AB">
        <w:rPr>
          <w:bCs/>
          <w:spacing w:val="-9"/>
          <w:sz w:val="28"/>
          <w:szCs w:val="28"/>
          <w:lang w:val="uk-UA"/>
        </w:rPr>
        <w:t xml:space="preserve"> Якщо намалювати схему системи, то всі елементи виявляться зв'язаними між собою, тому що між ними здійснюється обмін інформацією, робітничим середовищем, електричним струмом, енергією й т.д. Для перетинів або крапок, що зв'язують між собою елементи, дотримуються закони збереження.</w:t>
      </w:r>
      <w:r w:rsidRPr="00CD03AB">
        <w:rPr>
          <w:bCs/>
          <w:spacing w:val="-7"/>
          <w:sz w:val="28"/>
          <w:szCs w:val="28"/>
          <w:lang w:val="uk-UA"/>
        </w:rPr>
        <w:t xml:space="preserve"> У цьому випадку зручно застосувати апарат теорії ланцюгів.</w:t>
      </w:r>
    </w:p>
    <w:p w14:paraId="0EF612A4" w14:textId="1135D4E1" w:rsidR="00006592" w:rsidRPr="00CD03AB" w:rsidRDefault="00006592" w:rsidP="00BE029A">
      <w:pPr>
        <w:pStyle w:val="11"/>
        <w:tabs>
          <w:tab w:val="left" w:leader="hyphen" w:pos="770"/>
          <w:tab w:val="left" w:pos="1927"/>
        </w:tabs>
        <w:spacing w:after="120" w:line="360" w:lineRule="auto"/>
        <w:ind w:firstLine="709"/>
        <w:contextualSpacing/>
        <w:jc w:val="both"/>
      </w:pPr>
    </w:p>
    <w:p w14:paraId="59347129" w14:textId="4BE61F4A" w:rsidR="00006592" w:rsidRPr="00CD03AB" w:rsidRDefault="00006592" w:rsidP="00BE029A">
      <w:pPr>
        <w:pStyle w:val="11"/>
        <w:tabs>
          <w:tab w:val="left" w:leader="hyphen" w:pos="770"/>
          <w:tab w:val="left" w:pos="1927"/>
        </w:tabs>
        <w:spacing w:after="120" w:line="360" w:lineRule="auto"/>
        <w:ind w:firstLine="709"/>
        <w:contextualSpacing/>
        <w:jc w:val="both"/>
      </w:pPr>
    </w:p>
    <w:p w14:paraId="73DFC33C" w14:textId="5E266D5D" w:rsidR="00F97FA1" w:rsidRPr="00CD03AB" w:rsidRDefault="00F97FA1" w:rsidP="00BB52AB">
      <w:pPr>
        <w:pStyle w:val="1"/>
      </w:pPr>
      <w:bookmarkStart w:id="234" w:name="_Toc141180741"/>
      <w:bookmarkStart w:id="235" w:name="_Toc141180986"/>
      <w:bookmarkStart w:id="236" w:name="_Toc144233956"/>
      <w:r w:rsidRPr="00CD03AB">
        <w:t>11.5. Контрольні запитання</w:t>
      </w:r>
      <w:bookmarkEnd w:id="234"/>
      <w:bookmarkEnd w:id="235"/>
      <w:bookmarkEnd w:id="236"/>
    </w:p>
    <w:p w14:paraId="6A51C603" w14:textId="7739E66C" w:rsidR="00F97FA1" w:rsidRPr="00CD03AB" w:rsidRDefault="00F97FA1" w:rsidP="00BE029A">
      <w:pPr>
        <w:pStyle w:val="11"/>
        <w:tabs>
          <w:tab w:val="left" w:leader="hyphen" w:pos="770"/>
          <w:tab w:val="left" w:pos="1927"/>
        </w:tabs>
        <w:spacing w:after="120" w:line="360" w:lineRule="auto"/>
        <w:ind w:firstLine="709"/>
        <w:contextualSpacing/>
        <w:jc w:val="both"/>
      </w:pPr>
      <w:r w:rsidRPr="00CD03AB">
        <w:t xml:space="preserve">1. </w:t>
      </w:r>
      <w:r w:rsidR="004E50A1" w:rsidRPr="00CD03AB">
        <w:t>Визначення “Технічна діагностика”.</w:t>
      </w:r>
    </w:p>
    <w:p w14:paraId="3E9A6A95" w14:textId="3E5FCA29"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2. Визначення “дефект”.</w:t>
      </w:r>
    </w:p>
    <w:p w14:paraId="7BDB575E" w14:textId="274B37B7"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3. Стани технічного об’єкту.</w:t>
      </w:r>
    </w:p>
    <w:p w14:paraId="76AA8ADB" w14:textId="24C88582"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4. Визначення справного, працездатного, і вірнофункціонуючого технічного об’єкта.</w:t>
      </w:r>
    </w:p>
    <w:p w14:paraId="39B1F227" w14:textId="2DD195C6"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5. Задачі прогнозуваня.</w:t>
      </w:r>
    </w:p>
    <w:p w14:paraId="5C6B85F3" w14:textId="0C6F5B64"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 xml:space="preserve">6. Задачі “генезу” </w:t>
      </w:r>
      <w:r w:rsidR="001A7738" w:rsidRPr="00CD03AB">
        <w:t>технічної</w:t>
      </w:r>
      <w:r w:rsidRPr="00CD03AB">
        <w:t xml:space="preserve"> д</w:t>
      </w:r>
      <w:r w:rsidR="001A7738" w:rsidRPr="00CD03AB">
        <w:t>і</w:t>
      </w:r>
      <w:r w:rsidRPr="00CD03AB">
        <w:t>агностики.</w:t>
      </w:r>
    </w:p>
    <w:p w14:paraId="05B2C437" w14:textId="59B62479" w:rsidR="004E50A1" w:rsidRPr="00CD03AB" w:rsidRDefault="004E50A1" w:rsidP="00BE029A">
      <w:pPr>
        <w:pStyle w:val="11"/>
        <w:tabs>
          <w:tab w:val="left" w:leader="hyphen" w:pos="770"/>
          <w:tab w:val="left" w:pos="1927"/>
        </w:tabs>
        <w:spacing w:after="120" w:line="360" w:lineRule="auto"/>
        <w:ind w:firstLine="709"/>
        <w:contextualSpacing/>
        <w:jc w:val="both"/>
      </w:pPr>
      <w:r w:rsidRPr="00CD03AB">
        <w:t>7. Рівняння зв’язків при математичному моделюванні функціонального діагностування аналогових об’єктів</w:t>
      </w:r>
    </w:p>
    <w:p w14:paraId="2A5E6005" w14:textId="77777777" w:rsidR="00BB52AB" w:rsidRPr="00CD03AB" w:rsidRDefault="00BB52AB" w:rsidP="00BE029A">
      <w:pPr>
        <w:pStyle w:val="11"/>
        <w:tabs>
          <w:tab w:val="left" w:leader="hyphen" w:pos="770"/>
          <w:tab w:val="left" w:pos="1927"/>
        </w:tabs>
        <w:spacing w:after="120" w:line="360" w:lineRule="auto"/>
        <w:ind w:firstLine="709"/>
        <w:contextualSpacing/>
        <w:jc w:val="both"/>
      </w:pPr>
    </w:p>
    <w:p w14:paraId="7296BF4C" w14:textId="3E35A096" w:rsidR="00F97FA1" w:rsidRPr="00CD03AB" w:rsidRDefault="001A7738" w:rsidP="00BB52AB">
      <w:pPr>
        <w:pStyle w:val="1"/>
      </w:pPr>
      <w:bookmarkStart w:id="237" w:name="_Toc141180742"/>
      <w:bookmarkStart w:id="238" w:name="_Toc141180987"/>
      <w:bookmarkStart w:id="239" w:name="_Toc144233957"/>
      <w:r w:rsidRPr="00CD03AB">
        <w:t>11</w:t>
      </w:r>
      <w:r w:rsidR="00F97FA1" w:rsidRPr="00CD03AB">
        <w:t>.6. Питання з теми, що виносяться на самостійне опрацювання</w:t>
      </w:r>
      <w:bookmarkEnd w:id="237"/>
      <w:bookmarkEnd w:id="238"/>
      <w:bookmarkEnd w:id="239"/>
    </w:p>
    <w:p w14:paraId="564B3B37" w14:textId="10DEDB5C" w:rsidR="00006592" w:rsidRPr="00CD03AB" w:rsidRDefault="00F97FA1" w:rsidP="00BE029A">
      <w:pPr>
        <w:pStyle w:val="11"/>
        <w:tabs>
          <w:tab w:val="left" w:leader="hyphen" w:pos="770"/>
          <w:tab w:val="left" w:pos="1927"/>
        </w:tabs>
        <w:spacing w:after="120" w:line="360" w:lineRule="auto"/>
        <w:ind w:firstLine="709"/>
        <w:contextualSpacing/>
        <w:jc w:val="both"/>
      </w:pPr>
      <w:r w:rsidRPr="00CD03AB">
        <w:t>1. Структура автоматизованих СТД.</w:t>
      </w:r>
    </w:p>
    <w:p w14:paraId="509209CD" w14:textId="2A6CE3EB" w:rsidR="001A7738" w:rsidRPr="00CD03AB" w:rsidRDefault="001A7738" w:rsidP="00BE029A">
      <w:pPr>
        <w:pStyle w:val="11"/>
        <w:tabs>
          <w:tab w:val="left" w:leader="hyphen" w:pos="770"/>
          <w:tab w:val="left" w:pos="1927"/>
        </w:tabs>
        <w:spacing w:after="120" w:line="360" w:lineRule="auto"/>
        <w:ind w:firstLine="709"/>
        <w:contextualSpacing/>
        <w:jc w:val="both"/>
      </w:pPr>
    </w:p>
    <w:p w14:paraId="2E707927" w14:textId="77777777" w:rsidR="0098512E" w:rsidRPr="00CD03AB" w:rsidRDefault="0098512E" w:rsidP="00BE029A">
      <w:pPr>
        <w:pStyle w:val="11"/>
        <w:tabs>
          <w:tab w:val="left" w:leader="hyphen" w:pos="770"/>
          <w:tab w:val="left" w:pos="1927"/>
        </w:tabs>
        <w:spacing w:after="120" w:line="360" w:lineRule="auto"/>
        <w:ind w:firstLine="709"/>
        <w:contextualSpacing/>
        <w:jc w:val="both"/>
      </w:pPr>
    </w:p>
    <w:p w14:paraId="080BE3DE" w14:textId="77777777" w:rsidR="00E53E0E" w:rsidRPr="00CD03AB" w:rsidRDefault="00E53E0E" w:rsidP="00BB52AB">
      <w:pPr>
        <w:pStyle w:val="1"/>
      </w:pPr>
      <w:bookmarkStart w:id="240" w:name="_Toc141180743"/>
      <w:bookmarkStart w:id="241" w:name="_Toc141180988"/>
      <w:bookmarkStart w:id="242" w:name="_Toc144233958"/>
      <w:r w:rsidRPr="00CD03AB">
        <w:t>12. Діагностичні моделі</w:t>
      </w:r>
      <w:bookmarkEnd w:id="240"/>
      <w:bookmarkEnd w:id="241"/>
      <w:bookmarkEnd w:id="242"/>
    </w:p>
    <w:p w14:paraId="4B315DF7" w14:textId="77777777" w:rsidR="00E53E0E" w:rsidRPr="00CD03AB" w:rsidRDefault="00E53E0E" w:rsidP="00BE029A">
      <w:pPr>
        <w:spacing w:line="360" w:lineRule="auto"/>
        <w:ind w:firstLine="709"/>
        <w:rPr>
          <w:sz w:val="28"/>
          <w:szCs w:val="28"/>
          <w:lang w:val="uk-UA"/>
        </w:rPr>
      </w:pPr>
    </w:p>
    <w:p w14:paraId="45D13B12" w14:textId="77777777" w:rsidR="003C7554" w:rsidRPr="00CD03AB" w:rsidRDefault="003C7554" w:rsidP="00BE029A">
      <w:pPr>
        <w:spacing w:line="360" w:lineRule="auto"/>
        <w:ind w:firstLine="709"/>
        <w:jc w:val="both"/>
        <w:rPr>
          <w:sz w:val="28"/>
          <w:szCs w:val="28"/>
          <w:lang w:val="uk-UA"/>
        </w:rPr>
      </w:pPr>
      <w:r w:rsidRPr="00CD03AB">
        <w:rPr>
          <w:sz w:val="28"/>
          <w:szCs w:val="28"/>
          <w:lang w:val="uk-UA"/>
        </w:rPr>
        <w:t>12.1. Загальні положення</w:t>
      </w:r>
    </w:p>
    <w:p w14:paraId="0810081A" w14:textId="77777777" w:rsidR="003C7554" w:rsidRPr="00CD03AB" w:rsidRDefault="003C7554" w:rsidP="00BE029A">
      <w:pPr>
        <w:spacing w:line="360" w:lineRule="auto"/>
        <w:ind w:firstLine="709"/>
        <w:jc w:val="both"/>
        <w:rPr>
          <w:sz w:val="28"/>
          <w:szCs w:val="28"/>
          <w:lang w:val="uk-UA"/>
        </w:rPr>
      </w:pPr>
      <w:r w:rsidRPr="00CD03AB">
        <w:rPr>
          <w:sz w:val="28"/>
          <w:szCs w:val="28"/>
          <w:lang w:val="uk-UA"/>
        </w:rPr>
        <w:t>12.2. Моделі безперервних об'єктів</w:t>
      </w:r>
    </w:p>
    <w:p w14:paraId="6086ED85" w14:textId="77777777" w:rsidR="003C7554" w:rsidRPr="00CD03AB" w:rsidRDefault="003C7554" w:rsidP="00BE029A">
      <w:pPr>
        <w:spacing w:line="360" w:lineRule="auto"/>
        <w:ind w:firstLine="709"/>
        <w:jc w:val="both"/>
        <w:rPr>
          <w:sz w:val="28"/>
          <w:szCs w:val="28"/>
          <w:lang w:val="uk-UA"/>
        </w:rPr>
      </w:pPr>
      <w:r w:rsidRPr="00CD03AB">
        <w:rPr>
          <w:sz w:val="28"/>
          <w:szCs w:val="28"/>
          <w:lang w:val="uk-UA"/>
        </w:rPr>
        <w:t>12.3. Моделі дискретних об'єктів</w:t>
      </w:r>
    </w:p>
    <w:p w14:paraId="66025429" w14:textId="77777777" w:rsidR="003C7554" w:rsidRPr="00CD03AB" w:rsidRDefault="003C7554" w:rsidP="00BE029A">
      <w:pPr>
        <w:spacing w:line="360" w:lineRule="auto"/>
        <w:ind w:firstLine="709"/>
        <w:jc w:val="both"/>
        <w:rPr>
          <w:sz w:val="28"/>
          <w:szCs w:val="28"/>
          <w:lang w:val="uk-UA"/>
        </w:rPr>
      </w:pPr>
      <w:r w:rsidRPr="00CD03AB">
        <w:rPr>
          <w:sz w:val="28"/>
          <w:szCs w:val="28"/>
          <w:lang w:val="uk-UA"/>
        </w:rPr>
        <w:t>12.4. Функціональні моделі</w:t>
      </w:r>
    </w:p>
    <w:p w14:paraId="0CF19E00" w14:textId="77777777" w:rsidR="003C7554" w:rsidRPr="00CD03AB" w:rsidRDefault="003C7554" w:rsidP="00BE029A">
      <w:pPr>
        <w:pStyle w:val="11"/>
        <w:tabs>
          <w:tab w:val="left" w:leader="hyphen" w:pos="770"/>
          <w:tab w:val="left" w:pos="1927"/>
        </w:tabs>
        <w:spacing w:after="120" w:line="360" w:lineRule="auto"/>
        <w:ind w:firstLine="709"/>
        <w:contextualSpacing/>
        <w:jc w:val="both"/>
      </w:pPr>
      <w:r w:rsidRPr="00CD03AB">
        <w:t>12.5. Контрольні запитання</w:t>
      </w:r>
    </w:p>
    <w:p w14:paraId="6B939224" w14:textId="77777777" w:rsidR="003C7554" w:rsidRPr="00CD03AB" w:rsidRDefault="003C7554" w:rsidP="00BE029A">
      <w:pPr>
        <w:pStyle w:val="11"/>
        <w:tabs>
          <w:tab w:val="left" w:leader="hyphen" w:pos="770"/>
          <w:tab w:val="left" w:pos="1927"/>
        </w:tabs>
        <w:spacing w:after="120" w:line="360" w:lineRule="auto"/>
        <w:ind w:firstLine="709"/>
        <w:contextualSpacing/>
        <w:jc w:val="both"/>
      </w:pPr>
      <w:r w:rsidRPr="00CD03AB">
        <w:t>12.6. Питання з теми, що виносяться на самостійне опрацювання</w:t>
      </w:r>
    </w:p>
    <w:p w14:paraId="3FEEADEA" w14:textId="77777777" w:rsidR="00E53E0E" w:rsidRPr="00CD03AB" w:rsidRDefault="00E53E0E" w:rsidP="00BE029A">
      <w:pPr>
        <w:spacing w:line="360" w:lineRule="auto"/>
        <w:ind w:firstLine="709"/>
        <w:rPr>
          <w:sz w:val="28"/>
          <w:szCs w:val="28"/>
          <w:lang w:val="uk-UA"/>
        </w:rPr>
      </w:pPr>
    </w:p>
    <w:p w14:paraId="4292B40A"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12.1. Загальні положення</w:t>
      </w:r>
    </w:p>
    <w:p w14:paraId="1111A8CB"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Створення систем діагностування передбачає вирішення таких питань, як дослідження їх властивостей і характеристик, дослідження об'єктів діагностування, вибір методів і розробка алгоритмів діагностування.</w:t>
      </w:r>
    </w:p>
    <w:p w14:paraId="6D854052"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lastRenderedPageBreak/>
        <w:t>Дослідження об'єктів діагностування включає в себе вивчення реальних фізичних об'єктів, а також побудова та аналіз моделей цих об'єктів. Дослідження може бути виконане на моделях.</w:t>
      </w:r>
    </w:p>
    <w:p w14:paraId="2C017C0E"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Моделювання як метод наукового дослідження широко застосовується в технічній діагностиці не тільки при вивченні об'єктів, але і при розробці алгоритмів і засобів діагностування, дослідженні ефективності систем діагностування.</w:t>
      </w:r>
    </w:p>
    <w:p w14:paraId="5000FF1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Під моделюванням об'єкта діагностування розуміється побудова (або вибір) та аналіз діагностичної моделі з метою отримання інформації, необхідної для визначення кінцевої множини можливих технічних станів цього об'єкта.</w:t>
      </w:r>
    </w:p>
    <w:p w14:paraId="51465B8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При аналізі моделі встановлюються реакції об'єкта на появу різних дефектів, формується масив інформації про об'єкт, необхідний при практичному діагностуванні. та їх комбінацій велике, а зі збільшенням числа врахованих дефектів розмірність моделі швидко зростає.</w:t>
      </w:r>
    </w:p>
    <w:p w14:paraId="133181BE"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Моделювання об'єктів діагностування може бути повним та неповним. Оскільки математичні моделі об'єктів є основою формальних методів розробки програм діагностування, неповнота моделювання призводить до неповноти перевірки і пошуку дефектів у реальних об'єктах.</w:t>
      </w:r>
    </w:p>
    <w:p w14:paraId="6D4AFEA2"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Методи, засновані на дослідженні аналітичних описів або графоаналітичних уявлень основних властивостей технічних об'єктів як об'єктів діагностування, можуть бути названі їх діагностичними моделями. Як діагностичні моделі можуть розглядатися диференціальні рівняння, логічні співвідношення, діаграми проходження сигналів та ін.</w:t>
      </w:r>
    </w:p>
    <w:p w14:paraId="711777EC" w14:textId="77777777" w:rsidR="00E53E0E" w:rsidRPr="00CD03AB" w:rsidRDefault="00E53E0E" w:rsidP="00BE029A">
      <w:pPr>
        <w:spacing w:line="360" w:lineRule="auto"/>
        <w:ind w:firstLine="709"/>
        <w:jc w:val="both"/>
        <w:rPr>
          <w:sz w:val="28"/>
          <w:szCs w:val="28"/>
          <w:lang w:val="uk-UA"/>
        </w:rPr>
      </w:pPr>
      <w:r w:rsidRPr="00CD03AB">
        <w:rPr>
          <w:i/>
          <w:sz w:val="28"/>
          <w:szCs w:val="28"/>
          <w:lang w:val="uk-UA"/>
        </w:rPr>
        <w:t xml:space="preserve">Явна модель </w:t>
      </w:r>
      <w:r w:rsidRPr="00CD03AB">
        <w:rPr>
          <w:sz w:val="28"/>
          <w:szCs w:val="28"/>
          <w:lang w:val="uk-UA"/>
        </w:rPr>
        <w:t>об'єкта діагностування включає в себе сукупність формальних описів всіх необхідних технічних станів.</w:t>
      </w:r>
    </w:p>
    <w:p w14:paraId="2C60884E" w14:textId="77777777" w:rsidR="00E53E0E" w:rsidRPr="00CD03AB" w:rsidRDefault="00E53E0E" w:rsidP="00BE029A">
      <w:pPr>
        <w:spacing w:line="360" w:lineRule="auto"/>
        <w:ind w:firstLine="709"/>
        <w:jc w:val="both"/>
        <w:rPr>
          <w:sz w:val="28"/>
          <w:szCs w:val="28"/>
          <w:lang w:val="uk-UA"/>
        </w:rPr>
      </w:pPr>
      <w:r w:rsidRPr="00CD03AB">
        <w:rPr>
          <w:i/>
          <w:sz w:val="28"/>
          <w:szCs w:val="28"/>
          <w:lang w:val="uk-UA"/>
        </w:rPr>
        <w:t xml:space="preserve">Неявна модель </w:t>
      </w:r>
      <w:r w:rsidRPr="00CD03AB">
        <w:rPr>
          <w:sz w:val="28"/>
          <w:szCs w:val="28"/>
          <w:lang w:val="uk-UA"/>
        </w:rPr>
        <w:t>об'єкта технічного діагностування містить формальний опис одного технічного стану і правила отримання всіх інших технічних станів на основі заданого. Найчастіше справний стан об'єкта є заданою моделлю, за якою отримують всі інші моделі технічного стану об'єкта.</w:t>
      </w:r>
    </w:p>
    <w:p w14:paraId="0E59DDA6"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lastRenderedPageBreak/>
        <w:t>Дослідження діагностичної моделі передбачає:</w:t>
      </w:r>
    </w:p>
    <w:p w14:paraId="2898DD75"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формулювання умов працездатності, тобто. умов розподілу множини </w:t>
      </w:r>
      <w:r w:rsidRPr="00CD03AB">
        <w:rPr>
          <w:position w:val="-6"/>
          <w:sz w:val="28"/>
          <w:szCs w:val="28"/>
          <w:lang w:val="uk-UA"/>
        </w:rPr>
        <w:object w:dxaOrig="300" w:dyaOrig="300" w14:anchorId="5F5DD74D">
          <v:shape id="_x0000_i1828" type="#_x0000_t75" style="width:15pt;height:15pt" o:ole="">
            <v:imagedata r:id="rId1540" o:title=""/>
          </v:shape>
          <o:OLEObject Type="Embed" ProgID="Equation.DSMT4" ShapeID="_x0000_i1828" DrawAspect="Content" ObjectID="_1758440836" r:id="rId1541"/>
        </w:object>
      </w:r>
      <w:r w:rsidRPr="00CD03AB">
        <w:rPr>
          <w:sz w:val="28"/>
          <w:szCs w:val="28"/>
          <w:lang w:val="uk-UA"/>
        </w:rPr>
        <w:t xml:space="preserve"> на два підмножини: працездатних </w:t>
      </w:r>
      <w:r w:rsidRPr="00CD03AB">
        <w:rPr>
          <w:position w:val="-12"/>
          <w:sz w:val="28"/>
          <w:szCs w:val="28"/>
          <w:lang w:val="uk-UA"/>
        </w:rPr>
        <w:object w:dxaOrig="340" w:dyaOrig="380" w14:anchorId="2E199B49">
          <v:shape id="_x0000_i1829" type="#_x0000_t75" style="width:16.5pt;height:19.5pt" o:ole="">
            <v:imagedata r:id="rId1542" o:title=""/>
          </v:shape>
          <o:OLEObject Type="Embed" ProgID="Equation.DSMT4" ShapeID="_x0000_i1829" DrawAspect="Content" ObjectID="_1758440837" r:id="rId1543"/>
        </w:object>
      </w:r>
      <w:r w:rsidRPr="00CD03AB">
        <w:rPr>
          <w:sz w:val="28"/>
          <w:szCs w:val="28"/>
          <w:lang w:val="uk-UA"/>
        </w:rPr>
        <w:t xml:space="preserve"> і непрацездатних </w:t>
      </w:r>
      <w:r w:rsidRPr="00CD03AB">
        <w:rPr>
          <w:position w:val="-12"/>
          <w:sz w:val="28"/>
          <w:szCs w:val="28"/>
          <w:lang w:val="uk-UA"/>
        </w:rPr>
        <w:object w:dxaOrig="380" w:dyaOrig="380" w14:anchorId="27671218">
          <v:shape id="_x0000_i1830" type="#_x0000_t75" style="width:19.5pt;height:19.5pt" o:ole="">
            <v:imagedata r:id="rId1544" o:title=""/>
          </v:shape>
          <o:OLEObject Type="Embed" ProgID="Equation.DSMT4" ShapeID="_x0000_i1830" DrawAspect="Content" ObjectID="_1758440838" r:id="rId1545"/>
        </w:object>
      </w:r>
      <w:r w:rsidRPr="00CD03AB">
        <w:rPr>
          <w:sz w:val="28"/>
          <w:szCs w:val="28"/>
          <w:lang w:val="uk-UA"/>
        </w:rPr>
        <w:t xml:space="preserve"> станів;</w:t>
      </w:r>
    </w:p>
    <w:p w14:paraId="0B74952B"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одержання критерію для оцінки ступеня працездатності об'єкта діагностики (розрізнення станів у підмножині </w:t>
      </w:r>
      <w:r w:rsidRPr="00CD03AB">
        <w:rPr>
          <w:position w:val="-12"/>
          <w:sz w:val="28"/>
          <w:szCs w:val="28"/>
          <w:lang w:val="uk-UA"/>
        </w:rPr>
        <w:object w:dxaOrig="340" w:dyaOrig="380" w14:anchorId="382DDCA4">
          <v:shape id="_x0000_i1831" type="#_x0000_t75" style="width:16.5pt;height:19.5pt" o:ole="">
            <v:imagedata r:id="rId1542" o:title=""/>
          </v:shape>
          <o:OLEObject Type="Embed" ProgID="Equation.DSMT4" ShapeID="_x0000_i1831" DrawAspect="Content" ObjectID="_1758440839" r:id="rId1546"/>
        </w:object>
      </w:r>
      <w:r w:rsidRPr="00CD03AB">
        <w:rPr>
          <w:sz w:val="28"/>
          <w:szCs w:val="28"/>
          <w:lang w:val="uk-UA"/>
        </w:rPr>
        <w:t>);</w:t>
      </w:r>
    </w:p>
    <w:p w14:paraId="128B46E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встановлення ознак виникли несправностей (розрізнення станів у підмножині </w:t>
      </w:r>
      <w:r w:rsidRPr="00CD03AB">
        <w:rPr>
          <w:position w:val="-12"/>
          <w:sz w:val="28"/>
          <w:szCs w:val="28"/>
          <w:lang w:val="uk-UA"/>
        </w:rPr>
        <w:object w:dxaOrig="380" w:dyaOrig="380" w14:anchorId="527642B7">
          <v:shape id="_x0000_i1832" type="#_x0000_t75" style="width:19.5pt;height:19.5pt" o:ole="">
            <v:imagedata r:id="rId1544" o:title=""/>
          </v:shape>
          <o:OLEObject Type="Embed" ProgID="Equation.DSMT4" ShapeID="_x0000_i1832" DrawAspect="Content" ObjectID="_1758440840" r:id="rId1547"/>
        </w:object>
      </w:r>
      <w:r w:rsidRPr="00CD03AB">
        <w:rPr>
          <w:sz w:val="28"/>
          <w:szCs w:val="28"/>
          <w:lang w:val="uk-UA"/>
        </w:rPr>
        <w:t>).</w:t>
      </w:r>
    </w:p>
    <w:p w14:paraId="042C9D56" w14:textId="7170E3C2" w:rsidR="00E53E0E" w:rsidRPr="00CD03AB" w:rsidRDefault="00E53E0E" w:rsidP="00BE029A">
      <w:pPr>
        <w:spacing w:line="360" w:lineRule="auto"/>
        <w:ind w:firstLine="709"/>
        <w:jc w:val="both"/>
        <w:rPr>
          <w:sz w:val="28"/>
          <w:szCs w:val="28"/>
          <w:lang w:val="uk-UA"/>
        </w:rPr>
      </w:pPr>
      <w:r w:rsidRPr="00CD03AB">
        <w:rPr>
          <w:sz w:val="28"/>
          <w:szCs w:val="28"/>
          <w:lang w:val="uk-UA"/>
        </w:rPr>
        <w:t>З визначення діагностичної моделі видно також, що модель об'єктів може бути уявним (ідеальним) і предметним (матеріальним).</w:t>
      </w:r>
      <w:r w:rsidR="004A7D19" w:rsidRPr="00CD03AB">
        <w:rPr>
          <w:sz w:val="28"/>
          <w:szCs w:val="28"/>
          <w:lang w:val="uk-UA"/>
        </w:rPr>
        <w:t xml:space="preserve"> </w:t>
      </w:r>
      <w:r w:rsidRPr="00CD03AB">
        <w:rPr>
          <w:sz w:val="28"/>
          <w:szCs w:val="28"/>
          <w:lang w:val="uk-UA"/>
        </w:rPr>
        <w:t>Обидва зазначених виду моделювання можуть бути здійснені в реальному і в зміненому часі.</w:t>
      </w:r>
    </w:p>
    <w:p w14:paraId="3E9C984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У більшості випадків аналіз моделей об'єктів діагностування виконується задовго до практичного діагностування реальних об'єктів, тобто в випереджаючому за часом режимі.</w:t>
      </w:r>
    </w:p>
    <w:p w14:paraId="188B9452"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Відомі різні способи побудови діагностичних моделей за результатами узагальнення виробничого досвіду, логічного аналізу, теоретичних і експериментальних досліджень. У багатьох випадках побудова моделі може бути здійснена на основі основних фізичних законів в такій послідовності: вибір структури моделі, оцінка її параметрів, перевірка відповідності моделі об'єкту, однак зі зростанням складності об'єктів діагностування з'явилися спеціальні методи побудови моделей, засновані на використанні спрощеного опису поведінки об'єкта як цілого, що здійснює перетворення вхідних величин у вихідні. враховується фізична природа об'єкта. Одним з методів побудови діагностичних моделей є ідентифікація, заснована на результатах активного або пасивного експерименту в умовах нормального функціонування об'єкта.</w:t>
      </w:r>
    </w:p>
    <w:p w14:paraId="3DC5D92B"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За способом відтворення діагностичні моделі можна розділити на предметні (матеріальні) та уявні (ідеальні). Під предметною моделлю розуміється матеріальний об'єкт, подібний до об'єкта діагностування і здатний заміщати його при дослідженні. Уявна діагностична модель фіксується тією </w:t>
      </w:r>
      <w:r w:rsidRPr="00CD03AB">
        <w:rPr>
          <w:sz w:val="28"/>
          <w:szCs w:val="28"/>
          <w:lang w:val="uk-UA"/>
        </w:rPr>
        <w:lastRenderedPageBreak/>
        <w:t>чи іншою мовою (природною, математичною, логічною, мовою схем, креслень і т.д.).</w:t>
      </w:r>
    </w:p>
    <w:p w14:paraId="6A29161E"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Предметні моделі включають просторово (часові, фізичні і предметно (математичні моделі, а уявні поділяються на інженерно (логічні (наочно) і логіко (математичні (знакові))).</w:t>
      </w:r>
    </w:p>
    <w:p w14:paraId="4542726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Просторово (тимчасові моделі відображають просторово (тимчасові відносини між окремими частинами об'єкта діагностування).</w:t>
      </w:r>
    </w:p>
    <w:p w14:paraId="212B129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Фізичні моделі мають ту ж фізичну природу, що і об'єкти діагностування, відрізняючись від них у загальному випадку лише чисельними значеннями параметрів, що входять до критерію подібності. Предметно-математичні моделі створюються з елементів іншої фізичної природи, ніж об'єкт діагностування. Необхідна адекватність моделі та об'єкта діагностування забезпечується тим, що вони описуються однією і тією ж системою математичних залежностей.</w:t>
      </w:r>
    </w:p>
    <w:p w14:paraId="0C75D1E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Предметно (математичні моделі в спеціальній літературі називають просто математичними. Новий термін тут використаний для того, щоб відрізнити їх від логіко (математичних моделей, які в технічній діагностиці широко застосовуються самостійно, без предметної інтерпретації).</w:t>
      </w:r>
    </w:p>
    <w:p w14:paraId="1F03301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Відомі два основних види предметно(математичних моделей: моделі прямої і непрямої аналогії. Моделі прямої аналогії ґрунтуються на безпосередньому зв'язку між параметрами фізично різних об'єкта і моделі. Такими моделями для об'єктів діагностування безперервної дії (безперервних об'єктів зазвичай) є різні фізичні ланцюги (електричні, механічні і т.д.), а для об'єктів діагностування дискретної дії (дискретних об'єктів) - логічні пристрої - кінцеві автомати. Розрізняють два основні класи кінцевих автоматів: без пам'яті (комбінаційні або однотактні) та з пам'яттю (послідовні або багатотактні).</w:t>
      </w:r>
    </w:p>
    <w:p w14:paraId="58599928"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Діагностичними моделями непрямої аналогії служать обчислювальні машини різних типів: аналогові для безперервних об'єктів і цифрові для дискретних.</w:t>
      </w:r>
    </w:p>
    <w:p w14:paraId="00557E75" w14:textId="77777777" w:rsidR="00E53E0E" w:rsidRPr="00CD03AB" w:rsidRDefault="00E53E0E" w:rsidP="00BE029A">
      <w:pPr>
        <w:spacing w:line="360" w:lineRule="auto"/>
        <w:ind w:firstLine="709"/>
        <w:jc w:val="both"/>
        <w:rPr>
          <w:sz w:val="28"/>
          <w:szCs w:val="28"/>
          <w:lang w:val="uk-UA"/>
        </w:rPr>
      </w:pPr>
      <w:r w:rsidRPr="00CD03AB">
        <w:rPr>
          <w:i/>
          <w:sz w:val="28"/>
          <w:szCs w:val="28"/>
          <w:lang w:val="uk-UA"/>
        </w:rPr>
        <w:lastRenderedPageBreak/>
        <w:t xml:space="preserve">Інженернологічні (наочноподібні) діагностичні </w:t>
      </w:r>
      <w:r w:rsidRPr="00CD03AB">
        <w:rPr>
          <w:sz w:val="28"/>
          <w:szCs w:val="28"/>
          <w:lang w:val="uk-UA"/>
        </w:rPr>
        <w:t xml:space="preserve"> широко застосовуються в процесі виробництва та експлуатації залізничної техніки інженерно(технічним персоналом, що має досвід пошуку та усунення дефектів без використання досконалих засобів діагностування.</w:t>
      </w:r>
    </w:p>
    <w:p w14:paraId="6AE109B2"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Розробка формальних методів побудови програм перевірки технічного стану і пошуку дефектів в об'єктах пов'язана з вирішенням завдань великої розмірності і складності. , обумовлює необхідність застосування локальних систем діагностування окремих частин об'єкта</w:t>
      </w:r>
    </w:p>
    <w:p w14:paraId="563DDE89"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У багатьох випадках локальне діагностування виконується інженерно (технічним персоналом на базі наочно) (образних моделей у формі технічних гіпотез, наочних аналогів і т.д. з використанням методів функціональних проб, оглядів та ін.</w:t>
      </w:r>
    </w:p>
    <w:p w14:paraId="1E8F1326"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Наочно (образні моделі часто є основою для побудови логіко(математичних (знакових) моделей, які описують певні зв'язки та залежності в об'єктах діагностування в поняттях і символіці логіки та математики).</w:t>
      </w:r>
    </w:p>
    <w:p w14:paraId="71DE696D"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До логіко-математичних діагностичних моделей відносяться моделі (описи (узагальнення), моделі (інтерпретації та моделі (аналоги).</w:t>
      </w:r>
    </w:p>
    <w:p w14:paraId="7C7F6584"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Моделі (описи (узагальнення) є формальним описом основних закономірностей, які притаманні певним класам об'єктів діагностування і представляють інтерес для дослідника. Зазвичай як моделі (описи використовуються відомі фізичні закони, сформульовані відповідною формальною мовою).</w:t>
      </w:r>
    </w:p>
    <w:p w14:paraId="3E6680F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Моделі (описи за своєю природою є узагальненнями; вони завжди мають більш загальний характер, ніж конкретний об'єкт моделювання. Моделі (інтерпретації, навпаки, завжди є менш спільними, більш конкретними порівняно з об'єктом моделювання).</w:t>
      </w:r>
    </w:p>
    <w:p w14:paraId="7D6DB7D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Прикладами моделей (інтерпретацій в технічній діагностиці можуть служити алгоритми і програми рішення на ЕОМ рівнянь, що в свою чергу є моделями (описами об'єктів діагностування. Алгоритм як сукупність приписів </w:t>
      </w:r>
      <w:r w:rsidRPr="00CD03AB">
        <w:rPr>
          <w:sz w:val="28"/>
          <w:szCs w:val="28"/>
          <w:lang w:val="uk-UA"/>
        </w:rPr>
        <w:lastRenderedPageBreak/>
        <w:t>про послідувальність дій для знаходження рішення рівнянь разів) (робиться на підставі наявної моделі). описи, причому один і той же результат може бути отриманий за допомогою різних алгоритмів. для алгоритму це модель (аналог. Подібну роль виконують алгоритм та програма пошуку дефектів по відношенню до моделі (опис об'єкта діагностування).</w:t>
      </w:r>
    </w:p>
    <w:p w14:paraId="753219C7"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Моделі(аналоги є логіко(математичними моделями, рівними за спільністю модельованим об'єктам. Як уже було сказано), машинна програма розв'язання рівняння по суті є модель(аналог по відношенню до алгоритму розв'язання цього рівняння, записана іншою формальною мовою. Різні тупикові форми логічних функцій, отримані в результаті мінімізації вихідної диз'юнктивної досконалої нормальної форми, є тотожними моделями (аналогами по відношенню до неї).</w:t>
      </w:r>
    </w:p>
    <w:p w14:paraId="1E13D883"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Для технічної діагностики дуже зручною є апрокомація функцій багатьох змінних за допомогою функцій меншого числа змінних, оскільки вона одночасно вирішує задачу зменшення розмірності моделі.</w:t>
      </w:r>
    </w:p>
    <w:p w14:paraId="7A65DEBF" w14:textId="77777777" w:rsidR="00E53E0E" w:rsidRPr="00CD03AB" w:rsidRDefault="00E53E0E" w:rsidP="00BE029A">
      <w:pPr>
        <w:spacing w:line="360" w:lineRule="auto"/>
        <w:ind w:firstLine="709"/>
        <w:rPr>
          <w:sz w:val="28"/>
          <w:szCs w:val="28"/>
          <w:lang w:val="uk-UA"/>
        </w:rPr>
      </w:pPr>
      <w:r w:rsidRPr="00CD03AB">
        <w:rPr>
          <w:sz w:val="28"/>
          <w:szCs w:val="28"/>
          <w:lang w:val="uk-UA"/>
        </w:rPr>
        <w:t>До моделі(аналогу, отриманої на базі апроксимації, відноситься також асимптотичний вираз функції.</w:t>
      </w:r>
    </w:p>
    <w:p w14:paraId="311F3854"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Відомі так звані еквівалентні моделі (аналоги, які не тотожні модельованим об'єктам (наприклад, моделі (опису) не тільки за своєю структурою, але і за символічною мовою. Вони аналогічні їм тільки в якомусь одному відношенні, наприклад при певних чисельних значеннях вхідних величин, які відповідають режиму діагностування, видають однакові з об'єктами сигнали.</w:t>
      </w:r>
    </w:p>
    <w:p w14:paraId="15C0BA92" w14:textId="5AB5EE03" w:rsidR="00E53E0E" w:rsidRPr="00CD03AB" w:rsidRDefault="00E53E0E" w:rsidP="00BE029A">
      <w:pPr>
        <w:spacing w:line="360" w:lineRule="auto"/>
        <w:ind w:firstLine="709"/>
        <w:jc w:val="both"/>
        <w:rPr>
          <w:sz w:val="28"/>
          <w:szCs w:val="28"/>
          <w:lang w:val="uk-UA"/>
        </w:rPr>
      </w:pPr>
      <w:r w:rsidRPr="00CD03AB">
        <w:rPr>
          <w:sz w:val="28"/>
          <w:szCs w:val="28"/>
          <w:lang w:val="uk-UA"/>
        </w:rPr>
        <w:t>Як моделі (аналогів використовуються також різні формули (Ньютона, Лагранжа та ін.), що дозволяють отримати аналітичний вираз функціональної залежності у випадку, коли відомі лише значення функції в дискретному ряді точок.</w:t>
      </w:r>
    </w:p>
    <w:p w14:paraId="1078CE52" w14:textId="058FE27B" w:rsidR="003C7554" w:rsidRPr="00CD03AB" w:rsidRDefault="003C7554" w:rsidP="00BE029A">
      <w:pPr>
        <w:spacing w:line="360" w:lineRule="auto"/>
        <w:ind w:firstLine="709"/>
        <w:jc w:val="both"/>
        <w:rPr>
          <w:sz w:val="28"/>
          <w:szCs w:val="28"/>
          <w:lang w:val="uk-UA"/>
        </w:rPr>
      </w:pPr>
    </w:p>
    <w:p w14:paraId="7BF02F1E" w14:textId="77777777" w:rsidR="003C7554" w:rsidRPr="00CD03AB" w:rsidRDefault="003C7554" w:rsidP="00BE029A">
      <w:pPr>
        <w:spacing w:line="360" w:lineRule="auto"/>
        <w:ind w:firstLine="709"/>
        <w:jc w:val="both"/>
        <w:rPr>
          <w:sz w:val="28"/>
          <w:szCs w:val="28"/>
          <w:lang w:val="uk-UA"/>
        </w:rPr>
      </w:pPr>
    </w:p>
    <w:p w14:paraId="1DC23487" w14:textId="77777777" w:rsidR="00E53E0E" w:rsidRPr="00CD03AB" w:rsidRDefault="00E53E0E" w:rsidP="00BB52AB">
      <w:pPr>
        <w:pStyle w:val="1"/>
      </w:pPr>
      <w:bookmarkStart w:id="243" w:name="_Toc141180744"/>
      <w:bookmarkStart w:id="244" w:name="_Toc141180989"/>
      <w:bookmarkStart w:id="245" w:name="_Toc144233959"/>
      <w:r w:rsidRPr="00CD03AB">
        <w:lastRenderedPageBreak/>
        <w:t>12.2. Моделі безперервних об'єктів</w:t>
      </w:r>
      <w:bookmarkEnd w:id="243"/>
      <w:bookmarkEnd w:id="244"/>
      <w:bookmarkEnd w:id="245"/>
    </w:p>
    <w:p w14:paraId="3E65EF71" w14:textId="01D78FCE"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У загальному випадку технічний об'єкт, що діагностується, можна представити як </w:t>
      </w:r>
      <w:r w:rsidR="009701A6">
        <w:rPr>
          <w:sz w:val="28"/>
          <w:szCs w:val="28"/>
          <w:lang w:val="uk-UA"/>
        </w:rPr>
        <w:t>«</w:t>
      </w:r>
      <w:r w:rsidRPr="00CD03AB">
        <w:rPr>
          <w:sz w:val="28"/>
          <w:szCs w:val="28"/>
          <w:lang w:val="uk-UA"/>
        </w:rPr>
        <w:t xml:space="preserve">чорну скриньку», в якій вхідні величини </w:t>
      </w:r>
      <w:r w:rsidRPr="00CD03AB">
        <w:rPr>
          <w:position w:val="-12"/>
          <w:sz w:val="28"/>
          <w:szCs w:val="28"/>
          <w:lang w:val="uk-UA"/>
        </w:rPr>
        <w:object w:dxaOrig="260" w:dyaOrig="380" w14:anchorId="1DEA36BB">
          <v:shape id="_x0000_i1833" type="#_x0000_t75" style="width:13.5pt;height:19.5pt" o:ole="">
            <v:imagedata r:id="rId1548" o:title=""/>
          </v:shape>
          <o:OLEObject Type="Embed" ProgID="Equation.DSMT4" ShapeID="_x0000_i1833" DrawAspect="Content" ObjectID="_1758440841" r:id="rId1549"/>
        </w:object>
      </w:r>
      <w:r w:rsidRPr="00CD03AB">
        <w:rPr>
          <w:sz w:val="28"/>
          <w:szCs w:val="28"/>
          <w:lang w:val="uk-UA"/>
        </w:rPr>
        <w:t xml:space="preserve"> в процесі функціонування об'єкта перетворюються у вихідні </w:t>
      </w:r>
      <w:r w:rsidRPr="00CD03AB">
        <w:rPr>
          <w:position w:val="-12"/>
          <w:sz w:val="28"/>
          <w:szCs w:val="28"/>
          <w:lang w:val="uk-UA"/>
        </w:rPr>
        <w:object w:dxaOrig="279" w:dyaOrig="380" w14:anchorId="3D426C04">
          <v:shape id="_x0000_i1834" type="#_x0000_t75" style="width:13.5pt;height:19.5pt" o:ole="">
            <v:imagedata r:id="rId1550" o:title=""/>
          </v:shape>
          <o:OLEObject Type="Embed" ProgID="Equation.DSMT4" ShapeID="_x0000_i1834" DrawAspect="Content" ObjectID="_1758440842" r:id="rId1551"/>
        </w:object>
      </w:r>
      <w:r w:rsidRPr="00CD03AB">
        <w:rPr>
          <w:sz w:val="28"/>
          <w:szCs w:val="28"/>
          <w:lang w:val="uk-UA"/>
        </w:rPr>
        <w:t xml:space="preserve"> (рис. 12.1).</w:t>
      </w:r>
    </w:p>
    <w:p w14:paraId="679F9811" w14:textId="77777777" w:rsidR="00E53E0E" w:rsidRPr="00CD03AB" w:rsidRDefault="00E53E0E" w:rsidP="00BE029A">
      <w:pPr>
        <w:spacing w:line="360" w:lineRule="auto"/>
        <w:ind w:firstLine="709"/>
        <w:jc w:val="both"/>
        <w:rPr>
          <w:sz w:val="28"/>
          <w:szCs w:val="28"/>
          <w:lang w:val="uk-UA"/>
        </w:rPr>
      </w:pPr>
      <w:r w:rsidRPr="00CD03AB">
        <w:rPr>
          <w:rFonts w:eastAsia="Calibri"/>
          <w:noProof/>
          <w:sz w:val="28"/>
          <w:szCs w:val="28"/>
        </w:rPr>
        <mc:AlternateContent>
          <mc:Choice Requires="wpg">
            <w:drawing>
              <wp:inline distT="0" distB="0" distL="0" distR="0" wp14:anchorId="6F300244" wp14:editId="1FD3D5EE">
                <wp:extent cx="381" cy="381"/>
                <wp:effectExtent l="0" t="0" r="0" b="0"/>
                <wp:docPr id="628826" name="Group 628826"/>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2118" name="Shape 22118"/>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A9C438" id="Group 628826"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MfP&#10;6zRUAgAAtwUAAA4AAAAAAAAAAAAAAAAALgIAAGRycy9lMm9Eb2MueG1sUEsBAi0AFAAGAAgAAAAh&#10;AGm1KRjVAAAA/wAAAA8AAAAAAAAAAAAAAAAArgQAAGRycy9kb3ducmV2LnhtbFBLBQYAAAAABAAE&#10;APMAAACwBQAAAAA=&#10;">
                <v:shape id="Shape 2211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" path="m,l,e" filled="f" strokeweight=".03pt">
                  <v:stroke miterlimit="83231f" joinstyle="miter"/>
                  <v:path arrowok="t" textboxrect="0,0,0,0"/>
                </v:shape>
                <w10:anchorlock/>
              </v:group>
            </w:pict>
          </mc:Fallback>
        </mc:AlternateContent>
      </w:r>
    </w:p>
    <w:p w14:paraId="7099B218" w14:textId="77777777" w:rsidR="00E53E0E" w:rsidRPr="00CD03AB" w:rsidRDefault="00E53E0E" w:rsidP="00BE029A">
      <w:pPr>
        <w:spacing w:line="360" w:lineRule="auto"/>
        <w:ind w:firstLine="709"/>
        <w:jc w:val="right"/>
        <w:rPr>
          <w:sz w:val="28"/>
          <w:szCs w:val="28"/>
          <w:lang w:val="uk-UA"/>
        </w:rPr>
      </w:pPr>
      <w:r w:rsidRPr="00CD03AB">
        <w:rPr>
          <w:rFonts w:eastAsia="Calibri"/>
          <w:sz w:val="28"/>
          <w:szCs w:val="28"/>
          <w:lang w:val="uk-UA"/>
        </w:rPr>
        <w:tab/>
      </w:r>
      <w:r w:rsidRPr="00CD03AB">
        <w:rPr>
          <w:rFonts w:eastAsia="Calibri"/>
          <w:position w:val="-4"/>
          <w:sz w:val="28"/>
          <w:szCs w:val="28"/>
          <w:lang w:val="uk-UA"/>
        </w:rPr>
        <w:object w:dxaOrig="980" w:dyaOrig="340" w14:anchorId="3836A541">
          <v:shape id="_x0000_i1835" type="#_x0000_t75" style="width:49.5pt;height:16.5pt" o:ole="">
            <v:imagedata r:id="rId1552" o:title=""/>
          </v:shape>
          <o:OLEObject Type="Embed" ProgID="Equation.DSMT4" ShapeID="_x0000_i1835" DrawAspect="Content" ObjectID="_1758440843" r:id="rId1553"/>
        </w:object>
      </w:r>
      <w:r w:rsidRPr="00CD03AB">
        <w:rPr>
          <w:rFonts w:eastAsia="Segoe UI Symbol"/>
          <w:sz w:val="28"/>
          <w:szCs w:val="28"/>
          <w:lang w:val="uk-UA"/>
        </w:rPr>
        <w:t>,</w:t>
      </w:r>
      <w:r w:rsidRPr="00CD03AB">
        <w:rPr>
          <w:rFonts w:eastAsia="Segoe UI Symbol"/>
          <w:sz w:val="28"/>
          <w:szCs w:val="28"/>
          <w:lang w:val="uk-UA"/>
        </w:rPr>
        <w:tab/>
      </w:r>
      <w:r w:rsidRPr="00CD03AB">
        <w:rPr>
          <w:rFonts w:eastAsia="Segoe UI Symbol"/>
          <w:sz w:val="28"/>
          <w:szCs w:val="28"/>
          <w:lang w:val="uk-UA"/>
        </w:rPr>
        <w:tab/>
      </w:r>
      <w:r w:rsidRPr="00CD03AB">
        <w:rPr>
          <w:rFonts w:eastAsia="Segoe UI Symbol"/>
          <w:sz w:val="28"/>
          <w:szCs w:val="28"/>
          <w:lang w:val="uk-UA"/>
        </w:rPr>
        <w:tab/>
      </w:r>
      <w:r w:rsidRPr="00CD03AB">
        <w:rPr>
          <w:rFonts w:eastAsia="Segoe UI Symbol"/>
          <w:sz w:val="28"/>
          <w:szCs w:val="28"/>
          <w:lang w:val="uk-UA"/>
        </w:rPr>
        <w:tab/>
      </w:r>
      <w:r w:rsidRPr="00CD03AB">
        <w:rPr>
          <w:sz w:val="28"/>
          <w:szCs w:val="28"/>
          <w:lang w:val="uk-UA"/>
        </w:rPr>
        <w:tab/>
        <w:t>(12.1)</w:t>
      </w:r>
    </w:p>
    <w:p w14:paraId="53522E77" w14:textId="77777777" w:rsidR="00E53E0E" w:rsidRPr="00CD03AB" w:rsidRDefault="00E53E0E" w:rsidP="00BE029A">
      <w:pPr>
        <w:spacing w:line="360" w:lineRule="auto"/>
        <w:ind w:firstLine="709"/>
        <w:jc w:val="both"/>
        <w:rPr>
          <w:sz w:val="28"/>
          <w:szCs w:val="28"/>
          <w:lang w:val="uk-UA"/>
        </w:rPr>
      </w:pPr>
      <w:r w:rsidRPr="00CD03AB">
        <w:rPr>
          <w:rFonts w:eastAsia="Calibri"/>
          <w:noProof/>
          <w:sz w:val="28"/>
          <w:szCs w:val="28"/>
        </w:rPr>
        <mc:AlternateContent>
          <mc:Choice Requires="wpg">
            <w:drawing>
              <wp:inline distT="0" distB="0" distL="0" distR="0" wp14:anchorId="1CC2BC3E" wp14:editId="75BC5383">
                <wp:extent cx="381" cy="381"/>
                <wp:effectExtent l="0" t="0" r="0" b="0"/>
                <wp:docPr id="628827" name="Group 628827"/>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2124" name="Shape 2212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5C1FE4" id="Group 628827"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ALBA&#10;ulMCAAC3BQAADgAAAAAAAAAAAAAAAAAuAgAAZHJzL2Uyb0RvYy54bWxQSwECLQAUAAYACAAAACEA&#10;abUpGNUAAAD/AAAADwAAAAAAAAAAAAAAAACtBAAAZHJzL2Rvd25yZXYueG1sUEsFBgAAAAAEAAQA&#10;8wAAAK8FAAAAAA==&#10;">
                <v:shape id="Shape 2212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" path="m,l,e" filled="f" strokeweight=".03pt">
                  <v:stroke miterlimit="83231f" joinstyle="miter"/>
                  <v:path arrowok="t" textboxrect="0,0,0,0"/>
                </v:shape>
                <w10:anchorlock/>
              </v:group>
            </w:pict>
          </mc:Fallback>
        </mc:AlternateContent>
      </w:r>
      <w:r w:rsidRPr="00CD03AB">
        <w:rPr>
          <w:sz w:val="28"/>
          <w:szCs w:val="28"/>
          <w:lang w:val="uk-UA"/>
        </w:rPr>
        <w:t xml:space="preserve">де </w:t>
      </w:r>
      <w:r w:rsidRPr="00CD03AB">
        <w:rPr>
          <w:position w:val="-4"/>
          <w:sz w:val="28"/>
          <w:szCs w:val="28"/>
          <w:lang w:val="uk-UA"/>
        </w:rPr>
        <w:object w:dxaOrig="320" w:dyaOrig="279" w14:anchorId="236E7340">
          <v:shape id="_x0000_i1836" type="#_x0000_t75" style="width:15pt;height:13.5pt" o:ole="">
            <v:imagedata r:id="rId1554" o:title=""/>
          </v:shape>
          <o:OLEObject Type="Embed" ProgID="Equation.DSMT4" ShapeID="_x0000_i1836" DrawAspect="Content" ObjectID="_1758440844" r:id="rId1555"/>
        </w:object>
      </w:r>
      <w:r w:rsidRPr="00CD03AB">
        <w:rPr>
          <w:sz w:val="28"/>
          <w:szCs w:val="28"/>
          <w:lang w:val="uk-UA"/>
        </w:rPr>
        <w:t xml:space="preserve"> і </w:t>
      </w:r>
      <w:r w:rsidRPr="00CD03AB">
        <w:rPr>
          <w:position w:val="-4"/>
          <w:sz w:val="28"/>
          <w:szCs w:val="28"/>
          <w:lang w:val="uk-UA"/>
        </w:rPr>
        <w:object w:dxaOrig="240" w:dyaOrig="279" w14:anchorId="5F482069">
          <v:shape id="_x0000_i1837" type="#_x0000_t75" style="width:12.75pt;height:13.5pt" o:ole="">
            <v:imagedata r:id="rId1556" o:title=""/>
          </v:shape>
          <o:OLEObject Type="Embed" ProgID="Equation.DSMT4" ShapeID="_x0000_i1837" DrawAspect="Content" ObjectID="_1758440845" r:id="rId1557"/>
        </w:object>
      </w:r>
      <w:r w:rsidRPr="00CD03AB">
        <w:rPr>
          <w:sz w:val="28"/>
          <w:szCs w:val="28"/>
          <w:lang w:val="uk-UA"/>
        </w:rPr>
        <w:t xml:space="preserve"> - відповідно вектори вхідних та вихідних величин;</w:t>
      </w:r>
    </w:p>
    <w:p w14:paraId="12CD6CDD" w14:textId="77777777" w:rsidR="00E53E0E" w:rsidRPr="00CD03AB" w:rsidRDefault="00E53E0E" w:rsidP="00BE029A">
      <w:pPr>
        <w:spacing w:line="360" w:lineRule="auto"/>
        <w:ind w:firstLine="709"/>
        <w:jc w:val="both"/>
        <w:rPr>
          <w:sz w:val="28"/>
          <w:szCs w:val="28"/>
          <w:lang w:val="uk-UA"/>
        </w:rPr>
      </w:pPr>
      <w:r w:rsidRPr="00CD03AB">
        <w:rPr>
          <w:rFonts w:eastAsia="Calibri"/>
          <w:noProof/>
          <w:sz w:val="28"/>
          <w:szCs w:val="28"/>
        </w:rPr>
        <mc:AlternateContent>
          <mc:Choice Requires="wpg">
            <w:drawing>
              <wp:inline distT="0" distB="0" distL="0" distR="0" wp14:anchorId="54DCC33F" wp14:editId="343B2F10">
                <wp:extent cx="381" cy="381"/>
                <wp:effectExtent l="0" t="0" r="0" b="0"/>
                <wp:docPr id="628828" name="Group 628828"/>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2131" name="Shape 22131"/>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DD3C4B" id="Group 628828"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AWC&#10;wK5UAgAAtwUAAA4AAAAAAAAAAAAAAAAALgIAAGRycy9lMm9Eb2MueG1sUEsBAi0AFAAGAAgAAAAh&#10;AGm1KRjVAAAA/wAAAA8AAAAAAAAAAAAAAAAArgQAAGRycy9kb3ducmV2LnhtbFBLBQYAAAAABAAE&#10;APMAAACwBQAAAAA=&#10;">
                <v:shape id="Shape 2213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" path="m,l,e" filled="f" strokeweight=".03pt">
                  <v:stroke miterlimit="83231f" joinstyle="miter"/>
                  <v:path arrowok="t" textboxrect="0,0,0,0"/>
                </v:shape>
                <w10:anchorlock/>
              </v:group>
            </w:pict>
          </mc:Fallback>
        </mc:AlternateContent>
      </w:r>
      <w:r w:rsidRPr="00CD03AB">
        <w:rPr>
          <w:i/>
          <w:position w:val="-4"/>
          <w:sz w:val="28"/>
          <w:szCs w:val="28"/>
          <w:lang w:val="uk-UA"/>
        </w:rPr>
        <w:object w:dxaOrig="260" w:dyaOrig="279" w14:anchorId="6D1044E4">
          <v:shape id="_x0000_i1838" type="#_x0000_t75" style="width:13.5pt;height:13.5pt" o:ole="">
            <v:imagedata r:id="rId1558" o:title=""/>
          </v:shape>
          <o:OLEObject Type="Embed" ProgID="Equation.DSMT4" ShapeID="_x0000_i1838" DrawAspect="Content" ObjectID="_1758440846" r:id="rId1559"/>
        </w:object>
      </w:r>
      <w:r w:rsidRPr="00CD03AB">
        <w:rPr>
          <w:i/>
          <w:sz w:val="28"/>
          <w:szCs w:val="28"/>
          <w:lang w:val="uk-UA"/>
        </w:rPr>
        <w:t xml:space="preserve"> </w:t>
      </w:r>
      <w:r w:rsidRPr="00CD03AB">
        <w:rPr>
          <w:sz w:val="28"/>
          <w:szCs w:val="28"/>
          <w:lang w:val="uk-UA"/>
        </w:rPr>
        <w:t>- Оператор, що характеризує перетворення X в Y .</w:t>
      </w:r>
    </w:p>
    <w:p w14:paraId="6DD627C2" w14:textId="77777777" w:rsidR="00E53E0E" w:rsidRPr="00CD03AB" w:rsidRDefault="00E53E0E" w:rsidP="00BE029A">
      <w:pPr>
        <w:spacing w:line="360" w:lineRule="auto"/>
        <w:ind w:firstLine="709"/>
        <w:rPr>
          <w:sz w:val="28"/>
          <w:szCs w:val="28"/>
          <w:lang w:val="uk-UA"/>
        </w:rPr>
      </w:pPr>
    </w:p>
    <w:p w14:paraId="4BC036A3" w14:textId="77777777" w:rsidR="00E53E0E" w:rsidRPr="00CD03AB" w:rsidRDefault="00E53E0E" w:rsidP="00BE029A">
      <w:pPr>
        <w:spacing w:line="360" w:lineRule="auto"/>
        <w:ind w:firstLine="709"/>
        <w:jc w:val="center"/>
        <w:rPr>
          <w:sz w:val="28"/>
          <w:szCs w:val="28"/>
          <w:lang w:val="uk-UA"/>
        </w:rPr>
      </w:pPr>
      <w:r w:rsidRPr="00CD03AB">
        <w:rPr>
          <w:noProof/>
          <w:sz w:val="28"/>
          <w:szCs w:val="28"/>
        </w:rPr>
        <w:drawing>
          <wp:inline distT="0" distB="0" distL="0" distR="0" wp14:anchorId="5D895738" wp14:editId="78E3FA73">
            <wp:extent cx="1993265" cy="481330"/>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0">
                      <a:extLst>
                        <a:ext uri="{28A0092B-C50C-407E-A947-70E740481C1C}">
                          <a14:useLocalDpi xmlns:a14="http://schemas.microsoft.com/office/drawing/2010/main" val="0"/>
                        </a:ext>
                      </a:extLst>
                    </a:blip>
                    <a:srcRect/>
                    <a:stretch>
                      <a:fillRect/>
                    </a:stretch>
                  </pic:blipFill>
                  <pic:spPr bwMode="auto">
                    <a:xfrm>
                      <a:off x="0" y="0"/>
                      <a:ext cx="1993265" cy="481330"/>
                    </a:xfrm>
                    <a:prstGeom prst="rect">
                      <a:avLst/>
                    </a:prstGeom>
                    <a:noFill/>
                  </pic:spPr>
                </pic:pic>
              </a:graphicData>
            </a:graphic>
          </wp:inline>
        </w:drawing>
      </w:r>
    </w:p>
    <w:p w14:paraId="27FCDA1E" w14:textId="77777777" w:rsidR="00E53E0E" w:rsidRPr="00CD03AB" w:rsidRDefault="00E53E0E" w:rsidP="0098512E">
      <w:pPr>
        <w:spacing w:line="360" w:lineRule="auto"/>
        <w:ind w:firstLine="709"/>
        <w:jc w:val="center"/>
        <w:rPr>
          <w:sz w:val="28"/>
          <w:szCs w:val="28"/>
          <w:lang w:val="uk-UA"/>
        </w:rPr>
      </w:pPr>
      <w:r w:rsidRPr="00CD03AB">
        <w:rPr>
          <w:sz w:val="28"/>
          <w:szCs w:val="28"/>
          <w:lang w:val="uk-UA"/>
        </w:rPr>
        <w:t>Рис. 12.1. Структурна схема обєкта діагностування</w:t>
      </w:r>
    </w:p>
    <w:p w14:paraId="2A486EA4" w14:textId="4FB840F6"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Таким чином, як діагностична модель можна розглядати оператора А. Якщо А відповідає номінальному значенню А0 або знаходиться в межах допуску, то об'єкт вважається справним. Об'єкт, що має оператор А, який перетворює сукупність вхідних величин, що приймають значення з континуальних (від лат. continuum </w:t>
      </w:r>
      <w:r w:rsidR="00DD5671" w:rsidRPr="00CD03AB">
        <w:rPr>
          <w:sz w:val="28"/>
          <w:szCs w:val="28"/>
          <w:lang w:val="uk-UA"/>
        </w:rPr>
        <w:t>-</w:t>
      </w:r>
      <w:r w:rsidRPr="00CD03AB">
        <w:rPr>
          <w:sz w:val="28"/>
          <w:szCs w:val="28"/>
          <w:lang w:val="uk-UA"/>
        </w:rPr>
        <w:t xml:space="preserve"> безперервний) множин, у сукупність вихідних величин з таких же множин, відноситься до класу безперервних. Для практичних завдань діагностування використовується оператор</w:t>
      </w:r>
      <w:r w:rsidRPr="00CD03AB">
        <w:rPr>
          <w:position w:val="-4"/>
          <w:sz w:val="28"/>
          <w:szCs w:val="28"/>
          <w:lang w:val="uk-UA"/>
        </w:rPr>
        <w:object w:dxaOrig="260" w:dyaOrig="279" w14:anchorId="242FDC7C">
          <v:shape id="_x0000_i1839" type="#_x0000_t75" style="width:13.5pt;height:13.5pt" o:ole="">
            <v:imagedata r:id="rId1561" o:title=""/>
          </v:shape>
          <o:OLEObject Type="Embed" ProgID="Equation.DSMT4" ShapeID="_x0000_i1839" DrawAspect="Content" ObjectID="_1758440847" r:id="rId1562"/>
        </w:object>
      </w:r>
      <w:r w:rsidRPr="00CD03AB">
        <w:rPr>
          <w:sz w:val="28"/>
          <w:szCs w:val="28"/>
          <w:lang w:val="uk-UA"/>
        </w:rPr>
        <w:t xml:space="preserve">, що має лінійний вигляд. Нелінійність оператора </w:t>
      </w:r>
      <w:r w:rsidRPr="00CD03AB">
        <w:rPr>
          <w:position w:val="-4"/>
          <w:sz w:val="28"/>
          <w:szCs w:val="28"/>
          <w:lang w:val="uk-UA"/>
        </w:rPr>
        <w:object w:dxaOrig="260" w:dyaOrig="279" w14:anchorId="5B2A4C0C">
          <v:shape id="_x0000_i1840" type="#_x0000_t75" style="width:13.5pt;height:13.5pt" o:ole="">
            <v:imagedata r:id="rId1563" o:title=""/>
          </v:shape>
          <o:OLEObject Type="Embed" ProgID="Equation.DSMT4" ShapeID="_x0000_i1840" DrawAspect="Content" ObjectID="_1758440848" r:id="rId1564"/>
        </w:object>
      </w:r>
      <w:r w:rsidRPr="00CD03AB">
        <w:rPr>
          <w:sz w:val="28"/>
          <w:szCs w:val="28"/>
          <w:lang w:val="uk-UA"/>
        </w:rPr>
        <w:t xml:space="preserve"> значно ускладнює його використання як діагностичної моделі.</w:t>
      </w:r>
    </w:p>
    <w:p w14:paraId="37C956D4"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При вирішенні діагностичних завдань з використанням аналітичних моделей доводиться стикатися з великим обсягом обчислень. В даний час можливості персональних обчислювальних машин дозволяють без особливих труднощів долати цю проблему. Проте можна істотно скоротити обсяг обчислень, застосувавши для аналізу технічного стану об'єктів (та діаграму проходження сигналів.</w:t>
      </w:r>
    </w:p>
    <w:p w14:paraId="4214E745"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Графічне зображення діаграми проходження сигналів являє собою схему, що складається з вузлів(рис. 12.2.). </w:t>
      </w:r>
    </w:p>
    <w:p w14:paraId="36F91D41" w14:textId="77777777" w:rsidR="00E53E0E" w:rsidRPr="00CD03AB" w:rsidRDefault="00E53E0E" w:rsidP="00BE029A">
      <w:pPr>
        <w:spacing w:line="360" w:lineRule="auto"/>
        <w:ind w:firstLine="709"/>
        <w:jc w:val="center"/>
        <w:rPr>
          <w:sz w:val="28"/>
          <w:szCs w:val="28"/>
          <w:lang w:val="uk-UA"/>
        </w:rPr>
      </w:pPr>
      <w:r w:rsidRPr="00CD03AB">
        <w:rPr>
          <w:noProof/>
          <w:sz w:val="28"/>
          <w:szCs w:val="28"/>
        </w:rPr>
        <w:lastRenderedPageBreak/>
        <w:drawing>
          <wp:inline distT="0" distB="0" distL="0" distR="0" wp14:anchorId="5D0BF853" wp14:editId="2F426D62">
            <wp:extent cx="3014472" cy="2862072"/>
            <wp:effectExtent l="0" t="0" r="0" b="0"/>
            <wp:docPr id="694648" name="Picture 694648"/>
            <wp:cNvGraphicFramePr/>
            <a:graphic xmlns:a="http://schemas.openxmlformats.org/drawingml/2006/main">
              <a:graphicData uri="http://schemas.openxmlformats.org/drawingml/2006/picture">
                <pic:pic xmlns:pic="http://schemas.openxmlformats.org/drawingml/2006/picture">
                  <pic:nvPicPr>
                    <pic:cNvPr id="694648" name="Picture 694648"/>
                    <pic:cNvPicPr/>
                  </pic:nvPicPr>
                  <pic:blipFill>
                    <a:blip r:embed="rId1565"/>
                    <a:stretch>
                      <a:fillRect/>
                    </a:stretch>
                  </pic:blipFill>
                  <pic:spPr>
                    <a:xfrm>
                      <a:off x="0" y="0"/>
                      <a:ext cx="3014472" cy="2862072"/>
                    </a:xfrm>
                    <a:prstGeom prst="rect">
                      <a:avLst/>
                    </a:prstGeom>
                  </pic:spPr>
                </pic:pic>
              </a:graphicData>
            </a:graphic>
          </wp:inline>
        </w:drawing>
      </w:r>
    </w:p>
    <w:p w14:paraId="0DE422A1" w14:textId="77777777" w:rsidR="00E53E0E" w:rsidRPr="00CD03AB" w:rsidRDefault="00E53E0E" w:rsidP="00BE029A">
      <w:pPr>
        <w:spacing w:line="360" w:lineRule="auto"/>
        <w:ind w:firstLine="709"/>
        <w:jc w:val="center"/>
        <w:rPr>
          <w:sz w:val="28"/>
          <w:szCs w:val="28"/>
          <w:lang w:val="uk-UA"/>
        </w:rPr>
      </w:pPr>
      <w:r w:rsidRPr="00CD03AB">
        <w:rPr>
          <w:noProof/>
          <w:sz w:val="28"/>
          <w:szCs w:val="28"/>
        </w:rPr>
        <w:drawing>
          <wp:inline distT="0" distB="0" distL="0" distR="0" wp14:anchorId="226B0B4A" wp14:editId="7F9CE2AE">
            <wp:extent cx="3166872" cy="2337816"/>
            <wp:effectExtent l="0" t="0" r="0" b="0"/>
            <wp:docPr id="694650" name="Picture 694650"/>
            <wp:cNvGraphicFramePr/>
            <a:graphic xmlns:a="http://schemas.openxmlformats.org/drawingml/2006/main">
              <a:graphicData uri="http://schemas.openxmlformats.org/drawingml/2006/picture">
                <pic:pic xmlns:pic="http://schemas.openxmlformats.org/drawingml/2006/picture">
                  <pic:nvPicPr>
                    <pic:cNvPr id="694650" name="Picture 694650"/>
                    <pic:cNvPicPr/>
                  </pic:nvPicPr>
                  <pic:blipFill>
                    <a:blip r:embed="rId1566"/>
                    <a:stretch>
                      <a:fillRect/>
                    </a:stretch>
                  </pic:blipFill>
                  <pic:spPr>
                    <a:xfrm>
                      <a:off x="0" y="0"/>
                      <a:ext cx="3166872" cy="2337816"/>
                    </a:xfrm>
                    <a:prstGeom prst="rect">
                      <a:avLst/>
                    </a:prstGeom>
                  </pic:spPr>
                </pic:pic>
              </a:graphicData>
            </a:graphic>
          </wp:inline>
        </w:drawing>
      </w:r>
    </w:p>
    <w:p w14:paraId="04113011" w14:textId="77777777" w:rsidR="00E53E0E" w:rsidRPr="00CD03AB" w:rsidRDefault="00E53E0E" w:rsidP="0098512E">
      <w:pPr>
        <w:spacing w:line="360" w:lineRule="auto"/>
        <w:ind w:firstLine="709"/>
        <w:jc w:val="center"/>
        <w:rPr>
          <w:sz w:val="28"/>
          <w:szCs w:val="28"/>
          <w:lang w:val="uk-UA"/>
        </w:rPr>
      </w:pPr>
      <w:r w:rsidRPr="00CD03AB">
        <w:rPr>
          <w:sz w:val="28"/>
          <w:szCs w:val="28"/>
          <w:lang w:val="uk-UA"/>
        </w:rPr>
        <w:t>Рис. 12.2. Правила спрощення діаграм проходження сигналів</w:t>
      </w:r>
    </w:p>
    <w:p w14:paraId="226DAAC9" w14:textId="77777777" w:rsidR="00E53E0E" w:rsidRPr="00CD03AB" w:rsidRDefault="00E53E0E" w:rsidP="00BE029A">
      <w:pPr>
        <w:spacing w:line="360" w:lineRule="auto"/>
        <w:ind w:firstLine="709"/>
        <w:rPr>
          <w:i/>
          <w:sz w:val="28"/>
          <w:szCs w:val="28"/>
          <w:lang w:val="uk-UA"/>
        </w:rPr>
      </w:pPr>
    </w:p>
    <w:p w14:paraId="643D93BE" w14:textId="77777777" w:rsidR="00E53E0E" w:rsidRPr="00CD03AB" w:rsidRDefault="00E53E0E" w:rsidP="00BE029A">
      <w:pPr>
        <w:spacing w:line="360" w:lineRule="auto"/>
        <w:ind w:firstLine="709"/>
        <w:rPr>
          <w:i/>
          <w:sz w:val="28"/>
          <w:szCs w:val="28"/>
          <w:lang w:val="uk-UA"/>
        </w:rPr>
      </w:pPr>
    </w:p>
    <w:p w14:paraId="2959DF1B" w14:textId="77777777" w:rsidR="00E53E0E" w:rsidRPr="00CD03AB" w:rsidRDefault="00E53E0E" w:rsidP="00BB52AB">
      <w:pPr>
        <w:pStyle w:val="1"/>
      </w:pPr>
      <w:bookmarkStart w:id="246" w:name="_Toc141180745"/>
      <w:bookmarkStart w:id="247" w:name="_Toc141180990"/>
      <w:bookmarkStart w:id="248" w:name="_Toc144233960"/>
      <w:r w:rsidRPr="00CD03AB">
        <w:t>12.3. Моделі дискретних об'єктів</w:t>
      </w:r>
      <w:bookmarkEnd w:id="246"/>
      <w:bookmarkEnd w:id="247"/>
      <w:bookmarkEnd w:id="248"/>
    </w:p>
    <w:p w14:paraId="77D0C4AE"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У дискретних об'єктах зв'язок вхідних і вихідних величин залежить не тільки від стану, але і від положення окремих елементів. Як приклад дискретних об'єктів можна навести різні системи автоматичного управління.</w:t>
      </w:r>
    </w:p>
    <w:p w14:paraId="1F16380E" w14:textId="3DFBC99F" w:rsidR="00E53E0E" w:rsidRPr="00CD03AB" w:rsidRDefault="00E53E0E" w:rsidP="00BE029A">
      <w:pPr>
        <w:spacing w:line="360" w:lineRule="auto"/>
        <w:ind w:firstLine="709"/>
        <w:rPr>
          <w:sz w:val="28"/>
          <w:szCs w:val="28"/>
          <w:lang w:val="uk-UA"/>
        </w:rPr>
      </w:pPr>
      <w:r w:rsidRPr="00CD03AB">
        <w:rPr>
          <w:sz w:val="28"/>
          <w:szCs w:val="28"/>
          <w:lang w:val="uk-UA"/>
        </w:rPr>
        <w:t xml:space="preserve">Для аналізу дискретного об'єкта діагностування застосовують апарат теорії кінцевих автоматів. Як модель об'єкта можна розглядати деякий кінцевий автомат, який характеризується вхідними </w:t>
      </w:r>
      <w:r w:rsidRPr="00CD03AB">
        <w:rPr>
          <w:position w:val="-14"/>
          <w:sz w:val="28"/>
          <w:szCs w:val="28"/>
          <w:lang w:val="uk-UA"/>
        </w:rPr>
        <w:object w:dxaOrig="2400" w:dyaOrig="420" w14:anchorId="00B461BF">
          <v:shape id="_x0000_i1841" type="#_x0000_t75" style="width:121.5pt;height:20.25pt" o:ole="">
            <v:imagedata r:id="rId1567" o:title=""/>
          </v:shape>
          <o:OLEObject Type="Embed" ProgID="Equation.DSMT4" ShapeID="_x0000_i1841" DrawAspect="Content" ObjectID="_1758440849" r:id="rId1568"/>
        </w:object>
      </w:r>
      <w:r w:rsidRPr="00CD03AB">
        <w:rPr>
          <w:sz w:val="28"/>
          <w:szCs w:val="28"/>
          <w:lang w:val="uk-UA"/>
        </w:rPr>
        <w:t xml:space="preserve">, вихідними </w:t>
      </w:r>
      <w:r w:rsidRPr="00CD03AB">
        <w:rPr>
          <w:position w:val="-14"/>
          <w:sz w:val="28"/>
          <w:szCs w:val="28"/>
          <w:lang w:val="uk-UA"/>
        </w:rPr>
        <w:object w:dxaOrig="2400" w:dyaOrig="420" w14:anchorId="231699C1">
          <v:shape id="_x0000_i1842" type="#_x0000_t75" style="width:121.5pt;height:20.25pt" o:ole="">
            <v:imagedata r:id="rId1569" o:title=""/>
          </v:shape>
          <o:OLEObject Type="Embed" ProgID="Equation.DSMT4" ShapeID="_x0000_i1842" DrawAspect="Content" ObjectID="_1758440850" r:id="rId1570"/>
        </w:object>
      </w:r>
      <w:r w:rsidRPr="00CD03AB">
        <w:rPr>
          <w:sz w:val="28"/>
          <w:szCs w:val="28"/>
          <w:lang w:val="uk-UA"/>
        </w:rPr>
        <w:t xml:space="preserve"> алфавітами (алфавіт - кінцевий набір різних символів, іншими словами </w:t>
      </w:r>
      <w:r w:rsidR="00DD5671" w:rsidRPr="00CD03AB">
        <w:rPr>
          <w:sz w:val="28"/>
          <w:szCs w:val="28"/>
          <w:lang w:val="uk-UA"/>
        </w:rPr>
        <w:t>-</w:t>
      </w:r>
      <w:r w:rsidRPr="00CD03AB">
        <w:rPr>
          <w:sz w:val="28"/>
          <w:szCs w:val="28"/>
          <w:lang w:val="uk-UA"/>
        </w:rPr>
        <w:t xml:space="preserve"> безліч символів) і кінцевим безліччю положень. </w:t>
      </w:r>
    </w:p>
    <w:p w14:paraId="327139D8" w14:textId="77777777" w:rsidR="00E53E0E" w:rsidRPr="00CD03AB" w:rsidRDefault="00E53E0E" w:rsidP="00BE029A">
      <w:pPr>
        <w:spacing w:line="360" w:lineRule="auto"/>
        <w:ind w:firstLine="709"/>
        <w:rPr>
          <w:sz w:val="28"/>
          <w:szCs w:val="28"/>
          <w:lang w:val="uk-UA"/>
        </w:rPr>
      </w:pPr>
    </w:p>
    <w:p w14:paraId="3CC4D542" w14:textId="77777777" w:rsidR="00E53E0E" w:rsidRPr="00CD03AB" w:rsidRDefault="00E53E0E" w:rsidP="00BE029A">
      <w:pPr>
        <w:spacing w:line="360" w:lineRule="auto"/>
        <w:ind w:firstLine="709"/>
        <w:rPr>
          <w:sz w:val="28"/>
          <w:szCs w:val="28"/>
          <w:lang w:val="uk-UA"/>
        </w:rPr>
      </w:pPr>
    </w:p>
    <w:p w14:paraId="66360AE2" w14:textId="77777777" w:rsidR="00E53E0E" w:rsidRPr="00CD03AB" w:rsidRDefault="00E53E0E" w:rsidP="00BB52AB">
      <w:pPr>
        <w:pStyle w:val="1"/>
      </w:pPr>
      <w:bookmarkStart w:id="249" w:name="_Toc141180746"/>
      <w:bookmarkStart w:id="250" w:name="_Toc141180991"/>
      <w:bookmarkStart w:id="251" w:name="_Toc144233961"/>
      <w:r w:rsidRPr="00CD03AB">
        <w:t>12.4. Функціональні моделі</w:t>
      </w:r>
      <w:bookmarkEnd w:id="249"/>
      <w:bookmarkEnd w:id="250"/>
      <w:bookmarkEnd w:id="251"/>
    </w:p>
    <w:p w14:paraId="424C6C00"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Функціональна модель являє собою графічне зображення об'єкта, в якому кожна виділена частина (функціональний елемент) позначається прямокутником </w:t>
      </w:r>
      <w:r w:rsidRPr="00CD03AB">
        <w:rPr>
          <w:position w:val="-12"/>
          <w:sz w:val="28"/>
          <w:szCs w:val="28"/>
          <w:lang w:val="uk-UA"/>
        </w:rPr>
        <w:object w:dxaOrig="260" w:dyaOrig="380" w14:anchorId="351551E3">
          <v:shape id="_x0000_i1843" type="#_x0000_t75" style="width:13.5pt;height:19.5pt" o:ole="">
            <v:imagedata r:id="rId1571" o:title=""/>
          </v:shape>
          <o:OLEObject Type="Embed" ProgID="Equation.DSMT4" ShapeID="_x0000_i1843" DrawAspect="Content" ObjectID="_1758440851" r:id="rId1572"/>
        </w:object>
      </w:r>
      <w:r w:rsidRPr="00CD03AB">
        <w:rPr>
          <w:sz w:val="28"/>
          <w:szCs w:val="28"/>
          <w:lang w:val="uk-UA"/>
        </w:rPr>
        <w:t xml:space="preserve"> з не (скількими входами </w:t>
      </w:r>
      <w:r w:rsidRPr="00CD03AB">
        <w:rPr>
          <w:position w:val="-16"/>
          <w:sz w:val="28"/>
          <w:szCs w:val="28"/>
          <w:lang w:val="uk-UA"/>
        </w:rPr>
        <w:object w:dxaOrig="300" w:dyaOrig="420" w14:anchorId="0DF34F77">
          <v:shape id="_x0000_i1844" type="#_x0000_t75" style="width:15pt;height:20.25pt" o:ole="">
            <v:imagedata r:id="rId1573" o:title=""/>
          </v:shape>
          <o:OLEObject Type="Embed" ProgID="Equation.DSMT4" ShapeID="_x0000_i1844" DrawAspect="Content" ObjectID="_1758440852" r:id="rId1574"/>
        </w:object>
      </w:r>
      <w:r w:rsidRPr="00CD03AB">
        <w:rPr>
          <w:sz w:val="28"/>
          <w:szCs w:val="28"/>
          <w:lang w:val="uk-UA"/>
        </w:rPr>
        <w:t xml:space="preserve"> і одним виходом </w:t>
      </w:r>
      <w:r w:rsidRPr="00CD03AB">
        <w:rPr>
          <w:position w:val="-12"/>
          <w:sz w:val="28"/>
          <w:szCs w:val="28"/>
          <w:lang w:val="uk-UA"/>
        </w:rPr>
        <w:object w:dxaOrig="320" w:dyaOrig="380" w14:anchorId="4A3C49D4">
          <v:shape id="_x0000_i1845" type="#_x0000_t75" style="width:15pt;height:19.5pt" o:ole="">
            <v:imagedata r:id="rId1575" o:title=""/>
          </v:shape>
          <o:OLEObject Type="Embed" ProgID="Equation.DSMT4" ShapeID="_x0000_i1845" DrawAspect="Content" ObjectID="_1758440853" r:id="rId1576"/>
        </w:object>
      </w:r>
      <w:r w:rsidRPr="00CD03AB">
        <w:rPr>
          <w:sz w:val="28"/>
          <w:szCs w:val="28"/>
          <w:lang w:val="uk-UA"/>
        </w:rPr>
        <w:t>, вказаними стрілками (рис. 12.3). Кількість входів відповідає числу впливів, які необхідно докласти, щоб отримати реакцію на виході елемента. Зв'язки між елементами вказані лініями зі стрілками, що позначають напрямок проходження сигналу. Стан елемента оцінюється 1, якщо при подачі всіх допустимих входів на виході елемента виникає допустима реакція. Якщо ж при подачі всіх допустимих входів реакція елемента виявиться неприпустимою, його стан оцінюється 0. Якщо хоча б одне із входів подано неприпустиме вплив, то вихідна реакція елемента має бути теж неприпустимою.</w:t>
      </w:r>
    </w:p>
    <w:p w14:paraId="08D8050F" w14:textId="38318E92"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Користуючись функціональною моделлю, можна задати все безліч можливих станів об'єкта. При цьому потужність безлічі станів  </w:t>
      </w:r>
      <w:r w:rsidRPr="00CD03AB">
        <w:rPr>
          <w:position w:val="-14"/>
          <w:sz w:val="28"/>
          <w:szCs w:val="28"/>
          <w:lang w:val="uk-UA"/>
        </w:rPr>
        <w:object w:dxaOrig="520" w:dyaOrig="420" w14:anchorId="05E9380D">
          <v:shape id="_x0000_i1846" type="#_x0000_t75" style="width:27pt;height:20.25pt" o:ole="">
            <v:imagedata r:id="rId1577" o:title=""/>
          </v:shape>
          <o:OLEObject Type="Embed" ProgID="Equation.DSMT4" ShapeID="_x0000_i1846" DrawAspect="Content" ObjectID="_1758440854" r:id="rId1578"/>
        </w:object>
      </w:r>
      <w:r w:rsidRPr="00CD03AB">
        <w:rPr>
          <w:sz w:val="28"/>
          <w:szCs w:val="28"/>
          <w:lang w:val="uk-UA"/>
        </w:rPr>
        <w:t xml:space="preserve"> визначається числом можливих станів функціональних елементів моделі. Кожен компонент множини (стан) представляється </w:t>
      </w:r>
      <w:r w:rsidRPr="00CD03AB">
        <w:rPr>
          <w:position w:val="-6"/>
          <w:sz w:val="28"/>
          <w:szCs w:val="28"/>
          <w:lang w:val="uk-UA"/>
        </w:rPr>
        <w:object w:dxaOrig="220" w:dyaOrig="240" w14:anchorId="5F18076A">
          <v:shape id="_x0000_i1847" type="#_x0000_t75" style="width:12.75pt;height:12.75pt" o:ole="">
            <v:imagedata r:id="rId1579" o:title=""/>
          </v:shape>
          <o:OLEObject Type="Embed" ProgID="Equation.DSMT4" ShapeID="_x0000_i1847" DrawAspect="Content" ObjectID="_1758440855" r:id="rId1580"/>
        </w:object>
      </w:r>
      <w:r w:rsidRPr="00CD03AB">
        <w:rPr>
          <w:sz w:val="28"/>
          <w:szCs w:val="28"/>
          <w:lang w:val="uk-UA"/>
        </w:rPr>
        <w:t xml:space="preserve"> - мірним вектором. Для моделі, наведеною на рис. 12.3, вектор станів </w:t>
      </w:r>
      <w:r w:rsidRPr="00CD03AB">
        <w:rPr>
          <w:position w:val="-12"/>
          <w:sz w:val="28"/>
          <w:szCs w:val="28"/>
          <w:lang w:val="uk-UA"/>
        </w:rPr>
        <w:object w:dxaOrig="279" w:dyaOrig="380" w14:anchorId="37E14C4B">
          <v:shape id="_x0000_i1848" type="#_x0000_t75" style="width:13.5pt;height:19.5pt" o:ole="">
            <v:imagedata r:id="rId1581" o:title=""/>
          </v:shape>
          <o:OLEObject Type="Embed" ProgID="Equation.DSMT4" ShapeID="_x0000_i1848" DrawAspect="Content" ObjectID="_1758440856" r:id="rId1582"/>
        </w:object>
      </w:r>
      <w:r w:rsidRPr="00CD03AB">
        <w:rPr>
          <w:sz w:val="28"/>
          <w:szCs w:val="28"/>
          <w:lang w:val="uk-UA"/>
        </w:rPr>
        <w:t xml:space="preserve"> шестимірний. Наприклад, якщо в об'єкті відмовив другий елемент, то </w:t>
      </w:r>
      <w:r w:rsidRPr="00CD03AB">
        <w:rPr>
          <w:position w:val="-14"/>
          <w:sz w:val="28"/>
          <w:szCs w:val="28"/>
          <w:lang w:val="uk-UA"/>
        </w:rPr>
        <w:object w:dxaOrig="1280" w:dyaOrig="420" w14:anchorId="5938AA78">
          <v:shape id="_x0000_i1849" type="#_x0000_t75" style="width:62.25pt;height:20.25pt" o:ole="">
            <v:imagedata r:id="rId1583" o:title=""/>
          </v:shape>
          <o:OLEObject Type="Embed" ProgID="Equation.DSMT4" ShapeID="_x0000_i1849" DrawAspect="Content" ObjectID="_1758440857" r:id="rId1584"/>
        </w:object>
      </w:r>
      <w:r w:rsidRPr="00CD03AB">
        <w:rPr>
          <w:sz w:val="28"/>
          <w:szCs w:val="28"/>
          <w:lang w:val="uk-UA"/>
        </w:rPr>
        <w:t>. Зазвичай при аналізі об'єктів за допомогою функціональної моделі передбачається, що одночасно може відмовити тільки один елемент.</w:t>
      </w:r>
    </w:p>
    <w:p w14:paraId="60374842" w14:textId="77777777" w:rsidR="0098512E" w:rsidRPr="00CD03AB" w:rsidRDefault="0098512E" w:rsidP="00BE029A">
      <w:pPr>
        <w:spacing w:line="360" w:lineRule="auto"/>
        <w:ind w:firstLine="709"/>
        <w:jc w:val="both"/>
        <w:rPr>
          <w:sz w:val="28"/>
          <w:szCs w:val="28"/>
          <w:lang w:val="uk-UA"/>
        </w:rPr>
      </w:pPr>
    </w:p>
    <w:p w14:paraId="6246C7BF" w14:textId="77777777" w:rsidR="00E53E0E" w:rsidRPr="00CD03AB" w:rsidRDefault="00E53E0E" w:rsidP="00BE029A">
      <w:pPr>
        <w:spacing w:line="360" w:lineRule="auto"/>
        <w:ind w:firstLine="709"/>
        <w:jc w:val="center"/>
        <w:rPr>
          <w:sz w:val="28"/>
          <w:szCs w:val="28"/>
          <w:lang w:val="uk-UA"/>
        </w:rPr>
      </w:pPr>
      <w:r w:rsidRPr="00CD03AB">
        <w:rPr>
          <w:rFonts w:eastAsia="Calibri"/>
          <w:noProof/>
          <w:sz w:val="32"/>
          <w:szCs w:val="32"/>
        </w:rPr>
        <w:lastRenderedPageBreak/>
        <mc:AlternateContent>
          <mc:Choice Requires="wpg">
            <w:drawing>
              <wp:inline distT="0" distB="0" distL="0" distR="0" wp14:anchorId="40B13462" wp14:editId="69336126">
                <wp:extent cx="4591050" cy="2009775"/>
                <wp:effectExtent l="0" t="0" r="0" b="28575"/>
                <wp:docPr id="630573" name="Group 630573"/>
                <wp:cNvGraphicFramePr/>
                <a:graphic xmlns:a="http://schemas.openxmlformats.org/drawingml/2006/main">
                  <a:graphicData uri="http://schemas.microsoft.com/office/word/2010/wordprocessingGroup">
                    <wpg:wgp>
                      <wpg:cNvGrpSpPr/>
                      <wpg:grpSpPr>
                        <a:xfrm>
                          <a:off x="0" y="0"/>
                          <a:ext cx="4591050" cy="2009775"/>
                          <a:chOff x="0" y="0"/>
                          <a:chExt cx="3280080" cy="1373060"/>
                        </a:xfrm>
                      </wpg:grpSpPr>
                      <wps:wsp>
                        <wps:cNvPr id="24206" name="Shape 24206"/>
                        <wps:cNvSpPr/>
                        <wps:spPr>
                          <a:xfrm>
                            <a:off x="415303" y="0"/>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08" name="Shape 24208"/>
                        <wps:cNvSpPr/>
                        <wps:spPr>
                          <a:xfrm>
                            <a:off x="1369720" y="0"/>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0" name="Shape 24210"/>
                        <wps:cNvSpPr/>
                        <wps:spPr>
                          <a:xfrm>
                            <a:off x="2328164" y="0"/>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2" name="Shape 24212"/>
                        <wps:cNvSpPr/>
                        <wps:spPr>
                          <a:xfrm>
                            <a:off x="1369720" y="744461"/>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4" name="Shape 24214"/>
                        <wps:cNvSpPr/>
                        <wps:spPr>
                          <a:xfrm>
                            <a:off x="424777" y="744461"/>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6" name="Shape 24216"/>
                        <wps:cNvSpPr/>
                        <wps:spPr>
                          <a:xfrm>
                            <a:off x="2335924" y="744461"/>
                            <a:ext cx="531609" cy="412369"/>
                          </a:xfrm>
                          <a:custGeom>
                            <a:avLst/>
                            <a:gdLst/>
                            <a:ahLst/>
                            <a:cxnLst/>
                            <a:rect l="0" t="0" r="0" b="0"/>
                            <a:pathLst>
                              <a:path w="531609" h="412369">
                                <a:moveTo>
                                  <a:pt x="0" y="0"/>
                                </a:moveTo>
                                <a:lnTo>
                                  <a:pt x="531609" y="0"/>
                                </a:lnTo>
                                <a:lnTo>
                                  <a:pt x="531609" y="412369"/>
                                </a:lnTo>
                                <a:lnTo>
                                  <a:pt x="0" y="412369"/>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8" name="Shape 24218"/>
                        <wps:cNvSpPr/>
                        <wps:spPr>
                          <a:xfrm>
                            <a:off x="0" y="198920"/>
                            <a:ext cx="365188" cy="0"/>
                          </a:xfrm>
                          <a:custGeom>
                            <a:avLst/>
                            <a:gdLst/>
                            <a:ahLst/>
                            <a:cxnLst/>
                            <a:rect l="0" t="0" r="0" b="0"/>
                            <a:pathLst>
                              <a:path w="365188">
                                <a:moveTo>
                                  <a:pt x="0" y="0"/>
                                </a:moveTo>
                                <a:lnTo>
                                  <a:pt x="365188"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19" name="Shape 24219"/>
                        <wps:cNvSpPr/>
                        <wps:spPr>
                          <a:xfrm>
                            <a:off x="320612" y="172339"/>
                            <a:ext cx="89611" cy="53175"/>
                          </a:xfrm>
                          <a:custGeom>
                            <a:avLst/>
                            <a:gdLst/>
                            <a:ahLst/>
                            <a:cxnLst/>
                            <a:rect l="0" t="0" r="0" b="0"/>
                            <a:pathLst>
                              <a:path w="89611" h="53175">
                                <a:moveTo>
                                  <a:pt x="0" y="0"/>
                                </a:moveTo>
                                <a:lnTo>
                                  <a:pt x="89611" y="26581"/>
                                </a:lnTo>
                                <a:lnTo>
                                  <a:pt x="0" y="53175"/>
                                </a:lnTo>
                                <a:cubicBezTo>
                                  <a:pt x="12802" y="35446"/>
                                  <a:pt x="12802" y="17716"/>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20" name="Shape 24220"/>
                        <wps:cNvSpPr/>
                        <wps:spPr>
                          <a:xfrm>
                            <a:off x="0" y="943394"/>
                            <a:ext cx="374307" cy="0"/>
                          </a:xfrm>
                          <a:custGeom>
                            <a:avLst/>
                            <a:gdLst/>
                            <a:ahLst/>
                            <a:cxnLst/>
                            <a:rect l="0" t="0" r="0" b="0"/>
                            <a:pathLst>
                              <a:path w="374307">
                                <a:moveTo>
                                  <a:pt x="0" y="0"/>
                                </a:moveTo>
                                <a:lnTo>
                                  <a:pt x="374307"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21" name="Shape 24221"/>
                        <wps:cNvSpPr/>
                        <wps:spPr>
                          <a:xfrm>
                            <a:off x="329730" y="916800"/>
                            <a:ext cx="89611" cy="53175"/>
                          </a:xfrm>
                          <a:custGeom>
                            <a:avLst/>
                            <a:gdLst/>
                            <a:ahLst/>
                            <a:cxnLst/>
                            <a:rect l="0" t="0" r="0" b="0"/>
                            <a:pathLst>
                              <a:path w="89611" h="53175">
                                <a:moveTo>
                                  <a:pt x="0" y="0"/>
                                </a:moveTo>
                                <a:lnTo>
                                  <a:pt x="89611" y="26594"/>
                                </a:lnTo>
                                <a:lnTo>
                                  <a:pt x="0" y="53175"/>
                                </a:lnTo>
                                <a:cubicBezTo>
                                  <a:pt x="12802" y="35458"/>
                                  <a:pt x="12802" y="17729"/>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22" name="Shape 24222"/>
                        <wps:cNvSpPr/>
                        <wps:spPr>
                          <a:xfrm>
                            <a:off x="948436" y="206134"/>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23" name="Shape 24223"/>
                        <wps:cNvSpPr/>
                        <wps:spPr>
                          <a:xfrm>
                            <a:off x="1278458" y="179540"/>
                            <a:ext cx="89611" cy="53188"/>
                          </a:xfrm>
                          <a:custGeom>
                            <a:avLst/>
                            <a:gdLst/>
                            <a:ahLst/>
                            <a:cxnLst/>
                            <a:rect l="0" t="0" r="0" b="0"/>
                            <a:pathLst>
                              <a:path w="89611" h="53188">
                                <a:moveTo>
                                  <a:pt x="0" y="0"/>
                                </a:moveTo>
                                <a:lnTo>
                                  <a:pt x="89611" y="26594"/>
                                </a:lnTo>
                                <a:lnTo>
                                  <a:pt x="0" y="53188"/>
                                </a:lnTo>
                                <a:cubicBezTo>
                                  <a:pt x="12802" y="35459"/>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24" name="Shape 24224"/>
                        <wps:cNvSpPr/>
                        <wps:spPr>
                          <a:xfrm>
                            <a:off x="948436" y="948284"/>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25" name="Shape 24225"/>
                        <wps:cNvSpPr/>
                        <wps:spPr>
                          <a:xfrm>
                            <a:off x="1278458" y="921690"/>
                            <a:ext cx="89611" cy="53188"/>
                          </a:xfrm>
                          <a:custGeom>
                            <a:avLst/>
                            <a:gdLst/>
                            <a:ahLst/>
                            <a:cxnLst/>
                            <a:rect l="0" t="0" r="0" b="0"/>
                            <a:pathLst>
                              <a:path w="89611" h="53188">
                                <a:moveTo>
                                  <a:pt x="0" y="0"/>
                                </a:moveTo>
                                <a:lnTo>
                                  <a:pt x="89611" y="26594"/>
                                </a:lnTo>
                                <a:lnTo>
                                  <a:pt x="0" y="53188"/>
                                </a:lnTo>
                                <a:cubicBezTo>
                                  <a:pt x="12802" y="35459"/>
                                  <a:pt x="12802" y="17730"/>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26" name="Shape 24226"/>
                        <wps:cNvSpPr/>
                        <wps:spPr>
                          <a:xfrm>
                            <a:off x="1166343" y="206134"/>
                            <a:ext cx="152273" cy="630250"/>
                          </a:xfrm>
                          <a:custGeom>
                            <a:avLst/>
                            <a:gdLst/>
                            <a:ahLst/>
                            <a:cxnLst/>
                            <a:rect l="0" t="0" r="0" b="0"/>
                            <a:pathLst>
                              <a:path w="152273" h="630250">
                                <a:moveTo>
                                  <a:pt x="0" y="0"/>
                                </a:moveTo>
                                <a:lnTo>
                                  <a:pt x="0" y="630250"/>
                                </a:lnTo>
                                <a:lnTo>
                                  <a:pt x="152273" y="63025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27" name="Shape 24227"/>
                        <wps:cNvSpPr/>
                        <wps:spPr>
                          <a:xfrm>
                            <a:off x="1274039" y="809790"/>
                            <a:ext cx="89611" cy="53175"/>
                          </a:xfrm>
                          <a:custGeom>
                            <a:avLst/>
                            <a:gdLst/>
                            <a:ahLst/>
                            <a:cxnLst/>
                            <a:rect l="0" t="0" r="0" b="0"/>
                            <a:pathLst>
                              <a:path w="89611" h="53175">
                                <a:moveTo>
                                  <a:pt x="0" y="0"/>
                                </a:moveTo>
                                <a:lnTo>
                                  <a:pt x="89611" y="26594"/>
                                </a:lnTo>
                                <a:lnTo>
                                  <a:pt x="0" y="53175"/>
                                </a:lnTo>
                                <a:cubicBezTo>
                                  <a:pt x="12802" y="35446"/>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28" name="Shape 24228"/>
                        <wps:cNvSpPr/>
                        <wps:spPr>
                          <a:xfrm>
                            <a:off x="1140917" y="184671"/>
                            <a:ext cx="47676" cy="47675"/>
                          </a:xfrm>
                          <a:custGeom>
                            <a:avLst/>
                            <a:gdLst/>
                            <a:ahLst/>
                            <a:cxnLst/>
                            <a:rect l="0" t="0" r="0" b="0"/>
                            <a:pathLst>
                              <a:path w="47676" h="47675">
                                <a:moveTo>
                                  <a:pt x="23838" y="0"/>
                                </a:moveTo>
                                <a:cubicBezTo>
                                  <a:pt x="36970" y="0"/>
                                  <a:pt x="47676" y="10706"/>
                                  <a:pt x="47676" y="23838"/>
                                </a:cubicBezTo>
                                <a:cubicBezTo>
                                  <a:pt x="47676" y="36969"/>
                                  <a:pt x="36970" y="47675"/>
                                  <a:pt x="23838" y="47675"/>
                                </a:cubicBezTo>
                                <a:cubicBezTo>
                                  <a:pt x="10706" y="47675"/>
                                  <a:pt x="0" y="36969"/>
                                  <a:pt x="0" y="23838"/>
                                </a:cubicBezTo>
                                <a:cubicBezTo>
                                  <a:pt x="0" y="10706"/>
                                  <a:pt x="10706" y="0"/>
                                  <a:pt x="23838" y="0"/>
                                </a:cubicBezTo>
                                <a:close/>
                              </a:path>
                            </a:pathLst>
                          </a:custGeom>
                          <a:ln w="12700" cap="flat">
                            <a:miter lim="100000"/>
                          </a:ln>
                        </wps:spPr>
                        <wps:style>
                          <a:lnRef idx="1">
                            <a:srgbClr val="000000"/>
                          </a:lnRef>
                          <a:fillRef idx="1">
                            <a:srgbClr val="000000"/>
                          </a:fillRef>
                          <a:effectRef idx="0">
                            <a:scrgbClr r="0" g="0" b="0"/>
                          </a:effectRef>
                          <a:fontRef idx="none"/>
                        </wps:style>
                        <wps:bodyPr/>
                      </wps:wsp>
                      <wps:wsp>
                        <wps:cNvPr id="24229" name="Shape 24229"/>
                        <wps:cNvSpPr/>
                        <wps:spPr>
                          <a:xfrm>
                            <a:off x="1029957" y="1002855"/>
                            <a:ext cx="58077" cy="76264"/>
                          </a:xfrm>
                          <a:custGeom>
                            <a:avLst/>
                            <a:gdLst/>
                            <a:ahLst/>
                            <a:cxnLst/>
                            <a:rect l="0" t="0" r="0" b="0"/>
                            <a:pathLst>
                              <a:path w="58077" h="76264">
                                <a:moveTo>
                                  <a:pt x="26530" y="0"/>
                                </a:moveTo>
                                <a:cubicBezTo>
                                  <a:pt x="29959" y="5029"/>
                                  <a:pt x="30188" y="9830"/>
                                  <a:pt x="30759" y="16573"/>
                                </a:cubicBezTo>
                                <a:lnTo>
                                  <a:pt x="33160" y="45377"/>
                                </a:lnTo>
                                <a:cubicBezTo>
                                  <a:pt x="36703" y="40691"/>
                                  <a:pt x="51905" y="19317"/>
                                  <a:pt x="51905" y="13030"/>
                                </a:cubicBezTo>
                                <a:cubicBezTo>
                                  <a:pt x="51905" y="12687"/>
                                  <a:pt x="51905" y="12345"/>
                                  <a:pt x="51790" y="12116"/>
                                </a:cubicBezTo>
                                <a:cubicBezTo>
                                  <a:pt x="50076" y="7772"/>
                                  <a:pt x="45733" y="10859"/>
                                  <a:pt x="45733" y="5143"/>
                                </a:cubicBezTo>
                                <a:cubicBezTo>
                                  <a:pt x="45733" y="1829"/>
                                  <a:pt x="48590" y="0"/>
                                  <a:pt x="51448" y="0"/>
                                </a:cubicBezTo>
                                <a:cubicBezTo>
                                  <a:pt x="55677" y="0"/>
                                  <a:pt x="58077" y="3886"/>
                                  <a:pt x="58077" y="7887"/>
                                </a:cubicBezTo>
                                <a:cubicBezTo>
                                  <a:pt x="58077" y="17374"/>
                                  <a:pt x="40018" y="42863"/>
                                  <a:pt x="31102" y="53835"/>
                                </a:cubicBezTo>
                                <a:cubicBezTo>
                                  <a:pt x="16815" y="71349"/>
                                  <a:pt x="11900" y="76264"/>
                                  <a:pt x="6185" y="76264"/>
                                </a:cubicBezTo>
                                <a:cubicBezTo>
                                  <a:pt x="2172" y="76264"/>
                                  <a:pt x="0" y="73520"/>
                                  <a:pt x="0" y="70663"/>
                                </a:cubicBezTo>
                                <a:cubicBezTo>
                                  <a:pt x="0" y="65634"/>
                                  <a:pt x="4127" y="64491"/>
                                  <a:pt x="5956" y="64491"/>
                                </a:cubicBezTo>
                                <a:cubicBezTo>
                                  <a:pt x="6871" y="64491"/>
                                  <a:pt x="8128" y="64834"/>
                                  <a:pt x="9271" y="66091"/>
                                </a:cubicBezTo>
                                <a:cubicBezTo>
                                  <a:pt x="10185" y="67120"/>
                                  <a:pt x="10414" y="68263"/>
                                  <a:pt x="11671" y="68263"/>
                                </a:cubicBezTo>
                                <a:cubicBezTo>
                                  <a:pt x="13043" y="68263"/>
                                  <a:pt x="14986" y="66662"/>
                                  <a:pt x="24244" y="56261"/>
                                </a:cubicBezTo>
                                <a:lnTo>
                                  <a:pt x="20930" y="17831"/>
                                </a:lnTo>
                                <a:cubicBezTo>
                                  <a:pt x="20358" y="11773"/>
                                  <a:pt x="19558" y="4457"/>
                                  <a:pt x="12928" y="4457"/>
                                </a:cubicBezTo>
                                <a:cubicBezTo>
                                  <a:pt x="11900" y="4457"/>
                                  <a:pt x="9957" y="4800"/>
                                  <a:pt x="8928" y="5029"/>
                                </a:cubicBezTo>
                                <a:lnTo>
                                  <a:pt x="8699" y="3315"/>
                                </a:lnTo>
                                <a:lnTo>
                                  <a:pt x="2653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0" name="Shape 24230"/>
                        <wps:cNvSpPr/>
                        <wps:spPr>
                          <a:xfrm>
                            <a:off x="1087044" y="1049701"/>
                            <a:ext cx="12040" cy="23538"/>
                          </a:xfrm>
                          <a:custGeom>
                            <a:avLst/>
                            <a:gdLst/>
                            <a:ahLst/>
                            <a:cxnLst/>
                            <a:rect l="0" t="0" r="0" b="0"/>
                            <a:pathLst>
                              <a:path w="12040" h="23538">
                                <a:moveTo>
                                  <a:pt x="12040" y="0"/>
                                </a:moveTo>
                                <a:lnTo>
                                  <a:pt x="12040" y="5441"/>
                                </a:lnTo>
                                <a:lnTo>
                                  <a:pt x="3277" y="18052"/>
                                </a:lnTo>
                                <a:lnTo>
                                  <a:pt x="12040" y="18052"/>
                                </a:lnTo>
                                <a:lnTo>
                                  <a:pt x="12040" y="23538"/>
                                </a:lnTo>
                                <a:lnTo>
                                  <a:pt x="0" y="23538"/>
                                </a:lnTo>
                                <a:lnTo>
                                  <a:pt x="0" y="17290"/>
                                </a:lnTo>
                                <a:lnTo>
                                  <a:pt x="1204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1" name="Shape 24231"/>
                        <wps:cNvSpPr/>
                        <wps:spPr>
                          <a:xfrm>
                            <a:off x="1099083" y="1033615"/>
                            <a:ext cx="22250" cy="54026"/>
                          </a:xfrm>
                          <a:custGeom>
                            <a:avLst/>
                            <a:gdLst/>
                            <a:ahLst/>
                            <a:cxnLst/>
                            <a:rect l="0" t="0" r="0" b="0"/>
                            <a:pathLst>
                              <a:path w="22250" h="54026">
                                <a:moveTo>
                                  <a:pt x="11201" y="0"/>
                                </a:moveTo>
                                <a:lnTo>
                                  <a:pt x="15240" y="0"/>
                                </a:lnTo>
                                <a:lnTo>
                                  <a:pt x="15240" y="34138"/>
                                </a:lnTo>
                                <a:lnTo>
                                  <a:pt x="22250" y="34138"/>
                                </a:lnTo>
                                <a:lnTo>
                                  <a:pt x="22250" y="39624"/>
                                </a:lnTo>
                                <a:lnTo>
                                  <a:pt x="15240" y="39624"/>
                                </a:lnTo>
                                <a:lnTo>
                                  <a:pt x="15240" y="54026"/>
                                </a:lnTo>
                                <a:lnTo>
                                  <a:pt x="8763" y="54026"/>
                                </a:lnTo>
                                <a:lnTo>
                                  <a:pt x="8763" y="39624"/>
                                </a:lnTo>
                                <a:lnTo>
                                  <a:pt x="0" y="39624"/>
                                </a:lnTo>
                                <a:lnTo>
                                  <a:pt x="0" y="34138"/>
                                </a:lnTo>
                                <a:lnTo>
                                  <a:pt x="8763" y="34138"/>
                                </a:lnTo>
                                <a:lnTo>
                                  <a:pt x="8763" y="8915"/>
                                </a:lnTo>
                                <a:lnTo>
                                  <a:pt x="0" y="21527"/>
                                </a:lnTo>
                                <a:lnTo>
                                  <a:pt x="0" y="16086"/>
                                </a:lnTo>
                                <a:lnTo>
                                  <a:pt x="1120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2" name="Shape 24232"/>
                        <wps:cNvSpPr/>
                        <wps:spPr>
                          <a:xfrm>
                            <a:off x="1030186" y="83896"/>
                            <a:ext cx="58077" cy="76264"/>
                          </a:xfrm>
                          <a:custGeom>
                            <a:avLst/>
                            <a:gdLst/>
                            <a:ahLst/>
                            <a:cxnLst/>
                            <a:rect l="0" t="0" r="0" b="0"/>
                            <a:pathLst>
                              <a:path w="58077" h="76264">
                                <a:moveTo>
                                  <a:pt x="26530" y="0"/>
                                </a:moveTo>
                                <a:cubicBezTo>
                                  <a:pt x="29959" y="5030"/>
                                  <a:pt x="30188" y="9830"/>
                                  <a:pt x="30759" y="16574"/>
                                </a:cubicBezTo>
                                <a:lnTo>
                                  <a:pt x="33160" y="45377"/>
                                </a:lnTo>
                                <a:cubicBezTo>
                                  <a:pt x="36703" y="40691"/>
                                  <a:pt x="51905" y="19317"/>
                                  <a:pt x="51905" y="13030"/>
                                </a:cubicBezTo>
                                <a:cubicBezTo>
                                  <a:pt x="51905" y="12687"/>
                                  <a:pt x="51905" y="12345"/>
                                  <a:pt x="51791" y="12116"/>
                                </a:cubicBezTo>
                                <a:cubicBezTo>
                                  <a:pt x="50076" y="7772"/>
                                  <a:pt x="45733" y="10859"/>
                                  <a:pt x="45733" y="5143"/>
                                </a:cubicBezTo>
                                <a:cubicBezTo>
                                  <a:pt x="45733" y="1829"/>
                                  <a:pt x="48590" y="0"/>
                                  <a:pt x="51448" y="0"/>
                                </a:cubicBezTo>
                                <a:cubicBezTo>
                                  <a:pt x="55677" y="0"/>
                                  <a:pt x="58077" y="3886"/>
                                  <a:pt x="58077" y="7887"/>
                                </a:cubicBezTo>
                                <a:cubicBezTo>
                                  <a:pt x="58077" y="17374"/>
                                  <a:pt x="40018" y="42863"/>
                                  <a:pt x="31102" y="53835"/>
                                </a:cubicBezTo>
                                <a:cubicBezTo>
                                  <a:pt x="16815" y="71349"/>
                                  <a:pt x="11900" y="76264"/>
                                  <a:pt x="6185" y="76264"/>
                                </a:cubicBezTo>
                                <a:cubicBezTo>
                                  <a:pt x="2159" y="76264"/>
                                  <a:pt x="0" y="73520"/>
                                  <a:pt x="0" y="70650"/>
                                </a:cubicBezTo>
                                <a:cubicBezTo>
                                  <a:pt x="0" y="65621"/>
                                  <a:pt x="4127" y="64491"/>
                                  <a:pt x="5956" y="64491"/>
                                </a:cubicBezTo>
                                <a:cubicBezTo>
                                  <a:pt x="6871" y="64491"/>
                                  <a:pt x="8128" y="64834"/>
                                  <a:pt x="9271" y="66078"/>
                                </a:cubicBezTo>
                                <a:cubicBezTo>
                                  <a:pt x="10185" y="67120"/>
                                  <a:pt x="10414" y="68263"/>
                                  <a:pt x="11671" y="68263"/>
                                </a:cubicBezTo>
                                <a:cubicBezTo>
                                  <a:pt x="13043" y="68263"/>
                                  <a:pt x="14986" y="66662"/>
                                  <a:pt x="24244" y="56261"/>
                                </a:cubicBezTo>
                                <a:lnTo>
                                  <a:pt x="20930" y="17831"/>
                                </a:lnTo>
                                <a:cubicBezTo>
                                  <a:pt x="20358" y="11773"/>
                                  <a:pt x="19558" y="4458"/>
                                  <a:pt x="12929" y="4458"/>
                                </a:cubicBezTo>
                                <a:cubicBezTo>
                                  <a:pt x="11900" y="4458"/>
                                  <a:pt x="9957" y="4801"/>
                                  <a:pt x="8928" y="5030"/>
                                </a:cubicBezTo>
                                <a:lnTo>
                                  <a:pt x="8699" y="3315"/>
                                </a:lnTo>
                                <a:lnTo>
                                  <a:pt x="2653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3" name="Shape 24233"/>
                        <wps:cNvSpPr/>
                        <wps:spPr>
                          <a:xfrm>
                            <a:off x="1094130" y="114656"/>
                            <a:ext cx="22022" cy="54025"/>
                          </a:xfrm>
                          <a:custGeom>
                            <a:avLst/>
                            <a:gdLst/>
                            <a:ahLst/>
                            <a:cxnLst/>
                            <a:rect l="0" t="0" r="0" b="0"/>
                            <a:pathLst>
                              <a:path w="22022" h="54025">
                                <a:moveTo>
                                  <a:pt x="14249" y="0"/>
                                </a:moveTo>
                                <a:lnTo>
                                  <a:pt x="14249" y="47548"/>
                                </a:lnTo>
                                <a:cubicBezTo>
                                  <a:pt x="14249" y="51511"/>
                                  <a:pt x="16307" y="53111"/>
                                  <a:pt x="20726" y="53111"/>
                                </a:cubicBezTo>
                                <a:lnTo>
                                  <a:pt x="22022" y="53111"/>
                                </a:lnTo>
                                <a:lnTo>
                                  <a:pt x="22022" y="54025"/>
                                </a:lnTo>
                                <a:lnTo>
                                  <a:pt x="0" y="54025"/>
                                </a:lnTo>
                                <a:lnTo>
                                  <a:pt x="0" y="53111"/>
                                </a:lnTo>
                                <a:lnTo>
                                  <a:pt x="1295" y="53111"/>
                                </a:lnTo>
                                <a:cubicBezTo>
                                  <a:pt x="5715" y="53111"/>
                                  <a:pt x="7772" y="51511"/>
                                  <a:pt x="7772" y="47548"/>
                                </a:cubicBezTo>
                                <a:lnTo>
                                  <a:pt x="7772" y="10744"/>
                                </a:lnTo>
                                <a:cubicBezTo>
                                  <a:pt x="7772" y="9220"/>
                                  <a:pt x="7544" y="6553"/>
                                  <a:pt x="4801" y="6553"/>
                                </a:cubicBezTo>
                                <a:cubicBezTo>
                                  <a:pt x="3734" y="6553"/>
                                  <a:pt x="2896" y="7086"/>
                                  <a:pt x="1295" y="7848"/>
                                </a:cubicBezTo>
                                <a:lnTo>
                                  <a:pt x="686" y="6705"/>
                                </a:lnTo>
                                <a:lnTo>
                                  <a:pt x="1424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4" name="Shape 24234"/>
                        <wps:cNvSpPr/>
                        <wps:spPr>
                          <a:xfrm>
                            <a:off x="642480" y="166798"/>
                            <a:ext cx="24854" cy="52480"/>
                          </a:xfrm>
                          <a:custGeom>
                            <a:avLst/>
                            <a:gdLst/>
                            <a:ahLst/>
                            <a:cxnLst/>
                            <a:rect l="0" t="0" r="0" b="0"/>
                            <a:pathLst>
                              <a:path w="24854" h="52480">
                                <a:moveTo>
                                  <a:pt x="24854" y="0"/>
                                </a:moveTo>
                                <a:lnTo>
                                  <a:pt x="24854" y="5402"/>
                                </a:lnTo>
                                <a:lnTo>
                                  <a:pt x="17710" y="14793"/>
                                </a:lnTo>
                                <a:cubicBezTo>
                                  <a:pt x="13199" y="22623"/>
                                  <a:pt x="10173" y="31767"/>
                                  <a:pt x="10173" y="37024"/>
                                </a:cubicBezTo>
                                <a:cubicBezTo>
                                  <a:pt x="10173" y="41482"/>
                                  <a:pt x="12459" y="45026"/>
                                  <a:pt x="16789" y="45026"/>
                                </a:cubicBezTo>
                                <a:lnTo>
                                  <a:pt x="24854" y="41446"/>
                                </a:lnTo>
                                <a:lnTo>
                                  <a:pt x="24854" y="45222"/>
                                </a:lnTo>
                                <a:lnTo>
                                  <a:pt x="19744" y="49881"/>
                                </a:lnTo>
                                <a:cubicBezTo>
                                  <a:pt x="16374" y="51817"/>
                                  <a:pt x="13259" y="52480"/>
                                  <a:pt x="10058" y="52480"/>
                                </a:cubicBezTo>
                                <a:cubicBezTo>
                                  <a:pt x="2400" y="52480"/>
                                  <a:pt x="0" y="45368"/>
                                  <a:pt x="0" y="37938"/>
                                </a:cubicBezTo>
                                <a:cubicBezTo>
                                  <a:pt x="0" y="23966"/>
                                  <a:pt x="10923" y="7935"/>
                                  <a:pt x="22465" y="793"/>
                                </a:cubicBezTo>
                                <a:lnTo>
                                  <a:pt x="2485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5" name="Shape 24235"/>
                        <wps:cNvSpPr/>
                        <wps:spPr>
                          <a:xfrm>
                            <a:off x="667334" y="163817"/>
                            <a:ext cx="27597" cy="55461"/>
                          </a:xfrm>
                          <a:custGeom>
                            <a:avLst/>
                            <a:gdLst/>
                            <a:ahLst/>
                            <a:cxnLst/>
                            <a:rect l="0" t="0" r="0" b="0"/>
                            <a:pathLst>
                              <a:path w="27597" h="55461">
                                <a:moveTo>
                                  <a:pt x="8979" y="0"/>
                                </a:moveTo>
                                <a:cubicBezTo>
                                  <a:pt x="14796" y="0"/>
                                  <a:pt x="16510" y="3543"/>
                                  <a:pt x="16751" y="6286"/>
                                </a:cubicBezTo>
                                <a:lnTo>
                                  <a:pt x="16967" y="6286"/>
                                </a:lnTo>
                                <a:lnTo>
                                  <a:pt x="18339" y="1372"/>
                                </a:lnTo>
                                <a:lnTo>
                                  <a:pt x="27597" y="1372"/>
                                </a:lnTo>
                                <a:lnTo>
                                  <a:pt x="15253" y="44806"/>
                                </a:lnTo>
                                <a:cubicBezTo>
                                  <a:pt x="15138" y="45034"/>
                                  <a:pt x="15037" y="45720"/>
                                  <a:pt x="15037" y="45949"/>
                                </a:cubicBezTo>
                                <a:cubicBezTo>
                                  <a:pt x="15037" y="46520"/>
                                  <a:pt x="15380" y="47663"/>
                                  <a:pt x="16751" y="47663"/>
                                </a:cubicBezTo>
                                <a:cubicBezTo>
                                  <a:pt x="17882" y="47663"/>
                                  <a:pt x="19710" y="47434"/>
                                  <a:pt x="24282" y="41263"/>
                                </a:cubicBezTo>
                                <a:lnTo>
                                  <a:pt x="25768" y="42520"/>
                                </a:lnTo>
                                <a:cubicBezTo>
                                  <a:pt x="18339" y="52121"/>
                                  <a:pt x="13767" y="55461"/>
                                  <a:pt x="9652" y="55461"/>
                                </a:cubicBezTo>
                                <a:cubicBezTo>
                                  <a:pt x="5652" y="55461"/>
                                  <a:pt x="5080" y="52350"/>
                                  <a:pt x="5080" y="50292"/>
                                </a:cubicBezTo>
                                <a:cubicBezTo>
                                  <a:pt x="5080" y="47320"/>
                                  <a:pt x="5779" y="45834"/>
                                  <a:pt x="6566" y="42634"/>
                                </a:cubicBezTo>
                                <a:lnTo>
                                  <a:pt x="6109" y="42634"/>
                                </a:lnTo>
                                <a:lnTo>
                                  <a:pt x="0" y="48203"/>
                                </a:lnTo>
                                <a:lnTo>
                                  <a:pt x="0" y="44426"/>
                                </a:lnTo>
                                <a:lnTo>
                                  <a:pt x="1330" y="43836"/>
                                </a:lnTo>
                                <a:cubicBezTo>
                                  <a:pt x="9673" y="36147"/>
                                  <a:pt x="14681" y="19860"/>
                                  <a:pt x="14681" y="12573"/>
                                </a:cubicBezTo>
                                <a:cubicBezTo>
                                  <a:pt x="14681" y="7430"/>
                                  <a:pt x="13881" y="3429"/>
                                  <a:pt x="9309" y="3429"/>
                                </a:cubicBezTo>
                                <a:cubicBezTo>
                                  <a:pt x="6337" y="3429"/>
                                  <a:pt x="3352" y="5058"/>
                                  <a:pt x="546" y="7665"/>
                                </a:cubicBezTo>
                                <a:lnTo>
                                  <a:pt x="0" y="8383"/>
                                </a:lnTo>
                                <a:lnTo>
                                  <a:pt x="0" y="2981"/>
                                </a:lnTo>
                                <a:lnTo>
                                  <a:pt x="897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6" name="Shape 24236"/>
                        <wps:cNvSpPr/>
                        <wps:spPr>
                          <a:xfrm>
                            <a:off x="703771" y="194577"/>
                            <a:ext cx="22022" cy="54026"/>
                          </a:xfrm>
                          <a:custGeom>
                            <a:avLst/>
                            <a:gdLst/>
                            <a:ahLst/>
                            <a:cxnLst/>
                            <a:rect l="0" t="0" r="0" b="0"/>
                            <a:pathLst>
                              <a:path w="22022" h="54026">
                                <a:moveTo>
                                  <a:pt x="14249" y="0"/>
                                </a:moveTo>
                                <a:lnTo>
                                  <a:pt x="14249" y="47549"/>
                                </a:lnTo>
                                <a:cubicBezTo>
                                  <a:pt x="14249" y="51512"/>
                                  <a:pt x="16307" y="53111"/>
                                  <a:pt x="20726" y="53111"/>
                                </a:cubicBezTo>
                                <a:lnTo>
                                  <a:pt x="22022" y="53111"/>
                                </a:lnTo>
                                <a:lnTo>
                                  <a:pt x="22022" y="54026"/>
                                </a:lnTo>
                                <a:lnTo>
                                  <a:pt x="0" y="54026"/>
                                </a:lnTo>
                                <a:lnTo>
                                  <a:pt x="0" y="53111"/>
                                </a:lnTo>
                                <a:lnTo>
                                  <a:pt x="1295" y="53111"/>
                                </a:lnTo>
                                <a:cubicBezTo>
                                  <a:pt x="5715" y="53111"/>
                                  <a:pt x="7772" y="51512"/>
                                  <a:pt x="7772" y="47549"/>
                                </a:cubicBezTo>
                                <a:lnTo>
                                  <a:pt x="7772" y="10744"/>
                                </a:lnTo>
                                <a:cubicBezTo>
                                  <a:pt x="7772" y="9220"/>
                                  <a:pt x="7544" y="6553"/>
                                  <a:pt x="4801" y="6553"/>
                                </a:cubicBezTo>
                                <a:cubicBezTo>
                                  <a:pt x="3734" y="6553"/>
                                  <a:pt x="2908" y="7087"/>
                                  <a:pt x="1295" y="7849"/>
                                </a:cubicBezTo>
                                <a:lnTo>
                                  <a:pt x="686" y="6706"/>
                                </a:lnTo>
                                <a:lnTo>
                                  <a:pt x="1424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7" name="Shape 24237"/>
                        <wps:cNvSpPr/>
                        <wps:spPr>
                          <a:xfrm>
                            <a:off x="649237" y="911256"/>
                            <a:ext cx="24867" cy="52483"/>
                          </a:xfrm>
                          <a:custGeom>
                            <a:avLst/>
                            <a:gdLst/>
                            <a:ahLst/>
                            <a:cxnLst/>
                            <a:rect l="0" t="0" r="0" b="0"/>
                            <a:pathLst>
                              <a:path w="24867" h="52483">
                                <a:moveTo>
                                  <a:pt x="24867" y="0"/>
                                </a:moveTo>
                                <a:lnTo>
                                  <a:pt x="24867" y="5405"/>
                                </a:lnTo>
                                <a:lnTo>
                                  <a:pt x="17723" y="14796"/>
                                </a:lnTo>
                                <a:cubicBezTo>
                                  <a:pt x="13211" y="22625"/>
                                  <a:pt x="10185" y="31769"/>
                                  <a:pt x="10185" y="37027"/>
                                </a:cubicBezTo>
                                <a:cubicBezTo>
                                  <a:pt x="10185" y="41485"/>
                                  <a:pt x="12471" y="45028"/>
                                  <a:pt x="16802" y="45028"/>
                                </a:cubicBezTo>
                                <a:lnTo>
                                  <a:pt x="24867" y="41446"/>
                                </a:lnTo>
                                <a:lnTo>
                                  <a:pt x="24867" y="45225"/>
                                </a:lnTo>
                                <a:lnTo>
                                  <a:pt x="19750" y="49889"/>
                                </a:lnTo>
                                <a:cubicBezTo>
                                  <a:pt x="16377" y="51823"/>
                                  <a:pt x="13259" y="52483"/>
                                  <a:pt x="10058" y="52483"/>
                                </a:cubicBezTo>
                                <a:cubicBezTo>
                                  <a:pt x="2413" y="52483"/>
                                  <a:pt x="0" y="45384"/>
                                  <a:pt x="0" y="37941"/>
                                </a:cubicBezTo>
                                <a:cubicBezTo>
                                  <a:pt x="0" y="23969"/>
                                  <a:pt x="10930" y="7938"/>
                                  <a:pt x="22471" y="796"/>
                                </a:cubicBezTo>
                                <a:lnTo>
                                  <a:pt x="24867"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8" name="Shape 24238"/>
                        <wps:cNvSpPr/>
                        <wps:spPr>
                          <a:xfrm>
                            <a:off x="674103" y="908279"/>
                            <a:ext cx="27597" cy="55461"/>
                          </a:xfrm>
                          <a:custGeom>
                            <a:avLst/>
                            <a:gdLst/>
                            <a:ahLst/>
                            <a:cxnLst/>
                            <a:rect l="0" t="0" r="0" b="0"/>
                            <a:pathLst>
                              <a:path w="27597" h="55461">
                                <a:moveTo>
                                  <a:pt x="8966" y="0"/>
                                </a:moveTo>
                                <a:cubicBezTo>
                                  <a:pt x="14795" y="0"/>
                                  <a:pt x="16510" y="3543"/>
                                  <a:pt x="16739" y="6286"/>
                                </a:cubicBezTo>
                                <a:lnTo>
                                  <a:pt x="16967" y="6286"/>
                                </a:lnTo>
                                <a:lnTo>
                                  <a:pt x="18339" y="1371"/>
                                </a:lnTo>
                                <a:lnTo>
                                  <a:pt x="27597" y="1371"/>
                                </a:lnTo>
                                <a:lnTo>
                                  <a:pt x="15253" y="44805"/>
                                </a:lnTo>
                                <a:cubicBezTo>
                                  <a:pt x="15138" y="45047"/>
                                  <a:pt x="15037" y="45720"/>
                                  <a:pt x="15037" y="45961"/>
                                </a:cubicBezTo>
                                <a:cubicBezTo>
                                  <a:pt x="15037" y="46533"/>
                                  <a:pt x="15367" y="47663"/>
                                  <a:pt x="16739" y="47663"/>
                                </a:cubicBezTo>
                                <a:cubicBezTo>
                                  <a:pt x="17881" y="47663"/>
                                  <a:pt x="19710" y="47447"/>
                                  <a:pt x="24282" y="41262"/>
                                </a:cubicBezTo>
                                <a:lnTo>
                                  <a:pt x="25768" y="42519"/>
                                </a:lnTo>
                                <a:cubicBezTo>
                                  <a:pt x="18339" y="52121"/>
                                  <a:pt x="13767" y="55461"/>
                                  <a:pt x="9652" y="55461"/>
                                </a:cubicBezTo>
                                <a:cubicBezTo>
                                  <a:pt x="5651" y="55461"/>
                                  <a:pt x="5080" y="52362"/>
                                  <a:pt x="5080" y="50292"/>
                                </a:cubicBezTo>
                                <a:cubicBezTo>
                                  <a:pt x="5080" y="47333"/>
                                  <a:pt x="5766" y="45834"/>
                                  <a:pt x="6566" y="42634"/>
                                </a:cubicBezTo>
                                <a:lnTo>
                                  <a:pt x="6109" y="42634"/>
                                </a:lnTo>
                                <a:lnTo>
                                  <a:pt x="0" y="48202"/>
                                </a:lnTo>
                                <a:lnTo>
                                  <a:pt x="0" y="44424"/>
                                </a:lnTo>
                                <a:lnTo>
                                  <a:pt x="1324" y="43836"/>
                                </a:lnTo>
                                <a:cubicBezTo>
                                  <a:pt x="9666" y="36147"/>
                                  <a:pt x="14681" y="19860"/>
                                  <a:pt x="14681" y="12573"/>
                                </a:cubicBezTo>
                                <a:cubicBezTo>
                                  <a:pt x="14681" y="7429"/>
                                  <a:pt x="13881" y="3429"/>
                                  <a:pt x="9309" y="3429"/>
                                </a:cubicBezTo>
                                <a:cubicBezTo>
                                  <a:pt x="6337" y="3429"/>
                                  <a:pt x="3352" y="5058"/>
                                  <a:pt x="546" y="7665"/>
                                </a:cubicBezTo>
                                <a:lnTo>
                                  <a:pt x="0" y="8382"/>
                                </a:lnTo>
                                <a:lnTo>
                                  <a:pt x="0" y="2978"/>
                                </a:lnTo>
                                <a:lnTo>
                                  <a:pt x="8966"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39" name="Shape 24239"/>
                        <wps:cNvSpPr/>
                        <wps:spPr>
                          <a:xfrm>
                            <a:off x="703682" y="955124"/>
                            <a:ext cx="12040" cy="23538"/>
                          </a:xfrm>
                          <a:custGeom>
                            <a:avLst/>
                            <a:gdLst/>
                            <a:ahLst/>
                            <a:cxnLst/>
                            <a:rect l="0" t="0" r="0" b="0"/>
                            <a:pathLst>
                              <a:path w="12040" h="23538">
                                <a:moveTo>
                                  <a:pt x="12040" y="0"/>
                                </a:moveTo>
                                <a:lnTo>
                                  <a:pt x="12040" y="5441"/>
                                </a:lnTo>
                                <a:lnTo>
                                  <a:pt x="3277" y="18052"/>
                                </a:lnTo>
                                <a:lnTo>
                                  <a:pt x="12040" y="18052"/>
                                </a:lnTo>
                                <a:lnTo>
                                  <a:pt x="12040" y="23538"/>
                                </a:lnTo>
                                <a:lnTo>
                                  <a:pt x="0" y="23538"/>
                                </a:lnTo>
                                <a:lnTo>
                                  <a:pt x="0" y="17290"/>
                                </a:lnTo>
                                <a:lnTo>
                                  <a:pt x="1204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0" name="Shape 24240"/>
                        <wps:cNvSpPr/>
                        <wps:spPr>
                          <a:xfrm>
                            <a:off x="715721" y="939038"/>
                            <a:ext cx="22250" cy="54026"/>
                          </a:xfrm>
                          <a:custGeom>
                            <a:avLst/>
                            <a:gdLst/>
                            <a:ahLst/>
                            <a:cxnLst/>
                            <a:rect l="0" t="0" r="0" b="0"/>
                            <a:pathLst>
                              <a:path w="22250" h="54026">
                                <a:moveTo>
                                  <a:pt x="11201" y="0"/>
                                </a:moveTo>
                                <a:lnTo>
                                  <a:pt x="15240" y="0"/>
                                </a:lnTo>
                                <a:lnTo>
                                  <a:pt x="15240" y="34137"/>
                                </a:lnTo>
                                <a:lnTo>
                                  <a:pt x="22250" y="34137"/>
                                </a:lnTo>
                                <a:lnTo>
                                  <a:pt x="22250" y="39624"/>
                                </a:lnTo>
                                <a:lnTo>
                                  <a:pt x="15240" y="39624"/>
                                </a:lnTo>
                                <a:lnTo>
                                  <a:pt x="15240" y="54026"/>
                                </a:lnTo>
                                <a:lnTo>
                                  <a:pt x="8763" y="54026"/>
                                </a:lnTo>
                                <a:lnTo>
                                  <a:pt x="8763" y="39624"/>
                                </a:lnTo>
                                <a:lnTo>
                                  <a:pt x="0" y="39624"/>
                                </a:lnTo>
                                <a:lnTo>
                                  <a:pt x="0" y="34137"/>
                                </a:lnTo>
                                <a:lnTo>
                                  <a:pt x="8763" y="34137"/>
                                </a:lnTo>
                                <a:lnTo>
                                  <a:pt x="8763" y="8915"/>
                                </a:lnTo>
                                <a:lnTo>
                                  <a:pt x="0" y="21527"/>
                                </a:lnTo>
                                <a:lnTo>
                                  <a:pt x="0" y="16086"/>
                                </a:lnTo>
                                <a:lnTo>
                                  <a:pt x="1120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1" name="Shape 24241"/>
                        <wps:cNvSpPr/>
                        <wps:spPr>
                          <a:xfrm>
                            <a:off x="22441" y="836473"/>
                            <a:ext cx="59233" cy="55461"/>
                          </a:xfrm>
                          <a:custGeom>
                            <a:avLst/>
                            <a:gdLst/>
                            <a:ahLst/>
                            <a:cxnLst/>
                            <a:rect l="0" t="0" r="0" b="0"/>
                            <a:pathLst>
                              <a:path w="59233" h="55461">
                                <a:moveTo>
                                  <a:pt x="23685" y="0"/>
                                </a:moveTo>
                                <a:cubicBezTo>
                                  <a:pt x="28486" y="2972"/>
                                  <a:pt x="30543" y="6972"/>
                                  <a:pt x="32144" y="12116"/>
                                </a:cubicBezTo>
                                <a:lnTo>
                                  <a:pt x="34315" y="19088"/>
                                </a:lnTo>
                                <a:lnTo>
                                  <a:pt x="39916" y="10516"/>
                                </a:lnTo>
                                <a:cubicBezTo>
                                  <a:pt x="43345" y="5258"/>
                                  <a:pt x="47231" y="0"/>
                                  <a:pt x="53518" y="0"/>
                                </a:cubicBezTo>
                                <a:cubicBezTo>
                                  <a:pt x="56375" y="0"/>
                                  <a:pt x="59233" y="1486"/>
                                  <a:pt x="59233" y="4801"/>
                                </a:cubicBezTo>
                                <a:cubicBezTo>
                                  <a:pt x="59233" y="8001"/>
                                  <a:pt x="56947" y="9601"/>
                                  <a:pt x="54318" y="9601"/>
                                </a:cubicBezTo>
                                <a:cubicBezTo>
                                  <a:pt x="50546" y="9601"/>
                                  <a:pt x="50089" y="8230"/>
                                  <a:pt x="48031" y="8230"/>
                                </a:cubicBezTo>
                                <a:cubicBezTo>
                                  <a:pt x="45288" y="8230"/>
                                  <a:pt x="43917" y="10744"/>
                                  <a:pt x="42316" y="13145"/>
                                </a:cubicBezTo>
                                <a:lnTo>
                                  <a:pt x="35573" y="23203"/>
                                </a:lnTo>
                                <a:lnTo>
                                  <a:pt x="40831" y="40234"/>
                                </a:lnTo>
                                <a:cubicBezTo>
                                  <a:pt x="41859" y="43434"/>
                                  <a:pt x="43117" y="47663"/>
                                  <a:pt x="45860" y="47663"/>
                                </a:cubicBezTo>
                                <a:cubicBezTo>
                                  <a:pt x="47917" y="47663"/>
                                  <a:pt x="50889" y="45149"/>
                                  <a:pt x="53861" y="40577"/>
                                </a:cubicBezTo>
                                <a:lnTo>
                                  <a:pt x="55461" y="41948"/>
                                </a:lnTo>
                                <a:cubicBezTo>
                                  <a:pt x="51232" y="48349"/>
                                  <a:pt x="47346" y="55461"/>
                                  <a:pt x="41402" y="55461"/>
                                </a:cubicBezTo>
                                <a:cubicBezTo>
                                  <a:pt x="36830" y="55461"/>
                                  <a:pt x="34773" y="51550"/>
                                  <a:pt x="32944" y="45834"/>
                                </a:cubicBezTo>
                                <a:lnTo>
                                  <a:pt x="28715" y="32233"/>
                                </a:lnTo>
                                <a:lnTo>
                                  <a:pt x="20828" y="44120"/>
                                </a:lnTo>
                                <a:cubicBezTo>
                                  <a:pt x="14084" y="54432"/>
                                  <a:pt x="10541" y="55461"/>
                                  <a:pt x="6426" y="55461"/>
                                </a:cubicBezTo>
                                <a:cubicBezTo>
                                  <a:pt x="3112" y="55461"/>
                                  <a:pt x="0" y="53950"/>
                                  <a:pt x="0" y="50407"/>
                                </a:cubicBezTo>
                                <a:cubicBezTo>
                                  <a:pt x="0" y="49492"/>
                                  <a:pt x="0" y="45377"/>
                                  <a:pt x="4940" y="45377"/>
                                </a:cubicBezTo>
                                <a:cubicBezTo>
                                  <a:pt x="7226" y="45377"/>
                                  <a:pt x="7455" y="45949"/>
                                  <a:pt x="8369" y="46749"/>
                                </a:cubicBezTo>
                                <a:cubicBezTo>
                                  <a:pt x="9055" y="47435"/>
                                  <a:pt x="9627" y="47663"/>
                                  <a:pt x="10541" y="47663"/>
                                </a:cubicBezTo>
                                <a:cubicBezTo>
                                  <a:pt x="14427" y="47663"/>
                                  <a:pt x="17628" y="42406"/>
                                  <a:pt x="19114" y="40120"/>
                                </a:cubicBezTo>
                                <a:lnTo>
                                  <a:pt x="27343" y="27889"/>
                                </a:lnTo>
                                <a:lnTo>
                                  <a:pt x="23800" y="16688"/>
                                </a:lnTo>
                                <a:cubicBezTo>
                                  <a:pt x="20714" y="7087"/>
                                  <a:pt x="17056" y="5601"/>
                                  <a:pt x="12598" y="5601"/>
                                </a:cubicBezTo>
                                <a:cubicBezTo>
                                  <a:pt x="10998" y="5601"/>
                                  <a:pt x="9627" y="5829"/>
                                  <a:pt x="7912" y="6401"/>
                                </a:cubicBezTo>
                                <a:lnTo>
                                  <a:pt x="7684" y="4801"/>
                                </a:lnTo>
                                <a:lnTo>
                                  <a:pt x="23685"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2" name="Shape 24242"/>
                        <wps:cNvSpPr/>
                        <wps:spPr>
                          <a:xfrm>
                            <a:off x="79616" y="867232"/>
                            <a:ext cx="33223" cy="54025"/>
                          </a:xfrm>
                          <a:custGeom>
                            <a:avLst/>
                            <a:gdLst/>
                            <a:ahLst/>
                            <a:cxnLst/>
                            <a:rect l="0" t="0" r="0" b="0"/>
                            <a:pathLst>
                              <a:path w="33223" h="54025">
                                <a:moveTo>
                                  <a:pt x="15469" y="0"/>
                                </a:moveTo>
                                <a:cubicBezTo>
                                  <a:pt x="24308" y="0"/>
                                  <a:pt x="30556" y="5867"/>
                                  <a:pt x="30556" y="15011"/>
                                </a:cubicBezTo>
                                <a:cubicBezTo>
                                  <a:pt x="30556" y="24841"/>
                                  <a:pt x="24155" y="32766"/>
                                  <a:pt x="13640" y="42976"/>
                                </a:cubicBezTo>
                                <a:lnTo>
                                  <a:pt x="8382" y="48082"/>
                                </a:lnTo>
                                <a:lnTo>
                                  <a:pt x="24765" y="48082"/>
                                </a:lnTo>
                                <a:cubicBezTo>
                                  <a:pt x="28575" y="48082"/>
                                  <a:pt x="30785" y="46787"/>
                                  <a:pt x="32385" y="43967"/>
                                </a:cubicBezTo>
                                <a:lnTo>
                                  <a:pt x="33223" y="44348"/>
                                </a:lnTo>
                                <a:lnTo>
                                  <a:pt x="29566" y="54025"/>
                                </a:lnTo>
                                <a:lnTo>
                                  <a:pt x="0" y="54025"/>
                                </a:lnTo>
                                <a:lnTo>
                                  <a:pt x="9601" y="43358"/>
                                </a:lnTo>
                                <a:cubicBezTo>
                                  <a:pt x="15469" y="36804"/>
                                  <a:pt x="23851" y="27965"/>
                                  <a:pt x="23851" y="17297"/>
                                </a:cubicBezTo>
                                <a:cubicBezTo>
                                  <a:pt x="23851" y="10439"/>
                                  <a:pt x="19050" y="5715"/>
                                  <a:pt x="12954" y="5715"/>
                                </a:cubicBezTo>
                                <a:cubicBezTo>
                                  <a:pt x="8763" y="5715"/>
                                  <a:pt x="4191" y="8458"/>
                                  <a:pt x="2438" y="14401"/>
                                </a:cubicBezTo>
                                <a:lnTo>
                                  <a:pt x="1219" y="14097"/>
                                </a:lnTo>
                                <a:cubicBezTo>
                                  <a:pt x="2286" y="7925"/>
                                  <a:pt x="6477" y="0"/>
                                  <a:pt x="1546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3" name="Shape 24243"/>
                        <wps:cNvSpPr/>
                        <wps:spPr>
                          <a:xfrm>
                            <a:off x="22669" y="94132"/>
                            <a:ext cx="59233" cy="55461"/>
                          </a:xfrm>
                          <a:custGeom>
                            <a:avLst/>
                            <a:gdLst/>
                            <a:ahLst/>
                            <a:cxnLst/>
                            <a:rect l="0" t="0" r="0" b="0"/>
                            <a:pathLst>
                              <a:path w="59233" h="55461">
                                <a:moveTo>
                                  <a:pt x="23686" y="0"/>
                                </a:moveTo>
                                <a:cubicBezTo>
                                  <a:pt x="28486" y="2972"/>
                                  <a:pt x="30544" y="6972"/>
                                  <a:pt x="32144" y="12116"/>
                                </a:cubicBezTo>
                                <a:lnTo>
                                  <a:pt x="34315" y="19088"/>
                                </a:lnTo>
                                <a:lnTo>
                                  <a:pt x="39916" y="10516"/>
                                </a:lnTo>
                                <a:cubicBezTo>
                                  <a:pt x="43345" y="5258"/>
                                  <a:pt x="47231" y="0"/>
                                  <a:pt x="53518" y="0"/>
                                </a:cubicBezTo>
                                <a:cubicBezTo>
                                  <a:pt x="56375" y="0"/>
                                  <a:pt x="59233" y="1486"/>
                                  <a:pt x="59233" y="4800"/>
                                </a:cubicBezTo>
                                <a:cubicBezTo>
                                  <a:pt x="59233" y="8001"/>
                                  <a:pt x="56947" y="9601"/>
                                  <a:pt x="54318" y="9601"/>
                                </a:cubicBezTo>
                                <a:cubicBezTo>
                                  <a:pt x="50546" y="9601"/>
                                  <a:pt x="50089" y="8230"/>
                                  <a:pt x="48031" y="8230"/>
                                </a:cubicBezTo>
                                <a:cubicBezTo>
                                  <a:pt x="45288" y="8230"/>
                                  <a:pt x="43917" y="10744"/>
                                  <a:pt x="42316" y="13145"/>
                                </a:cubicBezTo>
                                <a:lnTo>
                                  <a:pt x="35573" y="23203"/>
                                </a:lnTo>
                                <a:lnTo>
                                  <a:pt x="40831" y="40234"/>
                                </a:lnTo>
                                <a:cubicBezTo>
                                  <a:pt x="41859" y="43434"/>
                                  <a:pt x="43117" y="47663"/>
                                  <a:pt x="45860" y="47663"/>
                                </a:cubicBezTo>
                                <a:cubicBezTo>
                                  <a:pt x="47917" y="47663"/>
                                  <a:pt x="50889" y="45148"/>
                                  <a:pt x="53861" y="40577"/>
                                </a:cubicBezTo>
                                <a:lnTo>
                                  <a:pt x="55461" y="41948"/>
                                </a:lnTo>
                                <a:cubicBezTo>
                                  <a:pt x="51232" y="48349"/>
                                  <a:pt x="47346" y="55461"/>
                                  <a:pt x="41402" y="55461"/>
                                </a:cubicBezTo>
                                <a:cubicBezTo>
                                  <a:pt x="36830" y="55461"/>
                                  <a:pt x="34773" y="51550"/>
                                  <a:pt x="32944" y="45834"/>
                                </a:cubicBezTo>
                                <a:lnTo>
                                  <a:pt x="28715" y="32233"/>
                                </a:lnTo>
                                <a:lnTo>
                                  <a:pt x="20828" y="44120"/>
                                </a:lnTo>
                                <a:cubicBezTo>
                                  <a:pt x="14084" y="54432"/>
                                  <a:pt x="10541" y="55461"/>
                                  <a:pt x="6426" y="55461"/>
                                </a:cubicBezTo>
                                <a:cubicBezTo>
                                  <a:pt x="3112" y="55461"/>
                                  <a:pt x="0" y="53949"/>
                                  <a:pt x="0" y="50406"/>
                                </a:cubicBezTo>
                                <a:cubicBezTo>
                                  <a:pt x="0" y="49492"/>
                                  <a:pt x="0" y="45377"/>
                                  <a:pt x="4940" y="45377"/>
                                </a:cubicBezTo>
                                <a:cubicBezTo>
                                  <a:pt x="7226" y="45377"/>
                                  <a:pt x="7455" y="45949"/>
                                  <a:pt x="8369" y="46749"/>
                                </a:cubicBezTo>
                                <a:cubicBezTo>
                                  <a:pt x="9055" y="47434"/>
                                  <a:pt x="9627" y="47663"/>
                                  <a:pt x="10541" y="47663"/>
                                </a:cubicBezTo>
                                <a:cubicBezTo>
                                  <a:pt x="14427" y="47663"/>
                                  <a:pt x="17628" y="42405"/>
                                  <a:pt x="19114" y="40119"/>
                                </a:cubicBezTo>
                                <a:lnTo>
                                  <a:pt x="27343" y="27889"/>
                                </a:lnTo>
                                <a:lnTo>
                                  <a:pt x="23800" y="16688"/>
                                </a:lnTo>
                                <a:cubicBezTo>
                                  <a:pt x="20714" y="7087"/>
                                  <a:pt x="17056" y="5601"/>
                                  <a:pt x="12598" y="5601"/>
                                </a:cubicBezTo>
                                <a:cubicBezTo>
                                  <a:pt x="10998" y="5601"/>
                                  <a:pt x="9627" y="5829"/>
                                  <a:pt x="7912" y="6401"/>
                                </a:cubicBezTo>
                                <a:lnTo>
                                  <a:pt x="7684" y="4800"/>
                                </a:lnTo>
                                <a:lnTo>
                                  <a:pt x="23686"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4" name="Shape 24244"/>
                        <wps:cNvSpPr/>
                        <wps:spPr>
                          <a:xfrm>
                            <a:off x="86169" y="124892"/>
                            <a:ext cx="22022" cy="54026"/>
                          </a:xfrm>
                          <a:custGeom>
                            <a:avLst/>
                            <a:gdLst/>
                            <a:ahLst/>
                            <a:cxnLst/>
                            <a:rect l="0" t="0" r="0" b="0"/>
                            <a:pathLst>
                              <a:path w="22022" h="54026">
                                <a:moveTo>
                                  <a:pt x="14249" y="0"/>
                                </a:moveTo>
                                <a:lnTo>
                                  <a:pt x="14249" y="47549"/>
                                </a:lnTo>
                                <a:cubicBezTo>
                                  <a:pt x="14249" y="51512"/>
                                  <a:pt x="16307" y="53111"/>
                                  <a:pt x="20714" y="53111"/>
                                </a:cubicBezTo>
                                <a:lnTo>
                                  <a:pt x="22022" y="53111"/>
                                </a:lnTo>
                                <a:lnTo>
                                  <a:pt x="22022" y="54026"/>
                                </a:lnTo>
                                <a:lnTo>
                                  <a:pt x="0" y="54026"/>
                                </a:lnTo>
                                <a:lnTo>
                                  <a:pt x="0" y="53111"/>
                                </a:lnTo>
                                <a:lnTo>
                                  <a:pt x="1295" y="53111"/>
                                </a:lnTo>
                                <a:cubicBezTo>
                                  <a:pt x="5715" y="53111"/>
                                  <a:pt x="7772" y="51512"/>
                                  <a:pt x="7772" y="47549"/>
                                </a:cubicBezTo>
                                <a:lnTo>
                                  <a:pt x="7772" y="10744"/>
                                </a:lnTo>
                                <a:cubicBezTo>
                                  <a:pt x="7772" y="9220"/>
                                  <a:pt x="7544" y="6553"/>
                                  <a:pt x="4801" y="6553"/>
                                </a:cubicBezTo>
                                <a:cubicBezTo>
                                  <a:pt x="3734" y="6553"/>
                                  <a:pt x="2896" y="7087"/>
                                  <a:pt x="1295" y="7849"/>
                                </a:cubicBezTo>
                                <a:lnTo>
                                  <a:pt x="686" y="6706"/>
                                </a:lnTo>
                                <a:lnTo>
                                  <a:pt x="1424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5" name="Shape 24245"/>
                        <wps:cNvSpPr/>
                        <wps:spPr>
                          <a:xfrm>
                            <a:off x="1908277" y="206134"/>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46" name="Shape 24246"/>
                        <wps:cNvSpPr/>
                        <wps:spPr>
                          <a:xfrm>
                            <a:off x="2238299" y="179540"/>
                            <a:ext cx="89611" cy="53188"/>
                          </a:xfrm>
                          <a:custGeom>
                            <a:avLst/>
                            <a:gdLst/>
                            <a:ahLst/>
                            <a:cxnLst/>
                            <a:rect l="0" t="0" r="0" b="0"/>
                            <a:pathLst>
                              <a:path w="89611" h="53188">
                                <a:moveTo>
                                  <a:pt x="0" y="0"/>
                                </a:moveTo>
                                <a:lnTo>
                                  <a:pt x="89611" y="26594"/>
                                </a:lnTo>
                                <a:lnTo>
                                  <a:pt x="0" y="53188"/>
                                </a:lnTo>
                                <a:cubicBezTo>
                                  <a:pt x="12802" y="35459"/>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7" name="Shape 24247"/>
                        <wps:cNvSpPr/>
                        <wps:spPr>
                          <a:xfrm>
                            <a:off x="2860446" y="206134"/>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48" name="Shape 24248"/>
                        <wps:cNvSpPr/>
                        <wps:spPr>
                          <a:xfrm>
                            <a:off x="3190469" y="179540"/>
                            <a:ext cx="89611" cy="53188"/>
                          </a:xfrm>
                          <a:custGeom>
                            <a:avLst/>
                            <a:gdLst/>
                            <a:ahLst/>
                            <a:cxnLst/>
                            <a:rect l="0" t="0" r="0" b="0"/>
                            <a:pathLst>
                              <a:path w="89611" h="53188">
                                <a:moveTo>
                                  <a:pt x="0" y="0"/>
                                </a:moveTo>
                                <a:lnTo>
                                  <a:pt x="89611" y="26594"/>
                                </a:lnTo>
                                <a:lnTo>
                                  <a:pt x="0" y="53188"/>
                                </a:lnTo>
                                <a:cubicBezTo>
                                  <a:pt x="12802" y="35459"/>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49" name="Shape 24249"/>
                        <wps:cNvSpPr/>
                        <wps:spPr>
                          <a:xfrm>
                            <a:off x="1908277" y="948474"/>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50" name="Shape 24250"/>
                        <wps:cNvSpPr/>
                        <wps:spPr>
                          <a:xfrm>
                            <a:off x="2238299" y="921880"/>
                            <a:ext cx="89611" cy="53187"/>
                          </a:xfrm>
                          <a:custGeom>
                            <a:avLst/>
                            <a:gdLst/>
                            <a:ahLst/>
                            <a:cxnLst/>
                            <a:rect l="0" t="0" r="0" b="0"/>
                            <a:pathLst>
                              <a:path w="89611" h="53187">
                                <a:moveTo>
                                  <a:pt x="0" y="0"/>
                                </a:moveTo>
                                <a:lnTo>
                                  <a:pt x="89611" y="26594"/>
                                </a:lnTo>
                                <a:lnTo>
                                  <a:pt x="0" y="53187"/>
                                </a:lnTo>
                                <a:cubicBezTo>
                                  <a:pt x="12802" y="35458"/>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1" name="Shape 24251"/>
                        <wps:cNvSpPr/>
                        <wps:spPr>
                          <a:xfrm>
                            <a:off x="2167116" y="202895"/>
                            <a:ext cx="125387" cy="642531"/>
                          </a:xfrm>
                          <a:custGeom>
                            <a:avLst/>
                            <a:gdLst/>
                            <a:ahLst/>
                            <a:cxnLst/>
                            <a:rect l="0" t="0" r="0" b="0"/>
                            <a:pathLst>
                              <a:path w="125387" h="642531">
                                <a:moveTo>
                                  <a:pt x="0" y="0"/>
                                </a:moveTo>
                                <a:lnTo>
                                  <a:pt x="0" y="642531"/>
                                </a:lnTo>
                                <a:lnTo>
                                  <a:pt x="125387" y="642531"/>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52" name="Shape 24252"/>
                        <wps:cNvSpPr/>
                        <wps:spPr>
                          <a:xfrm>
                            <a:off x="2247926" y="818832"/>
                            <a:ext cx="89611" cy="53188"/>
                          </a:xfrm>
                          <a:custGeom>
                            <a:avLst/>
                            <a:gdLst/>
                            <a:ahLst/>
                            <a:cxnLst/>
                            <a:rect l="0" t="0" r="0" b="0"/>
                            <a:pathLst>
                              <a:path w="89611" h="53188">
                                <a:moveTo>
                                  <a:pt x="0" y="0"/>
                                </a:moveTo>
                                <a:lnTo>
                                  <a:pt x="89611" y="26594"/>
                                </a:lnTo>
                                <a:lnTo>
                                  <a:pt x="0" y="53188"/>
                                </a:lnTo>
                                <a:cubicBezTo>
                                  <a:pt x="12802" y="35459"/>
                                  <a:pt x="12802" y="17730"/>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3" name="Shape 24253"/>
                        <wps:cNvSpPr/>
                        <wps:spPr>
                          <a:xfrm>
                            <a:off x="2142465" y="184671"/>
                            <a:ext cx="47676" cy="47675"/>
                          </a:xfrm>
                          <a:custGeom>
                            <a:avLst/>
                            <a:gdLst/>
                            <a:ahLst/>
                            <a:cxnLst/>
                            <a:rect l="0" t="0" r="0" b="0"/>
                            <a:pathLst>
                              <a:path w="47676" h="47675">
                                <a:moveTo>
                                  <a:pt x="23838" y="0"/>
                                </a:moveTo>
                                <a:cubicBezTo>
                                  <a:pt x="36970" y="0"/>
                                  <a:pt x="47676" y="10706"/>
                                  <a:pt x="47676" y="23838"/>
                                </a:cubicBezTo>
                                <a:cubicBezTo>
                                  <a:pt x="47676" y="36969"/>
                                  <a:pt x="36970" y="47675"/>
                                  <a:pt x="23838" y="47675"/>
                                </a:cubicBezTo>
                                <a:cubicBezTo>
                                  <a:pt x="10706" y="47675"/>
                                  <a:pt x="0" y="36969"/>
                                  <a:pt x="0" y="23838"/>
                                </a:cubicBezTo>
                                <a:cubicBezTo>
                                  <a:pt x="0" y="10706"/>
                                  <a:pt x="10706" y="0"/>
                                  <a:pt x="23838" y="0"/>
                                </a:cubicBezTo>
                                <a:close/>
                              </a:path>
                            </a:pathLst>
                          </a:custGeom>
                          <a:ln w="12700" cap="flat">
                            <a:miter lim="100000"/>
                          </a:ln>
                        </wps:spPr>
                        <wps:style>
                          <a:lnRef idx="1">
                            <a:srgbClr val="000000"/>
                          </a:lnRef>
                          <a:fillRef idx="1">
                            <a:srgbClr val="000000"/>
                          </a:fillRef>
                          <a:effectRef idx="0">
                            <a:scrgbClr r="0" g="0" b="0"/>
                          </a:effectRef>
                          <a:fontRef idx="none"/>
                        </wps:style>
                        <wps:bodyPr/>
                      </wps:wsp>
                      <wps:wsp>
                        <wps:cNvPr id="24254" name="Shape 24254"/>
                        <wps:cNvSpPr/>
                        <wps:spPr>
                          <a:xfrm>
                            <a:off x="2079384" y="76111"/>
                            <a:ext cx="58090" cy="76264"/>
                          </a:xfrm>
                          <a:custGeom>
                            <a:avLst/>
                            <a:gdLst/>
                            <a:ahLst/>
                            <a:cxnLst/>
                            <a:rect l="0" t="0" r="0" b="0"/>
                            <a:pathLst>
                              <a:path w="58090" h="76264">
                                <a:moveTo>
                                  <a:pt x="26543" y="0"/>
                                </a:moveTo>
                                <a:cubicBezTo>
                                  <a:pt x="29972" y="5029"/>
                                  <a:pt x="30201" y="9830"/>
                                  <a:pt x="30772" y="16573"/>
                                </a:cubicBezTo>
                                <a:lnTo>
                                  <a:pt x="33172" y="45390"/>
                                </a:lnTo>
                                <a:cubicBezTo>
                                  <a:pt x="36716" y="40691"/>
                                  <a:pt x="51918" y="19317"/>
                                  <a:pt x="51918" y="13030"/>
                                </a:cubicBezTo>
                                <a:cubicBezTo>
                                  <a:pt x="51918" y="12700"/>
                                  <a:pt x="51918" y="12345"/>
                                  <a:pt x="51803" y="12116"/>
                                </a:cubicBezTo>
                                <a:cubicBezTo>
                                  <a:pt x="50089" y="7772"/>
                                  <a:pt x="45745" y="10871"/>
                                  <a:pt x="45745" y="5144"/>
                                </a:cubicBezTo>
                                <a:cubicBezTo>
                                  <a:pt x="45745" y="1829"/>
                                  <a:pt x="48603" y="0"/>
                                  <a:pt x="51460" y="0"/>
                                </a:cubicBezTo>
                                <a:cubicBezTo>
                                  <a:pt x="55690" y="0"/>
                                  <a:pt x="58090" y="3887"/>
                                  <a:pt x="58090" y="7887"/>
                                </a:cubicBezTo>
                                <a:cubicBezTo>
                                  <a:pt x="58090" y="17374"/>
                                  <a:pt x="40031" y="42875"/>
                                  <a:pt x="31115" y="53848"/>
                                </a:cubicBezTo>
                                <a:cubicBezTo>
                                  <a:pt x="16827" y="71349"/>
                                  <a:pt x="11913" y="76264"/>
                                  <a:pt x="6198" y="76264"/>
                                </a:cubicBezTo>
                                <a:cubicBezTo>
                                  <a:pt x="2172" y="76264"/>
                                  <a:pt x="0" y="73520"/>
                                  <a:pt x="0" y="70663"/>
                                </a:cubicBezTo>
                                <a:cubicBezTo>
                                  <a:pt x="0" y="65634"/>
                                  <a:pt x="4140" y="64491"/>
                                  <a:pt x="5969" y="64491"/>
                                </a:cubicBezTo>
                                <a:cubicBezTo>
                                  <a:pt x="6883" y="64491"/>
                                  <a:pt x="8141" y="64834"/>
                                  <a:pt x="9284" y="66091"/>
                                </a:cubicBezTo>
                                <a:cubicBezTo>
                                  <a:pt x="10198" y="67120"/>
                                  <a:pt x="10427" y="68263"/>
                                  <a:pt x="11684" y="68263"/>
                                </a:cubicBezTo>
                                <a:cubicBezTo>
                                  <a:pt x="13056" y="68263"/>
                                  <a:pt x="14999" y="66663"/>
                                  <a:pt x="24257" y="56261"/>
                                </a:cubicBezTo>
                                <a:lnTo>
                                  <a:pt x="20942" y="17831"/>
                                </a:lnTo>
                                <a:cubicBezTo>
                                  <a:pt x="20371" y="11786"/>
                                  <a:pt x="19571" y="4458"/>
                                  <a:pt x="12941" y="4458"/>
                                </a:cubicBezTo>
                                <a:cubicBezTo>
                                  <a:pt x="11913" y="4458"/>
                                  <a:pt x="9970" y="4800"/>
                                  <a:pt x="8941" y="5029"/>
                                </a:cubicBezTo>
                                <a:lnTo>
                                  <a:pt x="8712" y="3315"/>
                                </a:lnTo>
                                <a:lnTo>
                                  <a:pt x="2654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5" name="Shape 24255"/>
                        <wps:cNvSpPr/>
                        <wps:spPr>
                          <a:xfrm>
                            <a:off x="2137004" y="106870"/>
                            <a:ext cx="33223" cy="54026"/>
                          </a:xfrm>
                          <a:custGeom>
                            <a:avLst/>
                            <a:gdLst/>
                            <a:ahLst/>
                            <a:cxnLst/>
                            <a:rect l="0" t="0" r="0" b="0"/>
                            <a:pathLst>
                              <a:path w="33223" h="54026">
                                <a:moveTo>
                                  <a:pt x="15469" y="0"/>
                                </a:moveTo>
                                <a:cubicBezTo>
                                  <a:pt x="24308" y="0"/>
                                  <a:pt x="30556" y="5868"/>
                                  <a:pt x="30556" y="15011"/>
                                </a:cubicBezTo>
                                <a:cubicBezTo>
                                  <a:pt x="30556" y="24841"/>
                                  <a:pt x="24156" y="32766"/>
                                  <a:pt x="13640" y="42977"/>
                                </a:cubicBezTo>
                                <a:lnTo>
                                  <a:pt x="8395" y="48082"/>
                                </a:lnTo>
                                <a:lnTo>
                                  <a:pt x="24765" y="48082"/>
                                </a:lnTo>
                                <a:cubicBezTo>
                                  <a:pt x="28588" y="48082"/>
                                  <a:pt x="30798" y="46787"/>
                                  <a:pt x="32385" y="43968"/>
                                </a:cubicBezTo>
                                <a:lnTo>
                                  <a:pt x="33223" y="44348"/>
                                </a:lnTo>
                                <a:lnTo>
                                  <a:pt x="29566" y="54026"/>
                                </a:lnTo>
                                <a:lnTo>
                                  <a:pt x="0" y="54026"/>
                                </a:lnTo>
                                <a:lnTo>
                                  <a:pt x="9601" y="43358"/>
                                </a:lnTo>
                                <a:cubicBezTo>
                                  <a:pt x="15469" y="36805"/>
                                  <a:pt x="23851" y="27966"/>
                                  <a:pt x="23851" y="17297"/>
                                </a:cubicBezTo>
                                <a:cubicBezTo>
                                  <a:pt x="23851" y="10440"/>
                                  <a:pt x="19063" y="5715"/>
                                  <a:pt x="12967" y="5715"/>
                                </a:cubicBezTo>
                                <a:cubicBezTo>
                                  <a:pt x="8776" y="5715"/>
                                  <a:pt x="4204" y="8458"/>
                                  <a:pt x="2451" y="14402"/>
                                </a:cubicBezTo>
                                <a:lnTo>
                                  <a:pt x="1232" y="14097"/>
                                </a:lnTo>
                                <a:cubicBezTo>
                                  <a:pt x="2286" y="7925"/>
                                  <a:pt x="6490" y="0"/>
                                  <a:pt x="1546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6" name="Shape 24256"/>
                        <wps:cNvSpPr/>
                        <wps:spPr>
                          <a:xfrm>
                            <a:off x="3051379" y="83896"/>
                            <a:ext cx="58089" cy="76264"/>
                          </a:xfrm>
                          <a:custGeom>
                            <a:avLst/>
                            <a:gdLst/>
                            <a:ahLst/>
                            <a:cxnLst/>
                            <a:rect l="0" t="0" r="0" b="0"/>
                            <a:pathLst>
                              <a:path w="58089" h="76264">
                                <a:moveTo>
                                  <a:pt x="26543" y="0"/>
                                </a:moveTo>
                                <a:cubicBezTo>
                                  <a:pt x="29972" y="5030"/>
                                  <a:pt x="30200" y="9830"/>
                                  <a:pt x="30772" y="16574"/>
                                </a:cubicBezTo>
                                <a:lnTo>
                                  <a:pt x="33172" y="45377"/>
                                </a:lnTo>
                                <a:cubicBezTo>
                                  <a:pt x="36716" y="40691"/>
                                  <a:pt x="51917" y="19317"/>
                                  <a:pt x="51917" y="13030"/>
                                </a:cubicBezTo>
                                <a:cubicBezTo>
                                  <a:pt x="51917" y="12687"/>
                                  <a:pt x="51917" y="12345"/>
                                  <a:pt x="51803" y="12116"/>
                                </a:cubicBezTo>
                                <a:cubicBezTo>
                                  <a:pt x="50089" y="7772"/>
                                  <a:pt x="45745" y="10859"/>
                                  <a:pt x="45745" y="5143"/>
                                </a:cubicBezTo>
                                <a:cubicBezTo>
                                  <a:pt x="45745" y="1829"/>
                                  <a:pt x="48603" y="0"/>
                                  <a:pt x="51460" y="0"/>
                                </a:cubicBezTo>
                                <a:cubicBezTo>
                                  <a:pt x="55689" y="0"/>
                                  <a:pt x="58089" y="3886"/>
                                  <a:pt x="58089" y="7887"/>
                                </a:cubicBezTo>
                                <a:cubicBezTo>
                                  <a:pt x="58089" y="17374"/>
                                  <a:pt x="40030" y="42863"/>
                                  <a:pt x="31115" y="53835"/>
                                </a:cubicBezTo>
                                <a:cubicBezTo>
                                  <a:pt x="16827" y="71349"/>
                                  <a:pt x="11912" y="76264"/>
                                  <a:pt x="6197" y="76264"/>
                                </a:cubicBezTo>
                                <a:cubicBezTo>
                                  <a:pt x="2172" y="76264"/>
                                  <a:pt x="0" y="73520"/>
                                  <a:pt x="0" y="70650"/>
                                </a:cubicBezTo>
                                <a:cubicBezTo>
                                  <a:pt x="0" y="65621"/>
                                  <a:pt x="4140" y="64491"/>
                                  <a:pt x="5969" y="64491"/>
                                </a:cubicBezTo>
                                <a:cubicBezTo>
                                  <a:pt x="6883" y="64491"/>
                                  <a:pt x="8141" y="64834"/>
                                  <a:pt x="9284" y="66078"/>
                                </a:cubicBezTo>
                                <a:cubicBezTo>
                                  <a:pt x="10198" y="67120"/>
                                  <a:pt x="10426" y="68263"/>
                                  <a:pt x="11684" y="68263"/>
                                </a:cubicBezTo>
                                <a:cubicBezTo>
                                  <a:pt x="13055" y="68263"/>
                                  <a:pt x="14999" y="66662"/>
                                  <a:pt x="24257" y="56261"/>
                                </a:cubicBezTo>
                                <a:lnTo>
                                  <a:pt x="20942" y="17831"/>
                                </a:lnTo>
                                <a:cubicBezTo>
                                  <a:pt x="20370" y="11773"/>
                                  <a:pt x="19571" y="4458"/>
                                  <a:pt x="12941" y="4458"/>
                                </a:cubicBezTo>
                                <a:cubicBezTo>
                                  <a:pt x="11912" y="4458"/>
                                  <a:pt x="9969" y="4801"/>
                                  <a:pt x="8941" y="5030"/>
                                </a:cubicBezTo>
                                <a:lnTo>
                                  <a:pt x="8712" y="3315"/>
                                </a:lnTo>
                                <a:lnTo>
                                  <a:pt x="2654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7" name="Shape 24257"/>
                        <wps:cNvSpPr/>
                        <wps:spPr>
                          <a:xfrm>
                            <a:off x="3111068" y="114656"/>
                            <a:ext cx="28956" cy="54648"/>
                          </a:xfrm>
                          <a:custGeom>
                            <a:avLst/>
                            <a:gdLst/>
                            <a:ahLst/>
                            <a:cxnLst/>
                            <a:rect l="0" t="0" r="0" b="0"/>
                            <a:pathLst>
                              <a:path w="28956" h="54648">
                                <a:moveTo>
                                  <a:pt x="14402" y="0"/>
                                </a:moveTo>
                                <a:cubicBezTo>
                                  <a:pt x="21260" y="0"/>
                                  <a:pt x="26670" y="4267"/>
                                  <a:pt x="26670" y="10896"/>
                                </a:cubicBezTo>
                                <a:cubicBezTo>
                                  <a:pt x="26670" y="13564"/>
                                  <a:pt x="25908" y="18059"/>
                                  <a:pt x="19507" y="22936"/>
                                </a:cubicBezTo>
                                <a:cubicBezTo>
                                  <a:pt x="25832" y="24536"/>
                                  <a:pt x="28956" y="30632"/>
                                  <a:pt x="28956" y="37185"/>
                                </a:cubicBezTo>
                                <a:cubicBezTo>
                                  <a:pt x="28956" y="42672"/>
                                  <a:pt x="26213" y="46786"/>
                                  <a:pt x="22174" y="49987"/>
                                </a:cubicBezTo>
                                <a:cubicBezTo>
                                  <a:pt x="18593" y="52806"/>
                                  <a:pt x="14935" y="54648"/>
                                  <a:pt x="10592" y="54648"/>
                                </a:cubicBezTo>
                                <a:cubicBezTo>
                                  <a:pt x="3658" y="54648"/>
                                  <a:pt x="0" y="52806"/>
                                  <a:pt x="0" y="50673"/>
                                </a:cubicBezTo>
                                <a:cubicBezTo>
                                  <a:pt x="0" y="49301"/>
                                  <a:pt x="838" y="47168"/>
                                  <a:pt x="3277" y="47168"/>
                                </a:cubicBezTo>
                                <a:cubicBezTo>
                                  <a:pt x="5106" y="47168"/>
                                  <a:pt x="6325" y="48311"/>
                                  <a:pt x="7010" y="48844"/>
                                </a:cubicBezTo>
                                <a:cubicBezTo>
                                  <a:pt x="8458" y="49987"/>
                                  <a:pt x="9830" y="51206"/>
                                  <a:pt x="12649" y="51206"/>
                                </a:cubicBezTo>
                                <a:cubicBezTo>
                                  <a:pt x="18288" y="51206"/>
                                  <a:pt x="23165" y="47396"/>
                                  <a:pt x="23165" y="40691"/>
                                </a:cubicBezTo>
                                <a:cubicBezTo>
                                  <a:pt x="23165" y="33223"/>
                                  <a:pt x="17983" y="27203"/>
                                  <a:pt x="10211" y="27203"/>
                                </a:cubicBezTo>
                                <a:lnTo>
                                  <a:pt x="8763" y="27203"/>
                                </a:lnTo>
                                <a:lnTo>
                                  <a:pt x="8763" y="26365"/>
                                </a:lnTo>
                                <a:cubicBezTo>
                                  <a:pt x="15088" y="25146"/>
                                  <a:pt x="20574" y="20498"/>
                                  <a:pt x="20574" y="14325"/>
                                </a:cubicBezTo>
                                <a:cubicBezTo>
                                  <a:pt x="20574" y="10287"/>
                                  <a:pt x="18440" y="5562"/>
                                  <a:pt x="12192" y="5562"/>
                                </a:cubicBezTo>
                                <a:cubicBezTo>
                                  <a:pt x="6477" y="5562"/>
                                  <a:pt x="3886" y="9982"/>
                                  <a:pt x="3048" y="11735"/>
                                </a:cubicBezTo>
                                <a:lnTo>
                                  <a:pt x="1753" y="11278"/>
                                </a:lnTo>
                                <a:cubicBezTo>
                                  <a:pt x="2820" y="6782"/>
                                  <a:pt x="6248" y="0"/>
                                  <a:pt x="1440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58" name="Shape 24258"/>
                        <wps:cNvSpPr/>
                        <wps:spPr>
                          <a:xfrm>
                            <a:off x="2860446" y="951395"/>
                            <a:ext cx="374599" cy="0"/>
                          </a:xfrm>
                          <a:custGeom>
                            <a:avLst/>
                            <a:gdLst/>
                            <a:ahLst/>
                            <a:cxnLst/>
                            <a:rect l="0" t="0" r="0" b="0"/>
                            <a:pathLst>
                              <a:path w="374599">
                                <a:moveTo>
                                  <a:pt x="0" y="0"/>
                                </a:moveTo>
                                <a:lnTo>
                                  <a:pt x="374599"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59" name="Shape 24259"/>
                        <wps:cNvSpPr/>
                        <wps:spPr>
                          <a:xfrm>
                            <a:off x="3190469" y="924801"/>
                            <a:ext cx="89611" cy="53187"/>
                          </a:xfrm>
                          <a:custGeom>
                            <a:avLst/>
                            <a:gdLst/>
                            <a:ahLst/>
                            <a:cxnLst/>
                            <a:rect l="0" t="0" r="0" b="0"/>
                            <a:pathLst>
                              <a:path w="89611" h="53187">
                                <a:moveTo>
                                  <a:pt x="0" y="0"/>
                                </a:moveTo>
                                <a:lnTo>
                                  <a:pt x="89611" y="26594"/>
                                </a:lnTo>
                                <a:lnTo>
                                  <a:pt x="0" y="53187"/>
                                </a:lnTo>
                                <a:cubicBezTo>
                                  <a:pt x="12802" y="35458"/>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0" name="Shape 24260"/>
                        <wps:cNvSpPr/>
                        <wps:spPr>
                          <a:xfrm>
                            <a:off x="2221713" y="950087"/>
                            <a:ext cx="859765" cy="422973"/>
                          </a:xfrm>
                          <a:custGeom>
                            <a:avLst/>
                            <a:gdLst/>
                            <a:ahLst/>
                            <a:cxnLst/>
                            <a:rect l="0" t="0" r="0" b="0"/>
                            <a:pathLst>
                              <a:path w="859765" h="422973">
                                <a:moveTo>
                                  <a:pt x="859765" y="0"/>
                                </a:moveTo>
                                <a:lnTo>
                                  <a:pt x="859765" y="422973"/>
                                </a:lnTo>
                                <a:lnTo>
                                  <a:pt x="0" y="422973"/>
                                </a:lnTo>
                                <a:lnTo>
                                  <a:pt x="0" y="102781"/>
                                </a:lnTo>
                                <a:lnTo>
                                  <a:pt x="69380" y="102781"/>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4261" name="Shape 24261"/>
                        <wps:cNvSpPr/>
                        <wps:spPr>
                          <a:xfrm>
                            <a:off x="2246516" y="1026274"/>
                            <a:ext cx="89611" cy="53175"/>
                          </a:xfrm>
                          <a:custGeom>
                            <a:avLst/>
                            <a:gdLst/>
                            <a:ahLst/>
                            <a:cxnLst/>
                            <a:rect l="0" t="0" r="0" b="0"/>
                            <a:pathLst>
                              <a:path w="89611" h="53175">
                                <a:moveTo>
                                  <a:pt x="0" y="0"/>
                                </a:moveTo>
                                <a:lnTo>
                                  <a:pt x="89611" y="26594"/>
                                </a:lnTo>
                                <a:lnTo>
                                  <a:pt x="0" y="53175"/>
                                </a:lnTo>
                                <a:cubicBezTo>
                                  <a:pt x="12802" y="35458"/>
                                  <a:pt x="12802" y="17729"/>
                                  <a:pt x="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2" name="Shape 24262"/>
                        <wps:cNvSpPr/>
                        <wps:spPr>
                          <a:xfrm>
                            <a:off x="2049691" y="985761"/>
                            <a:ext cx="58077" cy="76264"/>
                          </a:xfrm>
                          <a:custGeom>
                            <a:avLst/>
                            <a:gdLst/>
                            <a:ahLst/>
                            <a:cxnLst/>
                            <a:rect l="0" t="0" r="0" b="0"/>
                            <a:pathLst>
                              <a:path w="58077" h="76264">
                                <a:moveTo>
                                  <a:pt x="26530" y="0"/>
                                </a:moveTo>
                                <a:cubicBezTo>
                                  <a:pt x="29959" y="5029"/>
                                  <a:pt x="30188" y="9830"/>
                                  <a:pt x="30759" y="16574"/>
                                </a:cubicBezTo>
                                <a:lnTo>
                                  <a:pt x="33160" y="45377"/>
                                </a:lnTo>
                                <a:cubicBezTo>
                                  <a:pt x="36703" y="40691"/>
                                  <a:pt x="51905" y="19317"/>
                                  <a:pt x="51905" y="13030"/>
                                </a:cubicBezTo>
                                <a:cubicBezTo>
                                  <a:pt x="51905" y="12687"/>
                                  <a:pt x="51905" y="12345"/>
                                  <a:pt x="51791" y="12116"/>
                                </a:cubicBezTo>
                                <a:cubicBezTo>
                                  <a:pt x="50076" y="7772"/>
                                  <a:pt x="45733" y="10859"/>
                                  <a:pt x="45733" y="5143"/>
                                </a:cubicBezTo>
                                <a:cubicBezTo>
                                  <a:pt x="45733" y="1829"/>
                                  <a:pt x="48590" y="0"/>
                                  <a:pt x="51448" y="0"/>
                                </a:cubicBezTo>
                                <a:cubicBezTo>
                                  <a:pt x="55677" y="0"/>
                                  <a:pt x="58077" y="3886"/>
                                  <a:pt x="58077" y="7887"/>
                                </a:cubicBezTo>
                                <a:cubicBezTo>
                                  <a:pt x="58077" y="17374"/>
                                  <a:pt x="40018" y="42863"/>
                                  <a:pt x="31102" y="53835"/>
                                </a:cubicBezTo>
                                <a:cubicBezTo>
                                  <a:pt x="16815" y="71349"/>
                                  <a:pt x="11900" y="76264"/>
                                  <a:pt x="6185" y="76264"/>
                                </a:cubicBezTo>
                                <a:cubicBezTo>
                                  <a:pt x="2159" y="76264"/>
                                  <a:pt x="0" y="73520"/>
                                  <a:pt x="0" y="70663"/>
                                </a:cubicBezTo>
                                <a:cubicBezTo>
                                  <a:pt x="0" y="65634"/>
                                  <a:pt x="4127" y="64491"/>
                                  <a:pt x="5956" y="64491"/>
                                </a:cubicBezTo>
                                <a:cubicBezTo>
                                  <a:pt x="6871" y="64491"/>
                                  <a:pt x="8128" y="64834"/>
                                  <a:pt x="9271" y="66091"/>
                                </a:cubicBezTo>
                                <a:cubicBezTo>
                                  <a:pt x="10185" y="67120"/>
                                  <a:pt x="10414" y="68263"/>
                                  <a:pt x="11671" y="68263"/>
                                </a:cubicBezTo>
                                <a:cubicBezTo>
                                  <a:pt x="13043" y="68263"/>
                                  <a:pt x="14986" y="66662"/>
                                  <a:pt x="24244" y="56261"/>
                                </a:cubicBezTo>
                                <a:lnTo>
                                  <a:pt x="20930" y="17831"/>
                                </a:lnTo>
                                <a:cubicBezTo>
                                  <a:pt x="20358" y="11773"/>
                                  <a:pt x="19558" y="4458"/>
                                  <a:pt x="12929" y="4458"/>
                                </a:cubicBezTo>
                                <a:cubicBezTo>
                                  <a:pt x="11900" y="4458"/>
                                  <a:pt x="9957" y="4801"/>
                                  <a:pt x="8928" y="5029"/>
                                </a:cubicBezTo>
                                <a:lnTo>
                                  <a:pt x="8699" y="3315"/>
                                </a:lnTo>
                                <a:lnTo>
                                  <a:pt x="2653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3" name="Shape 24263"/>
                        <wps:cNvSpPr/>
                        <wps:spPr>
                          <a:xfrm>
                            <a:off x="2109064" y="1017207"/>
                            <a:ext cx="29718" cy="54038"/>
                          </a:xfrm>
                          <a:custGeom>
                            <a:avLst/>
                            <a:gdLst/>
                            <a:ahLst/>
                            <a:cxnLst/>
                            <a:rect l="0" t="0" r="0" b="0"/>
                            <a:pathLst>
                              <a:path w="29718" h="54038">
                                <a:moveTo>
                                  <a:pt x="11201" y="0"/>
                                </a:moveTo>
                                <a:lnTo>
                                  <a:pt x="29718" y="0"/>
                                </a:lnTo>
                                <a:lnTo>
                                  <a:pt x="26822" y="6401"/>
                                </a:lnTo>
                                <a:lnTo>
                                  <a:pt x="10973" y="6401"/>
                                </a:lnTo>
                                <a:lnTo>
                                  <a:pt x="7544" y="14020"/>
                                </a:lnTo>
                                <a:cubicBezTo>
                                  <a:pt x="23089" y="15926"/>
                                  <a:pt x="29337" y="25374"/>
                                  <a:pt x="29337" y="34823"/>
                                </a:cubicBezTo>
                                <a:cubicBezTo>
                                  <a:pt x="29337" y="41833"/>
                                  <a:pt x="24917" y="49606"/>
                                  <a:pt x="16764" y="52806"/>
                                </a:cubicBezTo>
                                <a:cubicBezTo>
                                  <a:pt x="14021" y="53886"/>
                                  <a:pt x="11506" y="54038"/>
                                  <a:pt x="8153" y="54038"/>
                                </a:cubicBezTo>
                                <a:cubicBezTo>
                                  <a:pt x="5639" y="54038"/>
                                  <a:pt x="0" y="53505"/>
                                  <a:pt x="0" y="49606"/>
                                </a:cubicBezTo>
                                <a:cubicBezTo>
                                  <a:pt x="0" y="47625"/>
                                  <a:pt x="1600" y="46482"/>
                                  <a:pt x="3277" y="46482"/>
                                </a:cubicBezTo>
                                <a:cubicBezTo>
                                  <a:pt x="5029" y="46482"/>
                                  <a:pt x="6172" y="47396"/>
                                  <a:pt x="7087" y="48158"/>
                                </a:cubicBezTo>
                                <a:cubicBezTo>
                                  <a:pt x="8077" y="48920"/>
                                  <a:pt x="9677" y="50521"/>
                                  <a:pt x="12878" y="50521"/>
                                </a:cubicBezTo>
                                <a:cubicBezTo>
                                  <a:pt x="20422" y="50521"/>
                                  <a:pt x="24003" y="43586"/>
                                  <a:pt x="24003" y="38252"/>
                                </a:cubicBezTo>
                                <a:cubicBezTo>
                                  <a:pt x="24003" y="29947"/>
                                  <a:pt x="16612" y="20879"/>
                                  <a:pt x="1981" y="20117"/>
                                </a:cubicBezTo>
                                <a:lnTo>
                                  <a:pt x="1120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4" name="Shape 24264"/>
                        <wps:cNvSpPr/>
                        <wps:spPr>
                          <a:xfrm>
                            <a:off x="3051455" y="815645"/>
                            <a:ext cx="58090" cy="76264"/>
                          </a:xfrm>
                          <a:custGeom>
                            <a:avLst/>
                            <a:gdLst/>
                            <a:ahLst/>
                            <a:cxnLst/>
                            <a:rect l="0" t="0" r="0" b="0"/>
                            <a:pathLst>
                              <a:path w="58090" h="76264">
                                <a:moveTo>
                                  <a:pt x="26543" y="0"/>
                                </a:moveTo>
                                <a:cubicBezTo>
                                  <a:pt x="29972" y="5029"/>
                                  <a:pt x="30200" y="9830"/>
                                  <a:pt x="30772" y="16573"/>
                                </a:cubicBezTo>
                                <a:lnTo>
                                  <a:pt x="33172" y="45377"/>
                                </a:lnTo>
                                <a:cubicBezTo>
                                  <a:pt x="36716" y="40691"/>
                                  <a:pt x="51918" y="19317"/>
                                  <a:pt x="51918" y="13030"/>
                                </a:cubicBezTo>
                                <a:cubicBezTo>
                                  <a:pt x="51918" y="12687"/>
                                  <a:pt x="51918" y="12344"/>
                                  <a:pt x="51803" y="12116"/>
                                </a:cubicBezTo>
                                <a:cubicBezTo>
                                  <a:pt x="50089" y="7772"/>
                                  <a:pt x="45745" y="10858"/>
                                  <a:pt x="45745" y="5143"/>
                                </a:cubicBezTo>
                                <a:cubicBezTo>
                                  <a:pt x="45745" y="1829"/>
                                  <a:pt x="48603" y="0"/>
                                  <a:pt x="51460" y="0"/>
                                </a:cubicBezTo>
                                <a:cubicBezTo>
                                  <a:pt x="55690" y="0"/>
                                  <a:pt x="58090" y="3886"/>
                                  <a:pt x="58090" y="7887"/>
                                </a:cubicBezTo>
                                <a:cubicBezTo>
                                  <a:pt x="58090" y="17373"/>
                                  <a:pt x="40031" y="42863"/>
                                  <a:pt x="31115" y="53848"/>
                                </a:cubicBezTo>
                                <a:cubicBezTo>
                                  <a:pt x="16828" y="71348"/>
                                  <a:pt x="11913" y="76264"/>
                                  <a:pt x="6198" y="76264"/>
                                </a:cubicBezTo>
                                <a:cubicBezTo>
                                  <a:pt x="2172" y="76264"/>
                                  <a:pt x="0" y="73520"/>
                                  <a:pt x="0" y="70663"/>
                                </a:cubicBezTo>
                                <a:cubicBezTo>
                                  <a:pt x="0" y="65634"/>
                                  <a:pt x="4140" y="64491"/>
                                  <a:pt x="5969" y="64491"/>
                                </a:cubicBezTo>
                                <a:cubicBezTo>
                                  <a:pt x="6883" y="64491"/>
                                  <a:pt x="8141" y="64833"/>
                                  <a:pt x="9284" y="66091"/>
                                </a:cubicBezTo>
                                <a:cubicBezTo>
                                  <a:pt x="10198" y="67120"/>
                                  <a:pt x="10427" y="68263"/>
                                  <a:pt x="11684" y="68263"/>
                                </a:cubicBezTo>
                                <a:cubicBezTo>
                                  <a:pt x="13056" y="68263"/>
                                  <a:pt x="14999" y="66662"/>
                                  <a:pt x="24257" y="56261"/>
                                </a:cubicBezTo>
                                <a:lnTo>
                                  <a:pt x="20943" y="17831"/>
                                </a:lnTo>
                                <a:cubicBezTo>
                                  <a:pt x="20371" y="11773"/>
                                  <a:pt x="19571" y="4458"/>
                                  <a:pt x="12941" y="4458"/>
                                </a:cubicBezTo>
                                <a:cubicBezTo>
                                  <a:pt x="11913" y="4458"/>
                                  <a:pt x="9970" y="4800"/>
                                  <a:pt x="8941" y="5029"/>
                                </a:cubicBezTo>
                                <a:lnTo>
                                  <a:pt x="8712" y="3315"/>
                                </a:lnTo>
                                <a:lnTo>
                                  <a:pt x="2654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5" name="Shape 24265"/>
                        <wps:cNvSpPr/>
                        <wps:spPr>
                          <a:xfrm>
                            <a:off x="3109773" y="850687"/>
                            <a:ext cx="16230" cy="50441"/>
                          </a:xfrm>
                          <a:custGeom>
                            <a:avLst/>
                            <a:gdLst/>
                            <a:ahLst/>
                            <a:cxnLst/>
                            <a:rect l="0" t="0" r="0" b="0"/>
                            <a:pathLst>
                              <a:path w="16230" h="50441">
                                <a:moveTo>
                                  <a:pt x="16230" y="0"/>
                                </a:moveTo>
                                <a:lnTo>
                                  <a:pt x="16230" y="4352"/>
                                </a:lnTo>
                                <a:lnTo>
                                  <a:pt x="8382" y="20101"/>
                                </a:lnTo>
                                <a:lnTo>
                                  <a:pt x="16230" y="16949"/>
                                </a:lnTo>
                                <a:lnTo>
                                  <a:pt x="16230" y="20319"/>
                                </a:lnTo>
                                <a:lnTo>
                                  <a:pt x="15468" y="19872"/>
                                </a:lnTo>
                                <a:cubicBezTo>
                                  <a:pt x="12878" y="19872"/>
                                  <a:pt x="9982" y="20939"/>
                                  <a:pt x="7925" y="22920"/>
                                </a:cubicBezTo>
                                <a:cubicBezTo>
                                  <a:pt x="7544" y="25587"/>
                                  <a:pt x="7544" y="27721"/>
                                  <a:pt x="7544" y="30083"/>
                                </a:cubicBezTo>
                                <a:cubicBezTo>
                                  <a:pt x="7544" y="38198"/>
                                  <a:pt x="9373" y="42561"/>
                                  <a:pt x="11468" y="44895"/>
                                </a:cubicBezTo>
                                <a:lnTo>
                                  <a:pt x="16230" y="47169"/>
                                </a:lnTo>
                                <a:lnTo>
                                  <a:pt x="16230" y="50335"/>
                                </a:lnTo>
                                <a:lnTo>
                                  <a:pt x="16002" y="50441"/>
                                </a:lnTo>
                                <a:cubicBezTo>
                                  <a:pt x="4572" y="50441"/>
                                  <a:pt x="0" y="39456"/>
                                  <a:pt x="0" y="28178"/>
                                </a:cubicBezTo>
                                <a:cubicBezTo>
                                  <a:pt x="0" y="16862"/>
                                  <a:pt x="4039" y="8594"/>
                                  <a:pt x="9944" y="2908"/>
                                </a:cubicBezTo>
                                <a:lnTo>
                                  <a:pt x="1623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6" name="Shape 24266"/>
                        <wps:cNvSpPr/>
                        <wps:spPr>
                          <a:xfrm>
                            <a:off x="3126004" y="866902"/>
                            <a:ext cx="15469" cy="34120"/>
                          </a:xfrm>
                          <a:custGeom>
                            <a:avLst/>
                            <a:gdLst/>
                            <a:ahLst/>
                            <a:cxnLst/>
                            <a:rect l="0" t="0" r="0" b="0"/>
                            <a:pathLst>
                              <a:path w="15469" h="34120">
                                <a:moveTo>
                                  <a:pt x="1829" y="0"/>
                                </a:moveTo>
                                <a:cubicBezTo>
                                  <a:pt x="9144" y="0"/>
                                  <a:pt x="15469" y="5486"/>
                                  <a:pt x="15469" y="15925"/>
                                </a:cubicBezTo>
                                <a:cubicBezTo>
                                  <a:pt x="15469" y="21069"/>
                                  <a:pt x="13903" y="25644"/>
                                  <a:pt x="11159" y="28934"/>
                                </a:cubicBezTo>
                                <a:lnTo>
                                  <a:pt x="0" y="34120"/>
                                </a:lnTo>
                                <a:lnTo>
                                  <a:pt x="0" y="30954"/>
                                </a:lnTo>
                                <a:lnTo>
                                  <a:pt x="762" y="31318"/>
                                </a:lnTo>
                                <a:cubicBezTo>
                                  <a:pt x="2972" y="31318"/>
                                  <a:pt x="8687" y="30480"/>
                                  <a:pt x="8687" y="19507"/>
                                </a:cubicBezTo>
                                <a:cubicBezTo>
                                  <a:pt x="8687" y="14059"/>
                                  <a:pt x="7544" y="10096"/>
                                  <a:pt x="5792" y="7496"/>
                                </a:cubicBezTo>
                                <a:lnTo>
                                  <a:pt x="0" y="4104"/>
                                </a:lnTo>
                                <a:lnTo>
                                  <a:pt x="0" y="734"/>
                                </a:lnTo>
                                <a:lnTo>
                                  <a:pt x="182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7" name="Shape 24267"/>
                        <wps:cNvSpPr/>
                        <wps:spPr>
                          <a:xfrm>
                            <a:off x="3126004" y="843813"/>
                            <a:ext cx="15151" cy="11226"/>
                          </a:xfrm>
                          <a:custGeom>
                            <a:avLst/>
                            <a:gdLst/>
                            <a:ahLst/>
                            <a:cxnLst/>
                            <a:rect l="0" t="0" r="0" b="0"/>
                            <a:pathLst>
                              <a:path w="15151" h="11226">
                                <a:moveTo>
                                  <a:pt x="14859" y="0"/>
                                </a:moveTo>
                                <a:lnTo>
                                  <a:pt x="15151" y="1524"/>
                                </a:lnTo>
                                <a:cubicBezTo>
                                  <a:pt x="10281" y="2477"/>
                                  <a:pt x="5407" y="4591"/>
                                  <a:pt x="1313" y="8592"/>
                                </a:cubicBezTo>
                                <a:lnTo>
                                  <a:pt x="0" y="11226"/>
                                </a:lnTo>
                                <a:lnTo>
                                  <a:pt x="0" y="6874"/>
                                </a:lnTo>
                                <a:lnTo>
                                  <a:pt x="1485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68" name="Shape 24268"/>
                        <wps:cNvSpPr/>
                        <wps:spPr>
                          <a:xfrm>
                            <a:off x="3062224" y="933171"/>
                            <a:ext cx="47676" cy="47676"/>
                          </a:xfrm>
                          <a:custGeom>
                            <a:avLst/>
                            <a:gdLst/>
                            <a:ahLst/>
                            <a:cxnLst/>
                            <a:rect l="0" t="0" r="0" b="0"/>
                            <a:pathLst>
                              <a:path w="47676" h="47676">
                                <a:moveTo>
                                  <a:pt x="23838" y="0"/>
                                </a:moveTo>
                                <a:cubicBezTo>
                                  <a:pt x="36970" y="0"/>
                                  <a:pt x="47676" y="10706"/>
                                  <a:pt x="47676" y="23838"/>
                                </a:cubicBezTo>
                                <a:cubicBezTo>
                                  <a:pt x="47676" y="36969"/>
                                  <a:pt x="36970" y="47676"/>
                                  <a:pt x="23838" y="47676"/>
                                </a:cubicBezTo>
                                <a:cubicBezTo>
                                  <a:pt x="10706" y="47676"/>
                                  <a:pt x="0" y="36969"/>
                                  <a:pt x="0" y="23838"/>
                                </a:cubicBezTo>
                                <a:cubicBezTo>
                                  <a:pt x="0" y="10706"/>
                                  <a:pt x="10706" y="0"/>
                                  <a:pt x="23838" y="0"/>
                                </a:cubicBezTo>
                                <a:close/>
                              </a:path>
                            </a:pathLst>
                          </a:custGeom>
                          <a:ln w="12700" cap="flat">
                            <a:miter lim="100000"/>
                          </a:ln>
                        </wps:spPr>
                        <wps:style>
                          <a:lnRef idx="1">
                            <a:srgbClr val="000000"/>
                          </a:lnRef>
                          <a:fillRef idx="1">
                            <a:srgbClr val="000000"/>
                          </a:fillRef>
                          <a:effectRef idx="0">
                            <a:scrgbClr r="0" g="0" b="0"/>
                          </a:effectRef>
                          <a:fontRef idx="none"/>
                        </wps:style>
                        <wps:bodyPr/>
                      </wps:wsp>
                      <wps:wsp>
                        <wps:cNvPr id="24269" name="Shape 24269"/>
                        <wps:cNvSpPr/>
                        <wps:spPr>
                          <a:xfrm>
                            <a:off x="1595323" y="910903"/>
                            <a:ext cx="24860" cy="52481"/>
                          </a:xfrm>
                          <a:custGeom>
                            <a:avLst/>
                            <a:gdLst/>
                            <a:ahLst/>
                            <a:cxnLst/>
                            <a:rect l="0" t="0" r="0" b="0"/>
                            <a:pathLst>
                              <a:path w="24860" h="52481">
                                <a:moveTo>
                                  <a:pt x="24860" y="0"/>
                                </a:moveTo>
                                <a:lnTo>
                                  <a:pt x="24860" y="5408"/>
                                </a:lnTo>
                                <a:lnTo>
                                  <a:pt x="17716" y="14794"/>
                                </a:lnTo>
                                <a:cubicBezTo>
                                  <a:pt x="13202" y="22623"/>
                                  <a:pt x="10173" y="31767"/>
                                  <a:pt x="10173" y="37025"/>
                                </a:cubicBezTo>
                                <a:cubicBezTo>
                                  <a:pt x="10173" y="41483"/>
                                  <a:pt x="12459" y="45026"/>
                                  <a:pt x="16802" y="45026"/>
                                </a:cubicBezTo>
                                <a:lnTo>
                                  <a:pt x="24860" y="41447"/>
                                </a:lnTo>
                                <a:lnTo>
                                  <a:pt x="24860" y="45223"/>
                                </a:lnTo>
                                <a:lnTo>
                                  <a:pt x="19745" y="49882"/>
                                </a:lnTo>
                                <a:cubicBezTo>
                                  <a:pt x="16373" y="51817"/>
                                  <a:pt x="13259" y="52481"/>
                                  <a:pt x="10058" y="52481"/>
                                </a:cubicBezTo>
                                <a:cubicBezTo>
                                  <a:pt x="2400" y="52481"/>
                                  <a:pt x="0" y="45382"/>
                                  <a:pt x="0" y="37939"/>
                                </a:cubicBezTo>
                                <a:cubicBezTo>
                                  <a:pt x="0" y="23966"/>
                                  <a:pt x="10930" y="7936"/>
                                  <a:pt x="22471" y="794"/>
                                </a:cubicBezTo>
                                <a:lnTo>
                                  <a:pt x="2486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0" name="Shape 24270"/>
                        <wps:cNvSpPr/>
                        <wps:spPr>
                          <a:xfrm>
                            <a:off x="1620184" y="907923"/>
                            <a:ext cx="27603" cy="55461"/>
                          </a:xfrm>
                          <a:custGeom>
                            <a:avLst/>
                            <a:gdLst/>
                            <a:ahLst/>
                            <a:cxnLst/>
                            <a:rect l="0" t="0" r="0" b="0"/>
                            <a:pathLst>
                              <a:path w="27603" h="55461">
                                <a:moveTo>
                                  <a:pt x="8973" y="0"/>
                                </a:moveTo>
                                <a:cubicBezTo>
                                  <a:pt x="14802" y="0"/>
                                  <a:pt x="16516" y="3543"/>
                                  <a:pt x="16745" y="6286"/>
                                </a:cubicBezTo>
                                <a:lnTo>
                                  <a:pt x="16973" y="6286"/>
                                </a:lnTo>
                                <a:lnTo>
                                  <a:pt x="18345" y="1372"/>
                                </a:lnTo>
                                <a:lnTo>
                                  <a:pt x="27603" y="1372"/>
                                </a:lnTo>
                                <a:lnTo>
                                  <a:pt x="15259" y="44806"/>
                                </a:lnTo>
                                <a:cubicBezTo>
                                  <a:pt x="15145" y="45034"/>
                                  <a:pt x="15030" y="45720"/>
                                  <a:pt x="15030" y="45949"/>
                                </a:cubicBezTo>
                                <a:cubicBezTo>
                                  <a:pt x="15030" y="46533"/>
                                  <a:pt x="15373" y="47663"/>
                                  <a:pt x="16745" y="47663"/>
                                </a:cubicBezTo>
                                <a:cubicBezTo>
                                  <a:pt x="17888" y="47663"/>
                                  <a:pt x="19717" y="47447"/>
                                  <a:pt x="24289" y="41262"/>
                                </a:cubicBezTo>
                                <a:lnTo>
                                  <a:pt x="25775" y="42520"/>
                                </a:lnTo>
                                <a:cubicBezTo>
                                  <a:pt x="18345" y="52121"/>
                                  <a:pt x="13773" y="55461"/>
                                  <a:pt x="9658" y="55461"/>
                                </a:cubicBezTo>
                                <a:cubicBezTo>
                                  <a:pt x="5658" y="55461"/>
                                  <a:pt x="5086" y="52350"/>
                                  <a:pt x="5086" y="50292"/>
                                </a:cubicBezTo>
                                <a:cubicBezTo>
                                  <a:pt x="5086" y="47320"/>
                                  <a:pt x="5772" y="45834"/>
                                  <a:pt x="6572" y="42634"/>
                                </a:cubicBezTo>
                                <a:lnTo>
                                  <a:pt x="6115" y="42634"/>
                                </a:lnTo>
                                <a:lnTo>
                                  <a:pt x="0" y="48203"/>
                                </a:lnTo>
                                <a:lnTo>
                                  <a:pt x="0" y="44427"/>
                                </a:lnTo>
                                <a:lnTo>
                                  <a:pt x="1330" y="43836"/>
                                </a:lnTo>
                                <a:cubicBezTo>
                                  <a:pt x="9672" y="36147"/>
                                  <a:pt x="14687" y="19860"/>
                                  <a:pt x="14687" y="12573"/>
                                </a:cubicBezTo>
                                <a:cubicBezTo>
                                  <a:pt x="14687" y="7430"/>
                                  <a:pt x="13887" y="3429"/>
                                  <a:pt x="9315" y="3429"/>
                                </a:cubicBezTo>
                                <a:cubicBezTo>
                                  <a:pt x="6343" y="3429"/>
                                  <a:pt x="3357" y="5058"/>
                                  <a:pt x="550" y="7665"/>
                                </a:cubicBezTo>
                                <a:lnTo>
                                  <a:pt x="0" y="8388"/>
                                </a:lnTo>
                                <a:lnTo>
                                  <a:pt x="0" y="2980"/>
                                </a:lnTo>
                                <a:lnTo>
                                  <a:pt x="897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1" name="Shape 24271"/>
                        <wps:cNvSpPr/>
                        <wps:spPr>
                          <a:xfrm>
                            <a:off x="1652054" y="939368"/>
                            <a:ext cx="29718" cy="54039"/>
                          </a:xfrm>
                          <a:custGeom>
                            <a:avLst/>
                            <a:gdLst/>
                            <a:ahLst/>
                            <a:cxnLst/>
                            <a:rect l="0" t="0" r="0" b="0"/>
                            <a:pathLst>
                              <a:path w="29718" h="54039">
                                <a:moveTo>
                                  <a:pt x="11201" y="0"/>
                                </a:moveTo>
                                <a:lnTo>
                                  <a:pt x="29718" y="0"/>
                                </a:lnTo>
                                <a:lnTo>
                                  <a:pt x="26822" y="6401"/>
                                </a:lnTo>
                                <a:lnTo>
                                  <a:pt x="10973" y="6401"/>
                                </a:lnTo>
                                <a:lnTo>
                                  <a:pt x="7544" y="14021"/>
                                </a:lnTo>
                                <a:cubicBezTo>
                                  <a:pt x="23089" y="15926"/>
                                  <a:pt x="29337" y="25374"/>
                                  <a:pt x="29337" y="34823"/>
                                </a:cubicBezTo>
                                <a:cubicBezTo>
                                  <a:pt x="29337" y="41834"/>
                                  <a:pt x="24917" y="49606"/>
                                  <a:pt x="16764" y="52806"/>
                                </a:cubicBezTo>
                                <a:cubicBezTo>
                                  <a:pt x="14021" y="53886"/>
                                  <a:pt x="11506" y="54039"/>
                                  <a:pt x="8153" y="54039"/>
                                </a:cubicBezTo>
                                <a:cubicBezTo>
                                  <a:pt x="5639" y="54039"/>
                                  <a:pt x="0" y="53505"/>
                                  <a:pt x="0" y="49606"/>
                                </a:cubicBezTo>
                                <a:cubicBezTo>
                                  <a:pt x="0" y="47625"/>
                                  <a:pt x="1600" y="46482"/>
                                  <a:pt x="3277" y="46482"/>
                                </a:cubicBezTo>
                                <a:cubicBezTo>
                                  <a:pt x="5029" y="46482"/>
                                  <a:pt x="6172" y="47396"/>
                                  <a:pt x="7087" y="48158"/>
                                </a:cubicBezTo>
                                <a:cubicBezTo>
                                  <a:pt x="8077" y="48920"/>
                                  <a:pt x="9677" y="50521"/>
                                  <a:pt x="12878" y="50521"/>
                                </a:cubicBezTo>
                                <a:cubicBezTo>
                                  <a:pt x="20422" y="50521"/>
                                  <a:pt x="24003" y="43586"/>
                                  <a:pt x="24003" y="38252"/>
                                </a:cubicBezTo>
                                <a:cubicBezTo>
                                  <a:pt x="24003" y="29946"/>
                                  <a:pt x="16612" y="20879"/>
                                  <a:pt x="1981" y="20117"/>
                                </a:cubicBezTo>
                                <a:lnTo>
                                  <a:pt x="1120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2" name="Shape 24272"/>
                        <wps:cNvSpPr/>
                        <wps:spPr>
                          <a:xfrm>
                            <a:off x="2561082" y="910905"/>
                            <a:ext cx="24854" cy="52479"/>
                          </a:xfrm>
                          <a:custGeom>
                            <a:avLst/>
                            <a:gdLst/>
                            <a:ahLst/>
                            <a:cxnLst/>
                            <a:rect l="0" t="0" r="0" b="0"/>
                            <a:pathLst>
                              <a:path w="24854" h="52479">
                                <a:moveTo>
                                  <a:pt x="24854" y="0"/>
                                </a:moveTo>
                                <a:lnTo>
                                  <a:pt x="24854" y="5415"/>
                                </a:lnTo>
                                <a:lnTo>
                                  <a:pt x="17716" y="14792"/>
                                </a:lnTo>
                                <a:cubicBezTo>
                                  <a:pt x="13202" y="22621"/>
                                  <a:pt x="10173" y="31766"/>
                                  <a:pt x="10173" y="37023"/>
                                </a:cubicBezTo>
                                <a:cubicBezTo>
                                  <a:pt x="10173" y="41481"/>
                                  <a:pt x="12459" y="45024"/>
                                  <a:pt x="16802" y="45024"/>
                                </a:cubicBezTo>
                                <a:lnTo>
                                  <a:pt x="24854" y="41447"/>
                                </a:lnTo>
                                <a:lnTo>
                                  <a:pt x="24854" y="45227"/>
                                </a:lnTo>
                                <a:lnTo>
                                  <a:pt x="19745" y="49880"/>
                                </a:lnTo>
                                <a:cubicBezTo>
                                  <a:pt x="16373" y="51815"/>
                                  <a:pt x="13259" y="52479"/>
                                  <a:pt x="10058" y="52479"/>
                                </a:cubicBezTo>
                                <a:cubicBezTo>
                                  <a:pt x="2400" y="52479"/>
                                  <a:pt x="0" y="45380"/>
                                  <a:pt x="0" y="37937"/>
                                </a:cubicBezTo>
                                <a:cubicBezTo>
                                  <a:pt x="0" y="23964"/>
                                  <a:pt x="10930" y="7934"/>
                                  <a:pt x="22471" y="792"/>
                                </a:cubicBezTo>
                                <a:lnTo>
                                  <a:pt x="2485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3" name="Shape 24273"/>
                        <wps:cNvSpPr/>
                        <wps:spPr>
                          <a:xfrm>
                            <a:off x="2585936" y="907923"/>
                            <a:ext cx="27610" cy="55461"/>
                          </a:xfrm>
                          <a:custGeom>
                            <a:avLst/>
                            <a:gdLst/>
                            <a:ahLst/>
                            <a:cxnLst/>
                            <a:rect l="0" t="0" r="0" b="0"/>
                            <a:pathLst>
                              <a:path w="27610" h="55461">
                                <a:moveTo>
                                  <a:pt x="8979" y="0"/>
                                </a:moveTo>
                                <a:cubicBezTo>
                                  <a:pt x="14808" y="0"/>
                                  <a:pt x="16523" y="3543"/>
                                  <a:pt x="16751" y="6286"/>
                                </a:cubicBezTo>
                                <a:lnTo>
                                  <a:pt x="16967" y="6286"/>
                                </a:lnTo>
                                <a:lnTo>
                                  <a:pt x="18339" y="1372"/>
                                </a:lnTo>
                                <a:lnTo>
                                  <a:pt x="27610" y="1372"/>
                                </a:lnTo>
                                <a:lnTo>
                                  <a:pt x="15265" y="44806"/>
                                </a:lnTo>
                                <a:cubicBezTo>
                                  <a:pt x="15151" y="45034"/>
                                  <a:pt x="15037" y="45720"/>
                                  <a:pt x="15037" y="45949"/>
                                </a:cubicBezTo>
                                <a:cubicBezTo>
                                  <a:pt x="15037" y="46533"/>
                                  <a:pt x="15380" y="47663"/>
                                  <a:pt x="16751" y="47663"/>
                                </a:cubicBezTo>
                                <a:cubicBezTo>
                                  <a:pt x="17881" y="47663"/>
                                  <a:pt x="19710" y="47447"/>
                                  <a:pt x="24295" y="41262"/>
                                </a:cubicBezTo>
                                <a:lnTo>
                                  <a:pt x="25781" y="42520"/>
                                </a:lnTo>
                                <a:cubicBezTo>
                                  <a:pt x="18339" y="52121"/>
                                  <a:pt x="13779" y="55461"/>
                                  <a:pt x="9652" y="55461"/>
                                </a:cubicBezTo>
                                <a:cubicBezTo>
                                  <a:pt x="5664" y="55461"/>
                                  <a:pt x="5093" y="52350"/>
                                  <a:pt x="5093" y="50292"/>
                                </a:cubicBezTo>
                                <a:cubicBezTo>
                                  <a:pt x="5093" y="47320"/>
                                  <a:pt x="5779" y="45834"/>
                                  <a:pt x="6579" y="42634"/>
                                </a:cubicBezTo>
                                <a:lnTo>
                                  <a:pt x="6121" y="42634"/>
                                </a:lnTo>
                                <a:lnTo>
                                  <a:pt x="0" y="48209"/>
                                </a:lnTo>
                                <a:lnTo>
                                  <a:pt x="0" y="44429"/>
                                </a:lnTo>
                                <a:lnTo>
                                  <a:pt x="1335" y="43836"/>
                                </a:lnTo>
                                <a:cubicBezTo>
                                  <a:pt x="9673" y="36147"/>
                                  <a:pt x="14681" y="19860"/>
                                  <a:pt x="14681" y="12573"/>
                                </a:cubicBezTo>
                                <a:cubicBezTo>
                                  <a:pt x="14681" y="7430"/>
                                  <a:pt x="13894" y="3429"/>
                                  <a:pt x="9322" y="3429"/>
                                </a:cubicBezTo>
                                <a:cubicBezTo>
                                  <a:pt x="6350" y="3429"/>
                                  <a:pt x="3364" y="5058"/>
                                  <a:pt x="557" y="7665"/>
                                </a:cubicBezTo>
                                <a:lnTo>
                                  <a:pt x="0" y="8397"/>
                                </a:lnTo>
                                <a:lnTo>
                                  <a:pt x="0" y="2982"/>
                                </a:lnTo>
                                <a:lnTo>
                                  <a:pt x="897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4" name="Shape 24274"/>
                        <wps:cNvSpPr/>
                        <wps:spPr>
                          <a:xfrm>
                            <a:off x="2616746" y="942970"/>
                            <a:ext cx="16218" cy="50437"/>
                          </a:xfrm>
                          <a:custGeom>
                            <a:avLst/>
                            <a:gdLst/>
                            <a:ahLst/>
                            <a:cxnLst/>
                            <a:rect l="0" t="0" r="0" b="0"/>
                            <a:pathLst>
                              <a:path w="16218" h="50437">
                                <a:moveTo>
                                  <a:pt x="16218" y="0"/>
                                </a:moveTo>
                                <a:lnTo>
                                  <a:pt x="16218" y="4358"/>
                                </a:lnTo>
                                <a:lnTo>
                                  <a:pt x="8369" y="20096"/>
                                </a:lnTo>
                                <a:lnTo>
                                  <a:pt x="16218" y="16945"/>
                                </a:lnTo>
                                <a:lnTo>
                                  <a:pt x="16218" y="20307"/>
                                </a:lnTo>
                                <a:lnTo>
                                  <a:pt x="15469" y="19868"/>
                                </a:lnTo>
                                <a:cubicBezTo>
                                  <a:pt x="12865" y="19868"/>
                                  <a:pt x="9982" y="20935"/>
                                  <a:pt x="7912" y="22916"/>
                                </a:cubicBezTo>
                                <a:cubicBezTo>
                                  <a:pt x="7531" y="25583"/>
                                  <a:pt x="7531" y="27717"/>
                                  <a:pt x="7531" y="30078"/>
                                </a:cubicBezTo>
                                <a:cubicBezTo>
                                  <a:pt x="7531" y="38194"/>
                                  <a:pt x="9360" y="42556"/>
                                  <a:pt x="11456" y="44890"/>
                                </a:cubicBezTo>
                                <a:lnTo>
                                  <a:pt x="16218" y="47165"/>
                                </a:lnTo>
                                <a:lnTo>
                                  <a:pt x="16218" y="50336"/>
                                </a:lnTo>
                                <a:lnTo>
                                  <a:pt x="16002" y="50437"/>
                                </a:lnTo>
                                <a:cubicBezTo>
                                  <a:pt x="4572" y="50437"/>
                                  <a:pt x="0" y="39451"/>
                                  <a:pt x="0" y="28173"/>
                                </a:cubicBezTo>
                                <a:cubicBezTo>
                                  <a:pt x="0" y="16858"/>
                                  <a:pt x="4035" y="8590"/>
                                  <a:pt x="9939" y="2904"/>
                                </a:cubicBezTo>
                                <a:lnTo>
                                  <a:pt x="16218"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5" name="Shape 24275"/>
                        <wps:cNvSpPr/>
                        <wps:spPr>
                          <a:xfrm>
                            <a:off x="2632964" y="959180"/>
                            <a:ext cx="15468" cy="34126"/>
                          </a:xfrm>
                          <a:custGeom>
                            <a:avLst/>
                            <a:gdLst/>
                            <a:ahLst/>
                            <a:cxnLst/>
                            <a:rect l="0" t="0" r="0" b="0"/>
                            <a:pathLst>
                              <a:path w="15468" h="34126">
                                <a:moveTo>
                                  <a:pt x="1829" y="0"/>
                                </a:moveTo>
                                <a:cubicBezTo>
                                  <a:pt x="9144" y="0"/>
                                  <a:pt x="15468" y="5486"/>
                                  <a:pt x="15468" y="15926"/>
                                </a:cubicBezTo>
                                <a:cubicBezTo>
                                  <a:pt x="15468" y="21069"/>
                                  <a:pt x="13907" y="25645"/>
                                  <a:pt x="11165" y="28934"/>
                                </a:cubicBezTo>
                                <a:lnTo>
                                  <a:pt x="0" y="34126"/>
                                </a:lnTo>
                                <a:lnTo>
                                  <a:pt x="0" y="30954"/>
                                </a:lnTo>
                                <a:lnTo>
                                  <a:pt x="762" y="31318"/>
                                </a:lnTo>
                                <a:cubicBezTo>
                                  <a:pt x="2984" y="31318"/>
                                  <a:pt x="8687" y="30480"/>
                                  <a:pt x="8687" y="19507"/>
                                </a:cubicBezTo>
                                <a:cubicBezTo>
                                  <a:pt x="8687" y="14059"/>
                                  <a:pt x="7544" y="10096"/>
                                  <a:pt x="5793" y="7496"/>
                                </a:cubicBezTo>
                                <a:lnTo>
                                  <a:pt x="0" y="4097"/>
                                </a:lnTo>
                                <a:lnTo>
                                  <a:pt x="0" y="734"/>
                                </a:lnTo>
                                <a:lnTo>
                                  <a:pt x="182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6" name="Shape 24276"/>
                        <wps:cNvSpPr/>
                        <wps:spPr>
                          <a:xfrm>
                            <a:off x="2632964" y="936092"/>
                            <a:ext cx="15164" cy="11237"/>
                          </a:xfrm>
                          <a:custGeom>
                            <a:avLst/>
                            <a:gdLst/>
                            <a:ahLst/>
                            <a:cxnLst/>
                            <a:rect l="0" t="0" r="0" b="0"/>
                            <a:pathLst>
                              <a:path w="15164" h="11237">
                                <a:moveTo>
                                  <a:pt x="14872" y="0"/>
                                </a:moveTo>
                                <a:lnTo>
                                  <a:pt x="15164" y="1524"/>
                                </a:lnTo>
                                <a:cubicBezTo>
                                  <a:pt x="10287" y="2477"/>
                                  <a:pt x="5413" y="4591"/>
                                  <a:pt x="1319" y="8591"/>
                                </a:cubicBezTo>
                                <a:lnTo>
                                  <a:pt x="0" y="11237"/>
                                </a:lnTo>
                                <a:lnTo>
                                  <a:pt x="0" y="6878"/>
                                </a:lnTo>
                                <a:lnTo>
                                  <a:pt x="14872"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7" name="Shape 24277"/>
                        <wps:cNvSpPr/>
                        <wps:spPr>
                          <a:xfrm>
                            <a:off x="2554008" y="166480"/>
                            <a:ext cx="24860" cy="52481"/>
                          </a:xfrm>
                          <a:custGeom>
                            <a:avLst/>
                            <a:gdLst/>
                            <a:ahLst/>
                            <a:cxnLst/>
                            <a:rect l="0" t="0" r="0" b="0"/>
                            <a:pathLst>
                              <a:path w="24860" h="52481">
                                <a:moveTo>
                                  <a:pt x="24860" y="0"/>
                                </a:moveTo>
                                <a:lnTo>
                                  <a:pt x="24860" y="5407"/>
                                </a:lnTo>
                                <a:lnTo>
                                  <a:pt x="17717" y="14794"/>
                                </a:lnTo>
                                <a:cubicBezTo>
                                  <a:pt x="13202" y="22623"/>
                                  <a:pt x="10173" y="31767"/>
                                  <a:pt x="10173" y="37025"/>
                                </a:cubicBezTo>
                                <a:cubicBezTo>
                                  <a:pt x="10173" y="41483"/>
                                  <a:pt x="12459" y="45026"/>
                                  <a:pt x="16802" y="45026"/>
                                </a:cubicBezTo>
                                <a:lnTo>
                                  <a:pt x="24860" y="41447"/>
                                </a:lnTo>
                                <a:lnTo>
                                  <a:pt x="24860" y="45223"/>
                                </a:lnTo>
                                <a:lnTo>
                                  <a:pt x="19745" y="49882"/>
                                </a:lnTo>
                                <a:cubicBezTo>
                                  <a:pt x="16374" y="51817"/>
                                  <a:pt x="13259" y="52481"/>
                                  <a:pt x="10059" y="52481"/>
                                </a:cubicBezTo>
                                <a:cubicBezTo>
                                  <a:pt x="2400" y="52481"/>
                                  <a:pt x="0" y="45369"/>
                                  <a:pt x="0" y="37940"/>
                                </a:cubicBezTo>
                                <a:cubicBezTo>
                                  <a:pt x="0" y="23966"/>
                                  <a:pt x="10930" y="7936"/>
                                  <a:pt x="22471" y="794"/>
                                </a:cubicBezTo>
                                <a:lnTo>
                                  <a:pt x="2486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8" name="Shape 24278"/>
                        <wps:cNvSpPr/>
                        <wps:spPr>
                          <a:xfrm>
                            <a:off x="2578869" y="163500"/>
                            <a:ext cx="27603" cy="55461"/>
                          </a:xfrm>
                          <a:custGeom>
                            <a:avLst/>
                            <a:gdLst/>
                            <a:ahLst/>
                            <a:cxnLst/>
                            <a:rect l="0" t="0" r="0" b="0"/>
                            <a:pathLst>
                              <a:path w="27603" h="55461">
                                <a:moveTo>
                                  <a:pt x="8972" y="0"/>
                                </a:moveTo>
                                <a:cubicBezTo>
                                  <a:pt x="14802" y="0"/>
                                  <a:pt x="16516" y="3544"/>
                                  <a:pt x="16745" y="6286"/>
                                </a:cubicBezTo>
                                <a:lnTo>
                                  <a:pt x="16973" y="6286"/>
                                </a:lnTo>
                                <a:lnTo>
                                  <a:pt x="18345" y="1372"/>
                                </a:lnTo>
                                <a:lnTo>
                                  <a:pt x="27603" y="1372"/>
                                </a:lnTo>
                                <a:lnTo>
                                  <a:pt x="15259" y="44805"/>
                                </a:lnTo>
                                <a:cubicBezTo>
                                  <a:pt x="15145" y="45034"/>
                                  <a:pt x="15030" y="45720"/>
                                  <a:pt x="15030" y="45949"/>
                                </a:cubicBezTo>
                                <a:cubicBezTo>
                                  <a:pt x="15030" y="46520"/>
                                  <a:pt x="15373" y="47663"/>
                                  <a:pt x="16745" y="47663"/>
                                </a:cubicBezTo>
                                <a:cubicBezTo>
                                  <a:pt x="17888" y="47663"/>
                                  <a:pt x="19717" y="47435"/>
                                  <a:pt x="24288" y="41262"/>
                                </a:cubicBezTo>
                                <a:lnTo>
                                  <a:pt x="25774" y="42519"/>
                                </a:lnTo>
                                <a:cubicBezTo>
                                  <a:pt x="18345" y="52121"/>
                                  <a:pt x="13773" y="55461"/>
                                  <a:pt x="9658" y="55461"/>
                                </a:cubicBezTo>
                                <a:cubicBezTo>
                                  <a:pt x="5658" y="55461"/>
                                  <a:pt x="5086" y="52349"/>
                                  <a:pt x="5086" y="50292"/>
                                </a:cubicBezTo>
                                <a:cubicBezTo>
                                  <a:pt x="5086" y="47320"/>
                                  <a:pt x="5772" y="45834"/>
                                  <a:pt x="6572" y="42634"/>
                                </a:cubicBezTo>
                                <a:lnTo>
                                  <a:pt x="6115" y="42634"/>
                                </a:lnTo>
                                <a:lnTo>
                                  <a:pt x="0" y="48203"/>
                                </a:lnTo>
                                <a:lnTo>
                                  <a:pt x="0" y="44427"/>
                                </a:lnTo>
                                <a:lnTo>
                                  <a:pt x="1331" y="43836"/>
                                </a:lnTo>
                                <a:cubicBezTo>
                                  <a:pt x="9673" y="36147"/>
                                  <a:pt x="14687" y="19860"/>
                                  <a:pt x="14687" y="12573"/>
                                </a:cubicBezTo>
                                <a:cubicBezTo>
                                  <a:pt x="14687" y="7429"/>
                                  <a:pt x="13888" y="3429"/>
                                  <a:pt x="9315" y="3429"/>
                                </a:cubicBezTo>
                                <a:cubicBezTo>
                                  <a:pt x="6343" y="3429"/>
                                  <a:pt x="3358" y="5057"/>
                                  <a:pt x="550" y="7665"/>
                                </a:cubicBezTo>
                                <a:lnTo>
                                  <a:pt x="0" y="8387"/>
                                </a:lnTo>
                                <a:lnTo>
                                  <a:pt x="0" y="2980"/>
                                </a:lnTo>
                                <a:lnTo>
                                  <a:pt x="8972"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79" name="Shape 24279"/>
                        <wps:cNvSpPr/>
                        <wps:spPr>
                          <a:xfrm>
                            <a:off x="2611044" y="194259"/>
                            <a:ext cx="28956" cy="54648"/>
                          </a:xfrm>
                          <a:custGeom>
                            <a:avLst/>
                            <a:gdLst/>
                            <a:ahLst/>
                            <a:cxnLst/>
                            <a:rect l="0" t="0" r="0" b="0"/>
                            <a:pathLst>
                              <a:path w="28956" h="54648">
                                <a:moveTo>
                                  <a:pt x="14402" y="0"/>
                                </a:moveTo>
                                <a:cubicBezTo>
                                  <a:pt x="21260" y="0"/>
                                  <a:pt x="26670" y="4267"/>
                                  <a:pt x="26670" y="10897"/>
                                </a:cubicBezTo>
                                <a:cubicBezTo>
                                  <a:pt x="26670" y="13564"/>
                                  <a:pt x="25908" y="18059"/>
                                  <a:pt x="19507" y="22936"/>
                                </a:cubicBezTo>
                                <a:cubicBezTo>
                                  <a:pt x="25832" y="24536"/>
                                  <a:pt x="28956" y="30633"/>
                                  <a:pt x="28956" y="37186"/>
                                </a:cubicBezTo>
                                <a:cubicBezTo>
                                  <a:pt x="28956" y="42672"/>
                                  <a:pt x="26213" y="46787"/>
                                  <a:pt x="22174" y="49987"/>
                                </a:cubicBezTo>
                                <a:cubicBezTo>
                                  <a:pt x="18593" y="52806"/>
                                  <a:pt x="14936" y="54648"/>
                                  <a:pt x="10592" y="54648"/>
                                </a:cubicBezTo>
                                <a:cubicBezTo>
                                  <a:pt x="3658" y="54648"/>
                                  <a:pt x="0" y="52806"/>
                                  <a:pt x="0" y="50673"/>
                                </a:cubicBezTo>
                                <a:cubicBezTo>
                                  <a:pt x="0" y="49301"/>
                                  <a:pt x="838" y="47168"/>
                                  <a:pt x="3277" y="47168"/>
                                </a:cubicBezTo>
                                <a:cubicBezTo>
                                  <a:pt x="5106" y="47168"/>
                                  <a:pt x="6325" y="48311"/>
                                  <a:pt x="7010" y="48844"/>
                                </a:cubicBezTo>
                                <a:cubicBezTo>
                                  <a:pt x="8458" y="49987"/>
                                  <a:pt x="9830" y="51207"/>
                                  <a:pt x="12649" y="51207"/>
                                </a:cubicBezTo>
                                <a:cubicBezTo>
                                  <a:pt x="18288" y="51207"/>
                                  <a:pt x="23165" y="47397"/>
                                  <a:pt x="23165" y="40691"/>
                                </a:cubicBezTo>
                                <a:cubicBezTo>
                                  <a:pt x="23165" y="33223"/>
                                  <a:pt x="17983" y="27203"/>
                                  <a:pt x="10211" y="27203"/>
                                </a:cubicBezTo>
                                <a:lnTo>
                                  <a:pt x="8763" y="27203"/>
                                </a:lnTo>
                                <a:lnTo>
                                  <a:pt x="8763" y="26365"/>
                                </a:lnTo>
                                <a:cubicBezTo>
                                  <a:pt x="15088" y="25146"/>
                                  <a:pt x="20574" y="20498"/>
                                  <a:pt x="20574" y="14326"/>
                                </a:cubicBezTo>
                                <a:cubicBezTo>
                                  <a:pt x="20574" y="10287"/>
                                  <a:pt x="18441" y="5563"/>
                                  <a:pt x="12192" y="5563"/>
                                </a:cubicBezTo>
                                <a:cubicBezTo>
                                  <a:pt x="6477" y="5563"/>
                                  <a:pt x="3886" y="9982"/>
                                  <a:pt x="3048" y="11735"/>
                                </a:cubicBezTo>
                                <a:lnTo>
                                  <a:pt x="1753" y="11278"/>
                                </a:lnTo>
                                <a:cubicBezTo>
                                  <a:pt x="2820" y="6782"/>
                                  <a:pt x="6248" y="0"/>
                                  <a:pt x="1440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80" name="Shape 24280"/>
                        <wps:cNvSpPr/>
                        <wps:spPr>
                          <a:xfrm>
                            <a:off x="1618742" y="158544"/>
                            <a:ext cx="24860" cy="52479"/>
                          </a:xfrm>
                          <a:custGeom>
                            <a:avLst/>
                            <a:gdLst/>
                            <a:ahLst/>
                            <a:cxnLst/>
                            <a:rect l="0" t="0" r="0" b="0"/>
                            <a:pathLst>
                              <a:path w="24860" h="52479">
                                <a:moveTo>
                                  <a:pt x="24860" y="0"/>
                                </a:moveTo>
                                <a:lnTo>
                                  <a:pt x="24860" y="5409"/>
                                </a:lnTo>
                                <a:lnTo>
                                  <a:pt x="17717" y="14798"/>
                                </a:lnTo>
                                <a:cubicBezTo>
                                  <a:pt x="13202" y="22631"/>
                                  <a:pt x="10173" y="31778"/>
                                  <a:pt x="10173" y="37036"/>
                                </a:cubicBezTo>
                                <a:cubicBezTo>
                                  <a:pt x="10173" y="41494"/>
                                  <a:pt x="12459" y="45024"/>
                                  <a:pt x="16802" y="45024"/>
                                </a:cubicBezTo>
                                <a:lnTo>
                                  <a:pt x="24860" y="41447"/>
                                </a:lnTo>
                                <a:lnTo>
                                  <a:pt x="24860" y="45231"/>
                                </a:lnTo>
                                <a:lnTo>
                                  <a:pt x="19745" y="49887"/>
                                </a:lnTo>
                                <a:cubicBezTo>
                                  <a:pt x="16374" y="51819"/>
                                  <a:pt x="13259" y="52479"/>
                                  <a:pt x="10058" y="52479"/>
                                </a:cubicBezTo>
                                <a:cubicBezTo>
                                  <a:pt x="2400" y="52479"/>
                                  <a:pt x="0" y="45380"/>
                                  <a:pt x="0" y="37950"/>
                                </a:cubicBezTo>
                                <a:cubicBezTo>
                                  <a:pt x="0" y="23978"/>
                                  <a:pt x="10930" y="7940"/>
                                  <a:pt x="22471" y="794"/>
                                </a:cubicBezTo>
                                <a:lnTo>
                                  <a:pt x="2486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81" name="Shape 24281"/>
                        <wps:cNvSpPr/>
                        <wps:spPr>
                          <a:xfrm>
                            <a:off x="1643602" y="155562"/>
                            <a:ext cx="27603" cy="55461"/>
                          </a:xfrm>
                          <a:custGeom>
                            <a:avLst/>
                            <a:gdLst/>
                            <a:ahLst/>
                            <a:cxnLst/>
                            <a:rect l="0" t="0" r="0" b="0"/>
                            <a:pathLst>
                              <a:path w="27603" h="55461">
                                <a:moveTo>
                                  <a:pt x="8973" y="0"/>
                                </a:moveTo>
                                <a:cubicBezTo>
                                  <a:pt x="14802" y="0"/>
                                  <a:pt x="16516" y="3544"/>
                                  <a:pt x="16745" y="6286"/>
                                </a:cubicBezTo>
                                <a:lnTo>
                                  <a:pt x="16974" y="6286"/>
                                </a:lnTo>
                                <a:lnTo>
                                  <a:pt x="18345" y="1372"/>
                                </a:lnTo>
                                <a:lnTo>
                                  <a:pt x="27603" y="1372"/>
                                </a:lnTo>
                                <a:lnTo>
                                  <a:pt x="15259" y="44805"/>
                                </a:lnTo>
                                <a:cubicBezTo>
                                  <a:pt x="15145" y="45047"/>
                                  <a:pt x="15030" y="45720"/>
                                  <a:pt x="15030" y="45961"/>
                                </a:cubicBezTo>
                                <a:cubicBezTo>
                                  <a:pt x="15030" y="46533"/>
                                  <a:pt x="15373" y="47676"/>
                                  <a:pt x="16745" y="47676"/>
                                </a:cubicBezTo>
                                <a:cubicBezTo>
                                  <a:pt x="17888" y="47676"/>
                                  <a:pt x="19717" y="47447"/>
                                  <a:pt x="24289" y="41275"/>
                                </a:cubicBezTo>
                                <a:lnTo>
                                  <a:pt x="25775" y="42519"/>
                                </a:lnTo>
                                <a:cubicBezTo>
                                  <a:pt x="18345" y="52121"/>
                                  <a:pt x="13773" y="55461"/>
                                  <a:pt x="9658" y="55461"/>
                                </a:cubicBezTo>
                                <a:cubicBezTo>
                                  <a:pt x="5658" y="55461"/>
                                  <a:pt x="5086" y="52362"/>
                                  <a:pt x="5086" y="50292"/>
                                </a:cubicBezTo>
                                <a:cubicBezTo>
                                  <a:pt x="5086" y="47333"/>
                                  <a:pt x="5772" y="45847"/>
                                  <a:pt x="6572" y="42647"/>
                                </a:cubicBezTo>
                                <a:lnTo>
                                  <a:pt x="6115" y="42647"/>
                                </a:lnTo>
                                <a:lnTo>
                                  <a:pt x="0" y="48213"/>
                                </a:lnTo>
                                <a:lnTo>
                                  <a:pt x="0" y="44428"/>
                                </a:lnTo>
                                <a:lnTo>
                                  <a:pt x="1331" y="43838"/>
                                </a:lnTo>
                                <a:cubicBezTo>
                                  <a:pt x="9673" y="36152"/>
                                  <a:pt x="14687" y="19869"/>
                                  <a:pt x="14687" y="12573"/>
                                </a:cubicBezTo>
                                <a:cubicBezTo>
                                  <a:pt x="14687" y="7429"/>
                                  <a:pt x="13887" y="3429"/>
                                  <a:pt x="9315" y="3429"/>
                                </a:cubicBezTo>
                                <a:cubicBezTo>
                                  <a:pt x="6344" y="3429"/>
                                  <a:pt x="3358" y="5059"/>
                                  <a:pt x="550" y="7667"/>
                                </a:cubicBezTo>
                                <a:lnTo>
                                  <a:pt x="0" y="8390"/>
                                </a:lnTo>
                                <a:lnTo>
                                  <a:pt x="0" y="2982"/>
                                </a:lnTo>
                                <a:lnTo>
                                  <a:pt x="897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4282" name="Shape 24282"/>
                        <wps:cNvSpPr/>
                        <wps:spPr>
                          <a:xfrm>
                            <a:off x="1673720" y="186322"/>
                            <a:ext cx="33223" cy="54026"/>
                          </a:xfrm>
                          <a:custGeom>
                            <a:avLst/>
                            <a:gdLst/>
                            <a:ahLst/>
                            <a:cxnLst/>
                            <a:rect l="0" t="0" r="0" b="0"/>
                            <a:pathLst>
                              <a:path w="33223" h="54026">
                                <a:moveTo>
                                  <a:pt x="15469" y="0"/>
                                </a:moveTo>
                                <a:cubicBezTo>
                                  <a:pt x="24308" y="0"/>
                                  <a:pt x="30556" y="5867"/>
                                  <a:pt x="30556" y="15011"/>
                                </a:cubicBezTo>
                                <a:cubicBezTo>
                                  <a:pt x="30556" y="24842"/>
                                  <a:pt x="24156" y="32766"/>
                                  <a:pt x="13640" y="42977"/>
                                </a:cubicBezTo>
                                <a:lnTo>
                                  <a:pt x="8382" y="48082"/>
                                </a:lnTo>
                                <a:lnTo>
                                  <a:pt x="24765" y="48082"/>
                                </a:lnTo>
                                <a:cubicBezTo>
                                  <a:pt x="28575" y="48082"/>
                                  <a:pt x="30785" y="46787"/>
                                  <a:pt x="32385" y="43967"/>
                                </a:cubicBezTo>
                                <a:lnTo>
                                  <a:pt x="33223" y="44348"/>
                                </a:lnTo>
                                <a:lnTo>
                                  <a:pt x="29566" y="54026"/>
                                </a:lnTo>
                                <a:lnTo>
                                  <a:pt x="0" y="54026"/>
                                </a:lnTo>
                                <a:lnTo>
                                  <a:pt x="9601" y="43358"/>
                                </a:lnTo>
                                <a:cubicBezTo>
                                  <a:pt x="15469" y="36805"/>
                                  <a:pt x="23851" y="27965"/>
                                  <a:pt x="23851" y="17297"/>
                                </a:cubicBezTo>
                                <a:cubicBezTo>
                                  <a:pt x="23851" y="10439"/>
                                  <a:pt x="19050" y="5715"/>
                                  <a:pt x="12954" y="5715"/>
                                </a:cubicBezTo>
                                <a:cubicBezTo>
                                  <a:pt x="8763" y="5715"/>
                                  <a:pt x="4191" y="8458"/>
                                  <a:pt x="2438" y="14402"/>
                                </a:cubicBezTo>
                                <a:lnTo>
                                  <a:pt x="1219" y="14097"/>
                                </a:lnTo>
                                <a:cubicBezTo>
                                  <a:pt x="2286" y="7925"/>
                                  <a:pt x="6477" y="0"/>
                                  <a:pt x="1546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C73368" id="Group 630573" o:spid="_x0000_s1026" style="width:361.5pt;height:158.25pt;mso-position-horizontal-relative:char;mso-position-vertical-relative:line" coordsize="32800,1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">
                <v:shape id="Shape 24206" o:spid="_x0000_s1027" style="position:absolute;left:4153;width:5316;height:4123;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" path="m,l531609,r,412369l,412369,,xe" filled="f" strokeweight="1pt">
                  <v:stroke miterlimit="1" joinstyle="miter"/>
                  <v:path arrowok="t" textboxrect="0,0,531609,412369"/>
                </v:shape>
                <v:shape id="Shape 24208" o:spid="_x0000_s1028" style="position:absolute;left:13697;width:5316;height:4123;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" path="m,l531609,r,412369l,412369,,xe" filled="f" strokeweight="1pt">
                  <v:stroke miterlimit="1" joinstyle="miter"/>
                  <v:path arrowok="t" textboxrect="0,0,531609,412369"/>
                </v:shape>
                <v:shape id="Shape 24210" o:spid="_x0000_s1029" style="position:absolute;left:23281;width:5316;height:4123;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" path="m,l531609,r,412369l,412369,,xe" filled="f" strokeweight="1pt">
                  <v:stroke miterlimit="1" joinstyle="miter"/>
                  <v:path arrowok="t" textboxrect="0,0,531609,412369"/>
                </v:shape>
                <v:shape id="Shape 24212" o:spid="_x0000_s1030" style="position:absolute;left:13697;top:7444;width:5316;height:4124;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" path="m,l531609,r,412369l,412369,,xe" filled="f" strokeweight="1pt">
                  <v:stroke miterlimit="1" joinstyle="miter"/>
                  <v:path arrowok="t" textboxrect="0,0,531609,412369"/>
                </v:shape>
                <v:shape id="Shape 24214" o:spid="_x0000_s1031" style="position:absolute;left:4247;top:7444;width:5316;height:4124;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" path="m,l531609,r,412369l,412369,,xe" filled="f" strokeweight="1pt">
                  <v:stroke miterlimit="1" joinstyle="miter"/>
                  <v:path arrowok="t" textboxrect="0,0,531609,412369"/>
                </v:shape>
                <v:shape id="Shape 24216" o:spid="_x0000_s1032" style="position:absolute;left:23359;top:7444;width:5316;height:4124;visibility:visible;mso-wrap-style:square;v-text-anchor:top" coordsize="531609,4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" path="m,l531609,r,412369l,412369,,xe" filled="f" strokeweight="1pt">
                  <v:stroke miterlimit="1" joinstyle="miter"/>
                  <v:path arrowok="t" textboxrect="0,0,531609,412369"/>
                </v:shape>
                <v:shape id="Shape 24218" o:spid="_x0000_s1033" style="position:absolute;top:1989;width:3651;height:0;visibility:visible;mso-wrap-style:square;v-text-anchor:top" coordsize="365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" path="m,l365188,e" filled="f" strokeweight="1pt">
                  <v:stroke miterlimit="1" joinstyle="miter"/>
                  <v:path arrowok="t" textboxrect="0,0,365188,0"/>
                </v:shape>
                <v:shape id="Shape 24219" o:spid="_x0000_s1034" style="position:absolute;left:3206;top:1723;width:896;height:532;visibility:visible;mso-wrap-style:square;v-text-anchor:top" coordsize="8961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" path="m,l89611,26581,,53175c12802,35446,12802,17716,,xe" fillcolor="black" stroked="f" strokeweight="0">
                  <v:stroke miterlimit="1" joinstyle="miter"/>
                  <v:path arrowok="t" textboxrect="0,0,89611,53175"/>
                </v:shape>
                <v:shape id="Shape 24220" o:spid="_x0000_s1035" style="position:absolute;top:9433;width:3743;height:0;visibility:visible;mso-wrap-style:square;v-text-anchor:top" coordsize="37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" path="m,l374307,e" filled="f" strokeweight="1pt">
                  <v:stroke miterlimit="1" joinstyle="miter"/>
                  <v:path arrowok="t" textboxrect="0,0,374307,0"/>
                </v:shape>
                <v:shape id="Shape 24221" o:spid="_x0000_s1036" style="position:absolute;left:3297;top:9168;width:896;height:531;visibility:visible;mso-wrap-style:square;v-text-anchor:top" coordsize="8961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" path="m,l89611,26594,,53175c12802,35458,12802,17729,,xe" fillcolor="black" stroked="f" strokeweight="0">
                  <v:stroke miterlimit="83231f" joinstyle="miter"/>
                  <v:path arrowok="t" textboxrect="0,0,89611,53175"/>
                </v:shape>
                <v:shape id="Shape 24222" o:spid="_x0000_s1037" style="position:absolute;left:9484;top:2061;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" path="m,l374599,e" filled="f" strokeweight="1pt">
                  <v:stroke miterlimit="1" joinstyle="miter"/>
                  <v:path arrowok="t" textboxrect="0,0,374599,0"/>
                </v:shape>
                <v:shape id="Shape 24223" o:spid="_x0000_s1038" style="position:absolute;left:12784;top:1795;width:896;height:532;visibility:visible;mso-wrap-style:square;v-text-anchor:top" coordsize="896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" path="m,l89611,26594,,53188c12802,35459,12802,17729,,xe" fillcolor="black" stroked="f" strokeweight="0">
                  <v:stroke miterlimit="1" joinstyle="miter"/>
                  <v:path arrowok="t" textboxrect="0,0,89611,53188"/>
                </v:shape>
                <v:shape id="Shape 24224" o:spid="_x0000_s1039" style="position:absolute;left:9484;top:9482;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" path="m,l374599,e" filled="f" strokeweight="1pt">
                  <v:stroke miterlimit="1" joinstyle="miter"/>
                  <v:path arrowok="t" textboxrect="0,0,374599,0"/>
                </v:shape>
                <v:shape id="Shape 24225" o:spid="_x0000_s1040" style="position:absolute;left:12784;top:9216;width:896;height:532;visibility:visible;mso-wrap-style:square;v-text-anchor:top" coordsize="896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" path="m,l89611,26594,,53188c12802,35459,12802,17730,,xe" fillcolor="black" stroked="f" strokeweight="0">
                  <v:stroke miterlimit="1" joinstyle="miter"/>
                  <v:path arrowok="t" textboxrect="0,0,89611,53188"/>
                </v:shape>
                <v:shape id="Shape 24226" o:spid="_x0000_s1041" style="position:absolute;left:11663;top:2061;width:1523;height:6302;visibility:visible;mso-wrap-style:square;v-text-anchor:top" coordsize="152273,6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" path="m,l,630250r152273,e" filled="f" strokeweight="1pt">
                  <v:stroke miterlimit="1" joinstyle="miter"/>
                  <v:path arrowok="t" textboxrect="0,0,152273,630250"/>
                </v:shape>
                <v:shape id="Shape 24227" o:spid="_x0000_s1042" style="position:absolute;left:12740;top:8097;width:896;height:532;visibility:visible;mso-wrap-style:square;v-text-anchor:top" coordsize="8961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" path="m,l89611,26594,,53175c12802,35446,12802,17729,,xe" fillcolor="black" stroked="f" strokeweight="0">
                  <v:stroke miterlimit="1" joinstyle="miter"/>
                  <v:path arrowok="t" textboxrect="0,0,89611,53175"/>
                </v:shape>
                <v:shape id="Shape 24228" o:spid="_x0000_s1043" style="position:absolute;left:11409;top:1846;width:476;height:477;visibility:visible;mso-wrap-style:square;v-text-anchor:top" coordsize="47676,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" path="m23838,c36970,,47676,10706,47676,23838v,13131,-10706,23837,-23838,23837c10706,47675,,36969,,23838,,10706,10706,,23838,xe" fillcolor="black" strokeweight="1pt">
                  <v:stroke miterlimit="1" joinstyle="miter"/>
                  <v:path arrowok="t" textboxrect="0,0,47676,47675"/>
                </v:shape>
                <v:shape id="Shape 24229" o:spid="_x0000_s1044" style="position:absolute;left:10299;top:10028;width:581;height:763;visibility:visible;mso-wrap-style:square;v-text-anchor:top" coordsize="58077,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" path="m26530,v3429,5029,3658,9830,4229,16573l33160,45377c36703,40691,51905,19317,51905,13030v,-343,,-685,-115,-914c50076,7772,45733,10859,45733,5143,45733,1829,48590,,51448,v4229,,6629,3886,6629,7887c58077,17374,40018,42863,31102,53835,16815,71349,11900,76264,6185,76264,2172,76264,,73520,,70663,,65634,4127,64491,5956,64491v915,,2172,343,3315,1600c10185,67120,10414,68263,11671,68263v1372,,3315,-1601,12573,-12002l20930,17831c20358,11773,19558,4457,12928,4457v-1028,,-2971,343,-4000,572l8699,3315,26530,xe" fillcolor="black" stroked="f" strokeweight="0">
                  <v:stroke miterlimit="1" joinstyle="miter"/>
                  <v:path arrowok="t" textboxrect="0,0,58077,76264"/>
                </v:shape>
                <v:shape id="Shape 24230" o:spid="_x0000_s1045" style="position:absolute;left:10870;top:10497;width:120;height:235;visibility:visible;mso-wrap-style:square;v-text-anchor:top" coordsize="12040,2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" path="m12040,r,5441l3277,18052r8763,l12040,23538,,23538,,17290,12040,xe" fillcolor="black" stroked="f" strokeweight="0">
                  <v:stroke miterlimit="1" joinstyle="miter"/>
                  <v:path arrowok="t" textboxrect="0,0,12040,23538"/>
                </v:shape>
                <v:shape id="Shape 24231" o:spid="_x0000_s1046" style="position:absolute;left:10990;top:10336;width:223;height:540;visibility:visible;mso-wrap-style:square;v-text-anchor:top" coordsize="22250,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" path="m11201,r4039,l15240,34138r7010,l22250,39624r-7010,l15240,54026r-6477,l8763,39624,,39624,,34138r8763,l8763,8915,,21527,,16086,11201,xe" fillcolor="black" stroked="f" strokeweight="0">
                  <v:stroke miterlimit="1" joinstyle="miter"/>
                  <v:path arrowok="t" textboxrect="0,0,22250,54026"/>
                </v:shape>
                <v:shape id="Shape 24232" o:spid="_x0000_s1047" style="position:absolute;left:10301;top:838;width:581;height:763;visibility:visible;mso-wrap-style:square;v-text-anchor:top" coordsize="58077,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" path="m26530,v3429,5030,3658,9830,4229,16574l33160,45377c36703,40691,51905,19317,51905,13030v,-343,,-685,-114,-914c50076,7772,45733,10859,45733,5143,45733,1829,48590,,51448,v4229,,6629,3886,6629,7887c58077,17374,40018,42863,31102,53835,16815,71349,11900,76264,6185,76264,2159,76264,,73520,,70650,,65621,4127,64491,5956,64491v915,,2172,343,3315,1587c10185,67120,10414,68263,11671,68263v1372,,3315,-1601,12573,-12002l20930,17831c20358,11773,19558,4458,12929,4458v-1029,,-2972,343,-4001,572l8699,3315,26530,xe" fillcolor="black" stroked="f" strokeweight="0">
                  <v:stroke miterlimit="1" joinstyle="miter"/>
                  <v:path arrowok="t" textboxrect="0,0,58077,76264"/>
                </v:shape>
                <v:shape id="Shape 24233" o:spid="_x0000_s1048" style="position:absolute;left:10941;top:1146;width:220;height:540;visibility:visible;mso-wrap-style:square;v-text-anchor:top" coordsize="22022,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" path="m14249,r,47548c14249,51511,16307,53111,20726,53111r1296,l22022,54025,,54025r,-914l1295,53111v4420,,6477,-1600,6477,-5563l7772,10744c7772,9220,7544,6553,4801,6553v-1067,,-1905,533,-3506,1295l686,6705,14249,xe" fillcolor="black" stroked="f" strokeweight="0">
                  <v:stroke miterlimit="1" joinstyle="miter"/>
                  <v:path arrowok="t" textboxrect="0,0,22022,54025"/>
                </v:shape>
                <v:shape id="Shape 24234" o:spid="_x0000_s1049" style="position:absolute;left:6424;top:1667;width:249;height:525;visibility:visible;mso-wrap-style:square;v-text-anchor:top" coordsize="24854,5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" path="m24854,r,5402l17710,14793v-4511,7830,-7537,16974,-7537,22231c10173,41482,12459,45026,16789,45026r8065,-3580l24854,45222r-5110,4659c16374,51817,13259,52480,10058,52480,2400,52480,,45368,,37938,,23966,10923,7935,22465,793l24854,xe" fillcolor="black" stroked="f" strokeweight="0">
                  <v:stroke miterlimit="1" joinstyle="miter"/>
                  <v:path arrowok="t" textboxrect="0,0,24854,52480"/>
                </v:shape>
                <v:shape id="Shape 24235" o:spid="_x0000_s1050" style="position:absolute;left:6673;top:1638;width:276;height:554;visibility:visible;mso-wrap-style:square;v-text-anchor:top" coordsize="27597,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" path="m8979,v5817,,7531,3543,7772,6286l16967,6286,18339,1372r9258,l15253,44806v-115,228,-216,914,-216,1143c15037,46520,15380,47663,16751,47663v1131,,2959,-229,7531,-6400l25768,42520c18339,52121,13767,55461,9652,55461v-4000,,-4572,-3111,-4572,-5169c5080,47320,5779,45834,6566,42634r-457,l,48203,,44426r1330,-590c9673,36147,14681,19860,14681,12573v,-5143,-800,-9144,-5372,-9144c6337,3429,3352,5058,546,7665l,8383,,2981,8979,xe" fillcolor="black" stroked="f" strokeweight="0">
                  <v:stroke miterlimit="1" joinstyle="miter"/>
                  <v:path arrowok="t" textboxrect="0,0,27597,55461"/>
                </v:shape>
                <v:shape id="Shape 24236" o:spid="_x0000_s1051" style="position:absolute;left:7037;top:1945;width:220;height:541;visibility:visible;mso-wrap-style:square;v-text-anchor:top" coordsize="22022,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" path="m14249,r,47549c14249,51512,16307,53111,20726,53111r1296,l22022,54026,,54026r,-915l1295,53111v4420,,6477,-1599,6477,-5562l7772,10744c7772,9220,7544,6553,4801,6553v-1067,,-1893,534,-3506,1296l686,6706,14249,xe" fillcolor="black" stroked="f" strokeweight="0">
                  <v:stroke miterlimit="1" joinstyle="miter"/>
                  <v:path arrowok="t" textboxrect="0,0,22022,54026"/>
                </v:shape>
                <v:shape id="Shape 24237" o:spid="_x0000_s1052" style="position:absolute;left:6492;top:9112;width:249;height:525;visibility:visible;mso-wrap-style:square;v-text-anchor:top" coordsize="24867,5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" path="m24867,r,5405l17723,14796v-4512,7829,-7538,16973,-7538,22231c10185,41485,12471,45028,16802,45028r8065,-3582l24867,45225r-5117,4664c16377,51823,13259,52483,10058,52483,2413,52483,,45384,,37941,,23969,10930,7938,22471,796l24867,xe" fillcolor="black" stroked="f" strokeweight="0">
                  <v:stroke miterlimit="1" joinstyle="miter"/>
                  <v:path arrowok="t" textboxrect="0,0,24867,52483"/>
                </v:shape>
                <v:shape id="Shape 24238" o:spid="_x0000_s1053" style="position:absolute;left:6741;top:9082;width:276;height:555;visibility:visible;mso-wrap-style:square;v-text-anchor:top" coordsize="27597,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" path="m8966,v5829,,7544,3543,7773,6286l16967,6286,18339,1371r9258,l15253,44805v-115,242,-216,915,-216,1156c15037,46533,15367,47663,16739,47663v1142,,2971,-216,7543,-6401l25768,42519c18339,52121,13767,55461,9652,55461v-4001,,-4572,-3099,-4572,-5169c5080,47333,5766,45834,6566,42634r-457,l,48202,,44424r1324,-588c9666,36147,14681,19860,14681,12573v,-5144,-800,-9144,-5372,-9144c6337,3429,3352,5058,546,7665l,8382,,2978,8966,xe" fillcolor="black" stroked="f" strokeweight="0">
                  <v:stroke miterlimit="1" joinstyle="miter"/>
                  <v:path arrowok="t" textboxrect="0,0,27597,55461"/>
                </v:shape>
                <v:shape id="Shape 24239" o:spid="_x0000_s1054" style="position:absolute;left:7036;top:9551;width:121;height:235;visibility:visible;mso-wrap-style:square;v-text-anchor:top" coordsize="12040,2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" path="m12040,r,5441l3277,18052r8763,l12040,23538,,23538,,17290,12040,xe" fillcolor="black" stroked="f" strokeweight="0">
                  <v:stroke miterlimit="1" joinstyle="miter"/>
                  <v:path arrowok="t" textboxrect="0,0,12040,23538"/>
                </v:shape>
                <v:shape id="Shape 24240" o:spid="_x0000_s1055" style="position:absolute;left:7157;top:9390;width:222;height:540;visibility:visible;mso-wrap-style:square;v-text-anchor:top" coordsize="22250,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" path="m11201,r4039,l15240,34137r7010,l22250,39624r-7010,l15240,54026r-6477,l8763,39624,,39624,,34137r8763,l8763,8915,,21527,,16086,11201,xe" fillcolor="black" stroked="f" strokeweight="0">
                  <v:stroke miterlimit="1" joinstyle="miter"/>
                  <v:path arrowok="t" textboxrect="0,0,22250,54026"/>
                </v:shape>
                <v:shape id="Shape 24241" o:spid="_x0000_s1056" style="position:absolute;left:224;top:8364;width:592;height:555;visibility:visible;mso-wrap-style:square;v-text-anchor:top" coordsize="59233,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" path="m23685,v4801,2972,6858,6972,8459,12116l34315,19088r5601,-8572c43345,5258,47231,,53518,v2857,,5715,1486,5715,4801c59233,8001,56947,9601,54318,9601v-3772,,-4229,-1371,-6287,-1371c45288,8230,43917,10744,42316,13145l35573,23203r5258,17031c41859,43434,43117,47663,45860,47663v2057,,5029,-2514,8001,-7086l55461,41948c51232,48349,47346,55461,41402,55461v-4572,,-6629,-3911,-8458,-9627l28715,32233,20828,44120c14084,54432,10541,55461,6426,55461,3112,55461,,53950,,50407v,-915,,-5030,4940,-5030c7226,45377,7455,45949,8369,46749v686,686,1258,914,2172,914c14427,47663,17628,42406,19114,40120l27343,27889,23800,16688c20714,7087,17056,5601,12598,5601v-1600,,-2971,228,-4686,800l7684,4801,23685,xe" fillcolor="black" stroked="f" strokeweight="0">
                  <v:stroke miterlimit="1" joinstyle="miter"/>
                  <v:path arrowok="t" textboxrect="0,0,59233,55461"/>
                </v:shape>
                <v:shape id="Shape 24242" o:spid="_x0000_s1057" style="position:absolute;left:796;top:8672;width:332;height:540;visibility:visible;mso-wrap-style:square;v-text-anchor:top" coordsize="33223,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" path="m15469,v8839,,15087,5867,15087,15011c30556,24841,24155,32766,13640,42976l8382,48082r16383,c28575,48082,30785,46787,32385,43967r838,381l29566,54025,,54025,9601,43358c15469,36804,23851,27965,23851,17297,23851,10439,19050,5715,12954,5715v-4191,,-8763,2743,-10516,8686l1219,14097c2286,7925,6477,,15469,xe" fillcolor="black" stroked="f" strokeweight="0">
                  <v:stroke miterlimit="1" joinstyle="miter"/>
                  <v:path arrowok="t" textboxrect="0,0,33223,54025"/>
                </v:shape>
                <v:shape id="Shape 24243" o:spid="_x0000_s1058" style="position:absolute;left:226;top:941;width:593;height:554;visibility:visible;mso-wrap-style:square;v-text-anchor:top" coordsize="59233,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" path="m23686,v4800,2972,6858,6972,8458,12116l34315,19088r5601,-8572c43345,5258,47231,,53518,v2857,,5715,1486,5715,4800c59233,8001,56947,9601,54318,9601v-3772,,-4229,-1371,-6287,-1371c45288,8230,43917,10744,42316,13145l35573,23203r5258,17031c41859,43434,43117,47663,45860,47663v2057,,5029,-2515,8001,-7086l55461,41948c51232,48349,47346,55461,41402,55461v-4572,,-6629,-3911,-8458,-9627l28715,32233,20828,44120c14084,54432,10541,55461,6426,55461,3112,55461,,53949,,50406v,-914,,-5029,4940,-5029c7226,45377,7455,45949,8369,46749v686,685,1258,914,2172,914c14427,47663,17628,42405,19114,40119l27343,27889,23800,16688c20714,7087,17056,5601,12598,5601v-1600,,-2971,228,-4686,800l7684,4800,23686,xe" fillcolor="black" stroked="f" strokeweight="0">
                  <v:stroke miterlimit="1" joinstyle="miter"/>
                  <v:path arrowok="t" textboxrect="0,0,59233,55461"/>
                </v:shape>
                <v:shape id="Shape 24244" o:spid="_x0000_s1059" style="position:absolute;left:861;top:1248;width:220;height:541;visibility:visible;mso-wrap-style:square;v-text-anchor:top" coordsize="22022,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" path="m14249,r,47549c14249,51512,16307,53111,20714,53111r1308,l22022,54026,,54026r,-915l1295,53111v4420,,6477,-1599,6477,-5562l7772,10744c7772,9220,7544,6553,4801,6553v-1067,,-1905,534,-3506,1296l686,6706,14249,xe" fillcolor="black" stroked="f" strokeweight="0">
                  <v:stroke miterlimit="1" joinstyle="miter"/>
                  <v:path arrowok="t" textboxrect="0,0,22022,54026"/>
                </v:shape>
                <v:shape id="Shape 24245" o:spid="_x0000_s1060" style="position:absolute;left:19082;top:2061;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" path="m,l374599,e" filled="f" strokeweight="1pt">
                  <v:stroke miterlimit="1" joinstyle="miter"/>
                  <v:path arrowok="t" textboxrect="0,0,374599,0"/>
                </v:shape>
                <v:shape id="Shape 24246" o:spid="_x0000_s1061" style="position:absolute;left:22382;top:1795;width:897;height:532;visibility:visible;mso-wrap-style:square;v-text-anchor:top" coordsize="896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" path="m,l89611,26594,,53188c12802,35459,12802,17729,,xe" fillcolor="black" stroked="f" strokeweight="0">
                  <v:stroke miterlimit="1" joinstyle="miter"/>
                  <v:path arrowok="t" textboxrect="0,0,89611,53188"/>
                </v:shape>
                <v:shape id="Shape 24247" o:spid="_x0000_s1062" style="position:absolute;left:28604;top:2061;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" path="m,l374599,e" filled="f" strokeweight="1pt">
                  <v:stroke miterlimit="1" joinstyle="miter"/>
                  <v:path arrowok="t" textboxrect="0,0,374599,0"/>
                </v:shape>
                <v:shape id="Shape 24248" o:spid="_x0000_s1063" style="position:absolute;left:31904;top:1795;width:896;height:532;visibility:visible;mso-wrap-style:square;v-text-anchor:top" coordsize="896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" path="m,l89611,26594,,53188c12802,35459,12802,17729,,xe" fillcolor="black" stroked="f" strokeweight="0">
                  <v:stroke miterlimit="1" joinstyle="miter"/>
                  <v:path arrowok="t" textboxrect="0,0,89611,53188"/>
                </v:shape>
                <v:shape id="Shape 24249" o:spid="_x0000_s1064" style="position:absolute;left:19082;top:9484;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" path="m,l374599,e" filled="f" strokeweight="1pt">
                  <v:stroke miterlimit="1" joinstyle="miter"/>
                  <v:path arrowok="t" textboxrect="0,0,374599,0"/>
                </v:shape>
                <v:shape id="Shape 24250" o:spid="_x0000_s1065" style="position:absolute;left:22382;top:9218;width:897;height:532;visibility:visible;mso-wrap-style:square;v-text-anchor:top" coordsize="89611,5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" path="m,l89611,26594,,53187c12802,35458,12802,17729,,xe" fillcolor="black" stroked="f" strokeweight="0">
                  <v:stroke miterlimit="1" joinstyle="miter"/>
                  <v:path arrowok="t" textboxrect="0,0,89611,53187"/>
                </v:shape>
                <v:shape id="Shape 24251" o:spid="_x0000_s1066" style="position:absolute;left:21671;top:2028;width:1254;height:6426;visibility:visible;mso-wrap-style:square;v-text-anchor:top" coordsize="125387,64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" path="m,l,642531r125387,e" filled="f" strokeweight="1pt">
                  <v:stroke miterlimit="1" joinstyle="miter"/>
                  <v:path arrowok="t" textboxrect="0,0,125387,642531"/>
                </v:shape>
                <v:shape id="Shape 24252" o:spid="_x0000_s1067" style="position:absolute;left:22479;top:8188;width:896;height:532;visibility:visible;mso-wrap-style:square;v-text-anchor:top" coordsize="896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" path="m,l89611,26594,,53188c12802,35459,12802,17730,,xe" fillcolor="black" stroked="f" strokeweight="0">
                  <v:stroke miterlimit="1" joinstyle="miter"/>
                  <v:path arrowok="t" textboxrect="0,0,89611,53188"/>
                </v:shape>
                <v:shape id="Shape 24253" o:spid="_x0000_s1068" style="position:absolute;left:21424;top:1846;width:477;height:477;visibility:visible;mso-wrap-style:square;v-text-anchor:top" coordsize="47676,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" path="m23838,c36970,,47676,10706,47676,23838v,13131,-10706,23837,-23838,23837c10706,47675,,36969,,23838,,10706,10706,,23838,xe" fillcolor="black" strokeweight="1pt">
                  <v:stroke miterlimit="1" joinstyle="miter"/>
                  <v:path arrowok="t" textboxrect="0,0,47676,47675"/>
                </v:shape>
                <v:shape id="Shape 24254" o:spid="_x0000_s1069" style="position:absolute;left:20793;top:761;width:581;height:762;visibility:visible;mso-wrap-style:square;v-text-anchor:top" coordsize="58090,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" path="m26543,v3429,5029,3658,9830,4229,16573l33172,45390c36716,40691,51918,19317,51918,13030v,-330,,-685,-115,-914c50089,7772,45745,10871,45745,5144,45745,1829,48603,,51460,v4230,,6630,3887,6630,7887c58090,17374,40031,42875,31115,53848,16827,71349,11913,76264,6198,76264,2172,76264,,73520,,70663,,65634,4140,64491,5969,64491v914,,2172,343,3315,1600c10198,67120,10427,68263,11684,68263v1372,,3315,-1600,12573,-12002l20942,17831c20371,11786,19571,4458,12941,4458v-1028,,-2971,342,-4000,571l8712,3315,26543,xe" fillcolor="black" stroked="f" strokeweight="0">
                  <v:stroke miterlimit="1" joinstyle="miter"/>
                  <v:path arrowok="t" textboxrect="0,0,58090,76264"/>
                </v:shape>
                <v:shape id="Shape 24255" o:spid="_x0000_s1070" style="position:absolute;left:21370;top:1068;width:332;height:540;visibility:visible;mso-wrap-style:square;v-text-anchor:top" coordsize="33223,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" path="m15469,v8839,,15087,5868,15087,15011c30556,24841,24156,32766,13640,42977l8395,48082r16370,c28588,48082,30798,46787,32385,43968r838,380l29566,54026,,54026,9601,43358c15469,36805,23851,27966,23851,17297,23851,10440,19063,5715,12967,5715v-4191,,-8763,2743,-10516,8687l1232,14097c2286,7925,6490,,15469,xe" fillcolor="black" stroked="f" strokeweight="0">
                  <v:stroke miterlimit="1" joinstyle="miter"/>
                  <v:path arrowok="t" textboxrect="0,0,33223,54026"/>
                </v:shape>
                <v:shape id="Shape 24256" o:spid="_x0000_s1071" style="position:absolute;left:30513;top:838;width:581;height:763;visibility:visible;mso-wrap-style:square;v-text-anchor:top" coordsize="58089,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" path="m26543,v3429,5030,3657,9830,4229,16574l33172,45377c36716,40691,51917,19317,51917,13030v,-343,,-685,-114,-914c50089,7772,45745,10859,45745,5143,45745,1829,48603,,51460,v4229,,6629,3886,6629,7887c58089,17374,40030,42863,31115,53835,16827,71349,11912,76264,6197,76264,2172,76264,,73520,,70650,,65621,4140,64491,5969,64491v914,,2172,343,3315,1587c10198,67120,10426,68263,11684,68263v1371,,3315,-1601,12573,-12002l20942,17831c20370,11773,19571,4458,12941,4458v-1029,,-2972,343,-4000,572l8712,3315,26543,xe" fillcolor="black" stroked="f" strokeweight="0">
                  <v:stroke miterlimit="1" joinstyle="miter"/>
                  <v:path arrowok="t" textboxrect="0,0,58089,76264"/>
                </v:shape>
                <v:shape id="Shape 24257" o:spid="_x0000_s1072" style="position:absolute;left:31110;top:1146;width:290;height:547;visibility:visible;mso-wrap-style:square;v-text-anchor:top" coordsize="28956,5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" path="m14402,v6858,,12268,4267,12268,10896c26670,13564,25908,18059,19507,22936v6325,1600,9449,7696,9449,14249c28956,42672,26213,46786,22174,49987v-3581,2819,-7239,4661,-11582,4661c3658,54648,,52806,,50673,,49301,838,47168,3277,47168v1829,,3048,1143,3733,1676c8458,49987,9830,51206,12649,51206v5639,,10516,-3810,10516,-10515c23165,33223,17983,27203,10211,27203r-1448,l8763,26365c15088,25146,20574,20498,20574,14325v,-4038,-2134,-8763,-8382,-8763c6477,5562,3886,9982,3048,11735l1753,11278c2820,6782,6248,,14402,xe" fillcolor="black" stroked="f" strokeweight="0">
                  <v:stroke miterlimit="1" joinstyle="miter"/>
                  <v:path arrowok="t" textboxrect="0,0,28956,54648"/>
                </v:shape>
                <v:shape id="Shape 24258" o:spid="_x0000_s1073" style="position:absolute;left:28604;top:9513;width:3746;height:0;visibility:visible;mso-wrap-style:square;v-text-anchor:top" coordsize="374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" path="m,l374599,e" filled="f" strokeweight="1pt">
                  <v:stroke miterlimit="1" joinstyle="miter"/>
                  <v:path arrowok="t" textboxrect="0,0,374599,0"/>
                </v:shape>
                <v:shape id="Shape 24259" o:spid="_x0000_s1074" style="position:absolute;left:31904;top:9248;width:896;height:531;visibility:visible;mso-wrap-style:square;v-text-anchor:top" coordsize="89611,5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" path="m,l89611,26594,,53187c12802,35458,12802,17729,,xe" fillcolor="black" stroked="f" strokeweight="0">
                  <v:stroke miterlimit="1" joinstyle="miter"/>
                  <v:path arrowok="t" textboxrect="0,0,89611,53187"/>
                </v:shape>
                <v:shape id="Shape 24260" o:spid="_x0000_s1075" style="position:absolute;left:22217;top:9500;width:8597;height:4230;visibility:visible;mso-wrap-style:square;v-text-anchor:top" coordsize="859765,42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" path="m859765,r,422973l,422973,,102781r69380,e" filled="f" strokeweight="1pt">
                  <v:stroke miterlimit="1" joinstyle="miter"/>
                  <v:path arrowok="t" textboxrect="0,0,859765,422973"/>
                </v:shape>
                <v:shape id="Shape 24261" o:spid="_x0000_s1076" style="position:absolute;left:22465;top:10262;width:896;height:532;visibility:visible;mso-wrap-style:square;v-text-anchor:top" coordsize="8961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" path="m,l89611,26594,,53175c12802,35458,12802,17729,,xe" fillcolor="black" stroked="f" strokeweight="0">
                  <v:stroke miterlimit="1" joinstyle="miter"/>
                  <v:path arrowok="t" textboxrect="0,0,89611,53175"/>
                </v:shape>
                <v:shape id="Shape 24262" o:spid="_x0000_s1077" style="position:absolute;left:20496;top:9857;width:581;height:763;visibility:visible;mso-wrap-style:square;v-text-anchor:top" coordsize="58077,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" path="m26530,v3429,5029,3658,9830,4229,16574l33160,45377c36703,40691,51905,19317,51905,13030v,-343,,-685,-114,-914c50076,7772,45733,10859,45733,5143,45733,1829,48590,,51448,v4229,,6629,3886,6629,7887c58077,17374,40018,42863,31102,53835,16815,71349,11900,76264,6185,76264,2159,76264,,73520,,70663,,65634,4127,64491,5956,64491v915,,2172,343,3315,1600c10185,67120,10414,68263,11671,68263v1372,,3315,-1601,12573,-12002l20930,17831c20358,11773,19558,4458,12929,4458v-1029,,-2972,343,-4001,571l8699,3315,26530,xe" fillcolor="black" stroked="f" strokeweight="0">
                  <v:stroke miterlimit="1" joinstyle="miter"/>
                  <v:path arrowok="t" textboxrect="0,0,58077,76264"/>
                </v:shape>
                <v:shape id="Shape 24263" o:spid="_x0000_s1078" style="position:absolute;left:21090;top:10172;width:297;height:540;visibility:visible;mso-wrap-style:square;v-text-anchor:top" coordsize="29718,5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" path="m11201,l29718,,26822,6401r-15849,l7544,14020v15545,1906,21793,11354,21793,20803c29337,41833,24917,49606,16764,52806v-2743,1080,-5258,1232,-8611,1232c5639,54038,,53505,,49606,,47625,1600,46482,3277,46482v1752,,2895,914,3810,1676c8077,48920,9677,50521,12878,50521v7544,,11125,-6935,11125,-12269c24003,29947,16612,20879,1981,20117l11201,xe" fillcolor="black" stroked="f" strokeweight="0">
                  <v:stroke miterlimit="1" joinstyle="miter"/>
                  <v:path arrowok="t" textboxrect="0,0,29718,54038"/>
                </v:shape>
                <v:shape id="Shape 24264" o:spid="_x0000_s1079" style="position:absolute;left:30514;top:8156;width:581;height:763;visibility:visible;mso-wrap-style:square;v-text-anchor:top" coordsize="58090,7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" path="m26543,v3429,5029,3657,9830,4229,16573l33172,45377c36716,40691,51918,19317,51918,13030v,-343,,-686,-115,-914c50089,7772,45745,10858,45745,5143,45745,1829,48603,,51460,v4230,,6630,3886,6630,7887c58090,17373,40031,42863,31115,53848,16828,71348,11913,76264,6198,76264,2172,76264,,73520,,70663,,65634,4140,64491,5969,64491v914,,2172,342,3315,1600c10198,67120,10427,68263,11684,68263v1372,,3315,-1601,12573,-12002l20943,17831c20371,11773,19571,4458,12941,4458v-1028,,-2971,342,-4000,571l8712,3315,26543,xe" fillcolor="black" stroked="f" strokeweight="0">
                  <v:stroke miterlimit="1" joinstyle="miter"/>
                  <v:path arrowok="t" textboxrect="0,0,58090,76264"/>
                </v:shape>
                <v:shape id="Shape 24265" o:spid="_x0000_s1080" style="position:absolute;left:31097;top:8506;width:163;height:505;visibility:visible;mso-wrap-style:square;v-text-anchor:top" coordsize="16230,5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" path="m16230,r,4352l8382,20101r7848,-3152l16230,20319r-762,-447c12878,19872,9982,20939,7925,22920v-381,2667,-381,4801,-381,7163c7544,38198,9373,42561,11468,44895r4762,2274l16230,50335r-228,106c4572,50441,,39456,,28178,,16862,4039,8594,9944,2908l16230,xe" fillcolor="black" stroked="f" strokeweight="0">
                  <v:stroke miterlimit="1" joinstyle="miter"/>
                  <v:path arrowok="t" textboxrect="0,0,16230,50441"/>
                </v:shape>
                <v:shape id="Shape 24266" o:spid="_x0000_s1081" style="position:absolute;left:31260;top:8669;width:154;height:341;visibility:visible;mso-wrap-style:square;v-text-anchor:top" coordsize="15469,3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" path="m1829,c9144,,15469,5486,15469,15925v,5144,-1566,9719,-4310,13009l,34120,,30954r762,364c2972,31318,8687,30480,8687,19507,8687,14059,7544,10096,5792,7496l,4104,,734,1829,xe" fillcolor="black" stroked="f" strokeweight="0">
                  <v:stroke miterlimit="1" joinstyle="miter"/>
                  <v:path arrowok="t" textboxrect="0,0,15469,34120"/>
                </v:shape>
                <v:shape id="Shape 24267" o:spid="_x0000_s1082" style="position:absolute;left:31260;top:8438;width:151;height:112;visibility:visible;mso-wrap-style:square;v-text-anchor:top" coordsize="15151,1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" path="m14859,r292,1524c10281,2477,5407,4591,1313,8592l,11226,,6874,14859,xe" fillcolor="black" stroked="f" strokeweight="0">
                  <v:stroke miterlimit="1" joinstyle="miter"/>
                  <v:path arrowok="t" textboxrect="0,0,15151,11226"/>
                </v:shape>
                <v:shape id="Shape 24268" o:spid="_x0000_s1083" style="position:absolute;left:30622;top:9331;width:477;height:477;visibility:visible;mso-wrap-style:square;v-text-anchor:top" coordsize="47676,47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" path="m23838,c36970,,47676,10706,47676,23838v,13131,-10706,23838,-23838,23838c10706,47676,,36969,,23838,,10706,10706,,23838,xe" fillcolor="black" strokeweight="1pt">
                  <v:stroke miterlimit="1" joinstyle="miter"/>
                  <v:path arrowok="t" textboxrect="0,0,47676,47676"/>
                </v:shape>
                <v:shape id="Shape 24269" o:spid="_x0000_s1084" style="position:absolute;left:15953;top:9109;width:248;height:524;visibility:visible;mso-wrap-style:square;v-text-anchor:top" coordsize="24860,5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" path="m24860,r,5408l17716,14794v-4514,7829,-7543,16973,-7543,22231c10173,41483,12459,45026,16802,45026r8058,-3579l24860,45223r-5115,4659c16373,51817,13259,52481,10058,52481,2400,52481,,45382,,37939,,23966,10930,7936,22471,794l24860,xe" fillcolor="black" stroked="f" strokeweight="0">
                  <v:stroke miterlimit="1" joinstyle="miter"/>
                  <v:path arrowok="t" textboxrect="0,0,24860,52481"/>
                </v:shape>
                <v:shape id="Shape 24270" o:spid="_x0000_s1085" style="position:absolute;left:16201;top:9079;width:276;height:554;visibility:visible;mso-wrap-style:square;v-text-anchor:top" coordsize="27603,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" path="m8973,v5829,,7543,3543,7772,6286l16973,6286,18345,1372r9258,l15259,44806v-114,228,-229,914,-229,1143c15030,46533,15373,47663,16745,47663v1143,,2972,-216,7544,-6401l25775,42520c18345,52121,13773,55461,9658,55461v-4000,,-4572,-3111,-4572,-5169c5086,47320,5772,45834,6572,42634r-457,l,48203,,44427r1330,-591c9672,36147,14687,19860,14687,12573v,-5143,-800,-9144,-5372,-9144c6343,3429,3357,5058,550,7665l,8388,,2980,8973,xe" fillcolor="black" stroked="f" strokeweight="0">
                  <v:stroke miterlimit="1" joinstyle="miter"/>
                  <v:path arrowok="t" textboxrect="0,0,27603,55461"/>
                </v:shape>
                <v:shape id="Shape 24271" o:spid="_x0000_s1086" style="position:absolute;left:16520;top:9393;width:297;height:541;visibility:visible;mso-wrap-style:square;v-text-anchor:top" coordsize="29718,5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" path="m11201,l29718,,26822,6401r-15849,l7544,14021v15545,1905,21793,11353,21793,20802c29337,41834,24917,49606,16764,52806v-2743,1080,-5258,1233,-8611,1233c5639,54039,,53505,,49606,,47625,1600,46482,3277,46482v1752,,2895,914,3810,1676c8077,48920,9677,50521,12878,50521v7544,,11125,-6935,11125,-12269c24003,29946,16612,20879,1981,20117l11201,xe" fillcolor="black" stroked="f" strokeweight="0">
                  <v:stroke miterlimit="1" joinstyle="miter"/>
                  <v:path arrowok="t" textboxrect="0,0,29718,54039"/>
                </v:shape>
                <v:shape id="Shape 24272" o:spid="_x0000_s1087" style="position:absolute;left:25610;top:9109;width:249;height:524;visibility:visible;mso-wrap-style:square;v-text-anchor:top" coordsize="24854,5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" path="m24854,r,5415l17716,14792v-4514,7829,-7543,16974,-7543,22231c10173,41481,12459,45024,16802,45024r8052,-3577l24854,45227r-5109,4653c16373,51815,13259,52479,10058,52479,2400,52479,,45380,,37937,,23964,10930,7934,22471,792l24854,xe" fillcolor="black" stroked="f" strokeweight="0">
                  <v:stroke miterlimit="1" joinstyle="miter"/>
                  <v:path arrowok="t" textboxrect="0,0,24854,52479"/>
                </v:shape>
                <v:shape id="Shape 24273" o:spid="_x0000_s1088" style="position:absolute;left:25859;top:9079;width:276;height:554;visibility:visible;mso-wrap-style:square;v-text-anchor:top" coordsize="27610,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" path="m8979,v5829,,7544,3543,7772,6286l16967,6286,18339,1372r9271,l15265,44806v-114,228,-228,914,-228,1143c15037,46533,15380,47663,16751,47663v1130,,2959,-216,7544,-6401l25781,42520c18339,52121,13779,55461,9652,55461v-3988,,-4559,-3111,-4559,-5169c5093,47320,5779,45834,6579,42634r-458,l,48209,,44429r1335,-593c9673,36147,14681,19860,14681,12573v,-5143,-787,-9144,-5359,-9144c6350,3429,3364,5058,557,7665l,8397,,2982,8979,xe" fillcolor="black" stroked="f" strokeweight="0">
                  <v:stroke miterlimit="1" joinstyle="miter"/>
                  <v:path arrowok="t" textboxrect="0,0,27610,55461"/>
                </v:shape>
                <v:shape id="Shape 24274" o:spid="_x0000_s1089" style="position:absolute;left:26167;top:9429;width:162;height:505;visibility:visible;mso-wrap-style:square;v-text-anchor:top" coordsize="16218,5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" path="m16218,r,4358l8369,20096r7849,-3151l16218,20307r-749,-439c12865,19868,9982,20935,7912,22916v-381,2667,-381,4801,-381,7162c7531,38194,9360,42556,11456,44890r4762,2275l16218,50336r-216,101c4572,50437,,39451,,28173,,16858,4035,8590,9939,2904l16218,xe" fillcolor="black" stroked="f" strokeweight="0">
                  <v:stroke miterlimit="1" joinstyle="miter"/>
                  <v:path arrowok="t" textboxrect="0,0,16218,50437"/>
                </v:shape>
                <v:shape id="Shape 24275" o:spid="_x0000_s1090" style="position:absolute;left:26329;top:9591;width:155;height:342;visibility:visible;mso-wrap-style:square;v-text-anchor:top" coordsize="15468,3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" path="m1829,c9144,,15468,5486,15468,15926v,5143,-1561,9719,-4303,13008l,34126,,30954r762,364c2984,31318,8687,30480,8687,19507,8687,14059,7544,10096,5793,7496l,4097,,734,1829,xe" fillcolor="black" stroked="f" strokeweight="0">
                  <v:stroke miterlimit="1" joinstyle="miter"/>
                  <v:path arrowok="t" textboxrect="0,0,15468,34126"/>
                </v:shape>
                <v:shape id="Shape 24276" o:spid="_x0000_s1091" style="position:absolute;left:26329;top:9360;width:152;height:113;visibility:visible;mso-wrap-style:square;v-text-anchor:top" coordsize="15164,1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" path="m14872,r292,1524c10287,2477,5413,4591,1319,8591l,11237,,6878,14872,xe" fillcolor="black" stroked="f" strokeweight="0">
                  <v:stroke miterlimit="1" joinstyle="miter"/>
                  <v:path arrowok="t" textboxrect="0,0,15164,11237"/>
                </v:shape>
                <v:shape id="Shape 24277" o:spid="_x0000_s1092" style="position:absolute;left:25540;top:1664;width:248;height:525;visibility:visible;mso-wrap-style:square;v-text-anchor:top" coordsize="24860,5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" path="m24860,r,5407l17717,14794v-4515,7829,-7544,16973,-7544,22231c10173,41483,12459,45026,16802,45026r8058,-3579l24860,45223r-5115,4659c16374,51817,13259,52481,10059,52481,2400,52481,,45369,,37940,,23966,10930,7936,22471,794l24860,xe" fillcolor="black" stroked="f" strokeweight="0">
                  <v:stroke miterlimit="1" joinstyle="miter"/>
                  <v:path arrowok="t" textboxrect="0,0,24860,52481"/>
                </v:shape>
                <v:shape id="Shape 24278" o:spid="_x0000_s1093" style="position:absolute;left:25788;top:1635;width:276;height:554;visibility:visible;mso-wrap-style:square;v-text-anchor:top" coordsize="27603,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" path="m8972,v5830,,7544,3544,7773,6286l16973,6286,18345,1372r9258,l15259,44805v-114,229,-229,915,-229,1144c15030,46520,15373,47663,16745,47663v1143,,2972,-228,7543,-6401l25774,42519c18345,52121,13773,55461,9658,55461v-4000,,-4572,-3112,-4572,-5169c5086,47320,5772,45834,6572,42634r-457,l,48203,,44427r1331,-591c9673,36147,14687,19860,14687,12573v,-5144,-799,-9144,-5372,-9144c6343,3429,3358,5057,550,7665l,8387,,2980,8972,xe" fillcolor="black" stroked="f" strokeweight="0">
                  <v:stroke miterlimit="1" joinstyle="miter"/>
                  <v:path arrowok="t" textboxrect="0,0,27603,55461"/>
                </v:shape>
                <v:shape id="Shape 24279" o:spid="_x0000_s1094" style="position:absolute;left:26110;top:1942;width:290;height:547;visibility:visible;mso-wrap-style:square;v-text-anchor:top" coordsize="28956,5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" path="m14402,v6858,,12268,4267,12268,10897c26670,13564,25908,18059,19507,22936v6325,1600,9449,7697,9449,14250c28956,42672,26213,46787,22174,49987v-3581,2819,-7238,4661,-11582,4661c3658,54648,,52806,,50673,,49301,838,47168,3277,47168v1829,,3048,1143,3733,1676c8458,49987,9830,51207,12649,51207v5639,,10516,-3810,10516,-10516c23165,33223,17983,27203,10211,27203r-1448,l8763,26365c15088,25146,20574,20498,20574,14326v,-4039,-2133,-8763,-8382,-8763c6477,5563,3886,9982,3048,11735l1753,11278c2820,6782,6248,,14402,xe" fillcolor="black" stroked="f" strokeweight="0">
                  <v:stroke miterlimit="1" joinstyle="miter"/>
                  <v:path arrowok="t" textboxrect="0,0,28956,54648"/>
                </v:shape>
                <v:shape id="Shape 24280" o:spid="_x0000_s1095" style="position:absolute;left:16187;top:1585;width:249;height:525;visibility:visible;mso-wrap-style:square;v-text-anchor:top" coordsize="24860,5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" path="m24860,r,5409l17717,14798v-4515,7833,-7544,16980,-7544,22238c10173,41494,12459,45024,16802,45024r8058,-3577l24860,45231r-5115,4656c16374,51819,13259,52479,10058,52479,2400,52479,,45380,,37950,,23978,10930,7940,22471,794l24860,xe" fillcolor="black" stroked="f" strokeweight="0">
                  <v:stroke miterlimit="1" joinstyle="miter"/>
                  <v:path arrowok="t" textboxrect="0,0,24860,52479"/>
                </v:shape>
                <v:shape id="Shape 24281" o:spid="_x0000_s1096" style="position:absolute;left:16436;top:1555;width:276;height:555;visibility:visible;mso-wrap-style:square;v-text-anchor:top" coordsize="27603,5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" path="m8973,v5829,,7543,3544,7772,6286l16974,6286,18345,1372r9258,l15259,44805v-114,242,-229,915,-229,1156c15030,46533,15373,47676,16745,47676v1143,,2972,-229,7544,-6401l25775,42519c18345,52121,13773,55461,9658,55461v-4000,,-4572,-3099,-4572,-5169c5086,47333,5772,45847,6572,42647r-457,l,48213,,44428r1331,-590c9673,36152,14687,19869,14687,12573v,-5144,-800,-9144,-5372,-9144c6344,3429,3358,5059,550,7667l,8390,,2982,8973,xe" fillcolor="black" stroked="f" strokeweight="0">
                  <v:stroke miterlimit="1" joinstyle="miter"/>
                  <v:path arrowok="t" textboxrect="0,0,27603,55461"/>
                </v:shape>
                <v:shape id="Shape 24282" o:spid="_x0000_s1097" style="position:absolute;left:16737;top:1863;width:332;height:540;visibility:visible;mso-wrap-style:square;v-text-anchor:top" coordsize="33223,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" path="m15469,v8839,,15087,5867,15087,15011c30556,24842,24156,32766,13640,42977l8382,48082r16383,c28575,48082,30785,46787,32385,43967r838,381l29566,54026,,54026,9601,43358c15469,36805,23851,27965,23851,17297,23851,10439,19050,5715,12954,5715v-4191,,-8763,2743,-10516,8687l1219,14097c2286,7925,6477,,15469,xe" fillcolor="black" stroked="f" strokeweight="0">
                  <v:stroke miterlimit="1" joinstyle="miter"/>
                  <v:path arrowok="t" textboxrect="0,0,33223,54026"/>
                </v:shape>
                <w10:anchorlock/>
              </v:group>
            </w:pict>
          </mc:Fallback>
        </mc:AlternateContent>
      </w:r>
    </w:p>
    <w:p w14:paraId="5069C62C" w14:textId="3A85C05D" w:rsidR="00E53E0E" w:rsidRPr="00CD03AB" w:rsidRDefault="0098512E" w:rsidP="00CA3395">
      <w:pPr>
        <w:spacing w:line="360" w:lineRule="auto"/>
        <w:ind w:firstLine="709"/>
        <w:jc w:val="center"/>
        <w:rPr>
          <w:sz w:val="28"/>
          <w:szCs w:val="28"/>
          <w:lang w:val="uk-UA"/>
        </w:rPr>
      </w:pPr>
      <w:r w:rsidRPr="00CD03AB">
        <w:rPr>
          <w:sz w:val="28"/>
          <w:szCs w:val="28"/>
          <w:lang w:val="uk-UA"/>
        </w:rPr>
        <w:t>Рис</w:t>
      </w:r>
      <w:r w:rsidR="00E53E0E" w:rsidRPr="00CD03AB">
        <w:rPr>
          <w:sz w:val="28"/>
          <w:szCs w:val="28"/>
          <w:lang w:val="uk-UA"/>
        </w:rPr>
        <w:t xml:space="preserve">. 12.3. </w:t>
      </w:r>
      <w:r w:rsidRPr="00CD03AB">
        <w:rPr>
          <w:sz w:val="28"/>
          <w:szCs w:val="28"/>
          <w:lang w:val="uk-UA"/>
        </w:rPr>
        <w:t xml:space="preserve">- </w:t>
      </w:r>
      <w:r w:rsidR="00E53E0E" w:rsidRPr="00CD03AB">
        <w:rPr>
          <w:sz w:val="28"/>
          <w:szCs w:val="28"/>
          <w:lang w:val="uk-UA"/>
        </w:rPr>
        <w:t>Структурна схема функціональної моделі</w:t>
      </w:r>
    </w:p>
    <w:p w14:paraId="6B36991B" w14:textId="77777777" w:rsidR="0098512E" w:rsidRPr="00CD03AB" w:rsidRDefault="0098512E" w:rsidP="00BE029A">
      <w:pPr>
        <w:spacing w:line="360" w:lineRule="auto"/>
        <w:ind w:firstLine="709"/>
        <w:jc w:val="both"/>
        <w:rPr>
          <w:sz w:val="28"/>
          <w:szCs w:val="28"/>
          <w:lang w:val="uk-UA"/>
        </w:rPr>
      </w:pPr>
    </w:p>
    <w:p w14:paraId="04E47362" w14:textId="43DC0848" w:rsidR="00E53E0E" w:rsidRPr="00CD03AB" w:rsidRDefault="00E53E0E" w:rsidP="00BE029A">
      <w:pPr>
        <w:spacing w:line="360" w:lineRule="auto"/>
        <w:ind w:firstLine="709"/>
        <w:jc w:val="both"/>
        <w:rPr>
          <w:sz w:val="28"/>
          <w:szCs w:val="28"/>
          <w:lang w:val="uk-UA"/>
        </w:rPr>
      </w:pPr>
      <w:r w:rsidRPr="00CD03AB">
        <w:rPr>
          <w:sz w:val="28"/>
          <w:szCs w:val="28"/>
          <w:lang w:val="uk-UA"/>
        </w:rPr>
        <w:t xml:space="preserve">Якщо прийняти перевірку за реакцію одного з функціональних елементів при подачі на модель всіх допустимих зовнішніх впливів, то можна побудувати так звану таблицю станів об'єкту. У таблиці станів число рядків буде відповідати числу станів об'єкта </w:t>
      </w:r>
      <w:r w:rsidRPr="00CD03AB">
        <w:rPr>
          <w:position w:val="-12"/>
          <w:sz w:val="28"/>
          <w:szCs w:val="28"/>
          <w:lang w:val="uk-UA"/>
        </w:rPr>
        <w:object w:dxaOrig="279" w:dyaOrig="380" w14:anchorId="6DF09389">
          <v:shape id="_x0000_i1850" type="#_x0000_t75" style="width:13.5pt;height:19.5pt" o:ole="">
            <v:imagedata r:id="rId1585" o:title=""/>
          </v:shape>
          <o:OLEObject Type="Embed" ProgID="Equation.DSMT4" ShapeID="_x0000_i1850" DrawAspect="Content" ObjectID="_1758440858" r:id="rId1586"/>
        </w:object>
      </w:r>
      <w:r w:rsidRPr="00CD03AB">
        <w:rPr>
          <w:sz w:val="28"/>
          <w:szCs w:val="28"/>
          <w:lang w:val="uk-UA"/>
        </w:rPr>
        <w:t xml:space="preserve">, що розглядаються, а число стовпців </w:t>
      </w:r>
      <w:r w:rsidR="00DD5671" w:rsidRPr="00CD03AB">
        <w:rPr>
          <w:sz w:val="28"/>
          <w:szCs w:val="28"/>
          <w:lang w:val="uk-UA"/>
        </w:rPr>
        <w:t>-</w:t>
      </w:r>
      <w:r w:rsidRPr="00CD03AB">
        <w:rPr>
          <w:sz w:val="28"/>
          <w:szCs w:val="28"/>
          <w:lang w:val="uk-UA"/>
        </w:rPr>
        <w:t xml:space="preserve"> числу перевірок </w:t>
      </w:r>
      <w:r w:rsidRPr="00CD03AB">
        <w:rPr>
          <w:position w:val="-16"/>
          <w:sz w:val="28"/>
          <w:szCs w:val="28"/>
          <w:lang w:val="uk-UA"/>
        </w:rPr>
        <w:object w:dxaOrig="320" w:dyaOrig="420" w14:anchorId="4158D5B9">
          <v:shape id="_x0000_i1851" type="#_x0000_t75" style="width:15pt;height:20.25pt" o:ole="">
            <v:imagedata r:id="rId1587" o:title=""/>
          </v:shape>
          <o:OLEObject Type="Embed" ProgID="Equation.DSMT4" ShapeID="_x0000_i1851" DrawAspect="Content" ObjectID="_1758440859" r:id="rId1588"/>
        </w:object>
      </w:r>
      <w:r w:rsidRPr="00CD03AB">
        <w:rPr>
          <w:sz w:val="28"/>
          <w:szCs w:val="28"/>
          <w:lang w:val="uk-UA"/>
        </w:rPr>
        <w:t xml:space="preserve"> (елементів) моделі. При цьому кожен рядок буде містити сукупність результатів усіх перевірок при одному зі станів об'єкта, а кожен стовпець </w:t>
      </w:r>
      <w:r w:rsidR="00DD5671" w:rsidRPr="00CD03AB">
        <w:rPr>
          <w:sz w:val="28"/>
          <w:szCs w:val="28"/>
          <w:lang w:val="uk-UA"/>
        </w:rPr>
        <w:t>-</w:t>
      </w:r>
      <w:r w:rsidRPr="00CD03AB">
        <w:rPr>
          <w:sz w:val="28"/>
          <w:szCs w:val="28"/>
          <w:lang w:val="uk-UA"/>
        </w:rPr>
        <w:t xml:space="preserve"> результати однієї перевірки для всієї сукупності аналізованих станів об'єкта. Так, для моделі таблиця станів має вигляд, наведений у табл. 1.11.</w:t>
      </w:r>
    </w:p>
    <w:p w14:paraId="7082C981" w14:textId="6E54C141" w:rsidR="00A37470" w:rsidRPr="00CD03AB" w:rsidRDefault="00A37470" w:rsidP="00BE029A">
      <w:pPr>
        <w:spacing w:line="360" w:lineRule="auto"/>
        <w:ind w:firstLine="709"/>
        <w:jc w:val="both"/>
        <w:rPr>
          <w:sz w:val="28"/>
          <w:szCs w:val="28"/>
          <w:lang w:val="uk-UA"/>
        </w:rPr>
      </w:pPr>
      <w:r w:rsidRPr="00CD03AB">
        <w:rPr>
          <w:sz w:val="28"/>
          <w:szCs w:val="28"/>
          <w:lang w:val="uk-UA"/>
        </w:rPr>
        <w:t>Таблиця 1.11. - Таблиця станів</w:t>
      </w:r>
    </w:p>
    <w:p w14:paraId="4B2B3192" w14:textId="77777777" w:rsidR="00E53E0E" w:rsidRPr="00CD03AB" w:rsidRDefault="00E53E0E" w:rsidP="00BE029A">
      <w:pPr>
        <w:spacing w:line="360" w:lineRule="auto"/>
        <w:jc w:val="both"/>
        <w:rPr>
          <w:sz w:val="28"/>
          <w:szCs w:val="28"/>
          <w:lang w:val="uk-UA"/>
        </w:rPr>
      </w:pPr>
      <w:r w:rsidRPr="00CD03AB">
        <w:rPr>
          <w:noProof/>
        </w:rPr>
        <w:drawing>
          <wp:inline distT="0" distB="0" distL="0" distR="0" wp14:anchorId="7322EEEE" wp14:editId="1E351188">
            <wp:extent cx="5940425" cy="2317115"/>
            <wp:effectExtent l="0" t="0" r="3175"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9"/>
                    <a:stretch>
                      <a:fillRect/>
                    </a:stretch>
                  </pic:blipFill>
                  <pic:spPr>
                    <a:xfrm>
                      <a:off x="0" y="0"/>
                      <a:ext cx="5940425" cy="2317115"/>
                    </a:xfrm>
                    <a:prstGeom prst="rect">
                      <a:avLst/>
                    </a:prstGeom>
                  </pic:spPr>
                </pic:pic>
              </a:graphicData>
            </a:graphic>
          </wp:inline>
        </w:drawing>
      </w:r>
    </w:p>
    <w:p w14:paraId="53198601" w14:textId="77777777" w:rsidR="00E53E0E" w:rsidRPr="00CD03AB" w:rsidRDefault="00E53E0E" w:rsidP="00BE029A">
      <w:pPr>
        <w:spacing w:line="360" w:lineRule="auto"/>
        <w:ind w:firstLine="709"/>
        <w:jc w:val="both"/>
        <w:rPr>
          <w:sz w:val="28"/>
          <w:szCs w:val="28"/>
          <w:lang w:val="uk-UA"/>
        </w:rPr>
      </w:pPr>
      <w:r w:rsidRPr="00CD03AB">
        <w:rPr>
          <w:sz w:val="28"/>
          <w:szCs w:val="28"/>
          <w:lang w:val="uk-UA"/>
        </w:rPr>
        <w:t>Функціональна модель і складена на її основі таблиця станів дозволяє для вирішення діагностичних завдань використовувати формальний апарат для визначення оптимальної кількості необхідних перевірок.</w:t>
      </w:r>
    </w:p>
    <w:p w14:paraId="1536B7A5" w14:textId="77777777" w:rsidR="00E53E0E" w:rsidRPr="00CD03AB" w:rsidRDefault="00E53E0E" w:rsidP="00BE029A">
      <w:pPr>
        <w:spacing w:line="360" w:lineRule="auto"/>
        <w:ind w:firstLine="709"/>
        <w:jc w:val="both"/>
        <w:rPr>
          <w:sz w:val="28"/>
          <w:szCs w:val="28"/>
          <w:lang w:val="uk-UA"/>
        </w:rPr>
      </w:pPr>
    </w:p>
    <w:p w14:paraId="7E24A86A" w14:textId="77777777" w:rsidR="00E53E0E" w:rsidRPr="00CD03AB" w:rsidRDefault="00E53E0E" w:rsidP="00BE029A">
      <w:pPr>
        <w:pStyle w:val="11"/>
        <w:tabs>
          <w:tab w:val="left" w:leader="hyphen" w:pos="770"/>
          <w:tab w:val="left" w:pos="1927"/>
        </w:tabs>
        <w:spacing w:after="120" w:line="360" w:lineRule="auto"/>
        <w:ind w:firstLine="709"/>
        <w:contextualSpacing/>
        <w:jc w:val="both"/>
      </w:pPr>
    </w:p>
    <w:p w14:paraId="70820123" w14:textId="5A05028D" w:rsidR="001A7738" w:rsidRPr="00CD03AB" w:rsidRDefault="002866DA" w:rsidP="00BB52AB">
      <w:pPr>
        <w:pStyle w:val="1"/>
      </w:pPr>
      <w:bookmarkStart w:id="252" w:name="_Toc141180747"/>
      <w:bookmarkStart w:id="253" w:name="_Toc141180992"/>
      <w:bookmarkStart w:id="254" w:name="_Toc144233962"/>
      <w:r w:rsidRPr="00CD03AB">
        <w:t>12.5. Контрольні запитання</w:t>
      </w:r>
      <w:bookmarkEnd w:id="252"/>
      <w:bookmarkEnd w:id="253"/>
      <w:bookmarkEnd w:id="254"/>
    </w:p>
    <w:p w14:paraId="3C763FFF" w14:textId="3877E5EF" w:rsidR="002866DA" w:rsidRPr="00CD03AB" w:rsidRDefault="004A7D19" w:rsidP="00BE029A">
      <w:pPr>
        <w:pStyle w:val="11"/>
        <w:tabs>
          <w:tab w:val="left" w:leader="hyphen" w:pos="770"/>
          <w:tab w:val="left" w:pos="1927"/>
        </w:tabs>
        <w:spacing w:after="120" w:line="360" w:lineRule="auto"/>
        <w:ind w:firstLine="709"/>
        <w:contextualSpacing/>
        <w:jc w:val="both"/>
      </w:pPr>
      <w:r w:rsidRPr="00CD03AB">
        <w:t>1. Мета моделювання об'єкта діагностування?</w:t>
      </w:r>
    </w:p>
    <w:p w14:paraId="6ABCC22F" w14:textId="3648A8E0"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2. Що собою уявляє явна модель об'єкта діагностування?</w:t>
      </w:r>
    </w:p>
    <w:p w14:paraId="1C836FC5" w14:textId="6CEB4990"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3. Що собою уявляє неявна модель об'єкта технічного діагностування?</w:t>
      </w:r>
    </w:p>
    <w:p w14:paraId="19720057" w14:textId="51B76E5C"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4. На які типи діляться діагностичні моделі за способом відтворення?</w:t>
      </w:r>
    </w:p>
    <w:p w14:paraId="0511B151" w14:textId="7C9D78DD"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5. Опис моделей безперервних об'єктів.</w:t>
      </w:r>
    </w:p>
    <w:p w14:paraId="7690B4E0" w14:textId="74648D05"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6. Опис моделей дискретних об'єктів.</w:t>
      </w:r>
    </w:p>
    <w:p w14:paraId="03480185" w14:textId="0E718FDD" w:rsidR="001A7738" w:rsidRPr="00CD03AB" w:rsidRDefault="004A7D19" w:rsidP="00BE029A">
      <w:pPr>
        <w:pStyle w:val="11"/>
        <w:tabs>
          <w:tab w:val="left" w:leader="hyphen" w:pos="770"/>
          <w:tab w:val="left" w:pos="1927"/>
        </w:tabs>
        <w:spacing w:after="120" w:line="360" w:lineRule="auto"/>
        <w:ind w:firstLine="709"/>
        <w:contextualSpacing/>
        <w:jc w:val="both"/>
      </w:pPr>
      <w:r w:rsidRPr="00CD03AB">
        <w:t>7. Що собою уявляє функціональна модель об’єкта.</w:t>
      </w:r>
    </w:p>
    <w:p w14:paraId="1302B186" w14:textId="77777777" w:rsidR="004A7D19" w:rsidRPr="00CD03AB" w:rsidRDefault="004A7D19" w:rsidP="00BE029A">
      <w:pPr>
        <w:pStyle w:val="11"/>
        <w:tabs>
          <w:tab w:val="left" w:leader="hyphen" w:pos="770"/>
          <w:tab w:val="left" w:pos="1927"/>
        </w:tabs>
        <w:spacing w:after="120" w:line="360" w:lineRule="auto"/>
        <w:ind w:firstLine="709"/>
        <w:contextualSpacing/>
        <w:jc w:val="both"/>
      </w:pPr>
    </w:p>
    <w:p w14:paraId="4D80C52D" w14:textId="77777777" w:rsidR="004A7D19" w:rsidRPr="00CD03AB" w:rsidRDefault="004A7D19" w:rsidP="00BE029A">
      <w:pPr>
        <w:pStyle w:val="11"/>
        <w:tabs>
          <w:tab w:val="left" w:leader="hyphen" w:pos="770"/>
          <w:tab w:val="left" w:pos="1927"/>
        </w:tabs>
        <w:spacing w:after="120" w:line="360" w:lineRule="auto"/>
        <w:ind w:firstLine="709"/>
        <w:contextualSpacing/>
        <w:jc w:val="both"/>
      </w:pPr>
    </w:p>
    <w:p w14:paraId="480970BE" w14:textId="69611C1F" w:rsidR="001A7738" w:rsidRPr="00CD03AB" w:rsidRDefault="002866DA" w:rsidP="00BB52AB">
      <w:pPr>
        <w:pStyle w:val="1"/>
      </w:pPr>
      <w:bookmarkStart w:id="255" w:name="_Toc141180748"/>
      <w:bookmarkStart w:id="256" w:name="_Toc141180993"/>
      <w:bookmarkStart w:id="257" w:name="_Toc144233963"/>
      <w:r w:rsidRPr="00CD03AB">
        <w:t>12.6. Питання з теми, що виносяться на самостійне опрацювання</w:t>
      </w:r>
      <w:bookmarkEnd w:id="255"/>
      <w:bookmarkEnd w:id="256"/>
      <w:bookmarkEnd w:id="257"/>
    </w:p>
    <w:p w14:paraId="56105062" w14:textId="46F84CD6" w:rsidR="002866DA" w:rsidRPr="00CD03AB" w:rsidRDefault="004A7D19" w:rsidP="00BE029A">
      <w:pPr>
        <w:pStyle w:val="11"/>
        <w:tabs>
          <w:tab w:val="left" w:leader="hyphen" w:pos="770"/>
          <w:tab w:val="left" w:pos="1927"/>
        </w:tabs>
        <w:spacing w:after="120" w:line="360" w:lineRule="auto"/>
        <w:ind w:firstLine="709"/>
        <w:contextualSpacing/>
        <w:jc w:val="both"/>
      </w:pPr>
      <w:r w:rsidRPr="00CD03AB">
        <w:t>1. Моделі дефектів</w:t>
      </w:r>
      <w:r w:rsidR="00E141A7" w:rsidRPr="00CD03AB">
        <w:t>.</w:t>
      </w:r>
    </w:p>
    <w:p w14:paraId="35201389" w14:textId="3EA89539" w:rsidR="004A7D19" w:rsidRPr="00CD03AB" w:rsidRDefault="004A7D19" w:rsidP="00BE029A">
      <w:pPr>
        <w:pStyle w:val="11"/>
        <w:tabs>
          <w:tab w:val="left" w:leader="hyphen" w:pos="770"/>
          <w:tab w:val="left" w:pos="1927"/>
        </w:tabs>
        <w:spacing w:after="120" w:line="360" w:lineRule="auto"/>
        <w:ind w:firstLine="709"/>
        <w:contextualSpacing/>
        <w:jc w:val="both"/>
      </w:pPr>
      <w:r w:rsidRPr="00CD03AB">
        <w:t xml:space="preserve">2. </w:t>
      </w:r>
      <w:r w:rsidR="00E141A7" w:rsidRPr="00CD03AB">
        <w:t>Граф технічних станів об'єкта з блоковою структурою.</w:t>
      </w:r>
    </w:p>
    <w:p w14:paraId="570304DA" w14:textId="29DE0E64" w:rsidR="002866DA" w:rsidRPr="00CD03AB" w:rsidRDefault="002866DA" w:rsidP="00BE029A">
      <w:pPr>
        <w:pStyle w:val="11"/>
        <w:tabs>
          <w:tab w:val="left" w:leader="hyphen" w:pos="770"/>
          <w:tab w:val="left" w:pos="1927"/>
        </w:tabs>
        <w:spacing w:after="120" w:line="360" w:lineRule="auto"/>
        <w:ind w:firstLine="709"/>
        <w:contextualSpacing/>
        <w:jc w:val="both"/>
      </w:pPr>
    </w:p>
    <w:p w14:paraId="46DADB15" w14:textId="466B8B7A" w:rsidR="002866DA" w:rsidRPr="00CD03AB" w:rsidRDefault="002866DA" w:rsidP="00BE029A">
      <w:pPr>
        <w:pStyle w:val="11"/>
        <w:tabs>
          <w:tab w:val="left" w:leader="hyphen" w:pos="770"/>
          <w:tab w:val="left" w:pos="1927"/>
        </w:tabs>
        <w:spacing w:after="120" w:line="360" w:lineRule="auto"/>
        <w:ind w:firstLine="709"/>
        <w:contextualSpacing/>
        <w:jc w:val="both"/>
      </w:pPr>
    </w:p>
    <w:p w14:paraId="25904D0C" w14:textId="4C716035" w:rsidR="001C3364" w:rsidRPr="00CD03AB" w:rsidRDefault="001C3364" w:rsidP="00BB52AB">
      <w:pPr>
        <w:pStyle w:val="1"/>
      </w:pPr>
      <w:bookmarkStart w:id="258" w:name="_Toc141180749"/>
      <w:bookmarkStart w:id="259" w:name="_Toc141180994"/>
      <w:bookmarkStart w:id="260" w:name="_Toc144233964"/>
      <w:r w:rsidRPr="00CD03AB">
        <w:t>13 Контролепридатність електротехнічних комплексів</w:t>
      </w:r>
      <w:bookmarkEnd w:id="258"/>
      <w:bookmarkEnd w:id="259"/>
      <w:bookmarkEnd w:id="260"/>
    </w:p>
    <w:p w14:paraId="2BE88E31" w14:textId="77777777" w:rsidR="001C3364" w:rsidRPr="00CD03AB" w:rsidRDefault="001C3364" w:rsidP="00BE029A">
      <w:pPr>
        <w:spacing w:line="360" w:lineRule="auto"/>
        <w:ind w:firstLine="709"/>
        <w:contextualSpacing/>
        <w:mirrorIndents/>
        <w:rPr>
          <w:sz w:val="28"/>
          <w:szCs w:val="28"/>
          <w:lang w:val="uk-UA"/>
        </w:rPr>
      </w:pPr>
    </w:p>
    <w:p w14:paraId="13A3B68F"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13.1. Основні поняття та визначення</w:t>
      </w:r>
    </w:p>
    <w:p w14:paraId="0A9F4DBD"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13.2.Показники контролю придатності</w:t>
      </w:r>
    </w:p>
    <w:p w14:paraId="1C761192"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13.3. Способи підвищення контролепридатності транспортного засобу</w:t>
      </w:r>
    </w:p>
    <w:p w14:paraId="788CD392"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13.4. Пристосованість об'єкта до діагностування</w:t>
      </w:r>
    </w:p>
    <w:p w14:paraId="110E6FFE" w14:textId="46A831E7" w:rsidR="001C3364" w:rsidRPr="00CD03AB" w:rsidRDefault="001C3364" w:rsidP="00BE029A">
      <w:pPr>
        <w:pStyle w:val="11"/>
        <w:tabs>
          <w:tab w:val="left" w:leader="hyphen" w:pos="770"/>
          <w:tab w:val="left" w:pos="1927"/>
        </w:tabs>
        <w:spacing w:after="120" w:line="360" w:lineRule="auto"/>
        <w:ind w:firstLine="709"/>
        <w:contextualSpacing/>
        <w:jc w:val="both"/>
      </w:pPr>
      <w:r w:rsidRPr="00CD03AB">
        <w:t>13.5. Контрольні запитання</w:t>
      </w:r>
    </w:p>
    <w:p w14:paraId="47E1AB0E" w14:textId="39C11582" w:rsidR="001C3364" w:rsidRPr="00CD03AB" w:rsidRDefault="001C3364" w:rsidP="00BE029A">
      <w:pPr>
        <w:pStyle w:val="11"/>
        <w:tabs>
          <w:tab w:val="left" w:leader="hyphen" w:pos="770"/>
          <w:tab w:val="left" w:pos="1927"/>
        </w:tabs>
        <w:spacing w:after="120" w:line="360" w:lineRule="auto"/>
        <w:ind w:firstLine="709"/>
        <w:contextualSpacing/>
        <w:jc w:val="both"/>
      </w:pPr>
      <w:r w:rsidRPr="00CD03AB">
        <w:t>13.6. Питання з теми, що виносяться на самостійне опрацювання</w:t>
      </w:r>
    </w:p>
    <w:p w14:paraId="60EBE9FC" w14:textId="77777777" w:rsidR="00624EEB" w:rsidRPr="00CD03AB" w:rsidRDefault="00624EEB" w:rsidP="00BE029A">
      <w:pPr>
        <w:spacing w:line="360" w:lineRule="auto"/>
        <w:ind w:firstLine="709"/>
        <w:contextualSpacing/>
        <w:mirrorIndents/>
        <w:rPr>
          <w:sz w:val="28"/>
          <w:szCs w:val="28"/>
          <w:lang w:val="uk-UA"/>
        </w:rPr>
      </w:pPr>
    </w:p>
    <w:p w14:paraId="4BE2BB02" w14:textId="542D1783" w:rsidR="00624EEB" w:rsidRPr="00CD03AB" w:rsidRDefault="00624EEB" w:rsidP="00BB52AB">
      <w:pPr>
        <w:pStyle w:val="1"/>
      </w:pPr>
      <w:bookmarkStart w:id="261" w:name="_Toc141180750"/>
      <w:bookmarkStart w:id="262" w:name="_Toc141180995"/>
      <w:bookmarkStart w:id="263" w:name="_Toc144233965"/>
      <w:r w:rsidRPr="00CD03AB">
        <w:t>13.1. Основні поняття та визначення</w:t>
      </w:r>
      <w:bookmarkEnd w:id="261"/>
      <w:bookmarkEnd w:id="262"/>
      <w:bookmarkEnd w:id="263"/>
    </w:p>
    <w:p w14:paraId="2CFCA13E"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При створенні сучасних електротехнічних комплексів задачі забезпечення необхідного рівня контролю придатності його систем </w:t>
      </w:r>
      <w:r w:rsidRPr="00CD03AB">
        <w:rPr>
          <w:sz w:val="28"/>
          <w:szCs w:val="28"/>
          <w:lang w:val="uk-UA"/>
        </w:rPr>
        <w:lastRenderedPageBreak/>
        <w:t>приділяється велика увага. Бурхливий розвиток системи діагностування електротехнічних комплексів, неможливість удосконалення системи технічного обслуговування та ремонту без застосування діагностичних засобів визначили необхідність вирішення цього завдання.</w:t>
      </w:r>
    </w:p>
    <w:p w14:paraId="72C283EA" w14:textId="1136A7EE" w:rsidR="001C3364"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Відповідно до ДСТУ</w:t>
      </w:r>
      <w:r w:rsidR="001C3364" w:rsidRPr="00CD03AB">
        <w:rPr>
          <w:sz w:val="28"/>
          <w:szCs w:val="28"/>
          <w:lang w:val="uk-UA"/>
        </w:rPr>
        <w:t xml:space="preserve"> 2</w:t>
      </w:r>
      <w:r w:rsidRPr="00CD03AB">
        <w:rPr>
          <w:sz w:val="28"/>
          <w:szCs w:val="28"/>
          <w:lang w:val="uk-UA"/>
        </w:rPr>
        <w:t>0911-</w:t>
      </w:r>
      <w:r w:rsidR="001C3364" w:rsidRPr="00CD03AB">
        <w:rPr>
          <w:sz w:val="28"/>
          <w:szCs w:val="28"/>
          <w:lang w:val="uk-UA"/>
        </w:rPr>
        <w:t xml:space="preserve">89 під контролепридатністю розуміють </w:t>
      </w:r>
      <w:r w:rsidR="009701A6">
        <w:rPr>
          <w:sz w:val="28"/>
          <w:szCs w:val="28"/>
          <w:lang w:val="uk-UA"/>
        </w:rPr>
        <w:t>«</w:t>
      </w:r>
      <w:r w:rsidR="001C3364" w:rsidRPr="00CD03AB">
        <w:rPr>
          <w:sz w:val="28"/>
          <w:szCs w:val="28"/>
          <w:lang w:val="uk-UA"/>
        </w:rPr>
        <w:t>властивість об'єкта, що характеризує його придатність до проведення діагностування (контролю) заданими засобами діагностування (контролю)</w:t>
      </w:r>
      <w:r w:rsidR="009701A6">
        <w:rPr>
          <w:sz w:val="28"/>
          <w:szCs w:val="28"/>
          <w:lang w:val="uk-UA"/>
        </w:rPr>
        <w:t>»</w:t>
      </w:r>
      <w:r w:rsidR="001C3364" w:rsidRPr="00CD03AB">
        <w:rPr>
          <w:sz w:val="28"/>
          <w:szCs w:val="28"/>
          <w:lang w:val="uk-UA"/>
        </w:rPr>
        <w:t>.</w:t>
      </w:r>
    </w:p>
    <w:p w14:paraId="2B4B9149"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На електротехнічних комплексів встановлюються електронні системи безпеки, автоматичного регулювання та контролю, які накопичують інформацію про параметри роботи основних вузлів та систем. Ця інформація може бути використана для первинної оцінки технічного стану електротехнічних комплексів.</w:t>
      </w:r>
    </w:p>
    <w:p w14:paraId="0D1158F1" w14:textId="395420C6"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Наприклад, в даний час розвиваються та впроваджуються системи діагностування силових трансформаторів, розроблені в Україні та країнах СНД, серед них: комплекс діагностування основної ізоляції трансформаторів на базі інформаційно діагностичного комплексу </w:t>
      </w:r>
      <w:r w:rsidR="009701A6">
        <w:rPr>
          <w:sz w:val="28"/>
          <w:szCs w:val="28"/>
          <w:lang w:val="uk-UA"/>
        </w:rPr>
        <w:t>«</w:t>
      </w:r>
      <w:r w:rsidRPr="00CD03AB">
        <w:rPr>
          <w:sz w:val="28"/>
          <w:szCs w:val="28"/>
          <w:lang w:val="uk-UA"/>
        </w:rPr>
        <w:t xml:space="preserve">Регіна», системи SAFE-T, TDM, СУМ-ТО. Існує також ряд розробок США та країн Євросоюзу (системи TPAS, Siemens TMDS, ABB TEC, AREVA T&amp;D MS 3000). </w:t>
      </w:r>
    </w:p>
    <w:p w14:paraId="6D8DCA99" w14:textId="44DA4CD6"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Контрольне придатність у плані забезпечення пристосованості діагностування електротехнічних комплексів має проводитися з метою підвищення ефективності їх діагностування при оптимальних витратах на розробку, виготовлення, експлуатацію та ремонт, передбачаючи для цього взаємну пристосованість та узгодження характеристик засобів технічного діагностування та електротехнічних комплексів при діагностуванні на етапі </w:t>
      </w:r>
      <w:r w:rsidR="009701A6">
        <w:rPr>
          <w:sz w:val="28"/>
          <w:szCs w:val="28"/>
          <w:lang w:val="uk-UA"/>
        </w:rPr>
        <w:t>«</w:t>
      </w:r>
      <w:r w:rsidRPr="00CD03AB">
        <w:rPr>
          <w:sz w:val="28"/>
          <w:szCs w:val="28"/>
          <w:lang w:val="uk-UA"/>
        </w:rPr>
        <w:t>експлуатація та ремонт».</w:t>
      </w:r>
    </w:p>
    <w:p w14:paraId="73A2407F"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Формування та реалізацію вимог щодо пристосованості до діагностування електротехнічних комплексів слід здійснювати з урахуванням:</w:t>
      </w:r>
    </w:p>
    <w:p w14:paraId="32913E26"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lastRenderedPageBreak/>
        <w:t>необхідності забезпечення заданих вимог щодо показників ефективності, надійності та безпеки руху;</w:t>
      </w:r>
    </w:p>
    <w:p w14:paraId="090A14F2"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екологічних факторів;</w:t>
      </w:r>
    </w:p>
    <w:p w14:paraId="62D232EC"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технічної реалізованості та економічної доцільності, у тому числі наявних обмежень за габаритами, масою, вартістю, витратами на технічне обслуговування та ремонт;</w:t>
      </w:r>
    </w:p>
    <w:p w14:paraId="34F86B9D"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особливостей існуючої та перспективної системи технічного обслуговування та ремонту електротехнічних комплексів та напрямів її вдосконалення за рахунок використання методів та засобів діагностування;</w:t>
      </w:r>
    </w:p>
    <w:p w14:paraId="394544BF"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номенклатури зовнішніх та вбудованих систем діагностування(ня);</w:t>
      </w:r>
    </w:p>
    <w:p w14:paraId="316B1DA4"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результатів науково (дослідних та експериментальних робіт у галузі забезпечення пристосованості до діагностування електротехнічних комплексів).</w:t>
      </w:r>
    </w:p>
    <w:p w14:paraId="755CF6A4"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Як вихідні дані для забезпечення пристосованості електротехнічних комплексів до діагностування повинні використовуватися:</w:t>
      </w:r>
    </w:p>
    <w:p w14:paraId="0A6ED829"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технічне завдання на розробку та модернізацію обладнання;</w:t>
      </w:r>
    </w:p>
    <w:p w14:paraId="596743A2"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технічні умови для проведення діагностування обору(дування;</w:t>
      </w:r>
    </w:p>
    <w:p w14:paraId="699A742B"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складальні креслення чи схеми устаткування;</w:t>
      </w:r>
    </w:p>
    <w:p w14:paraId="6567790D"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технічні карти з ремонту вузлів та агрегатів обладнання;</w:t>
      </w:r>
    </w:p>
    <w:p w14:paraId="4D9BC2FC"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номенклатура та каталоги серійно випущених та прийнятих до виробництва датчиків та первинних перетворювачів;</w:t>
      </w:r>
    </w:p>
    <w:p w14:paraId="6B942086"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результати науково-дослідних та експериментальних робіт у галузі технічного діагностування.</w:t>
      </w:r>
    </w:p>
    <w:p w14:paraId="2CB0B2DC"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Технічні умови для проведення діагностування електротехнічних комплексів повинні включати:</w:t>
      </w:r>
    </w:p>
    <w:p w14:paraId="11CA7745"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періодичність, вид та глибину діагностування;</w:t>
      </w:r>
    </w:p>
    <w:p w14:paraId="1F4E4146"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перелік діагностичних ознак, що характеризують технічний стан обладнання;</w:t>
      </w:r>
    </w:p>
    <w:p w14:paraId="182ADE8B"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t>номінальні, допустимі та граничні значення діагностичних ознак;</w:t>
      </w:r>
    </w:p>
    <w:p w14:paraId="3FA8323E" w14:textId="77777777" w:rsidR="001C3364" w:rsidRPr="00CD03AB" w:rsidRDefault="001C3364" w:rsidP="00BE029A">
      <w:pPr>
        <w:numPr>
          <w:ilvl w:val="0"/>
          <w:numId w:val="21"/>
        </w:numPr>
        <w:spacing w:line="360" w:lineRule="auto"/>
        <w:ind w:left="0" w:firstLine="709"/>
        <w:contextualSpacing/>
        <w:mirrorIndents/>
        <w:jc w:val="both"/>
        <w:rPr>
          <w:sz w:val="28"/>
          <w:szCs w:val="28"/>
          <w:lang w:val="uk-UA"/>
        </w:rPr>
      </w:pPr>
      <w:r w:rsidRPr="00CD03AB">
        <w:rPr>
          <w:sz w:val="28"/>
          <w:szCs w:val="28"/>
          <w:lang w:val="uk-UA"/>
        </w:rPr>
        <w:lastRenderedPageBreak/>
        <w:t>застосовувані засоби діагностування (зовнішні або вбудовані).</w:t>
      </w:r>
    </w:p>
    <w:p w14:paraId="329C53C2"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Карти технічного процесу щодо проведення технічного діагностування повинні містити порядок та періодичність опитування вбудованих датчиків, що відповідають загальному алгоритму діагностування.</w:t>
      </w:r>
    </w:p>
    <w:p w14:paraId="32460E26"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Порядок обслуговування та ремонту електротехнічних комплексів, пристосованих до діагностування, має бути відображений в експлуатаційній документації.</w:t>
      </w:r>
    </w:p>
    <w:p w14:paraId="44998505"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Контроль виконання вимог щодо пристосованості до діагностування здійснюється під час проведення приймальних випробувань електротехнічних комплексів за узгодженими методиками та програмами.</w:t>
      </w:r>
    </w:p>
    <w:p w14:paraId="5090FA04"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Конструкція електротехнічних комплексів повинна забезпечувати можливість діагностування окремих вузлів та агрегатів обладнання без розбирання, крім розкриття кожухів та люків для доступу до контрольних точок.</w:t>
      </w:r>
    </w:p>
    <w:p w14:paraId="64D44630"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Конструкція електротехнічних комплексів повинна мати необхідні пристрої (вбудовані датчики, первинні перетворювачі, спеціальні роз'єми і затискачі) для підключення ліній зв'язку вбудованих і зовнішніх систем діагностування до контрольних точок обладнання, а також пристрої перемикання ланцюгів електротехнічних комплексів для поелементного діагностування окремих їх ділянок.</w:t>
      </w:r>
    </w:p>
    <w:p w14:paraId="3E959E5E"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Пристрої повинні забезпечувати надійність багаторазового приєднання та від'єднання систем діагностування за допомогою типових уніфікованих пар з урахуванням вимог безпеки, технічної естетики та ергономіки.</w:t>
      </w:r>
    </w:p>
    <w:p w14:paraId="0CE94A74" w14:textId="151716F0"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У </w:t>
      </w:r>
      <w:r w:rsidR="00624EEB" w:rsidRPr="00CD03AB">
        <w:rPr>
          <w:sz w:val="28"/>
          <w:szCs w:val="28"/>
          <w:lang w:val="uk-UA"/>
        </w:rPr>
        <w:t>ДСТУ</w:t>
      </w:r>
      <w:r w:rsidRPr="00CD03AB">
        <w:rPr>
          <w:sz w:val="28"/>
          <w:szCs w:val="28"/>
          <w:lang w:val="uk-UA"/>
        </w:rPr>
        <w:t xml:space="preserve"> 26656</w:t>
      </w:r>
      <w:r w:rsidR="00624EEB" w:rsidRPr="00CD03AB">
        <w:rPr>
          <w:sz w:val="28"/>
          <w:szCs w:val="28"/>
          <w:lang w:val="uk-UA"/>
        </w:rPr>
        <w:t>-</w:t>
      </w:r>
      <w:r w:rsidRPr="00CD03AB">
        <w:rPr>
          <w:sz w:val="28"/>
          <w:szCs w:val="28"/>
          <w:lang w:val="uk-UA"/>
        </w:rPr>
        <w:t xml:space="preserve">85 </w:t>
      </w:r>
      <w:r w:rsidR="009701A6">
        <w:rPr>
          <w:sz w:val="28"/>
          <w:szCs w:val="28"/>
          <w:lang w:val="uk-UA"/>
        </w:rPr>
        <w:t>«</w:t>
      </w:r>
      <w:r w:rsidRPr="00CD03AB">
        <w:rPr>
          <w:sz w:val="28"/>
          <w:szCs w:val="28"/>
          <w:lang w:val="uk-UA"/>
        </w:rPr>
        <w:t>Технічна діагностика. Контрол</w:t>
      </w:r>
      <w:r w:rsidR="00624EEB" w:rsidRPr="00CD03AB">
        <w:rPr>
          <w:sz w:val="28"/>
          <w:szCs w:val="28"/>
          <w:lang w:val="uk-UA"/>
        </w:rPr>
        <w:t>е</w:t>
      </w:r>
      <w:r w:rsidRPr="00CD03AB">
        <w:rPr>
          <w:sz w:val="28"/>
          <w:szCs w:val="28"/>
          <w:lang w:val="uk-UA"/>
        </w:rPr>
        <w:t>придатність (загальні вимоги)» наведені такі терміни та визначення:</w:t>
      </w:r>
    </w:p>
    <w:p w14:paraId="6CD9F07F" w14:textId="77777777" w:rsidR="001C3364" w:rsidRPr="00CD03AB" w:rsidRDefault="001C3364" w:rsidP="00BE029A">
      <w:pPr>
        <w:numPr>
          <w:ilvl w:val="0"/>
          <w:numId w:val="22"/>
        </w:numPr>
        <w:spacing w:line="360" w:lineRule="auto"/>
        <w:ind w:left="0" w:firstLine="709"/>
        <w:contextualSpacing/>
        <w:mirrorIndents/>
        <w:jc w:val="both"/>
        <w:rPr>
          <w:sz w:val="28"/>
          <w:szCs w:val="28"/>
          <w:lang w:val="uk-UA"/>
        </w:rPr>
      </w:pPr>
      <w:r w:rsidRPr="00CD03AB">
        <w:rPr>
          <w:i/>
          <w:sz w:val="28"/>
          <w:szCs w:val="28"/>
          <w:lang w:val="uk-UA"/>
        </w:rPr>
        <w:lastRenderedPageBreak/>
        <w:t>пристосованість до діагностування</w:t>
      </w:r>
      <w:r w:rsidRPr="00CD03AB">
        <w:rPr>
          <w:sz w:val="28"/>
          <w:szCs w:val="28"/>
          <w:lang w:val="uk-UA"/>
        </w:rPr>
        <w:t>- Властивість виробу, що характеризує його придатність до проведення контролю заданими методами та засобами технічного діагностування;</w:t>
      </w:r>
    </w:p>
    <w:p w14:paraId="7FEC265A" w14:textId="77777777" w:rsidR="001C3364" w:rsidRPr="00CD03AB" w:rsidRDefault="001C3364" w:rsidP="00BE029A">
      <w:pPr>
        <w:numPr>
          <w:ilvl w:val="0"/>
          <w:numId w:val="22"/>
        </w:numPr>
        <w:spacing w:line="360" w:lineRule="auto"/>
        <w:ind w:left="0" w:firstLine="709"/>
        <w:contextualSpacing/>
        <w:mirrorIndents/>
        <w:jc w:val="both"/>
        <w:rPr>
          <w:sz w:val="28"/>
          <w:szCs w:val="28"/>
          <w:lang w:val="uk-UA"/>
        </w:rPr>
      </w:pPr>
      <w:r w:rsidRPr="00CD03AB">
        <w:rPr>
          <w:i/>
          <w:sz w:val="28"/>
          <w:szCs w:val="28"/>
          <w:lang w:val="uk-UA"/>
        </w:rPr>
        <w:t>показник пристосованості до діагностування</w:t>
      </w:r>
      <w:r w:rsidRPr="00CD03AB">
        <w:rPr>
          <w:sz w:val="28"/>
          <w:szCs w:val="28"/>
          <w:lang w:val="uk-UA"/>
        </w:rPr>
        <w:t>- Кількісна характеристика пристосованості до діагностування виробу;</w:t>
      </w:r>
    </w:p>
    <w:p w14:paraId="21885265" w14:textId="0448A785" w:rsidR="001C3364" w:rsidRPr="00CD03AB" w:rsidRDefault="001C3364" w:rsidP="00BE029A">
      <w:pPr>
        <w:numPr>
          <w:ilvl w:val="0"/>
          <w:numId w:val="22"/>
        </w:numPr>
        <w:spacing w:line="360" w:lineRule="auto"/>
        <w:ind w:left="0" w:firstLine="709"/>
        <w:contextualSpacing/>
        <w:mirrorIndents/>
        <w:jc w:val="both"/>
        <w:rPr>
          <w:sz w:val="28"/>
          <w:szCs w:val="28"/>
          <w:lang w:val="uk-UA"/>
        </w:rPr>
      </w:pPr>
      <w:r w:rsidRPr="00CD03AB">
        <w:rPr>
          <w:i/>
          <w:sz w:val="28"/>
          <w:szCs w:val="28"/>
          <w:lang w:val="uk-UA"/>
        </w:rPr>
        <w:t>контрольна точка</w:t>
      </w:r>
      <w:r w:rsidRPr="00CD03AB">
        <w:rPr>
          <w:sz w:val="28"/>
          <w:szCs w:val="28"/>
          <w:lang w:val="uk-UA"/>
        </w:rPr>
        <w:t xml:space="preserve">- </w:t>
      </w:r>
      <w:r w:rsidR="00624EEB" w:rsidRPr="00CD03AB">
        <w:rPr>
          <w:sz w:val="28"/>
          <w:szCs w:val="28"/>
          <w:lang w:val="uk-UA"/>
        </w:rPr>
        <w:t xml:space="preserve">виходи </w:t>
      </w:r>
      <w:r w:rsidRPr="00CD03AB">
        <w:rPr>
          <w:sz w:val="28"/>
          <w:szCs w:val="28"/>
          <w:lang w:val="uk-UA"/>
        </w:rPr>
        <w:t>виробу, з яких знімаються засобами технічного діагностування відповіді виробу (на робочі або тестові впливи). Виходи можуть бути: основні - необхідні для застосування виробу за призначенням або додаткові, спеціально організовані для цілей діагностування;</w:t>
      </w:r>
    </w:p>
    <w:p w14:paraId="05CD9E5F" w14:textId="77777777" w:rsidR="001C3364" w:rsidRPr="00CD03AB" w:rsidRDefault="001C3364" w:rsidP="00BE029A">
      <w:pPr>
        <w:numPr>
          <w:ilvl w:val="0"/>
          <w:numId w:val="22"/>
        </w:numPr>
        <w:spacing w:line="360" w:lineRule="auto"/>
        <w:ind w:left="0" w:firstLine="709"/>
        <w:contextualSpacing/>
        <w:mirrorIndents/>
        <w:jc w:val="both"/>
        <w:rPr>
          <w:sz w:val="28"/>
          <w:szCs w:val="28"/>
          <w:lang w:val="uk-UA"/>
        </w:rPr>
      </w:pPr>
      <w:r w:rsidRPr="00CD03AB">
        <w:rPr>
          <w:i/>
          <w:sz w:val="28"/>
          <w:szCs w:val="28"/>
          <w:lang w:val="uk-UA"/>
        </w:rPr>
        <w:t>пристрій сполучення</w:t>
      </w:r>
      <w:r w:rsidRPr="00CD03AB">
        <w:rPr>
          <w:sz w:val="28"/>
          <w:szCs w:val="28"/>
          <w:lang w:val="uk-UA"/>
        </w:rPr>
        <w:t>- пристрій, призначений для з'єднання та роз'єднання виробу, та засоби технічного діагностування.</w:t>
      </w:r>
    </w:p>
    <w:p w14:paraId="3C416666" w14:textId="77777777" w:rsidR="001C3364" w:rsidRPr="00CD03AB" w:rsidRDefault="001C3364" w:rsidP="00BE029A">
      <w:pPr>
        <w:spacing w:line="360" w:lineRule="auto"/>
        <w:ind w:firstLine="709"/>
        <w:contextualSpacing/>
        <w:mirrorIndents/>
        <w:rPr>
          <w:sz w:val="28"/>
          <w:szCs w:val="28"/>
          <w:lang w:val="uk-UA"/>
        </w:rPr>
      </w:pPr>
    </w:p>
    <w:p w14:paraId="34022043" w14:textId="77777777" w:rsidR="001C3364" w:rsidRPr="00CD03AB" w:rsidRDefault="001C3364" w:rsidP="00BE029A">
      <w:pPr>
        <w:spacing w:line="360" w:lineRule="auto"/>
        <w:ind w:firstLine="709"/>
        <w:contextualSpacing/>
        <w:mirrorIndents/>
        <w:rPr>
          <w:sz w:val="28"/>
          <w:szCs w:val="28"/>
          <w:lang w:val="uk-UA"/>
        </w:rPr>
      </w:pPr>
    </w:p>
    <w:p w14:paraId="509C6F93" w14:textId="77777777" w:rsidR="001C3364" w:rsidRPr="00CD03AB" w:rsidRDefault="001C3364" w:rsidP="00BB52AB">
      <w:pPr>
        <w:pStyle w:val="1"/>
      </w:pPr>
      <w:bookmarkStart w:id="264" w:name="_Toc141180751"/>
      <w:bookmarkStart w:id="265" w:name="_Toc141180996"/>
      <w:bookmarkStart w:id="266" w:name="_Toc144233966"/>
      <w:r w:rsidRPr="00CD03AB">
        <w:t>13.2.Показники контролю придатності</w:t>
      </w:r>
      <w:bookmarkEnd w:id="264"/>
      <w:bookmarkEnd w:id="265"/>
      <w:bookmarkEnd w:id="266"/>
    </w:p>
    <w:p w14:paraId="1C712DF3"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До показників контролепридатності відносяться:</w:t>
      </w:r>
    </w:p>
    <w:p w14:paraId="3CFC8B0F" w14:textId="572076A5" w:rsidR="001C3364" w:rsidRPr="00CD03AB" w:rsidRDefault="001C3364" w:rsidP="00BE029A">
      <w:pPr>
        <w:numPr>
          <w:ilvl w:val="0"/>
          <w:numId w:val="23"/>
        </w:numPr>
        <w:spacing w:line="360" w:lineRule="auto"/>
        <w:ind w:left="0" w:firstLine="709"/>
        <w:contextualSpacing/>
        <w:mirrorIndents/>
        <w:jc w:val="both"/>
        <w:rPr>
          <w:sz w:val="28"/>
          <w:szCs w:val="28"/>
          <w:lang w:val="uk-UA"/>
        </w:rPr>
      </w:pPr>
      <w:r w:rsidRPr="00CD03AB">
        <w:rPr>
          <w:i/>
          <w:sz w:val="28"/>
          <w:szCs w:val="28"/>
          <w:lang w:val="uk-UA"/>
        </w:rPr>
        <w:t xml:space="preserve">Середня оперативна трудомісткість цього виду діагностування </w:t>
      </w:r>
      <w:r w:rsidR="00DD5671" w:rsidRPr="00CD03AB">
        <w:rPr>
          <w:i/>
          <w:sz w:val="28"/>
          <w:szCs w:val="28"/>
          <w:lang w:val="uk-UA"/>
        </w:rPr>
        <w:t>-</w:t>
      </w:r>
      <w:r w:rsidRPr="00CD03AB">
        <w:rPr>
          <w:sz w:val="28"/>
          <w:szCs w:val="28"/>
          <w:lang w:val="uk-UA"/>
        </w:rPr>
        <w:t>середня сумарна оперативна трудомісткість операцій, необхідні визначення технічного стану вироби при даному виді діагностування:</w:t>
      </w:r>
    </w:p>
    <w:p w14:paraId="3F6F98BD" w14:textId="77777777" w:rsidR="001C3364" w:rsidRPr="00CD03AB" w:rsidRDefault="001C3364" w:rsidP="00BE029A">
      <w:pPr>
        <w:spacing w:line="360" w:lineRule="auto"/>
        <w:ind w:firstLine="709"/>
        <w:contextualSpacing/>
        <w:mirrorIndents/>
        <w:rPr>
          <w:sz w:val="28"/>
          <w:szCs w:val="28"/>
          <w:lang w:val="uk-UA"/>
        </w:rPr>
      </w:pPr>
      <w:r w:rsidRPr="00CD03AB">
        <w:rPr>
          <w:rFonts w:eastAsia="Calibri"/>
          <w:noProof/>
          <w:sz w:val="28"/>
          <w:szCs w:val="28"/>
        </w:rPr>
        <mc:AlternateContent>
          <mc:Choice Requires="wpg">
            <w:drawing>
              <wp:inline distT="0" distB="0" distL="0" distR="0" wp14:anchorId="58B4F6FF" wp14:editId="317474B2">
                <wp:extent cx="381" cy="381"/>
                <wp:effectExtent l="0" t="0" r="0" b="0"/>
                <wp:docPr id="632101" name="Group 632101"/>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5354" name="Shape 2535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D3084E" id="Group 632101"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Mhl&#10;hGRUAgAAtwUAAA4AAAAAAAAAAAAAAAAALgIAAGRycy9lMm9Eb2MueG1sUEsBAi0AFAAGAAgAAAAh&#10;AGm1KRjVAAAA/wAAAA8AAAAAAAAAAAAAAAAArgQAAGRycy9kb3ducmV2LnhtbFBLBQYAAAAABAAE&#10;APMAAACwBQAAAAA=&#10;">
                <v:shape id="Shape 2535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" path="m,l,e" filled="f" strokeweight=".03pt">
                  <v:stroke miterlimit="83231f" joinstyle="miter"/>
                  <v:path arrowok="t" textboxrect="0,0,0,0"/>
                </v:shape>
                <w10:anchorlock/>
              </v:group>
            </w:pict>
          </mc:Fallback>
        </mc:AlternateContent>
      </w:r>
    </w:p>
    <w:p w14:paraId="37435FC8" w14:textId="77777777" w:rsidR="001C3364" w:rsidRPr="00CD03AB" w:rsidRDefault="001C3364" w:rsidP="00BE029A">
      <w:pPr>
        <w:spacing w:line="360" w:lineRule="auto"/>
        <w:ind w:firstLine="709"/>
        <w:contextualSpacing/>
        <w:mirrorIndents/>
        <w:jc w:val="center"/>
        <w:rPr>
          <w:sz w:val="28"/>
          <w:szCs w:val="28"/>
          <w:lang w:val="uk-UA"/>
        </w:rPr>
      </w:pPr>
      <w:r w:rsidRPr="00CD03AB">
        <w:rPr>
          <w:position w:val="-36"/>
          <w:sz w:val="28"/>
          <w:szCs w:val="28"/>
          <w:lang w:val="uk-UA"/>
        </w:rPr>
        <w:object w:dxaOrig="1300" w:dyaOrig="820" w14:anchorId="1A64A434">
          <v:shape id="_x0000_i1852" type="#_x0000_t75" style="width:64.5pt;height:42pt" o:ole="">
            <v:imagedata r:id="rId1590" o:title=""/>
          </v:shape>
          <o:OLEObject Type="Embed" ProgID="Equation.DSMT4" ShapeID="_x0000_i1852" DrawAspect="Content" ObjectID="_1758440860" r:id="rId1591"/>
        </w:object>
      </w:r>
    </w:p>
    <w:p w14:paraId="2EBE3C52" w14:textId="77777777" w:rsidR="001C3364" w:rsidRPr="00CD03AB" w:rsidRDefault="001C3364" w:rsidP="00BE029A">
      <w:pPr>
        <w:spacing w:line="360" w:lineRule="auto"/>
        <w:ind w:firstLine="709"/>
        <w:contextualSpacing/>
        <w:mirrorIndents/>
        <w:rPr>
          <w:sz w:val="28"/>
          <w:szCs w:val="28"/>
          <w:lang w:val="uk-UA"/>
        </w:rPr>
      </w:pPr>
    </w:p>
    <w:p w14:paraId="531CE643"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 xml:space="preserve">де </w:t>
      </w:r>
      <w:r w:rsidRPr="00CD03AB">
        <w:rPr>
          <w:position w:val="-6"/>
          <w:sz w:val="28"/>
          <w:szCs w:val="28"/>
          <w:lang w:val="uk-UA"/>
        </w:rPr>
        <w:object w:dxaOrig="300" w:dyaOrig="300" w14:anchorId="21FC0FE5">
          <v:shape id="_x0000_i1853" type="#_x0000_t75" style="width:15pt;height:15pt" o:ole="">
            <v:imagedata r:id="rId1592" o:title=""/>
          </v:shape>
          <o:OLEObject Type="Embed" ProgID="Equation.DSMT4" ShapeID="_x0000_i1853" DrawAspect="Content" ObjectID="_1758440861" r:id="rId1593"/>
        </w:object>
      </w:r>
      <w:r w:rsidRPr="00CD03AB">
        <w:rPr>
          <w:sz w:val="28"/>
          <w:szCs w:val="28"/>
          <w:lang w:val="uk-UA"/>
        </w:rPr>
        <w:t xml:space="preserve"> - число операцій даного виду діагностування, необхідних для визначення технічного стану виробу;</w:t>
      </w:r>
    </w:p>
    <w:p w14:paraId="16BA7554" w14:textId="77777777" w:rsidR="001C3364" w:rsidRPr="00CD03AB" w:rsidRDefault="001C3364" w:rsidP="00BE029A">
      <w:pPr>
        <w:spacing w:line="360" w:lineRule="auto"/>
        <w:ind w:firstLine="709"/>
        <w:contextualSpacing/>
        <w:mirrorIndents/>
        <w:jc w:val="center"/>
        <w:rPr>
          <w:sz w:val="28"/>
          <w:szCs w:val="28"/>
          <w:lang w:val="uk-UA"/>
        </w:rPr>
      </w:pPr>
      <w:r w:rsidRPr="00CD03AB">
        <w:rPr>
          <w:position w:val="-18"/>
          <w:lang w:val="uk-UA"/>
        </w:rPr>
        <w:object w:dxaOrig="400" w:dyaOrig="440" w14:anchorId="5DFA9616">
          <v:shape id="_x0000_i1854" type="#_x0000_t75" style="width:20.25pt;height:20.25pt" o:ole="">
            <v:imagedata r:id="rId1594" o:title=""/>
          </v:shape>
          <o:OLEObject Type="Embed" ProgID="Equation.DSMT4" ShapeID="_x0000_i1854" DrawAspect="Content" ObjectID="_1758440862" r:id="rId1595"/>
        </w:object>
      </w:r>
      <w:r w:rsidRPr="00CD03AB">
        <w:rPr>
          <w:lang w:val="uk-UA"/>
        </w:rPr>
        <w:t xml:space="preserve"> - </w:t>
      </w:r>
      <w:r w:rsidRPr="00CD03AB">
        <w:rPr>
          <w:sz w:val="28"/>
          <w:szCs w:val="28"/>
          <w:lang w:val="uk-UA"/>
        </w:rPr>
        <w:t xml:space="preserve">оперативна трудомісткість </w:t>
      </w:r>
      <w:r w:rsidRPr="00CD03AB">
        <w:rPr>
          <w:position w:val="-12"/>
          <w:sz w:val="28"/>
          <w:szCs w:val="28"/>
          <w:lang w:val="uk-UA"/>
        </w:rPr>
        <w:object w:dxaOrig="220" w:dyaOrig="340" w14:anchorId="715CB849">
          <v:shape id="_x0000_i1855" type="#_x0000_t75" style="width:12.75pt;height:16.5pt" o:ole="">
            <v:imagedata r:id="rId1596" o:title=""/>
          </v:shape>
          <o:OLEObject Type="Embed" ProgID="Equation.DSMT4" ShapeID="_x0000_i1855" DrawAspect="Content" ObjectID="_1758440863" r:id="rId1597"/>
        </w:object>
      </w:r>
      <w:r w:rsidRPr="00CD03AB">
        <w:rPr>
          <w:sz w:val="28"/>
          <w:szCs w:val="28"/>
          <w:lang w:val="uk-UA"/>
        </w:rPr>
        <w:t xml:space="preserve"> - ї операції діагностування, чол. год:</w:t>
      </w:r>
    </w:p>
    <w:p w14:paraId="0A33DAF4" w14:textId="77777777" w:rsidR="001C3364" w:rsidRPr="00CD03AB" w:rsidRDefault="001C3364" w:rsidP="00BE029A">
      <w:pPr>
        <w:tabs>
          <w:tab w:val="center" w:pos="521"/>
          <w:tab w:val="center" w:pos="2519"/>
        </w:tabs>
        <w:spacing w:line="360" w:lineRule="auto"/>
        <w:ind w:firstLine="709"/>
        <w:contextualSpacing/>
        <w:mirrorIndents/>
        <w:rPr>
          <w:sz w:val="28"/>
          <w:szCs w:val="28"/>
          <w:lang w:val="uk-UA"/>
        </w:rPr>
      </w:pPr>
      <w:r w:rsidRPr="00CD03AB">
        <w:rPr>
          <w:rFonts w:eastAsia="Calibri"/>
          <w:noProof/>
          <w:sz w:val="28"/>
          <w:szCs w:val="28"/>
        </w:rPr>
        <mc:AlternateContent>
          <mc:Choice Requires="wpg">
            <w:drawing>
              <wp:inline distT="0" distB="0" distL="0" distR="0" wp14:anchorId="5BADA542" wp14:editId="2FA9B197">
                <wp:extent cx="381" cy="381"/>
                <wp:effectExtent l="0" t="0" r="0" b="0"/>
                <wp:docPr id="632102" name="Group 632102"/>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5372" name="Shape 25372"/>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C27CF0" id="Group 632102"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">
                <v:shape id="Shape 25372"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" path="m,l,e" filled="f" strokeweight=".03pt">
                  <v:stroke miterlimit="83231f" joinstyle="miter"/>
                  <v:path arrowok="t" textboxrect="0,0,0,0"/>
                </v:shape>
                <w10:anchorlock/>
              </v:group>
            </w:pict>
          </mc:Fallback>
        </mc:AlternateContent>
      </w:r>
    </w:p>
    <w:p w14:paraId="02638867" w14:textId="77777777" w:rsidR="001C3364" w:rsidRPr="00CD03AB" w:rsidRDefault="001C3364" w:rsidP="00BE029A">
      <w:pPr>
        <w:spacing w:line="360" w:lineRule="auto"/>
        <w:ind w:firstLine="709"/>
        <w:contextualSpacing/>
        <w:mirrorIndents/>
        <w:jc w:val="center"/>
        <w:rPr>
          <w:sz w:val="28"/>
          <w:szCs w:val="28"/>
          <w:lang w:val="uk-UA"/>
        </w:rPr>
      </w:pPr>
      <w:r w:rsidRPr="00CD03AB">
        <w:rPr>
          <w:rFonts w:eastAsia="Segoe UI Symbol"/>
          <w:position w:val="-18"/>
          <w:sz w:val="28"/>
          <w:szCs w:val="28"/>
          <w:lang w:val="uk-UA"/>
        </w:rPr>
        <w:object w:dxaOrig="1680" w:dyaOrig="440" w14:anchorId="0D16B0C0">
          <v:shape id="_x0000_i1856" type="#_x0000_t75" style="width:84.75pt;height:20.25pt" o:ole="">
            <v:imagedata r:id="rId1598" o:title=""/>
          </v:shape>
          <o:OLEObject Type="Embed" ProgID="Equation.DSMT4" ShapeID="_x0000_i1856" DrawAspect="Content" ObjectID="_1758440864" r:id="rId1599"/>
        </w:object>
      </w:r>
      <w:r w:rsidRPr="00CD03AB">
        <w:rPr>
          <w:rFonts w:eastAsia="Segoe UI Symbol"/>
          <w:sz w:val="28"/>
          <w:szCs w:val="28"/>
          <w:lang w:val="uk-UA"/>
        </w:rPr>
        <w:t>,</w:t>
      </w:r>
    </w:p>
    <w:p w14:paraId="3F748F04" w14:textId="77777777" w:rsidR="001C3364" w:rsidRPr="00CD03AB" w:rsidRDefault="001C3364" w:rsidP="00BE029A">
      <w:pPr>
        <w:tabs>
          <w:tab w:val="center" w:pos="2793"/>
          <w:tab w:val="center" w:pos="3308"/>
          <w:tab w:val="center" w:pos="3785"/>
        </w:tabs>
        <w:spacing w:line="360" w:lineRule="auto"/>
        <w:ind w:firstLine="709"/>
        <w:contextualSpacing/>
        <w:mirrorIndents/>
        <w:rPr>
          <w:sz w:val="28"/>
          <w:szCs w:val="28"/>
          <w:lang w:val="uk-UA"/>
        </w:rPr>
      </w:pPr>
    </w:p>
    <w:p w14:paraId="759F5DC0" w14:textId="77777777" w:rsidR="001C3364" w:rsidRPr="00CD03AB" w:rsidRDefault="001C3364" w:rsidP="00BE029A">
      <w:pPr>
        <w:tabs>
          <w:tab w:val="center" w:pos="3387"/>
        </w:tabs>
        <w:spacing w:line="360" w:lineRule="auto"/>
        <w:ind w:firstLine="708"/>
        <w:contextualSpacing/>
        <w:mirrorIndents/>
        <w:rPr>
          <w:sz w:val="28"/>
          <w:szCs w:val="28"/>
          <w:lang w:val="uk-UA"/>
        </w:rPr>
      </w:pPr>
      <w:r w:rsidRPr="00CD03AB">
        <w:rPr>
          <w:rFonts w:eastAsia="Calibri"/>
          <w:noProof/>
          <w:sz w:val="28"/>
          <w:szCs w:val="28"/>
        </w:rPr>
        <w:lastRenderedPageBreak/>
        <mc:AlternateContent>
          <mc:Choice Requires="wpg">
            <w:drawing>
              <wp:anchor distT="0" distB="0" distL="114300" distR="114300" simplePos="0" relativeHeight="251667456" behindDoc="0" locked="0" layoutInCell="1" allowOverlap="1" wp14:anchorId="1C0EB4D1" wp14:editId="7B3B69EC">
                <wp:simplePos x="0" y="0"/>
                <wp:positionH relativeFrom="column">
                  <wp:posOffset>179661</wp:posOffset>
                </wp:positionH>
                <wp:positionV relativeFrom="paragraph">
                  <wp:posOffset>-40178</wp:posOffset>
                </wp:positionV>
                <wp:extent cx="18377" cy="274917"/>
                <wp:effectExtent l="0" t="0" r="0" b="0"/>
                <wp:wrapSquare wrapText="bothSides"/>
                <wp:docPr id="632103" name="Group 632103"/>
                <wp:cNvGraphicFramePr/>
                <a:graphic xmlns:a="http://schemas.openxmlformats.org/drawingml/2006/main">
                  <a:graphicData uri="http://schemas.microsoft.com/office/word/2010/wordprocessingGroup">
                    <wpg:wgp>
                      <wpg:cNvGrpSpPr/>
                      <wpg:grpSpPr>
                        <a:xfrm>
                          <a:off x="0" y="0"/>
                          <a:ext cx="18377" cy="274917"/>
                          <a:chOff x="0" y="0"/>
                          <a:chExt cx="18377" cy="274917"/>
                        </a:xfrm>
                      </wpg:grpSpPr>
                      <wps:wsp>
                        <wps:cNvPr id="25377" name="Shape 25377"/>
                        <wps:cNvSpPr/>
                        <wps:spPr>
                          <a:xfrm>
                            <a:off x="18377"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s:wsp>
                        <wps:cNvPr id="25384" name="Shape 25384"/>
                        <wps:cNvSpPr/>
                        <wps:spPr>
                          <a:xfrm>
                            <a:off x="0" y="274917"/>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E75992" id="Group 632103" o:spid="_x0000_s1026" style="position:absolute;margin-left:14.15pt;margin-top:-3.15pt;width:1.45pt;height:21.65pt;z-index:251667456" coordsize="18377,27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">
                <v:shape id="Shape 25377" o:spid="_x0000_s1027" style="position:absolute;left:1837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" path="m,l,e" filled="f" strokeweight=".03pt">
                  <v:stroke miterlimit="83231f" joinstyle="miter"/>
                  <v:path arrowok="t" textboxrect="0,0,0,0"/>
                </v:shape>
                <v:shape id="Shape 25384" o:spid="_x0000_s1028" style="position:absolute;top:27491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" path="m,l,e" filled="f" strokeweight=".03pt">
                  <v:stroke miterlimit="83231f" joinstyle="miter"/>
                  <v:path arrowok="t" textboxrect="0,0,0,0"/>
                </v:shape>
                <w10:wrap type="square"/>
              </v:group>
            </w:pict>
          </mc:Fallback>
        </mc:AlternateContent>
      </w:r>
      <w:r w:rsidRPr="00CD03AB">
        <w:rPr>
          <w:sz w:val="28"/>
          <w:szCs w:val="28"/>
          <w:lang w:val="uk-UA"/>
        </w:rPr>
        <w:t xml:space="preserve">де  </w:t>
      </w:r>
      <w:r w:rsidRPr="00CD03AB">
        <w:rPr>
          <w:position w:val="-18"/>
          <w:lang w:val="uk-UA"/>
        </w:rPr>
        <w:object w:dxaOrig="380" w:dyaOrig="440" w14:anchorId="3A875C57">
          <v:shape id="_x0000_i1857" type="#_x0000_t75" style="width:19.5pt;height:20.25pt" o:ole="">
            <v:imagedata r:id="rId1600" o:title=""/>
          </v:shape>
          <o:OLEObject Type="Embed" ProgID="Equation.DSMT4" ShapeID="_x0000_i1857" DrawAspect="Content" ObjectID="_1758440865" r:id="rId1601"/>
        </w:object>
      </w:r>
      <w:r w:rsidRPr="00CD03AB">
        <w:rPr>
          <w:lang w:val="uk-UA"/>
        </w:rPr>
        <w:t xml:space="preserve"> </w:t>
      </w:r>
      <w:r w:rsidRPr="00CD03AB">
        <w:rPr>
          <w:i/>
          <w:sz w:val="28"/>
          <w:szCs w:val="28"/>
          <w:lang w:val="uk-UA"/>
        </w:rPr>
        <w:tab/>
      </w:r>
      <w:r w:rsidRPr="00CD03AB">
        <w:rPr>
          <w:sz w:val="28"/>
          <w:szCs w:val="28"/>
          <w:lang w:val="uk-UA"/>
        </w:rPr>
        <w:t xml:space="preserve">- середня трудомісткість </w:t>
      </w:r>
      <w:r w:rsidRPr="00CD03AB">
        <w:rPr>
          <w:position w:val="-12"/>
          <w:sz w:val="28"/>
          <w:szCs w:val="28"/>
          <w:lang w:val="uk-UA"/>
        </w:rPr>
        <w:object w:dxaOrig="220" w:dyaOrig="340" w14:anchorId="75EE3DFC">
          <v:shape id="_x0000_i1858" type="#_x0000_t75" style="width:12.75pt;height:16.5pt" o:ole="">
            <v:imagedata r:id="rId1596" o:title=""/>
          </v:shape>
          <o:OLEObject Type="Embed" ProgID="Equation.DSMT4" ShapeID="_x0000_i1858" DrawAspect="Content" ObjectID="_1758440866" r:id="rId1602"/>
        </w:object>
      </w:r>
      <w:r w:rsidRPr="00CD03AB">
        <w:rPr>
          <w:sz w:val="28"/>
          <w:szCs w:val="28"/>
          <w:lang w:val="uk-UA"/>
        </w:rPr>
        <w:t xml:space="preserve"> -  ї операції діагностування, чол.год:</w:t>
      </w:r>
    </w:p>
    <w:p w14:paraId="7DDC82A9" w14:textId="77777777" w:rsidR="001C3364" w:rsidRPr="00CD03AB" w:rsidRDefault="001C3364" w:rsidP="00BE029A">
      <w:pPr>
        <w:spacing w:line="360" w:lineRule="auto"/>
        <w:ind w:firstLine="709"/>
        <w:contextualSpacing/>
        <w:mirrorIndents/>
        <w:jc w:val="both"/>
        <w:rPr>
          <w:sz w:val="28"/>
          <w:szCs w:val="28"/>
          <w:lang w:val="uk-UA"/>
        </w:rPr>
      </w:pPr>
      <w:r w:rsidRPr="00CD03AB">
        <w:rPr>
          <w:position w:val="-18"/>
          <w:lang w:val="uk-UA"/>
        </w:rPr>
        <w:object w:dxaOrig="380" w:dyaOrig="440" w14:anchorId="4FCCD838">
          <v:shape id="_x0000_i1859" type="#_x0000_t75" style="width:19.5pt;height:20.25pt" o:ole="">
            <v:imagedata r:id="rId1603" o:title=""/>
          </v:shape>
          <o:OLEObject Type="Embed" ProgID="Equation.DSMT4" ShapeID="_x0000_i1859" DrawAspect="Content" ObjectID="_1758440867" r:id="rId1604"/>
        </w:object>
      </w:r>
      <w:r w:rsidRPr="00CD03AB">
        <w:rPr>
          <w:sz w:val="28"/>
          <w:szCs w:val="28"/>
          <w:lang w:val="uk-UA"/>
        </w:rPr>
        <w:t xml:space="preserve"> - середня допоміжна трудомісткість </w:t>
      </w:r>
      <w:r w:rsidRPr="00CD03AB">
        <w:rPr>
          <w:position w:val="-12"/>
          <w:sz w:val="28"/>
          <w:szCs w:val="28"/>
          <w:lang w:val="uk-UA"/>
        </w:rPr>
        <w:object w:dxaOrig="220" w:dyaOrig="340" w14:anchorId="008FB6F0">
          <v:shape id="_x0000_i1860" type="#_x0000_t75" style="width:12.75pt;height:16.5pt" o:ole="">
            <v:imagedata r:id="rId1596" o:title=""/>
          </v:shape>
          <o:OLEObject Type="Embed" ProgID="Equation.DSMT4" ShapeID="_x0000_i1860" DrawAspect="Content" ObjectID="_1758440868" r:id="rId1605"/>
        </w:object>
      </w:r>
      <w:r w:rsidRPr="00CD03AB">
        <w:rPr>
          <w:sz w:val="28"/>
          <w:szCs w:val="28"/>
          <w:lang w:val="uk-UA"/>
        </w:rPr>
        <w:t xml:space="preserve"> -  ї операції діагностування, чол.год:</w:t>
      </w:r>
      <w:r w:rsidRPr="00CD03AB">
        <w:rPr>
          <w:sz w:val="28"/>
          <w:szCs w:val="28"/>
          <w:lang w:val="uk-UA"/>
        </w:rPr>
        <w:tab/>
      </w:r>
      <w:r w:rsidRPr="00CD03AB">
        <w:rPr>
          <w:rFonts w:eastAsia="Calibri"/>
          <w:noProof/>
          <w:sz w:val="28"/>
          <w:szCs w:val="28"/>
        </w:rPr>
        <mc:AlternateContent>
          <mc:Choice Requires="wpg">
            <w:drawing>
              <wp:inline distT="0" distB="0" distL="0" distR="0" wp14:anchorId="315B8530" wp14:editId="1F113F0F">
                <wp:extent cx="381" cy="381"/>
                <wp:effectExtent l="0" t="0" r="0" b="0"/>
                <wp:docPr id="632104" name="Group 632104"/>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5394" name="Shape 25394"/>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9DEA6B" id="Group 632104"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M5+&#10;a/5UAgAAtwUAAA4AAAAAAAAAAAAAAAAALgIAAGRycy9lMm9Eb2MueG1sUEsBAi0AFAAGAAgAAAAh&#10;AGm1KRjVAAAA/wAAAA8AAAAAAAAAAAAAAAAArgQAAGRycy9kb3ducmV2LnhtbFBLBQYAAAAABAAE&#10;APMAAACwBQAAAAA=&#10;">
                <v:shape id="Shape 25394"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" path="m,l,e" filled="f" strokeweight=".03pt">
                  <v:stroke miterlimit="83231f" joinstyle="miter"/>
                  <v:path arrowok="t" textboxrect="0,0,0,0"/>
                </v:shape>
                <w10:anchorlock/>
              </v:group>
            </w:pict>
          </mc:Fallback>
        </mc:AlternateContent>
      </w:r>
    </w:p>
    <w:p w14:paraId="0F8D8D9A" w14:textId="77777777" w:rsidR="001C3364" w:rsidRPr="00CD03AB" w:rsidRDefault="001C3364" w:rsidP="00BE029A">
      <w:pPr>
        <w:spacing w:line="360" w:lineRule="auto"/>
        <w:ind w:firstLine="709"/>
        <w:contextualSpacing/>
        <w:mirrorIndents/>
        <w:jc w:val="center"/>
        <w:rPr>
          <w:sz w:val="28"/>
          <w:szCs w:val="28"/>
          <w:lang w:val="uk-UA"/>
        </w:rPr>
      </w:pPr>
      <w:r w:rsidRPr="00CD03AB">
        <w:rPr>
          <w:rFonts w:eastAsia="Segoe UI Symbol"/>
          <w:position w:val="-18"/>
          <w:sz w:val="28"/>
          <w:szCs w:val="28"/>
          <w:lang w:val="uk-UA"/>
        </w:rPr>
        <w:object w:dxaOrig="1640" w:dyaOrig="440" w14:anchorId="2469B974">
          <v:shape id="_x0000_i1861" type="#_x0000_t75" style="width:81.75pt;height:20.25pt" o:ole="">
            <v:imagedata r:id="rId1606" o:title=""/>
          </v:shape>
          <o:OLEObject Type="Embed" ProgID="Equation.DSMT4" ShapeID="_x0000_i1861" DrawAspect="Content" ObjectID="_1758440869" r:id="rId1607"/>
        </w:object>
      </w:r>
      <w:r w:rsidRPr="00CD03AB">
        <w:rPr>
          <w:rFonts w:eastAsia="Segoe UI Symbol"/>
          <w:sz w:val="28"/>
          <w:szCs w:val="28"/>
          <w:lang w:val="uk-UA"/>
        </w:rPr>
        <w:t>,</w:t>
      </w:r>
    </w:p>
    <w:p w14:paraId="447DF854" w14:textId="77777777" w:rsidR="001C3364" w:rsidRPr="00CD03AB" w:rsidRDefault="001C3364" w:rsidP="00BE029A">
      <w:pPr>
        <w:spacing w:line="360" w:lineRule="auto"/>
        <w:ind w:firstLine="709"/>
        <w:contextualSpacing/>
        <w:mirrorIndents/>
        <w:rPr>
          <w:sz w:val="28"/>
          <w:szCs w:val="28"/>
          <w:lang w:val="uk-UA"/>
        </w:rPr>
      </w:pPr>
      <w:r w:rsidRPr="00CD03AB">
        <w:rPr>
          <w:rFonts w:eastAsia="Calibri"/>
          <w:noProof/>
          <w:sz w:val="28"/>
          <w:szCs w:val="28"/>
        </w:rPr>
        <mc:AlternateContent>
          <mc:Choice Requires="wpg">
            <w:drawing>
              <wp:inline distT="0" distB="0" distL="0" distR="0" wp14:anchorId="73ACD3E6" wp14:editId="484A1A43">
                <wp:extent cx="381" cy="381"/>
                <wp:effectExtent l="0" t="0" r="0" b="0"/>
                <wp:docPr id="632105" name="Group 632105"/>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5399" name="Shape 25399"/>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649F2D" id="Group 632105"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">
                <v:shape id="Shape 2539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" path="m,l,e" filled="f" strokeweight=".03pt">
                  <v:stroke miterlimit="83231f" joinstyle="miter"/>
                  <v:path arrowok="t" textboxrect="0,0,0,0"/>
                </v:shape>
                <w10:anchorlock/>
              </v:group>
            </w:pict>
          </mc:Fallback>
        </mc:AlternateContent>
      </w:r>
    </w:p>
    <w:p w14:paraId="2FAC8EE0" w14:textId="77777777" w:rsidR="001C3364" w:rsidRPr="00CD03AB" w:rsidRDefault="001C3364" w:rsidP="00BE029A">
      <w:pPr>
        <w:tabs>
          <w:tab w:val="right" w:pos="6466"/>
        </w:tabs>
        <w:spacing w:line="360" w:lineRule="auto"/>
        <w:ind w:firstLine="709"/>
        <w:contextualSpacing/>
        <w:mirrorIndents/>
        <w:rPr>
          <w:sz w:val="28"/>
          <w:szCs w:val="28"/>
          <w:lang w:val="uk-UA"/>
        </w:rPr>
      </w:pPr>
      <w:r w:rsidRPr="00CD03AB">
        <w:rPr>
          <w:sz w:val="28"/>
          <w:szCs w:val="28"/>
          <w:lang w:val="uk-UA"/>
        </w:rPr>
        <w:t xml:space="preserve">де </w:t>
      </w:r>
      <w:r w:rsidRPr="00CD03AB">
        <w:rPr>
          <w:position w:val="-18"/>
          <w:lang w:val="uk-UA"/>
        </w:rPr>
        <w:object w:dxaOrig="400" w:dyaOrig="440" w14:anchorId="06FC6DB0">
          <v:shape id="_x0000_i1862" type="#_x0000_t75" style="width:20.25pt;height:20.25pt" o:ole="">
            <v:imagedata r:id="rId1608" o:title=""/>
          </v:shape>
          <o:OLEObject Type="Embed" ProgID="Equation.DSMT4" ShapeID="_x0000_i1862" DrawAspect="Content" ObjectID="_1758440870" r:id="rId1609"/>
        </w:object>
      </w:r>
      <w:r w:rsidRPr="00CD03AB">
        <w:rPr>
          <w:sz w:val="28"/>
          <w:szCs w:val="28"/>
          <w:lang w:val="uk-UA"/>
        </w:rPr>
        <w:t xml:space="preserve"> - середня трудомісткість установки та зняття вимірювальних перетворювачів та інших пристроїв, необхідних для виконання</w:t>
      </w:r>
      <w:r w:rsidRPr="00CD03AB">
        <w:rPr>
          <w:position w:val="-12"/>
          <w:sz w:val="28"/>
          <w:szCs w:val="28"/>
          <w:lang w:val="uk-UA"/>
        </w:rPr>
        <w:object w:dxaOrig="220" w:dyaOrig="340" w14:anchorId="1D08B00D">
          <v:shape id="_x0000_i1863" type="#_x0000_t75" style="width:12.75pt;height:16.5pt" o:ole="">
            <v:imagedata r:id="rId1596" o:title=""/>
          </v:shape>
          <o:OLEObject Type="Embed" ProgID="Equation.DSMT4" ShapeID="_x0000_i1863" DrawAspect="Content" ObjectID="_1758440871" r:id="rId1610"/>
        </w:object>
      </w:r>
      <w:r w:rsidRPr="00CD03AB">
        <w:rPr>
          <w:sz w:val="28"/>
          <w:szCs w:val="28"/>
          <w:lang w:val="uk-UA"/>
        </w:rPr>
        <w:t xml:space="preserve"> -  ї операції діагностування, чол.год.;</w:t>
      </w:r>
    </w:p>
    <w:p w14:paraId="09F1F17C" w14:textId="77777777" w:rsidR="001C3364" w:rsidRPr="00CD03AB" w:rsidRDefault="001C3364" w:rsidP="00BE029A">
      <w:pPr>
        <w:tabs>
          <w:tab w:val="center" w:pos="383"/>
          <w:tab w:val="right" w:pos="6466"/>
        </w:tabs>
        <w:spacing w:line="360" w:lineRule="auto"/>
        <w:ind w:firstLine="709"/>
        <w:contextualSpacing/>
        <w:mirrorIndents/>
        <w:jc w:val="both"/>
        <w:rPr>
          <w:sz w:val="28"/>
          <w:szCs w:val="28"/>
          <w:lang w:val="uk-UA"/>
        </w:rPr>
      </w:pPr>
      <w:r w:rsidRPr="00CD03AB">
        <w:rPr>
          <w:rFonts w:eastAsia="Calibri"/>
          <w:noProof/>
          <w:sz w:val="28"/>
          <w:szCs w:val="28"/>
        </w:rPr>
        <mc:AlternateContent>
          <mc:Choice Requires="wpg">
            <w:drawing>
              <wp:inline distT="0" distB="0" distL="0" distR="0" wp14:anchorId="5DDE51FB" wp14:editId="34FBFBA0">
                <wp:extent cx="381" cy="381"/>
                <wp:effectExtent l="0" t="0" r="0" b="0"/>
                <wp:docPr id="632106" name="Group 632106"/>
                <wp:cNvGraphicFramePr/>
                <a:graphic xmlns:a="http://schemas.openxmlformats.org/drawingml/2006/main">
                  <a:graphicData uri="http://schemas.microsoft.com/office/word/2010/wordprocessingGroup">
                    <wpg:wgp>
                      <wpg:cNvGrpSpPr/>
                      <wpg:grpSpPr>
                        <a:xfrm>
                          <a:off x="0" y="0"/>
                          <a:ext cx="381" cy="381"/>
                          <a:chOff x="0" y="0"/>
                          <a:chExt cx="381" cy="381"/>
                        </a:xfrm>
                      </wpg:grpSpPr>
                      <wps:wsp>
                        <wps:cNvPr id="25408" name="Shape 25408"/>
                        <wps:cNvSpPr/>
                        <wps:spPr>
                          <a:xfrm>
                            <a:off x="0" y="0"/>
                            <a:ext cx="0" cy="0"/>
                          </a:xfrm>
                          <a:custGeom>
                            <a:avLst/>
                            <a:gdLst/>
                            <a:ahLst/>
                            <a:cxnLst/>
                            <a:rect l="0" t="0" r="0" b="0"/>
                            <a:pathLst>
                              <a:path>
                                <a:moveTo>
                                  <a:pt x="0" y="0"/>
                                </a:moveTo>
                                <a:lnTo>
                                  <a:pt x="0" y="0"/>
                                </a:lnTo>
                              </a:path>
                            </a:pathLst>
                          </a:custGeom>
                          <a:ln w="3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0A9246" id="Group 632106" o:spid="_x0000_s1026" style="width:.05pt;height:.05pt;mso-position-horizontal-relative:char;mso-position-vertical-relative:line" coordsize="3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">
                <v:shape id="Shape 2540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" path="m,l,e" filled="f" strokeweight=".03pt">
                  <v:stroke miterlimit="83231f" joinstyle="miter"/>
                  <v:path arrowok="t" textboxrect="0,0,0,0"/>
                </v:shape>
                <w10:anchorlock/>
              </v:group>
            </w:pict>
          </mc:Fallback>
        </mc:AlternateContent>
      </w:r>
      <w:r w:rsidRPr="00CD03AB">
        <w:rPr>
          <w:lang w:val="uk-UA"/>
        </w:rPr>
        <w:t xml:space="preserve"> </w:t>
      </w:r>
      <w:r w:rsidRPr="00CD03AB">
        <w:rPr>
          <w:position w:val="-18"/>
          <w:lang w:val="uk-UA"/>
        </w:rPr>
        <w:object w:dxaOrig="340" w:dyaOrig="440" w14:anchorId="715699E8">
          <v:shape id="_x0000_i1864" type="#_x0000_t75" style="width:16.5pt;height:20.25pt" o:ole="">
            <v:imagedata r:id="rId1611" o:title=""/>
          </v:shape>
          <o:OLEObject Type="Embed" ProgID="Equation.DSMT4" ShapeID="_x0000_i1864" DrawAspect="Content" ObjectID="_1758440872" r:id="rId1612"/>
        </w:object>
      </w:r>
      <w:r w:rsidRPr="00CD03AB">
        <w:rPr>
          <w:lang w:val="uk-UA"/>
        </w:rPr>
        <w:t xml:space="preserve"> - </w:t>
      </w:r>
      <w:r w:rsidRPr="00CD03AB">
        <w:rPr>
          <w:sz w:val="28"/>
          <w:szCs w:val="28"/>
          <w:lang w:val="uk-UA"/>
        </w:rPr>
        <w:t>середня трудомісткість робіт на виробі для забезпечення доступу до контрольних точок та приведення виробу у вихідний стан після діагностування.</w:t>
      </w:r>
    </w:p>
    <w:p w14:paraId="21C9C7D0" w14:textId="77777777" w:rsidR="001C3364" w:rsidRPr="00CD03AB" w:rsidRDefault="001C3364" w:rsidP="00BE029A">
      <w:pPr>
        <w:tabs>
          <w:tab w:val="center" w:pos="383"/>
          <w:tab w:val="right" w:pos="6466"/>
        </w:tabs>
        <w:spacing w:line="360" w:lineRule="auto"/>
        <w:ind w:firstLine="709"/>
        <w:contextualSpacing/>
        <w:mirrorIndents/>
        <w:jc w:val="both"/>
        <w:rPr>
          <w:sz w:val="28"/>
          <w:szCs w:val="28"/>
          <w:lang w:val="uk-UA"/>
        </w:rPr>
      </w:pPr>
      <w:r w:rsidRPr="00CD03AB">
        <w:rPr>
          <w:rFonts w:eastAsia="Calibri"/>
          <w:sz w:val="28"/>
          <w:szCs w:val="28"/>
          <w:lang w:val="uk-UA"/>
        </w:rPr>
        <w:tab/>
      </w:r>
      <w:r w:rsidRPr="00CD03AB">
        <w:rPr>
          <w:i/>
          <w:sz w:val="28"/>
          <w:szCs w:val="28"/>
          <w:lang w:val="uk-UA"/>
        </w:rPr>
        <w:t xml:space="preserve">Коефіцієнт безрозбірного діагностування </w:t>
      </w:r>
      <w:r w:rsidRPr="00CD03AB">
        <w:rPr>
          <w:sz w:val="28"/>
          <w:szCs w:val="28"/>
          <w:lang w:val="uk-UA"/>
        </w:rPr>
        <w:t>- відношення числа контрольованих параметрів виробу даного виду діагностування, для вимірювання яких не потрібні демонтажно-монтажні роботи, до загального числа контрольованих параметрів виробу даного виду діагностування:</w:t>
      </w:r>
    </w:p>
    <w:p w14:paraId="55033F04" w14:textId="77777777" w:rsidR="001C3364" w:rsidRPr="00CD03AB" w:rsidRDefault="001C3364" w:rsidP="00BE029A">
      <w:pPr>
        <w:spacing w:line="360" w:lineRule="auto"/>
        <w:ind w:firstLine="709"/>
        <w:contextualSpacing/>
        <w:mirrorIndents/>
        <w:rPr>
          <w:sz w:val="28"/>
          <w:szCs w:val="28"/>
          <w:lang w:val="uk-UA"/>
        </w:rPr>
      </w:pPr>
      <w:r w:rsidRPr="00CD03AB">
        <w:rPr>
          <w:rFonts w:eastAsia="Calibri"/>
          <w:noProof/>
          <w:sz w:val="28"/>
          <w:szCs w:val="28"/>
        </w:rPr>
        <mc:AlternateContent>
          <mc:Choice Requires="wpg">
            <w:drawing>
              <wp:inline distT="0" distB="0" distL="0" distR="0" wp14:anchorId="41F1031D" wp14:editId="56114F25">
                <wp:extent cx="1" cy="1"/>
                <wp:effectExtent l="0" t="0" r="0" b="0"/>
                <wp:docPr id="632860" name="Group 632860"/>
                <wp:cNvGraphicFramePr/>
                <a:graphic xmlns:a="http://schemas.openxmlformats.org/drawingml/2006/main">
                  <a:graphicData uri="http://schemas.microsoft.com/office/word/2010/wordprocessingGroup">
                    <wpg:wgp>
                      <wpg:cNvGrpSpPr/>
                      <wpg:grpSpPr>
                        <a:xfrm>
                          <a:off x="0" y="0"/>
                          <a:ext cx="1" cy="1"/>
                          <a:chOff x="0" y="0"/>
                          <a:chExt cx="1" cy="1"/>
                        </a:xfrm>
                      </wpg:grpSpPr>
                      <wps:wsp>
                        <wps:cNvPr id="25448" name="Shape 25448"/>
                        <wps:cNvSpPr/>
                        <wps:spPr>
                          <a:xfrm>
                            <a:off x="0" y="0"/>
                            <a:ext cx="0" cy="0"/>
                          </a:xfrm>
                          <a:custGeom>
                            <a:avLst/>
                            <a:gdLst/>
                            <a:ahLst/>
                            <a:cxnLst/>
                            <a:rect l="0" t="0" r="0" b="0"/>
                            <a:pathLst>
                              <a:path>
                                <a:moveTo>
                                  <a:pt x="0" y="0"/>
                                </a:moveTo>
                                <a:lnTo>
                                  <a:pt x="0" y="0"/>
                                </a:lnTo>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CE2953" id="Group 632860" o:spid="_x0000_s1026" style="width:0;height:0;mso-position-horizontal-relative:char;mso-position-vertical-relative:lin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">
                <v:shape id="Shape 25448"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" path="m,l,e" filled="f" strokeweight="0">
                  <v:stroke endcap="round"/>
                  <v:path arrowok="t" textboxrect="0,0,0,0"/>
                </v:shape>
                <w10:anchorlock/>
              </v:group>
            </w:pict>
          </mc:Fallback>
        </mc:AlternateContent>
      </w:r>
    </w:p>
    <w:p w14:paraId="78956F17" w14:textId="77777777" w:rsidR="001C3364" w:rsidRPr="00CD03AB" w:rsidRDefault="001C3364" w:rsidP="00BE029A">
      <w:pPr>
        <w:spacing w:line="360" w:lineRule="auto"/>
        <w:ind w:firstLine="709"/>
        <w:contextualSpacing/>
        <w:mirrorIndents/>
        <w:jc w:val="center"/>
        <w:rPr>
          <w:rFonts w:eastAsia="Segoe UI Symbol"/>
          <w:sz w:val="28"/>
          <w:szCs w:val="28"/>
          <w:lang w:val="uk-UA"/>
        </w:rPr>
      </w:pPr>
      <w:r w:rsidRPr="00CD03AB">
        <w:rPr>
          <w:rFonts w:eastAsia="Segoe UI Symbol"/>
          <w:position w:val="-34"/>
          <w:sz w:val="28"/>
          <w:szCs w:val="28"/>
          <w:lang w:val="uk-UA"/>
        </w:rPr>
        <w:object w:dxaOrig="1340" w:dyaOrig="780" w14:anchorId="225B3DCD">
          <v:shape id="_x0000_i1865" type="#_x0000_t75" style="width:66.75pt;height:37.5pt" o:ole="">
            <v:imagedata r:id="rId1613" o:title=""/>
          </v:shape>
          <o:OLEObject Type="Embed" ProgID="Equation.DSMT4" ShapeID="_x0000_i1865" DrawAspect="Content" ObjectID="_1758440873" r:id="rId1614"/>
        </w:object>
      </w:r>
    </w:p>
    <w:p w14:paraId="17D3C21D" w14:textId="77777777" w:rsidR="001C3364" w:rsidRPr="00CD03AB" w:rsidRDefault="001C3364" w:rsidP="00BE029A">
      <w:pPr>
        <w:spacing w:line="360" w:lineRule="auto"/>
        <w:ind w:firstLine="709"/>
        <w:contextualSpacing/>
        <w:mirrorIndents/>
        <w:jc w:val="center"/>
        <w:rPr>
          <w:sz w:val="28"/>
          <w:szCs w:val="28"/>
          <w:lang w:val="uk-UA"/>
        </w:rPr>
      </w:pPr>
    </w:p>
    <w:p w14:paraId="31CA96A5" w14:textId="77777777" w:rsidR="001C3364" w:rsidRPr="00CD03AB" w:rsidRDefault="001C3364" w:rsidP="00BE029A">
      <w:pPr>
        <w:spacing w:line="360" w:lineRule="auto"/>
        <w:ind w:firstLine="709"/>
        <w:contextualSpacing/>
        <w:mirrorIndents/>
        <w:rPr>
          <w:sz w:val="28"/>
          <w:szCs w:val="28"/>
          <w:lang w:val="uk-UA"/>
        </w:rPr>
      </w:pPr>
      <w:r w:rsidRPr="00CD03AB">
        <w:rPr>
          <w:sz w:val="28"/>
          <w:szCs w:val="28"/>
          <w:lang w:val="uk-UA"/>
        </w:rPr>
        <w:t xml:space="preserve">де </w:t>
      </w:r>
      <w:r w:rsidRPr="00CD03AB">
        <w:rPr>
          <w:position w:val="-12"/>
          <w:sz w:val="28"/>
          <w:szCs w:val="28"/>
          <w:lang w:val="uk-UA"/>
        </w:rPr>
        <w:object w:dxaOrig="380" w:dyaOrig="380" w14:anchorId="215E9B8B">
          <v:shape id="_x0000_i1866" type="#_x0000_t75" style="width:19.5pt;height:19.5pt" o:ole="">
            <v:imagedata r:id="rId1615" o:title=""/>
          </v:shape>
          <o:OLEObject Type="Embed" ProgID="Equation.DSMT4" ShapeID="_x0000_i1866" DrawAspect="Content" ObjectID="_1758440874" r:id="rId1616"/>
        </w:object>
      </w:r>
      <w:r w:rsidRPr="00CD03AB">
        <w:rPr>
          <w:sz w:val="28"/>
          <w:szCs w:val="28"/>
          <w:lang w:val="uk-UA"/>
        </w:rPr>
        <w:t xml:space="preserve"> - число контрольованих параметрів виробу даного виду діагностування, для вимірювання яких не потрібні демонтажні роботи;</w:t>
      </w:r>
    </w:p>
    <w:p w14:paraId="4402160D" w14:textId="77777777" w:rsidR="001C3364" w:rsidRPr="00CD03AB" w:rsidRDefault="001C3364" w:rsidP="00BE029A">
      <w:pPr>
        <w:spacing w:line="360" w:lineRule="auto"/>
        <w:ind w:firstLine="709"/>
        <w:contextualSpacing/>
        <w:mirrorIndents/>
        <w:jc w:val="both"/>
        <w:rPr>
          <w:sz w:val="28"/>
          <w:szCs w:val="28"/>
          <w:lang w:val="uk-UA"/>
        </w:rPr>
      </w:pPr>
      <w:r w:rsidRPr="00CD03AB">
        <w:rPr>
          <w:position w:val="-12"/>
          <w:sz w:val="28"/>
          <w:szCs w:val="28"/>
          <w:lang w:val="uk-UA"/>
        </w:rPr>
        <w:object w:dxaOrig="380" w:dyaOrig="380" w14:anchorId="4581F492">
          <v:shape id="_x0000_i1867" type="#_x0000_t75" style="width:19.5pt;height:19.5pt" o:ole="">
            <v:imagedata r:id="rId1617" o:title=""/>
          </v:shape>
          <o:OLEObject Type="Embed" ProgID="Equation.DSMT4" ShapeID="_x0000_i1867" DrawAspect="Content" ObjectID="_1758440875" r:id="rId1618"/>
        </w:object>
      </w:r>
      <w:r w:rsidRPr="00CD03AB">
        <w:rPr>
          <w:sz w:val="28"/>
          <w:szCs w:val="28"/>
          <w:lang w:val="uk-UA"/>
        </w:rPr>
        <w:t xml:space="preserve"> - загальна кількість контрольованих параметрів даного виду діагностування.</w:t>
      </w:r>
    </w:p>
    <w:p w14:paraId="1F14CFF5" w14:textId="77777777" w:rsidR="001C3364" w:rsidRPr="00CD03AB" w:rsidRDefault="001C3364" w:rsidP="00BE029A">
      <w:pPr>
        <w:spacing w:line="360" w:lineRule="auto"/>
        <w:ind w:firstLine="709"/>
        <w:contextualSpacing/>
        <w:mirrorIndents/>
        <w:rPr>
          <w:sz w:val="28"/>
          <w:szCs w:val="28"/>
          <w:lang w:val="uk-UA"/>
        </w:rPr>
      </w:pPr>
    </w:p>
    <w:p w14:paraId="7C7ABEAB" w14:textId="77777777" w:rsidR="001C3364" w:rsidRPr="00CD03AB" w:rsidRDefault="001C3364" w:rsidP="00BE029A">
      <w:pPr>
        <w:spacing w:line="360" w:lineRule="auto"/>
        <w:ind w:firstLine="709"/>
        <w:contextualSpacing/>
        <w:mirrorIndents/>
        <w:rPr>
          <w:sz w:val="28"/>
          <w:szCs w:val="28"/>
          <w:lang w:val="uk-UA"/>
        </w:rPr>
      </w:pPr>
    </w:p>
    <w:p w14:paraId="0BF1B011" w14:textId="256FE461" w:rsidR="001C3364" w:rsidRPr="00CD03AB" w:rsidRDefault="001C3364" w:rsidP="00BB52AB">
      <w:pPr>
        <w:pStyle w:val="1"/>
      </w:pPr>
      <w:bookmarkStart w:id="267" w:name="_Toc141180752"/>
      <w:bookmarkStart w:id="268" w:name="_Toc141180997"/>
      <w:bookmarkStart w:id="269" w:name="_Toc144233967"/>
      <w:r w:rsidRPr="00CD03AB">
        <w:lastRenderedPageBreak/>
        <w:t xml:space="preserve">13.3. </w:t>
      </w:r>
      <w:r w:rsidR="00624EEB" w:rsidRPr="00CD03AB">
        <w:t>Способи підвищення контролепридатності електротехнічних систем</w:t>
      </w:r>
      <w:bookmarkEnd w:id="267"/>
      <w:bookmarkEnd w:id="268"/>
      <w:bookmarkEnd w:id="269"/>
    </w:p>
    <w:p w14:paraId="51FC3F16"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Підвищення контролепридатності транспортних засобів може бути здійснено такими способами: </w:t>
      </w:r>
    </w:p>
    <w:p w14:paraId="550D10B3" w14:textId="3A66D594" w:rsidR="001C3364" w:rsidRPr="00CD03AB" w:rsidRDefault="00DD5671" w:rsidP="00BE029A">
      <w:pPr>
        <w:spacing w:line="360" w:lineRule="auto"/>
        <w:ind w:firstLine="709"/>
        <w:contextualSpacing/>
        <w:mirrorIndents/>
        <w:jc w:val="both"/>
        <w:rPr>
          <w:sz w:val="28"/>
          <w:szCs w:val="28"/>
          <w:lang w:val="uk-UA"/>
        </w:rPr>
      </w:pPr>
      <w:r w:rsidRPr="00CD03AB">
        <w:rPr>
          <w:sz w:val="28"/>
          <w:szCs w:val="28"/>
          <w:lang w:val="uk-UA"/>
        </w:rPr>
        <w:t>-</w:t>
      </w:r>
      <w:r w:rsidR="001C3364" w:rsidRPr="00CD03AB">
        <w:rPr>
          <w:sz w:val="28"/>
          <w:szCs w:val="28"/>
          <w:lang w:val="uk-UA"/>
        </w:rPr>
        <w:t xml:space="preserve"> пристосуванням транспортного засобу до зручного та простого підключення вимірювальних перетворювачів на період діагностування та контролю, вибором найбільш ефективних методів діагностування та контролю, забезпеченням універсальних, спеціально виконаних у транспортних засобах приєднувальних місць, роз'ємів, штуцер заглушок тощо; </w:t>
      </w:r>
    </w:p>
    <w:p w14:paraId="71467778" w14:textId="5B1F5165" w:rsidR="001C3364" w:rsidRPr="00CD03AB" w:rsidRDefault="00DD5671" w:rsidP="00BE029A">
      <w:pPr>
        <w:spacing w:line="360" w:lineRule="auto"/>
        <w:ind w:firstLine="709"/>
        <w:contextualSpacing/>
        <w:mirrorIndents/>
        <w:jc w:val="both"/>
        <w:rPr>
          <w:sz w:val="28"/>
          <w:szCs w:val="28"/>
          <w:lang w:val="uk-UA"/>
        </w:rPr>
      </w:pPr>
      <w:r w:rsidRPr="00CD03AB">
        <w:rPr>
          <w:sz w:val="28"/>
          <w:szCs w:val="28"/>
          <w:lang w:val="uk-UA"/>
        </w:rPr>
        <w:t>-</w:t>
      </w:r>
      <w:r w:rsidR="001C3364" w:rsidRPr="00CD03AB">
        <w:rPr>
          <w:sz w:val="28"/>
          <w:szCs w:val="28"/>
          <w:lang w:val="uk-UA"/>
        </w:rPr>
        <w:t xml:space="preserve"> введенням у конструкцію транспортних засобів вбудованих вимірювальних перетворювачів, до висновків яких у період діагностування можна підключати позабортові (стаціонарні та переносні) засоби діагностування (для зручності підключення останніх виходи вимірювальних перетворювачів виводять на спеціально передбачені роз'єми); </w:t>
      </w:r>
    </w:p>
    <w:p w14:paraId="37622BA2" w14:textId="342BA2AF" w:rsidR="001C3364" w:rsidRPr="00CD03AB" w:rsidRDefault="00DD5671" w:rsidP="00BE029A">
      <w:pPr>
        <w:spacing w:line="360" w:lineRule="auto"/>
        <w:ind w:firstLine="709"/>
        <w:contextualSpacing/>
        <w:mirrorIndents/>
        <w:jc w:val="both"/>
        <w:rPr>
          <w:sz w:val="28"/>
          <w:szCs w:val="28"/>
          <w:lang w:val="uk-UA"/>
        </w:rPr>
      </w:pPr>
      <w:r w:rsidRPr="00CD03AB">
        <w:rPr>
          <w:sz w:val="28"/>
          <w:szCs w:val="28"/>
          <w:lang w:val="uk-UA"/>
        </w:rPr>
        <w:t>-</w:t>
      </w:r>
      <w:r w:rsidR="001C3364" w:rsidRPr="00CD03AB">
        <w:rPr>
          <w:sz w:val="28"/>
          <w:szCs w:val="28"/>
          <w:lang w:val="uk-UA"/>
        </w:rPr>
        <w:t xml:space="preserve"> комплектуванням транспортних засобів постійно діючими 23 вимірювальними перетворювачами та вторинними приладами (системами бортового контролю), що видають у будь-який момент часу, що вибирається оператором, інформацію про технічний стан вузла або елемента транспортного засобу. </w:t>
      </w:r>
    </w:p>
    <w:p w14:paraId="4C30B533"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Насправді найбільш доцільно комплексне використання всіх трьох способів. Контрольнепридатність транспортного засобу (системи, агрегату, вузла, елемента) забезпечують на стадіях проектування, розробки та виготовлення. Загалом вимоги контролю придатності повинні містити вимоги до конструктивного виконання; до параметрів та методів діагностування; критерії контролепридатності.</w:t>
      </w:r>
    </w:p>
    <w:p w14:paraId="03A44D15" w14:textId="77777777" w:rsidR="001C3364" w:rsidRPr="00CD03AB" w:rsidRDefault="001C3364" w:rsidP="00BE029A">
      <w:pPr>
        <w:spacing w:line="360" w:lineRule="auto"/>
        <w:ind w:firstLine="709"/>
        <w:contextualSpacing/>
        <w:mirrorIndents/>
        <w:rPr>
          <w:sz w:val="28"/>
          <w:szCs w:val="28"/>
          <w:lang w:val="uk-UA"/>
        </w:rPr>
      </w:pPr>
    </w:p>
    <w:p w14:paraId="512DD327" w14:textId="77777777" w:rsidR="001C3364" w:rsidRPr="00CD03AB" w:rsidRDefault="001C3364" w:rsidP="00BB52AB">
      <w:pPr>
        <w:pStyle w:val="1"/>
      </w:pPr>
      <w:bookmarkStart w:id="270" w:name="_Toc141180753"/>
      <w:bookmarkStart w:id="271" w:name="_Toc141180998"/>
      <w:bookmarkStart w:id="272" w:name="_Toc144233968"/>
      <w:r w:rsidRPr="00CD03AB">
        <w:t>13.4. Пристосованість об'єкта до діагностування</w:t>
      </w:r>
      <w:bookmarkEnd w:id="270"/>
      <w:bookmarkEnd w:id="271"/>
      <w:bookmarkEnd w:id="272"/>
    </w:p>
    <w:p w14:paraId="660A65AB"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Конструктивна контролепридатність передбачає зручність підключення об'єкта діагностики із зовнішньою апаратурою, поділ об'єкта діагностики на функціонально закінчені замінювані елементи (блок, субблок, панель, плата, </w:t>
      </w:r>
      <w:r w:rsidRPr="00CD03AB">
        <w:rPr>
          <w:sz w:val="28"/>
          <w:szCs w:val="28"/>
          <w:lang w:val="uk-UA"/>
        </w:rPr>
        <w:lastRenderedPageBreak/>
        <w:t>датчик), простоту заміни цих елементів, можливість заміни компонентів, що відмовили, зручність регулювання безпосередньо на електрорухомому. цеху. Схемотехнічна контролепридатність має завдання побудови електричної схеми, при якому діагностування та ремонт потребують мінімальних сил і засобів. Для цього мають бути передбачені: необхідні вбудовані діагностичні пристрої; додаткові входи та контрольні виходи, що дозволяють реалізувати задану глибину пошуку місця ушкодження; можливість перемикання резервованих систем у режим незалежної роботи на час проведення діагностування та при розмиканні ланцюгів зворотного зв'язку.</w:t>
      </w:r>
    </w:p>
    <w:p w14:paraId="37EB3D8B"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Тестова контролепридатність означає можливість виявлення пошкоджень при неробочому стані об'єкта за допомогою тестових дій. Побудова системи тестів повинна дозволяти за мінімальної витрати часу отримати найбільшу інформацію про несправність об'єкта.</w:t>
      </w:r>
    </w:p>
    <w:p w14:paraId="56A4D0F7" w14:textId="77777777"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Забезпечення тестової контролепридатності дозволяє визначити на нерухомому ПС такі несправності систем автоматики, які проявляють себе тільки в русі за певних поєднань режимів.</w:t>
      </w:r>
    </w:p>
    <w:p w14:paraId="0BF17AE9" w14:textId="4ED1DAA1"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Тривалість технічного діагностування (контролю технічного стану) </w:t>
      </w:r>
      <w:r w:rsidR="00DD5671" w:rsidRPr="00CD03AB">
        <w:rPr>
          <w:sz w:val="28"/>
          <w:szCs w:val="28"/>
          <w:lang w:val="uk-UA"/>
        </w:rPr>
        <w:t>-</w:t>
      </w:r>
      <w:r w:rsidRPr="00CD03AB">
        <w:rPr>
          <w:sz w:val="28"/>
          <w:szCs w:val="28"/>
          <w:lang w:val="uk-UA"/>
        </w:rPr>
        <w:t xml:space="preserve"> інтервал часу, необхідний проведення діагностування (контролю) об'єкта.</w:t>
      </w:r>
    </w:p>
    <w:p w14:paraId="4A04F4B1" w14:textId="6C461995"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Достовірність технічного діагностування (контролю технічного стану) </w:t>
      </w:r>
      <w:r w:rsidR="00DD5671" w:rsidRPr="00CD03AB">
        <w:rPr>
          <w:sz w:val="28"/>
          <w:szCs w:val="28"/>
          <w:lang w:val="uk-UA"/>
        </w:rPr>
        <w:t>-</w:t>
      </w:r>
      <w:r w:rsidRPr="00CD03AB">
        <w:rPr>
          <w:sz w:val="28"/>
          <w:szCs w:val="28"/>
          <w:lang w:val="uk-UA"/>
        </w:rPr>
        <w:t xml:space="preserve"> ступінь об'єктивної відповідності результатів діагностування (контролю) дійсному технічному стану об'єкта.</w:t>
      </w:r>
    </w:p>
    <w:p w14:paraId="3B2BFF0C" w14:textId="1B2E69F2"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Повнота технічного діагностування (контролю технічного стану) </w:t>
      </w:r>
      <w:r w:rsidR="00DD5671" w:rsidRPr="00CD03AB">
        <w:rPr>
          <w:sz w:val="28"/>
          <w:szCs w:val="28"/>
          <w:lang w:val="uk-UA"/>
        </w:rPr>
        <w:t>-</w:t>
      </w:r>
      <w:r w:rsidRPr="00CD03AB">
        <w:rPr>
          <w:sz w:val="28"/>
          <w:szCs w:val="28"/>
          <w:lang w:val="uk-UA"/>
        </w:rPr>
        <w:t xml:space="preserve"> характеристика, визначальна можливість виявлення відмов (несправностей) в об'єкті за обраного методу його діагностування (контролю).</w:t>
      </w:r>
    </w:p>
    <w:p w14:paraId="21E4338C" w14:textId="342B86FD"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t xml:space="preserve">Глибина пошуку місця відмови (несправності) </w:t>
      </w:r>
      <w:r w:rsidR="00DD5671" w:rsidRPr="00CD03AB">
        <w:rPr>
          <w:sz w:val="28"/>
          <w:szCs w:val="28"/>
          <w:lang w:val="uk-UA"/>
        </w:rPr>
        <w:t>-</w:t>
      </w:r>
      <w:r w:rsidRPr="00CD03AB">
        <w:rPr>
          <w:sz w:val="28"/>
          <w:szCs w:val="28"/>
          <w:lang w:val="uk-UA"/>
        </w:rPr>
        <w:t xml:space="preserve"> характеристика, що задається вказівкою складової частини об'єкта з точністю, до якої визначається місце відмови (несправності).</w:t>
      </w:r>
    </w:p>
    <w:p w14:paraId="4A9A4093" w14:textId="4317892D" w:rsidR="001C3364" w:rsidRPr="00CD03AB" w:rsidRDefault="001C3364" w:rsidP="00BE029A">
      <w:pPr>
        <w:spacing w:line="360" w:lineRule="auto"/>
        <w:ind w:firstLine="709"/>
        <w:contextualSpacing/>
        <w:mirrorIndents/>
        <w:jc w:val="both"/>
        <w:rPr>
          <w:sz w:val="28"/>
          <w:szCs w:val="28"/>
          <w:lang w:val="uk-UA"/>
        </w:rPr>
      </w:pPr>
      <w:r w:rsidRPr="00CD03AB">
        <w:rPr>
          <w:sz w:val="28"/>
          <w:szCs w:val="28"/>
          <w:lang w:val="uk-UA"/>
        </w:rPr>
        <w:lastRenderedPageBreak/>
        <w:t xml:space="preserve">Підвищення контролепридатності транспортних засобів може бути здійснено такими способами: </w:t>
      </w:r>
      <w:r w:rsidR="00DD5671" w:rsidRPr="00CD03AB">
        <w:rPr>
          <w:sz w:val="28"/>
          <w:szCs w:val="28"/>
          <w:lang w:val="uk-UA"/>
        </w:rPr>
        <w:t>-</w:t>
      </w:r>
      <w:r w:rsidRPr="00CD03AB">
        <w:rPr>
          <w:sz w:val="28"/>
          <w:szCs w:val="28"/>
          <w:lang w:val="uk-UA"/>
        </w:rPr>
        <w:t xml:space="preserve"> пристосуванням транспортного засобу до зручного та простого підключення вимірювальних перетворювачів на період діагностування та контролю, вибором найбільш ефективних методів діагностування та контролю, забезпеченням універсальних, спеціально виконаних у транспортних засобах приєднувальних місць, роз'ємів, штуцер заглушок тощо; </w:t>
      </w:r>
      <w:r w:rsidR="00DD5671" w:rsidRPr="00CD03AB">
        <w:rPr>
          <w:sz w:val="28"/>
          <w:szCs w:val="28"/>
          <w:lang w:val="uk-UA"/>
        </w:rPr>
        <w:t>-</w:t>
      </w:r>
      <w:r w:rsidRPr="00CD03AB">
        <w:rPr>
          <w:sz w:val="28"/>
          <w:szCs w:val="28"/>
          <w:lang w:val="uk-UA"/>
        </w:rPr>
        <w:t xml:space="preserve"> введенням у конструкцію транспортних засобів вбудованих вимірювальних перетворювачів, до висновків яких у період діагностування можна підключати позабортові (стаціонарні та переносні) засоби діагностування (для зручності підключення останніх виходи вимірювальних перетворювачів виводять на спеціально передбачені роз'єми); </w:t>
      </w:r>
      <w:r w:rsidR="00DD5671" w:rsidRPr="00CD03AB">
        <w:rPr>
          <w:sz w:val="28"/>
          <w:szCs w:val="28"/>
          <w:lang w:val="uk-UA"/>
        </w:rPr>
        <w:t>-</w:t>
      </w:r>
      <w:r w:rsidRPr="00CD03AB">
        <w:rPr>
          <w:sz w:val="28"/>
          <w:szCs w:val="28"/>
          <w:lang w:val="uk-UA"/>
        </w:rPr>
        <w:t xml:space="preserve"> комплектуванням елетротехнічних систем постійно діючими вимірювальними перетворювачами та вторинними приладами (системами бортового контролю), що видають у будь-який момент часу, що вибирається оператором, інформацію про технічний стан вузла або елемента транспортного засобу. Насправді найбільш доцільно комплексне використання всіх трьох способів. Контрольнепридатність складової електротехнічної системи (системи, агрегату, вузла, елемента) забезпечують на стадіях проектування, розробки та виготовлення. Загалом вимоги контролю придатності повинні містити вимоги до конструктивного виконання; до параметрів та методів діагностування; критерії контролепридатності.</w:t>
      </w:r>
    </w:p>
    <w:p w14:paraId="25DF0DB2" w14:textId="77777777" w:rsidR="00BB52AB" w:rsidRPr="00CD03AB" w:rsidRDefault="00BB52AB" w:rsidP="00BE029A">
      <w:pPr>
        <w:spacing w:line="360" w:lineRule="auto"/>
        <w:ind w:firstLine="709"/>
        <w:contextualSpacing/>
        <w:mirrorIndents/>
        <w:jc w:val="both"/>
        <w:rPr>
          <w:sz w:val="28"/>
          <w:szCs w:val="28"/>
          <w:lang w:val="uk-UA"/>
        </w:rPr>
      </w:pPr>
    </w:p>
    <w:p w14:paraId="7DE0342E" w14:textId="096CF043" w:rsidR="00624EEB" w:rsidRPr="00CD03AB" w:rsidRDefault="00624EEB" w:rsidP="00BB52AB">
      <w:pPr>
        <w:pStyle w:val="1"/>
      </w:pPr>
      <w:bookmarkStart w:id="273" w:name="_Toc141180754"/>
      <w:bookmarkStart w:id="274" w:name="_Toc141180999"/>
      <w:bookmarkStart w:id="275" w:name="_Toc144233969"/>
      <w:r w:rsidRPr="00CD03AB">
        <w:t>13.5. Контрольні запитання</w:t>
      </w:r>
      <w:bookmarkEnd w:id="273"/>
      <w:bookmarkEnd w:id="274"/>
      <w:bookmarkEnd w:id="275"/>
    </w:p>
    <w:p w14:paraId="3349FA2E" w14:textId="55BAAE33" w:rsidR="00624EEB" w:rsidRPr="00CD03AB" w:rsidRDefault="00624EEB" w:rsidP="00BE029A">
      <w:pPr>
        <w:spacing w:line="360" w:lineRule="auto"/>
        <w:ind w:firstLine="709"/>
        <w:contextualSpacing/>
        <w:mirrorIndents/>
        <w:jc w:val="both"/>
        <w:rPr>
          <w:sz w:val="28"/>
          <w:szCs w:val="28"/>
          <w:lang w:val="uk-UA"/>
        </w:rPr>
      </w:pPr>
    </w:p>
    <w:p w14:paraId="75B9BF01" w14:textId="5E7D35F1"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1. Визначення терміну “контролепридатність”.</w:t>
      </w:r>
    </w:p>
    <w:p w14:paraId="4F7183A6" w14:textId="447C6EF8"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2. З врахуванням яких факторів слід реалізовувати формування пристосованість до діагностування електротехнічних комплексів?</w:t>
      </w:r>
    </w:p>
    <w:p w14:paraId="7592F607" w14:textId="6961CABE"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3. Які технічні умови для проведення діагностування електротехнічних комплексів?</w:t>
      </w:r>
    </w:p>
    <w:p w14:paraId="46C4D2EE" w14:textId="18B80747"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4. Складові оперативної трудомісткість діагностування.</w:t>
      </w:r>
    </w:p>
    <w:p w14:paraId="66FBE99C" w14:textId="50991D60"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lastRenderedPageBreak/>
        <w:t>5. Способи підвищення контролепридатності електротехнічних систем.</w:t>
      </w:r>
    </w:p>
    <w:p w14:paraId="1D08D84C" w14:textId="2F86E995" w:rsidR="00624EEB" w:rsidRPr="00CD03AB" w:rsidRDefault="00624EEB" w:rsidP="00BE029A">
      <w:pPr>
        <w:spacing w:line="360" w:lineRule="auto"/>
        <w:ind w:firstLine="709"/>
        <w:contextualSpacing/>
        <w:mirrorIndents/>
        <w:jc w:val="both"/>
        <w:rPr>
          <w:sz w:val="28"/>
          <w:szCs w:val="28"/>
          <w:lang w:val="uk-UA"/>
        </w:rPr>
      </w:pPr>
      <w:r w:rsidRPr="00CD03AB">
        <w:rPr>
          <w:sz w:val="28"/>
          <w:szCs w:val="28"/>
          <w:lang w:val="uk-UA"/>
        </w:rPr>
        <w:t>6. Пристосованість об'єкта до діагностування.</w:t>
      </w:r>
    </w:p>
    <w:p w14:paraId="246701DF" w14:textId="77777777" w:rsidR="00624EEB" w:rsidRPr="00CD03AB" w:rsidRDefault="00624EEB" w:rsidP="00BE029A">
      <w:pPr>
        <w:spacing w:line="360" w:lineRule="auto"/>
        <w:ind w:firstLine="709"/>
        <w:contextualSpacing/>
        <w:mirrorIndents/>
        <w:jc w:val="both"/>
        <w:rPr>
          <w:sz w:val="28"/>
          <w:szCs w:val="28"/>
          <w:lang w:val="uk-UA"/>
        </w:rPr>
      </w:pPr>
    </w:p>
    <w:p w14:paraId="1AAC2285" w14:textId="1D3EB330" w:rsidR="001C3364" w:rsidRPr="00CD03AB" w:rsidRDefault="00624EEB" w:rsidP="00BB52AB">
      <w:pPr>
        <w:pStyle w:val="1"/>
      </w:pPr>
      <w:bookmarkStart w:id="276" w:name="_Toc141180755"/>
      <w:bookmarkStart w:id="277" w:name="_Toc141181000"/>
      <w:bookmarkStart w:id="278" w:name="_Toc144233970"/>
      <w:r w:rsidRPr="00CD03AB">
        <w:t>13.6. Питання з теми, що виносяться на самостійне опрацювання</w:t>
      </w:r>
      <w:bookmarkEnd w:id="276"/>
      <w:bookmarkEnd w:id="277"/>
      <w:bookmarkEnd w:id="278"/>
    </w:p>
    <w:p w14:paraId="26D29EB0" w14:textId="656DD2BA" w:rsidR="001C3364" w:rsidRPr="00CD03AB" w:rsidRDefault="00624EEB" w:rsidP="00BE029A">
      <w:pPr>
        <w:pStyle w:val="11"/>
        <w:tabs>
          <w:tab w:val="left" w:leader="hyphen" w:pos="770"/>
          <w:tab w:val="left" w:pos="1927"/>
        </w:tabs>
        <w:spacing w:after="120" w:line="360" w:lineRule="auto"/>
        <w:ind w:firstLine="709"/>
        <w:contextualSpacing/>
        <w:jc w:val="both"/>
      </w:pPr>
      <w:r w:rsidRPr="00CD03AB">
        <w:t>1 . Принципи побудови алгоритму усунення несправностей</w:t>
      </w:r>
    </w:p>
    <w:p w14:paraId="413A274D" w14:textId="73A56DF2" w:rsidR="005C0282" w:rsidRPr="00CD03AB" w:rsidRDefault="005C0282" w:rsidP="00BE029A">
      <w:pPr>
        <w:pStyle w:val="11"/>
        <w:tabs>
          <w:tab w:val="left" w:leader="hyphen" w:pos="770"/>
          <w:tab w:val="left" w:pos="1927"/>
        </w:tabs>
        <w:spacing w:after="120" w:line="360" w:lineRule="auto"/>
        <w:ind w:firstLine="709"/>
        <w:contextualSpacing/>
        <w:jc w:val="both"/>
      </w:pPr>
      <w:r w:rsidRPr="00CD03AB">
        <w:t>2. Система технічного обслуговування та ремонту, способи її поліпшення</w:t>
      </w:r>
    </w:p>
    <w:p w14:paraId="25B3B4AD" w14:textId="7A2712B5" w:rsidR="001C3364" w:rsidRPr="00CD03AB" w:rsidRDefault="001C3364" w:rsidP="00BE029A">
      <w:pPr>
        <w:pStyle w:val="11"/>
        <w:tabs>
          <w:tab w:val="left" w:leader="hyphen" w:pos="770"/>
          <w:tab w:val="left" w:pos="1927"/>
        </w:tabs>
        <w:spacing w:after="120" w:line="360" w:lineRule="auto"/>
        <w:ind w:firstLine="709"/>
        <w:contextualSpacing/>
        <w:jc w:val="both"/>
      </w:pPr>
    </w:p>
    <w:p w14:paraId="48059CFE" w14:textId="7D251961" w:rsidR="001C3364" w:rsidRPr="00CD03AB" w:rsidRDefault="001C3364" w:rsidP="00BE029A">
      <w:pPr>
        <w:pStyle w:val="11"/>
        <w:tabs>
          <w:tab w:val="left" w:leader="hyphen" w:pos="770"/>
          <w:tab w:val="left" w:pos="1927"/>
        </w:tabs>
        <w:spacing w:after="120" w:line="360" w:lineRule="auto"/>
        <w:ind w:firstLine="709"/>
        <w:contextualSpacing/>
        <w:jc w:val="both"/>
      </w:pPr>
    </w:p>
    <w:p w14:paraId="6C8E566A" w14:textId="77777777" w:rsidR="00114A99" w:rsidRPr="00CD03AB" w:rsidRDefault="00114A99" w:rsidP="00BB52AB">
      <w:pPr>
        <w:pStyle w:val="1"/>
      </w:pPr>
      <w:bookmarkStart w:id="279" w:name="_Toc141180756"/>
      <w:bookmarkStart w:id="280" w:name="_Toc141181001"/>
      <w:bookmarkStart w:id="281" w:name="_Toc144233971"/>
      <w:r w:rsidRPr="00CD03AB">
        <w:t>14. Параметри діагностування</w:t>
      </w:r>
      <w:bookmarkEnd w:id="279"/>
      <w:bookmarkEnd w:id="280"/>
      <w:bookmarkEnd w:id="281"/>
    </w:p>
    <w:p w14:paraId="2B9607D6" w14:textId="77777777" w:rsidR="00114A99" w:rsidRPr="00CD03AB" w:rsidRDefault="00114A99" w:rsidP="00BE029A">
      <w:pPr>
        <w:spacing w:line="360" w:lineRule="auto"/>
        <w:ind w:firstLine="709"/>
        <w:contextualSpacing/>
        <w:mirrorIndents/>
        <w:rPr>
          <w:sz w:val="28"/>
          <w:szCs w:val="28"/>
          <w:lang w:val="uk-UA"/>
        </w:rPr>
      </w:pPr>
    </w:p>
    <w:p w14:paraId="79C4D18F" w14:textId="77777777" w:rsidR="00114A99" w:rsidRPr="00CD03AB" w:rsidRDefault="00114A99" w:rsidP="00BE029A">
      <w:pPr>
        <w:keepNext/>
        <w:spacing w:line="360" w:lineRule="auto"/>
        <w:ind w:firstLine="709"/>
        <w:contextualSpacing/>
        <w:mirrorIndents/>
        <w:jc w:val="both"/>
        <w:rPr>
          <w:sz w:val="28"/>
          <w:szCs w:val="28"/>
          <w:lang w:val="uk-UA"/>
        </w:rPr>
      </w:pPr>
      <w:r w:rsidRPr="00CD03AB">
        <w:rPr>
          <w:sz w:val="28"/>
          <w:szCs w:val="28"/>
          <w:lang w:val="uk-UA"/>
        </w:rPr>
        <w:t>14.1. Вимірювання маси і сили.</w:t>
      </w:r>
    </w:p>
    <w:p w14:paraId="6D056A2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14.2. Розміри і розташування предметів</w:t>
      </w:r>
    </w:p>
    <w:p w14:paraId="35B762CD" w14:textId="5D1E2096" w:rsidR="00114A99" w:rsidRPr="00CD03AB" w:rsidRDefault="00114A99" w:rsidP="00BE029A">
      <w:pPr>
        <w:spacing w:line="360" w:lineRule="auto"/>
        <w:ind w:firstLine="709"/>
        <w:contextualSpacing/>
        <w:mirrorIndents/>
        <w:rPr>
          <w:sz w:val="28"/>
          <w:szCs w:val="28"/>
          <w:lang w:val="uk-UA"/>
        </w:rPr>
      </w:pPr>
      <w:r w:rsidRPr="00CD03AB">
        <w:rPr>
          <w:sz w:val="28"/>
          <w:szCs w:val="28"/>
          <w:lang w:val="uk-UA"/>
        </w:rPr>
        <w:t>14.3 Вимірювання температури</w:t>
      </w:r>
    </w:p>
    <w:p w14:paraId="703DEC15" w14:textId="77777777" w:rsidR="00114A99" w:rsidRPr="00CD03AB" w:rsidRDefault="00114A99" w:rsidP="00BE029A">
      <w:pPr>
        <w:spacing w:line="360" w:lineRule="auto"/>
        <w:ind w:firstLine="709"/>
        <w:contextualSpacing/>
        <w:mirrorIndents/>
        <w:jc w:val="both"/>
        <w:rPr>
          <w:sz w:val="28"/>
          <w:szCs w:val="28"/>
          <w:lang w:val="uk-UA" w:eastAsia="uk-UA"/>
        </w:rPr>
      </w:pPr>
      <w:r w:rsidRPr="00CD03AB">
        <w:rPr>
          <w:sz w:val="28"/>
          <w:szCs w:val="28"/>
          <w:lang w:val="uk-UA" w:eastAsia="uk-UA"/>
        </w:rPr>
        <w:t>14.4. Вимірювання вібрації</w:t>
      </w:r>
    </w:p>
    <w:p w14:paraId="2EE6C179" w14:textId="2B60F2BE"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14.5. Контрольні запитання</w:t>
      </w:r>
    </w:p>
    <w:p w14:paraId="3B7A8A59" w14:textId="47EEA0F2"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14.6. Питання з теми, що виносяться на самостійне опрацювання</w:t>
      </w:r>
    </w:p>
    <w:p w14:paraId="6CCA66B4" w14:textId="77777777" w:rsidR="00BB52AB" w:rsidRPr="00CD03AB" w:rsidRDefault="00BB52AB" w:rsidP="00BE029A">
      <w:pPr>
        <w:spacing w:line="360" w:lineRule="auto"/>
        <w:ind w:firstLine="709"/>
        <w:contextualSpacing/>
        <w:mirrorIndents/>
        <w:jc w:val="both"/>
        <w:rPr>
          <w:b/>
          <w:sz w:val="28"/>
          <w:szCs w:val="28"/>
          <w:lang w:val="uk-UA"/>
        </w:rPr>
      </w:pPr>
    </w:p>
    <w:p w14:paraId="09833EFC" w14:textId="791D1C0F" w:rsidR="00114A99" w:rsidRPr="00CD03AB" w:rsidRDefault="00114A99" w:rsidP="00BE029A">
      <w:pPr>
        <w:spacing w:line="360" w:lineRule="auto"/>
        <w:ind w:firstLine="709"/>
        <w:contextualSpacing/>
        <w:mirrorIndents/>
        <w:jc w:val="both"/>
        <w:rPr>
          <w:sz w:val="28"/>
          <w:szCs w:val="28"/>
          <w:lang w:val="uk-UA"/>
        </w:rPr>
      </w:pPr>
      <w:r w:rsidRPr="00CD03AB">
        <w:rPr>
          <w:b/>
          <w:sz w:val="28"/>
          <w:szCs w:val="28"/>
          <w:lang w:val="uk-UA"/>
        </w:rPr>
        <w:t xml:space="preserve">Вступні зауваження. </w:t>
      </w:r>
      <w:r w:rsidRPr="00CD03AB">
        <w:rPr>
          <w:sz w:val="28"/>
          <w:szCs w:val="28"/>
          <w:lang w:val="uk-UA"/>
        </w:rPr>
        <w:t>Для визначення працездатності виробу, пошуку дефектів і прогнозиро-вания стану машин необхідно вимірювати діагностичні параметри.</w:t>
      </w:r>
    </w:p>
    <w:p w14:paraId="0B13F7EE"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Вимірювані діагностичні параметри вибирають із безлічі принципово можливих параметрів деякого обмеженої кількості для дослідження інформативності ознак, сформованих на цих параметрах. На підставі інформативності ознак визначають остаточний склад вимірюваних фізичних параметрів, які використаються надалі для діагнозу несправних станів. Номенклатура діагностичних параметрів найбільш масових виробів регламентується ДСТУ.</w:t>
      </w:r>
    </w:p>
    <w:p w14:paraId="181B29A6"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lastRenderedPageBreak/>
        <w:t>Основу логічної процедури діагнозу становить сукупність фізичних величин, за допомогою яких при вимірі визначаються структурні параметри діагностування об'єктів.</w:t>
      </w:r>
    </w:p>
    <w:p w14:paraId="65198405"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Фізичні параметри розділяють на наступні групи: кінематичні, геометричні, статичних, динамічних, теплових, акустичних, електричних і магнітних, механічних і молекулярні, випромінювань, атомної фізики, універсальні фізичні постійні.</w:t>
      </w:r>
    </w:p>
    <w:p w14:paraId="1EEA8EEE" w14:textId="33EC3FDB" w:rsidR="00114A99" w:rsidRPr="00CD03AB" w:rsidRDefault="00114A99" w:rsidP="00BE029A">
      <w:pPr>
        <w:spacing w:line="360" w:lineRule="auto"/>
        <w:ind w:firstLine="709"/>
        <w:contextualSpacing/>
        <w:mirrorIndents/>
        <w:rPr>
          <w:sz w:val="28"/>
          <w:szCs w:val="28"/>
          <w:lang w:val="uk-UA"/>
        </w:rPr>
      </w:pPr>
      <w:r w:rsidRPr="00CD03AB">
        <w:rPr>
          <w:sz w:val="28"/>
          <w:szCs w:val="28"/>
          <w:lang w:val="uk-UA"/>
        </w:rPr>
        <w:t>Табл</w:t>
      </w:r>
      <w:r w:rsidR="00A37470" w:rsidRPr="00CD03AB">
        <w:rPr>
          <w:sz w:val="28"/>
          <w:szCs w:val="28"/>
          <w:lang w:val="uk-UA"/>
        </w:rPr>
        <w:t xml:space="preserve">иця </w:t>
      </w:r>
      <w:r w:rsidRPr="00CD03AB">
        <w:rPr>
          <w:sz w:val="28"/>
          <w:szCs w:val="28"/>
          <w:lang w:val="uk-UA"/>
        </w:rPr>
        <w:t>14.1</w:t>
      </w:r>
      <w:r w:rsidR="00A37470" w:rsidRPr="00CD03AB">
        <w:rPr>
          <w:sz w:val="28"/>
          <w:szCs w:val="28"/>
          <w:lang w:val="uk-UA"/>
        </w:rPr>
        <w:t>. -</w:t>
      </w:r>
      <w:r w:rsidRPr="00CD03AB">
        <w:rPr>
          <w:sz w:val="28"/>
          <w:szCs w:val="28"/>
          <w:lang w:val="uk-UA"/>
        </w:rPr>
        <w:t xml:space="preserve"> Параметри діагностування</w:t>
      </w:r>
    </w:p>
    <w:tbl>
      <w:tblPr>
        <w:tblW w:w="87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14"/>
        <w:gridCol w:w="7130"/>
      </w:tblGrid>
      <w:tr w:rsidR="00BE029A" w:rsidRPr="00CD03AB" w14:paraId="08F69355" w14:textId="77777777" w:rsidTr="00114A99">
        <w:trPr>
          <w:trHeight w:hRule="exact" w:val="621"/>
        </w:trPr>
        <w:tc>
          <w:tcPr>
            <w:tcW w:w="1614" w:type="dxa"/>
            <w:shd w:val="clear" w:color="auto" w:fill="FFFFFF"/>
          </w:tcPr>
          <w:p w14:paraId="277A1582" w14:textId="77777777" w:rsidR="00114A99" w:rsidRPr="00CD03AB" w:rsidRDefault="00114A99" w:rsidP="00BE029A">
            <w:pPr>
              <w:spacing w:line="360" w:lineRule="auto"/>
              <w:contextualSpacing/>
              <w:mirrorIndents/>
              <w:rPr>
                <w:lang w:val="uk-UA"/>
              </w:rPr>
            </w:pPr>
            <w:r w:rsidRPr="00CD03AB">
              <w:rPr>
                <w:lang w:val="uk-UA"/>
              </w:rPr>
              <w:t>Група параметрів</w:t>
            </w:r>
          </w:p>
        </w:tc>
        <w:tc>
          <w:tcPr>
            <w:tcW w:w="7130" w:type="dxa"/>
            <w:shd w:val="clear" w:color="auto" w:fill="FFFFFF"/>
          </w:tcPr>
          <w:p w14:paraId="1197D5ED" w14:textId="77777777" w:rsidR="00114A99" w:rsidRPr="00CD03AB" w:rsidRDefault="00114A99" w:rsidP="00BE029A">
            <w:pPr>
              <w:spacing w:line="360" w:lineRule="auto"/>
              <w:contextualSpacing/>
              <w:mirrorIndents/>
              <w:rPr>
                <w:lang w:val="uk-UA"/>
              </w:rPr>
            </w:pPr>
            <w:r w:rsidRPr="00CD03AB">
              <w:rPr>
                <w:lang w:val="uk-UA"/>
              </w:rPr>
              <w:t>Параметри</w:t>
            </w:r>
          </w:p>
        </w:tc>
      </w:tr>
      <w:tr w:rsidR="00BE029A" w:rsidRPr="00CD03AB" w14:paraId="687C205A" w14:textId="77777777" w:rsidTr="00114A99">
        <w:trPr>
          <w:trHeight w:val="706"/>
        </w:trPr>
        <w:tc>
          <w:tcPr>
            <w:tcW w:w="1614" w:type="dxa"/>
            <w:shd w:val="clear" w:color="auto" w:fill="FFFFFF"/>
          </w:tcPr>
          <w:p w14:paraId="767EDA20" w14:textId="77777777" w:rsidR="00114A99" w:rsidRPr="00CD03AB" w:rsidRDefault="00114A99" w:rsidP="00BE029A">
            <w:pPr>
              <w:spacing w:line="360" w:lineRule="auto"/>
              <w:contextualSpacing/>
              <w:mirrorIndents/>
              <w:rPr>
                <w:lang w:val="uk-UA"/>
              </w:rPr>
            </w:pPr>
            <w:r w:rsidRPr="00CD03AB">
              <w:rPr>
                <w:lang w:val="uk-UA"/>
              </w:rPr>
              <w:t>Кінематичні</w:t>
            </w:r>
          </w:p>
        </w:tc>
        <w:tc>
          <w:tcPr>
            <w:tcW w:w="7130" w:type="dxa"/>
            <w:shd w:val="clear" w:color="auto" w:fill="FFFFFF"/>
          </w:tcPr>
          <w:p w14:paraId="7B82EAF1" w14:textId="77777777" w:rsidR="00114A99" w:rsidRPr="00CD03AB" w:rsidRDefault="00114A99" w:rsidP="00BE029A">
            <w:pPr>
              <w:spacing w:line="360" w:lineRule="auto"/>
              <w:contextualSpacing/>
              <w:mirrorIndents/>
              <w:jc w:val="both"/>
              <w:rPr>
                <w:lang w:val="uk-UA"/>
              </w:rPr>
            </w:pPr>
            <w:r w:rsidRPr="00CD03AB">
              <w:rPr>
                <w:lang w:val="uk-UA"/>
              </w:rPr>
              <w:t>Час, швидкість, прискорення, кутова швидкість, кутове прискорення, період, частота періодичного процесу, фаза, об'ємна витрата, щільність, об'ємної витрати, градієнт швидкості</w:t>
            </w:r>
          </w:p>
        </w:tc>
      </w:tr>
      <w:tr w:rsidR="00BE029A" w:rsidRPr="00A132E0" w14:paraId="1A248E09" w14:textId="77777777" w:rsidTr="00114A99">
        <w:trPr>
          <w:trHeight w:val="730"/>
        </w:trPr>
        <w:tc>
          <w:tcPr>
            <w:tcW w:w="1614" w:type="dxa"/>
            <w:shd w:val="clear" w:color="auto" w:fill="FFFFFF"/>
          </w:tcPr>
          <w:p w14:paraId="7CF1FFD2" w14:textId="77777777" w:rsidR="00114A99" w:rsidRPr="00CD03AB" w:rsidRDefault="00114A99" w:rsidP="00BE029A">
            <w:pPr>
              <w:spacing w:line="360" w:lineRule="auto"/>
              <w:contextualSpacing/>
              <w:mirrorIndents/>
              <w:rPr>
                <w:lang w:val="uk-UA"/>
              </w:rPr>
            </w:pPr>
            <w:r w:rsidRPr="00CD03AB">
              <w:rPr>
                <w:lang w:val="uk-UA"/>
              </w:rPr>
              <w:t>Геометричні</w:t>
            </w:r>
          </w:p>
        </w:tc>
        <w:tc>
          <w:tcPr>
            <w:tcW w:w="7130" w:type="dxa"/>
            <w:shd w:val="clear" w:color="auto" w:fill="FFFFFF"/>
          </w:tcPr>
          <w:p w14:paraId="6AF02767" w14:textId="77777777" w:rsidR="00114A99" w:rsidRPr="00CD03AB" w:rsidRDefault="00114A99" w:rsidP="00BE029A">
            <w:pPr>
              <w:spacing w:line="360" w:lineRule="auto"/>
              <w:contextualSpacing/>
              <w:mirrorIndents/>
              <w:jc w:val="both"/>
              <w:rPr>
                <w:lang w:val="uk-UA"/>
              </w:rPr>
            </w:pPr>
            <w:r w:rsidRPr="00CD03AB">
              <w:rPr>
                <w:lang w:val="uk-UA"/>
              </w:rPr>
              <w:t>Довжина, площа, плоский кут, тілесний кут, кривизна лінії, кривизна поверхні, момент опору плоскої фігури, осьовий і полярний моменти інерції площі плоскої фігури</w:t>
            </w:r>
          </w:p>
        </w:tc>
      </w:tr>
      <w:tr w:rsidR="00BE029A" w:rsidRPr="00A132E0" w14:paraId="1AEF4089" w14:textId="77777777" w:rsidTr="00114A99">
        <w:trPr>
          <w:trHeight w:val="1055"/>
        </w:trPr>
        <w:tc>
          <w:tcPr>
            <w:tcW w:w="1614" w:type="dxa"/>
            <w:shd w:val="clear" w:color="auto" w:fill="FFFFFF"/>
          </w:tcPr>
          <w:p w14:paraId="0769AD3D" w14:textId="77777777" w:rsidR="00114A99" w:rsidRPr="00CD03AB" w:rsidRDefault="00114A99" w:rsidP="00BE029A">
            <w:pPr>
              <w:spacing w:line="360" w:lineRule="auto"/>
              <w:contextualSpacing/>
              <w:mirrorIndents/>
              <w:rPr>
                <w:lang w:val="uk-UA"/>
              </w:rPr>
            </w:pPr>
            <w:r w:rsidRPr="00CD03AB">
              <w:rPr>
                <w:lang w:val="uk-UA"/>
              </w:rPr>
              <w:t>Статичні й динамічні</w:t>
            </w:r>
          </w:p>
        </w:tc>
        <w:tc>
          <w:tcPr>
            <w:tcW w:w="7130" w:type="dxa"/>
            <w:shd w:val="clear" w:color="auto" w:fill="FFFFFF"/>
          </w:tcPr>
          <w:p w14:paraId="7C27B8F3" w14:textId="77777777" w:rsidR="00114A99" w:rsidRPr="00CD03AB" w:rsidRDefault="00114A99" w:rsidP="00BE029A">
            <w:pPr>
              <w:spacing w:line="360" w:lineRule="auto"/>
              <w:contextualSpacing/>
              <w:mirrorIndents/>
              <w:jc w:val="both"/>
              <w:rPr>
                <w:lang w:val="uk-UA"/>
              </w:rPr>
            </w:pPr>
            <w:r w:rsidRPr="00CD03AB">
              <w:rPr>
                <w:lang w:val="uk-UA"/>
              </w:rPr>
              <w:t>Маса, сила, імпульс сили, кількість руху, тиск, градієнт тиску, робота, енергія, об'ємна щільність, енергія, потужність, коефіцієнт тертя, коефіцієнт опору, коефіцієнт пружності, момент сили, момент інерції, масова витрата, масова швидкість потоку, загасання.</w:t>
            </w:r>
          </w:p>
        </w:tc>
      </w:tr>
      <w:tr w:rsidR="00BE029A" w:rsidRPr="00A132E0" w14:paraId="70B0E49E" w14:textId="77777777" w:rsidTr="00114A99">
        <w:trPr>
          <w:trHeight w:val="1392"/>
        </w:trPr>
        <w:tc>
          <w:tcPr>
            <w:tcW w:w="1614" w:type="dxa"/>
            <w:shd w:val="clear" w:color="auto" w:fill="FFFFFF"/>
          </w:tcPr>
          <w:p w14:paraId="678B7DCA" w14:textId="77777777" w:rsidR="00114A99" w:rsidRPr="00CD03AB" w:rsidRDefault="00114A99" w:rsidP="00BE029A">
            <w:pPr>
              <w:spacing w:line="360" w:lineRule="auto"/>
              <w:contextualSpacing/>
              <w:mirrorIndents/>
              <w:rPr>
                <w:lang w:val="uk-UA"/>
              </w:rPr>
            </w:pPr>
            <w:r w:rsidRPr="00CD03AB">
              <w:rPr>
                <w:lang w:val="uk-UA"/>
              </w:rPr>
              <w:t>Механічні й молекулярні</w:t>
            </w:r>
          </w:p>
        </w:tc>
        <w:tc>
          <w:tcPr>
            <w:tcW w:w="7130" w:type="dxa"/>
            <w:shd w:val="clear" w:color="auto" w:fill="FFFFFF"/>
          </w:tcPr>
          <w:p w14:paraId="6D65AD29" w14:textId="77777777" w:rsidR="00114A99" w:rsidRPr="00CD03AB" w:rsidRDefault="00114A99" w:rsidP="00BE029A">
            <w:pPr>
              <w:spacing w:line="360" w:lineRule="auto"/>
              <w:contextualSpacing/>
              <w:mirrorIndents/>
              <w:jc w:val="both"/>
              <w:rPr>
                <w:lang w:val="uk-UA"/>
              </w:rPr>
            </w:pPr>
            <w:r w:rsidRPr="00CD03AB">
              <w:rPr>
                <w:lang w:val="uk-UA"/>
              </w:rPr>
              <w:t>Щільність, питомий обсяг, питома вага, кількість речовини, відносна молекулярна маса, молярна маса, молярний обсяг, коефіцієнт поздовжнього розтягання, модуль поздовжньої пружності, коефіцієнт всебічного стиску, твердість, ударна в'язкість, динамічна в'язкість, плинність, кінематична в'язкість, коефіцієнт поверхневого натягу, концентрація, коефіцієнт дифузії, функція розподілу</w:t>
            </w:r>
          </w:p>
        </w:tc>
      </w:tr>
      <w:tr w:rsidR="00BE029A" w:rsidRPr="00A132E0" w14:paraId="77AF7EE8" w14:textId="77777777" w:rsidTr="00114A99">
        <w:trPr>
          <w:trHeight w:val="1180"/>
        </w:trPr>
        <w:tc>
          <w:tcPr>
            <w:tcW w:w="1614" w:type="dxa"/>
            <w:shd w:val="clear" w:color="auto" w:fill="FFFFFF"/>
          </w:tcPr>
          <w:p w14:paraId="4D3F82CD" w14:textId="77777777" w:rsidR="00114A99" w:rsidRPr="00CD03AB" w:rsidRDefault="00114A99" w:rsidP="00BE029A">
            <w:pPr>
              <w:spacing w:line="360" w:lineRule="auto"/>
              <w:contextualSpacing/>
              <w:mirrorIndents/>
              <w:rPr>
                <w:lang w:val="uk-UA"/>
              </w:rPr>
            </w:pPr>
            <w:r w:rsidRPr="00CD03AB">
              <w:rPr>
                <w:lang w:val="uk-UA"/>
              </w:rPr>
              <w:t>Теплові</w:t>
            </w:r>
          </w:p>
        </w:tc>
        <w:tc>
          <w:tcPr>
            <w:tcW w:w="7130" w:type="dxa"/>
            <w:shd w:val="clear" w:color="auto" w:fill="FFFFFF"/>
          </w:tcPr>
          <w:p w14:paraId="1889C0A0" w14:textId="77777777" w:rsidR="00114A99" w:rsidRPr="00CD03AB" w:rsidRDefault="00114A99" w:rsidP="00BE029A">
            <w:pPr>
              <w:spacing w:line="360" w:lineRule="auto"/>
              <w:contextualSpacing/>
              <w:mirrorIndents/>
              <w:jc w:val="both"/>
              <w:rPr>
                <w:lang w:val="uk-UA"/>
              </w:rPr>
            </w:pPr>
            <w:r w:rsidRPr="00CD03AB">
              <w:rPr>
                <w:lang w:val="uk-UA"/>
              </w:rPr>
              <w:t>Температура, кількість теплоти, температурний градієнт, тепловий потік, поверхнева щільність теплового потоку, ентропія, теплоємність (об'ємна й питома), теплота фазового перетворення, теплота згоряння палива, коефіцієнт теплопровідності, коефіцієнт теплопередачі, коефіцієнт температуропровідності, температурні коефіцієнти</w:t>
            </w:r>
          </w:p>
        </w:tc>
      </w:tr>
      <w:tr w:rsidR="00BE029A" w:rsidRPr="00A132E0" w14:paraId="4207EE51" w14:textId="77777777" w:rsidTr="00114A99">
        <w:trPr>
          <w:trHeight w:val="1239"/>
        </w:trPr>
        <w:tc>
          <w:tcPr>
            <w:tcW w:w="1614" w:type="dxa"/>
            <w:shd w:val="clear" w:color="auto" w:fill="FFFFFF"/>
          </w:tcPr>
          <w:p w14:paraId="22A480BF" w14:textId="77777777" w:rsidR="00114A99" w:rsidRPr="00CD03AB" w:rsidRDefault="00114A99" w:rsidP="00BE029A">
            <w:pPr>
              <w:spacing w:line="360" w:lineRule="auto"/>
              <w:contextualSpacing/>
              <w:mirrorIndents/>
              <w:rPr>
                <w:lang w:val="uk-UA"/>
              </w:rPr>
            </w:pPr>
            <w:r w:rsidRPr="00CD03AB">
              <w:rPr>
                <w:lang w:val="uk-UA"/>
              </w:rPr>
              <w:lastRenderedPageBreak/>
              <w:t>Акустичні</w:t>
            </w:r>
          </w:p>
        </w:tc>
        <w:tc>
          <w:tcPr>
            <w:tcW w:w="7130" w:type="dxa"/>
            <w:shd w:val="clear" w:color="auto" w:fill="FFFFFF"/>
          </w:tcPr>
          <w:p w14:paraId="1BEBD99C" w14:textId="77777777" w:rsidR="00114A99" w:rsidRPr="00CD03AB" w:rsidRDefault="00114A99" w:rsidP="00BE029A">
            <w:pPr>
              <w:spacing w:line="360" w:lineRule="auto"/>
              <w:contextualSpacing/>
              <w:mirrorIndents/>
              <w:jc w:val="both"/>
              <w:rPr>
                <w:lang w:val="uk-UA"/>
              </w:rPr>
            </w:pPr>
            <w:r w:rsidRPr="00CD03AB">
              <w:rPr>
                <w:lang w:val="uk-UA"/>
              </w:rPr>
              <w:t>Звуковий тиск, об'ємна швидкість, звукова енергія, щільність звукової енергії, інтенсивність звуку, акустичний опір, питомий акустичний опір, механічний опір, інтенсивність звуку, висота звуку, тембр звуку, гучність звуку, акустичний коефіцієнт відбиття, акустичний коефіцієнт поглинання, акустична проникність перегородки, час реверберації</w:t>
            </w:r>
          </w:p>
        </w:tc>
      </w:tr>
      <w:tr w:rsidR="00BE029A" w:rsidRPr="00A132E0" w14:paraId="245E1756" w14:textId="77777777" w:rsidTr="00114A99">
        <w:trPr>
          <w:trHeight w:val="1933"/>
        </w:trPr>
        <w:tc>
          <w:tcPr>
            <w:tcW w:w="1614" w:type="dxa"/>
            <w:shd w:val="clear" w:color="auto" w:fill="FFFFFF"/>
          </w:tcPr>
          <w:p w14:paraId="454E7F8E" w14:textId="77777777" w:rsidR="00114A99" w:rsidRPr="00CD03AB" w:rsidRDefault="00114A99" w:rsidP="00BE029A">
            <w:pPr>
              <w:spacing w:line="360" w:lineRule="auto"/>
              <w:contextualSpacing/>
              <w:mirrorIndents/>
              <w:rPr>
                <w:lang w:val="uk-UA"/>
              </w:rPr>
            </w:pPr>
            <w:r w:rsidRPr="00CD03AB">
              <w:rPr>
                <w:lang w:val="uk-UA"/>
              </w:rPr>
              <w:t>Електричні і магнітні</w:t>
            </w:r>
          </w:p>
        </w:tc>
        <w:tc>
          <w:tcPr>
            <w:tcW w:w="7130" w:type="dxa"/>
            <w:shd w:val="clear" w:color="auto" w:fill="FFFFFF"/>
          </w:tcPr>
          <w:p w14:paraId="6F80342A" w14:textId="77777777" w:rsidR="00114A99" w:rsidRPr="00CD03AB" w:rsidRDefault="00114A99" w:rsidP="00BE029A">
            <w:pPr>
              <w:spacing w:line="360" w:lineRule="auto"/>
              <w:contextualSpacing/>
              <w:mirrorIndents/>
              <w:jc w:val="both"/>
              <w:rPr>
                <w:lang w:val="uk-UA"/>
              </w:rPr>
            </w:pPr>
            <w:r w:rsidRPr="00CD03AB">
              <w:rPr>
                <w:lang w:val="uk-UA"/>
              </w:rPr>
              <w:t>Електричний заряд, поверхнева щільність заряду, напруженість електричного поля, електричний зсув, потік електричного зсуву, потенціал, електричний момент диполя, ємність, поляризованість, діелектрична проникність, діелектрична сприйнятливість, сила струму, щільність струму, електричний опір, електрична провідність, питомий електричний опір, питома провідність, магнітна індукція, магнітний потік, напруженість магнітного поля, магнітний момент, магніторушійна сила, магнітний опір, індуктивність, взаємна індуктивність, намагніченість, магнітна проникність</w:t>
            </w:r>
          </w:p>
        </w:tc>
      </w:tr>
      <w:tr w:rsidR="00BE029A" w:rsidRPr="00A132E0" w14:paraId="0FA3E182" w14:textId="77777777" w:rsidTr="00114A99">
        <w:trPr>
          <w:trHeight w:val="1597"/>
        </w:trPr>
        <w:tc>
          <w:tcPr>
            <w:tcW w:w="1614" w:type="dxa"/>
            <w:shd w:val="clear" w:color="auto" w:fill="FFFFFF"/>
          </w:tcPr>
          <w:p w14:paraId="48B1FD42" w14:textId="77777777" w:rsidR="00114A99" w:rsidRPr="00CD03AB" w:rsidRDefault="00114A99" w:rsidP="00BE029A">
            <w:pPr>
              <w:spacing w:line="360" w:lineRule="auto"/>
              <w:contextualSpacing/>
              <w:mirrorIndents/>
              <w:rPr>
                <w:lang w:val="uk-UA"/>
              </w:rPr>
            </w:pPr>
            <w:r w:rsidRPr="00CD03AB">
              <w:rPr>
                <w:lang w:val="uk-UA"/>
              </w:rPr>
              <w:t>Випромінювань</w:t>
            </w:r>
          </w:p>
        </w:tc>
        <w:tc>
          <w:tcPr>
            <w:tcW w:w="7130" w:type="dxa"/>
            <w:shd w:val="clear" w:color="auto" w:fill="FFFFFF"/>
          </w:tcPr>
          <w:p w14:paraId="6F4D9D99" w14:textId="77777777" w:rsidR="00114A99" w:rsidRPr="00CD03AB" w:rsidRDefault="00114A99" w:rsidP="00BE029A">
            <w:pPr>
              <w:spacing w:line="360" w:lineRule="auto"/>
              <w:contextualSpacing/>
              <w:mirrorIndents/>
              <w:jc w:val="both"/>
              <w:rPr>
                <w:lang w:val="uk-UA"/>
              </w:rPr>
            </w:pPr>
            <w:r w:rsidRPr="00CD03AB">
              <w:rPr>
                <w:lang w:val="uk-UA"/>
              </w:rPr>
              <w:t>Променистий потік (потік випромінювання), поверхнева щільність потужності випромінювання, енергетична освітленість, промениста експозиція, сили світла, енергетична яскравість, енергія випромінювання, спектральна щільність енергії випромінювання по довжині хвилі, спектральна щільність променистої енергії (по частоті), світлова енергія, освітленість, яскравість, світлова експозиція, відносна світлова ефективність, сила світла, коефіцієнт переломлення, коефіцієнт відбиття, коефіцієнт поглинання, коефіцієнт пропущення</w:t>
            </w:r>
          </w:p>
        </w:tc>
      </w:tr>
      <w:tr w:rsidR="00BE029A" w:rsidRPr="00A132E0" w14:paraId="567685D4" w14:textId="77777777" w:rsidTr="00114A99">
        <w:trPr>
          <w:trHeight w:val="946"/>
        </w:trPr>
        <w:tc>
          <w:tcPr>
            <w:tcW w:w="1614" w:type="dxa"/>
            <w:tcBorders>
              <w:bottom w:val="single" w:sz="4" w:space="0" w:color="auto"/>
            </w:tcBorders>
            <w:shd w:val="clear" w:color="auto" w:fill="FFFFFF"/>
          </w:tcPr>
          <w:p w14:paraId="1D0EF37F" w14:textId="77777777" w:rsidR="00114A99" w:rsidRPr="00CD03AB" w:rsidRDefault="00114A99" w:rsidP="00BE029A">
            <w:pPr>
              <w:spacing w:line="360" w:lineRule="auto"/>
              <w:contextualSpacing/>
              <w:mirrorIndents/>
              <w:rPr>
                <w:lang w:val="uk-UA"/>
              </w:rPr>
            </w:pPr>
            <w:r w:rsidRPr="00CD03AB">
              <w:rPr>
                <w:lang w:val="uk-UA"/>
              </w:rPr>
              <w:t>Атомної фізики</w:t>
            </w:r>
          </w:p>
        </w:tc>
        <w:tc>
          <w:tcPr>
            <w:tcW w:w="7130" w:type="dxa"/>
            <w:shd w:val="clear" w:color="auto" w:fill="FFFFFF"/>
          </w:tcPr>
          <w:p w14:paraId="61A01C9C" w14:textId="77777777" w:rsidR="00114A99" w:rsidRPr="00CD03AB" w:rsidRDefault="00114A99" w:rsidP="00BE029A">
            <w:pPr>
              <w:spacing w:line="360" w:lineRule="auto"/>
              <w:contextualSpacing/>
              <w:mirrorIndents/>
              <w:jc w:val="both"/>
              <w:rPr>
                <w:lang w:val="uk-UA"/>
              </w:rPr>
            </w:pPr>
            <w:r w:rsidRPr="00CD03AB">
              <w:rPr>
                <w:lang w:val="uk-UA"/>
              </w:rPr>
              <w:t>Момент кількості руху, момент диполя, доза поглиненого випромінювання, експозиційна доза випромінювання, радіоактивність, коефіцієнт рекомбінації</w:t>
            </w:r>
          </w:p>
        </w:tc>
      </w:tr>
      <w:tr w:rsidR="00BE029A" w:rsidRPr="00CD03AB" w14:paraId="0B2788EB" w14:textId="77777777" w:rsidTr="00114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9"/>
        </w:trPr>
        <w:tc>
          <w:tcPr>
            <w:tcW w:w="1614" w:type="dxa"/>
            <w:tcBorders>
              <w:top w:val="single" w:sz="4" w:space="0" w:color="auto"/>
              <w:left w:val="single" w:sz="4" w:space="0" w:color="auto"/>
              <w:bottom w:val="single" w:sz="4" w:space="0" w:color="auto"/>
              <w:right w:val="single" w:sz="4" w:space="0" w:color="auto"/>
            </w:tcBorders>
            <w:shd w:val="clear" w:color="auto" w:fill="FFFFFF"/>
          </w:tcPr>
          <w:p w14:paraId="1BF90B35" w14:textId="77777777" w:rsidR="00114A99" w:rsidRPr="00CD03AB" w:rsidRDefault="00114A99" w:rsidP="00BE029A">
            <w:pPr>
              <w:spacing w:line="360" w:lineRule="auto"/>
              <w:contextualSpacing/>
              <w:mirrorIndents/>
              <w:rPr>
                <w:lang w:val="uk-UA"/>
              </w:rPr>
            </w:pPr>
            <w:r w:rsidRPr="00CD03AB">
              <w:rPr>
                <w:lang w:val="uk-UA"/>
              </w:rPr>
              <w:t>Універсальні фізичні постійні</w:t>
            </w:r>
          </w:p>
        </w:tc>
        <w:tc>
          <w:tcPr>
            <w:tcW w:w="7130" w:type="dxa"/>
            <w:tcBorders>
              <w:top w:val="single" w:sz="4" w:space="0" w:color="auto"/>
              <w:left w:val="single" w:sz="4" w:space="0" w:color="auto"/>
              <w:bottom w:val="single" w:sz="4" w:space="0" w:color="auto"/>
              <w:right w:val="single" w:sz="4" w:space="0" w:color="auto"/>
            </w:tcBorders>
            <w:shd w:val="clear" w:color="auto" w:fill="FFFFFF"/>
          </w:tcPr>
          <w:p w14:paraId="3C2FA707" w14:textId="77777777" w:rsidR="00114A99" w:rsidRPr="00CD03AB" w:rsidRDefault="00114A99" w:rsidP="00BE029A">
            <w:pPr>
              <w:spacing w:line="360" w:lineRule="auto"/>
              <w:contextualSpacing/>
              <w:mirrorIndents/>
              <w:jc w:val="both"/>
              <w:rPr>
                <w:lang w:val="uk-UA"/>
              </w:rPr>
            </w:pPr>
            <w:r w:rsidRPr="00CD03AB">
              <w:rPr>
                <w:lang w:val="uk-UA"/>
              </w:rPr>
              <w:t>Швидкість світла у вакуумі, гравітаційна постійна, маса (спокою) електрона, маса (спокою) протона, маса (спокою) нейтрона, число фарадея, постійна Планка, постійна тонкої структури, Компотоновская довжина хвилі, постійна Ридберга, Боровський радіус, магнетон Бора, магнітний момент електрона, універсальна газова постійна</w:t>
            </w:r>
          </w:p>
        </w:tc>
      </w:tr>
    </w:tbl>
    <w:p w14:paraId="06BC5CE4" w14:textId="77777777" w:rsidR="00114A99" w:rsidRPr="00CD03AB" w:rsidRDefault="00114A99" w:rsidP="00BE029A">
      <w:pPr>
        <w:spacing w:line="360" w:lineRule="auto"/>
        <w:ind w:firstLine="709"/>
        <w:contextualSpacing/>
        <w:mirrorIndents/>
        <w:rPr>
          <w:sz w:val="28"/>
          <w:szCs w:val="28"/>
          <w:lang w:val="uk-UA"/>
        </w:rPr>
      </w:pPr>
    </w:p>
    <w:p w14:paraId="03444F2E" w14:textId="77777777" w:rsidR="00114A99" w:rsidRPr="00CD03AB" w:rsidRDefault="00114A99" w:rsidP="00BE029A">
      <w:pPr>
        <w:spacing w:line="360" w:lineRule="auto"/>
        <w:ind w:firstLine="709"/>
        <w:contextualSpacing/>
        <w:mirrorIndents/>
        <w:rPr>
          <w:sz w:val="28"/>
          <w:szCs w:val="28"/>
          <w:lang w:val="uk-UA"/>
        </w:rPr>
      </w:pPr>
    </w:p>
    <w:p w14:paraId="6E9E3B99" w14:textId="77777777" w:rsidR="00114A99" w:rsidRPr="00CD03AB" w:rsidRDefault="00114A99" w:rsidP="00BB52AB">
      <w:pPr>
        <w:pStyle w:val="1"/>
      </w:pPr>
      <w:bookmarkStart w:id="282" w:name="_Toc141180757"/>
      <w:bookmarkStart w:id="283" w:name="_Toc141181002"/>
      <w:bookmarkStart w:id="284" w:name="_Toc144233972"/>
      <w:r w:rsidRPr="00CD03AB">
        <w:lastRenderedPageBreak/>
        <w:t>14.1. Вимірювання маси і сили.</w:t>
      </w:r>
      <w:bookmarkEnd w:id="282"/>
      <w:bookmarkEnd w:id="283"/>
      <w:bookmarkEnd w:id="284"/>
    </w:p>
    <w:p w14:paraId="47615D03"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Базовими параметрами, які дозволяють визначити ряд похідних діагностичних  параметрів електротехнічного обладнання, таких як момент інерції та крутний момент, є маса і сила. Основні методи виміру маси механічні й електромеханічні.</w:t>
      </w:r>
    </w:p>
    <w:p w14:paraId="7D3A1361"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1. Механічні методи виміру маси:</w:t>
      </w:r>
    </w:p>
    <w:p w14:paraId="38066188"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гравітаційне порівняння мас (зважування);</w:t>
      </w:r>
    </w:p>
    <w:p w14:paraId="67D86A75"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 вимір сили гравітації: </w:t>
      </w:r>
    </w:p>
    <w:p w14:paraId="7478F25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гіроскопічне;</w:t>
      </w:r>
    </w:p>
    <w:p w14:paraId="5EF65D75"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пружне: пружинне; торсіонне;</w:t>
      </w:r>
    </w:p>
    <w:p w14:paraId="2C6C2799"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2. Електромеханічні методи виміру маси:</w:t>
      </w:r>
    </w:p>
    <w:p w14:paraId="4C37E71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Інерційний метод: </w:t>
      </w:r>
    </w:p>
    <w:p w14:paraId="17A9DE70"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 вимір прискорення; </w:t>
      </w:r>
    </w:p>
    <w:p w14:paraId="6AC72A2E"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вимір частоти або періоду коливань;</w:t>
      </w:r>
    </w:p>
    <w:p w14:paraId="75AA0917"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3. вимір обсягу й щільності;</w:t>
      </w:r>
    </w:p>
    <w:p w14:paraId="172BA43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Найпростішим інерційним методом є обчислення маси тіла </w:t>
      </w:r>
      <w:r w:rsidRPr="00CD03AB">
        <w:rPr>
          <w:position w:val="-6"/>
          <w:sz w:val="28"/>
          <w:szCs w:val="28"/>
          <w:lang w:val="uk-UA"/>
        </w:rPr>
        <w:object w:dxaOrig="260" w:dyaOrig="220" w14:anchorId="4DF1F0A6">
          <v:shape id="_x0000_i1868" type="#_x0000_t75" style="width:13.5pt;height:12.75pt" o:ole="">
            <v:imagedata r:id="rId1619" o:title=""/>
          </v:shape>
          <o:OLEObject Type="Embed" ProgID="Equation.DSMT4" ShapeID="_x0000_i1868" DrawAspect="Content" ObjectID="_1758440876" r:id="rId1620"/>
        </w:object>
      </w:r>
      <w:r w:rsidRPr="00CD03AB">
        <w:rPr>
          <w:sz w:val="28"/>
          <w:szCs w:val="28"/>
          <w:lang w:val="uk-UA"/>
        </w:rPr>
        <w:t xml:space="preserve"> по його прискоренню а під впливом сили </w:t>
      </w:r>
      <w:r w:rsidRPr="00CD03AB">
        <w:rPr>
          <w:position w:val="-4"/>
          <w:sz w:val="28"/>
          <w:szCs w:val="28"/>
          <w:lang w:val="uk-UA"/>
        </w:rPr>
        <w:object w:dxaOrig="260" w:dyaOrig="240" w14:anchorId="55A9DE27">
          <v:shape id="_x0000_i1869" type="#_x0000_t75" style="width:13.5pt;height:12.75pt" o:ole="">
            <v:imagedata r:id="rId1621" o:title=""/>
          </v:shape>
          <o:OLEObject Type="Embed" ProgID="Equation.DSMT4" ShapeID="_x0000_i1869" DrawAspect="Content" ObjectID="_1758440877" r:id="rId1622"/>
        </w:object>
      </w:r>
      <w:r w:rsidRPr="00CD03AB">
        <w:rPr>
          <w:sz w:val="28"/>
          <w:szCs w:val="28"/>
          <w:lang w:val="uk-UA"/>
        </w:rPr>
        <w:t xml:space="preserve"> з використанням залежності </w:t>
      </w:r>
      <w:r w:rsidRPr="00CD03AB">
        <w:rPr>
          <w:position w:val="-18"/>
          <w:sz w:val="28"/>
          <w:szCs w:val="28"/>
          <w:lang w:val="uk-UA"/>
        </w:rPr>
        <w:object w:dxaOrig="840" w:dyaOrig="480" w14:anchorId="70BC73CE">
          <v:shape id="_x0000_i1870" type="#_x0000_t75" style="width:42pt;height:24.75pt" o:ole="">
            <v:imagedata r:id="rId1623" o:title=""/>
          </v:shape>
          <o:OLEObject Type="Embed" ProgID="Equation.DSMT4" ShapeID="_x0000_i1870" DrawAspect="Content" ObjectID="_1758440878" r:id="rId1624"/>
        </w:object>
      </w:r>
      <w:r w:rsidRPr="00CD03AB">
        <w:rPr>
          <w:sz w:val="28"/>
          <w:szCs w:val="28"/>
          <w:lang w:val="uk-UA"/>
        </w:rPr>
        <w:t>. Цей метод здійснюється, наприклад, у маспектрометрах, де сила, що діє на заряджені частки, створюється електричним або магнітним полем.</w:t>
      </w:r>
    </w:p>
    <w:p w14:paraId="00481C11"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При інерційному методі виміру маси шляхом виміру частоти </w:t>
      </w:r>
      <w:r w:rsidRPr="00CD03AB">
        <w:rPr>
          <w:position w:val="-10"/>
          <w:sz w:val="28"/>
          <w:szCs w:val="28"/>
          <w:lang w:val="uk-UA"/>
        </w:rPr>
        <w:object w:dxaOrig="240" w:dyaOrig="320" w14:anchorId="08B3866C">
          <v:shape id="_x0000_i1871" type="#_x0000_t75" style="width:12.75pt;height:15pt" o:ole="">
            <v:imagedata r:id="rId1625" o:title=""/>
          </v:shape>
          <o:OLEObject Type="Embed" ProgID="Equation.DSMT4" ShapeID="_x0000_i1871" DrawAspect="Content" ObjectID="_1758440879" r:id="rId1626"/>
        </w:object>
      </w:r>
      <w:r w:rsidRPr="00CD03AB">
        <w:rPr>
          <w:sz w:val="28"/>
          <w:szCs w:val="28"/>
          <w:lang w:val="uk-UA"/>
        </w:rPr>
        <w:t xml:space="preserve"> або періоду </w:t>
      </w:r>
      <w:r w:rsidRPr="00CD03AB">
        <w:rPr>
          <w:position w:val="-4"/>
          <w:sz w:val="28"/>
          <w:szCs w:val="28"/>
          <w:lang w:val="uk-UA"/>
        </w:rPr>
        <w:object w:dxaOrig="240" w:dyaOrig="240" w14:anchorId="6A3895F4">
          <v:shape id="_x0000_i1872" type="#_x0000_t75" style="width:12.75pt;height:12.75pt" o:ole="">
            <v:imagedata r:id="rId1627" o:title=""/>
          </v:shape>
          <o:OLEObject Type="Embed" ProgID="Equation.DSMT4" ShapeID="_x0000_i1872" DrawAspect="Content" ObjectID="_1758440880" r:id="rId1628"/>
        </w:object>
      </w:r>
      <w:r w:rsidRPr="00CD03AB">
        <w:rPr>
          <w:sz w:val="28"/>
          <w:szCs w:val="28"/>
          <w:lang w:val="uk-UA"/>
        </w:rPr>
        <w:t xml:space="preserve"> коливань пристрій для виміру маси повинне містити коливальну систему, частота коливань якої залежить від вимірюваної маси.</w:t>
      </w:r>
    </w:p>
    <w:p w14:paraId="6969673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Маса </w:t>
      </w:r>
      <w:r w:rsidRPr="00CD03AB">
        <w:rPr>
          <w:position w:val="-6"/>
          <w:sz w:val="28"/>
          <w:szCs w:val="28"/>
          <w:lang w:val="uk-UA"/>
        </w:rPr>
        <w:object w:dxaOrig="260" w:dyaOrig="220" w14:anchorId="17DD9EBD">
          <v:shape id="_x0000_i1873" type="#_x0000_t75" style="width:13.5pt;height:12.75pt" o:ole="">
            <v:imagedata r:id="rId1629" o:title=""/>
          </v:shape>
          <o:OLEObject Type="Embed" ProgID="Equation.DSMT4" ShapeID="_x0000_i1873" DrawAspect="Content" ObjectID="_1758440881" r:id="rId1630"/>
        </w:object>
      </w:r>
      <w:r w:rsidRPr="00CD03AB">
        <w:rPr>
          <w:sz w:val="28"/>
          <w:szCs w:val="28"/>
          <w:lang w:val="uk-UA"/>
        </w:rPr>
        <w:t xml:space="preserve"> тіла пропорційна коефіцієнту жорсткості </w:t>
      </w:r>
      <w:r w:rsidRPr="00CD03AB">
        <w:rPr>
          <w:position w:val="-6"/>
          <w:sz w:val="28"/>
          <w:szCs w:val="28"/>
          <w:lang w:val="uk-UA"/>
        </w:rPr>
        <w:object w:dxaOrig="200" w:dyaOrig="279" w14:anchorId="2C1F7E1F">
          <v:shape id="_x0000_i1874" type="#_x0000_t75" style="width:9.75pt;height:13.5pt" o:ole="">
            <v:imagedata r:id="rId1631" o:title=""/>
          </v:shape>
          <o:OLEObject Type="Embed" ProgID="Equation.DSMT4" ShapeID="_x0000_i1874" DrawAspect="Content" ObjectID="_1758440882" r:id="rId1632"/>
        </w:object>
      </w:r>
      <w:r w:rsidRPr="00CD03AB">
        <w:rPr>
          <w:sz w:val="28"/>
          <w:szCs w:val="28"/>
          <w:lang w:val="uk-UA"/>
        </w:rPr>
        <w:t xml:space="preserve"> до силового елемента й квадрату періоду </w:t>
      </w:r>
      <w:r w:rsidRPr="00CD03AB">
        <w:rPr>
          <w:position w:val="-4"/>
          <w:sz w:val="28"/>
          <w:szCs w:val="28"/>
          <w:lang w:val="uk-UA"/>
        </w:rPr>
        <w:object w:dxaOrig="240" w:dyaOrig="240" w14:anchorId="4F362D59">
          <v:shape id="_x0000_i1875" type="#_x0000_t75" style="width:12.75pt;height:12.75pt" o:ole="">
            <v:imagedata r:id="rId1633" o:title=""/>
          </v:shape>
          <o:OLEObject Type="Embed" ProgID="Equation.DSMT4" ShapeID="_x0000_i1875" DrawAspect="Content" ObjectID="_1758440883" r:id="rId1634"/>
        </w:object>
      </w:r>
      <w:r w:rsidRPr="00CD03AB">
        <w:rPr>
          <w:sz w:val="28"/>
          <w:szCs w:val="28"/>
          <w:lang w:val="uk-UA"/>
        </w:rPr>
        <w:t>вільних коливань системи:</w:t>
      </w:r>
    </w:p>
    <w:p w14:paraId="0BAA1EFA" w14:textId="77777777" w:rsidR="00114A99" w:rsidRPr="00CD03AB" w:rsidRDefault="00114A99" w:rsidP="00BE029A">
      <w:pPr>
        <w:spacing w:line="360" w:lineRule="auto"/>
        <w:ind w:firstLine="709"/>
        <w:contextualSpacing/>
        <w:mirrorIndents/>
        <w:jc w:val="both"/>
        <w:rPr>
          <w:sz w:val="28"/>
          <w:szCs w:val="28"/>
          <w:lang w:val="uk-UA"/>
        </w:rPr>
      </w:pPr>
      <w:r w:rsidRPr="00CD03AB">
        <w:rPr>
          <w:position w:val="-26"/>
          <w:sz w:val="28"/>
          <w:szCs w:val="28"/>
          <w:lang w:val="uk-UA"/>
        </w:rPr>
        <w:object w:dxaOrig="2360" w:dyaOrig="580" w14:anchorId="6C76911C">
          <v:shape id="_x0000_i1876" type="#_x0000_t75" style="width:117pt;height:28.5pt" o:ole="">
            <v:imagedata r:id="rId1635" o:title=""/>
          </v:shape>
          <o:OLEObject Type="Embed" ProgID="Equation.DSMT4" ShapeID="_x0000_i1876" DrawAspect="Content" ObjectID="_1758440884" r:id="rId1636"/>
        </w:object>
      </w:r>
      <w:r w:rsidRPr="00CD03AB">
        <w:rPr>
          <w:sz w:val="28"/>
          <w:szCs w:val="28"/>
          <w:lang w:val="uk-UA"/>
        </w:rPr>
        <w:t>.</w:t>
      </w:r>
    </w:p>
    <w:p w14:paraId="187304D6"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При визначенні маси треба враховувати вплив дисипативних сил, обумовлених внутрішнім тертям у матеріалі силового елемента.</w:t>
      </w:r>
    </w:p>
    <w:p w14:paraId="0F8D3912"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У деяких випадках масу речовини або тіла визначають виміром їхнього обсягу й щільності відомими способами. При об'ємному способі помилка </w:t>
      </w:r>
      <w:r w:rsidRPr="00CD03AB">
        <w:rPr>
          <w:sz w:val="28"/>
          <w:szCs w:val="28"/>
          <w:lang w:val="uk-UA"/>
        </w:rPr>
        <w:lastRenderedPageBreak/>
        <w:t>виміру маси 3 - 5 % обумовлена виміром обсягу й густини речовини при зміні його температури.</w:t>
      </w:r>
    </w:p>
    <w:p w14:paraId="37D32B46" w14:textId="77777777" w:rsidR="00114A99" w:rsidRPr="00CD03AB" w:rsidRDefault="00114A99" w:rsidP="00BE029A">
      <w:pPr>
        <w:spacing w:line="360" w:lineRule="auto"/>
        <w:ind w:firstLine="709"/>
        <w:contextualSpacing/>
        <w:mirrorIndents/>
        <w:jc w:val="both"/>
        <w:rPr>
          <w:sz w:val="28"/>
          <w:szCs w:val="28"/>
          <w:lang w:val="uk-UA"/>
        </w:rPr>
      </w:pPr>
    </w:p>
    <w:p w14:paraId="3B2FFE10" w14:textId="77777777" w:rsidR="00114A99" w:rsidRPr="00CD03AB" w:rsidRDefault="00114A99" w:rsidP="00BB52AB">
      <w:pPr>
        <w:pStyle w:val="1"/>
      </w:pPr>
      <w:bookmarkStart w:id="285" w:name="_Toc141180758"/>
      <w:bookmarkStart w:id="286" w:name="_Toc141181003"/>
      <w:bookmarkStart w:id="287" w:name="_Toc144233973"/>
      <w:r w:rsidRPr="00CD03AB">
        <w:t>14.2. Розміри і розташування предметів</w:t>
      </w:r>
      <w:bookmarkEnd w:id="285"/>
      <w:bookmarkEnd w:id="286"/>
      <w:bookmarkEnd w:id="287"/>
    </w:p>
    <w:p w14:paraId="3B32794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Методи виміру розмірів і розташування положення об'єктів ділять - на контактні (механічні);</w:t>
      </w:r>
    </w:p>
    <w:p w14:paraId="1A63DEAE" w14:textId="77777777" w:rsidR="00114A99" w:rsidRPr="00CD03AB" w:rsidRDefault="00114A99" w:rsidP="00BE029A">
      <w:pPr>
        <w:pStyle w:val="a5"/>
        <w:numPr>
          <w:ilvl w:val="0"/>
          <w:numId w:val="24"/>
        </w:numPr>
        <w:mirrorIndents/>
        <w:rPr>
          <w:color w:val="auto"/>
          <w:szCs w:val="28"/>
        </w:rPr>
      </w:pPr>
      <w:r w:rsidRPr="00CD03AB">
        <w:rPr>
          <w:color w:val="auto"/>
          <w:szCs w:val="28"/>
        </w:rPr>
        <w:t>безконтактні (пневматичні, оптичні, радіометричні, ультразвукові).</w:t>
      </w:r>
    </w:p>
    <w:p w14:paraId="0462880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Одним з поширених і точних методів при перевірці розмірів є механічний метод вимірювання шляхом кінцевих мер.</w:t>
      </w:r>
    </w:p>
    <w:p w14:paraId="53099E68"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Мікрометричний інструмент суттєво прискорю швидкість первірки розмірів з точністю до 0,01мм.</w:t>
      </w:r>
    </w:p>
    <w:p w14:paraId="330ECD28"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До оптичних засоби виміру малих величин відносять використання мікроскопів..</w:t>
      </w:r>
    </w:p>
    <w:p w14:paraId="59E1350C"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Акустичні та лазерні методи вимірювання дозволяють вимірювати відстань на великих відстанях (до 2000м) з високою продуктивністю. Данні методи дозволяють будувати трьохвимірні моделі об’єктів.</w:t>
      </w:r>
    </w:p>
    <w:p w14:paraId="2FBCEC12"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Найпоширенішими засобами виміру тиску, рівня й витрати є уніфіковані комплекси датчиків. Вони призначені для виміру абсолютного тиску, надлишкового тиску, розрідження, різниці тисків, об'ємної витрати рідин і газів, рівня рідин.</w:t>
      </w:r>
    </w:p>
    <w:p w14:paraId="7DB938C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Уніфіковані датчики використають манометричний або диференційно-манометричний (діфманометричний) метод виміру. При використанні уніфікованих датчиків для виміру витрати або рівня змінювана величина спочатку перетвориться в тиск або різницю тисків, а потім здійснюються подальші перетворення.</w:t>
      </w:r>
    </w:p>
    <w:p w14:paraId="45C49DCF"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Рівень рідини виміряється але гідростатичному тиску або по силі, що виштовхує (буйковіе датчики рівня) ; об'ємна витрата - по різниці тисків до й після звужуючого пристрою, установлюваного в трубопроводі.</w:t>
      </w:r>
    </w:p>
    <w:p w14:paraId="22E6F4EE"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lastRenderedPageBreak/>
        <w:t>Визначення витрати рідин і газів за допомогою діфманометричного методу засновано на використанні залежності об'ємної витрати від різниці тисків, конструктивних параметрів звужуючого пристрою й щільності стікаючого газу або рідини:</w:t>
      </w:r>
    </w:p>
    <w:p w14:paraId="114F0310" w14:textId="77777777" w:rsidR="00114A99" w:rsidRPr="00CD03AB" w:rsidRDefault="00114A99" w:rsidP="00BE029A">
      <w:pPr>
        <w:spacing w:line="360" w:lineRule="auto"/>
        <w:ind w:firstLine="709"/>
        <w:contextualSpacing/>
        <w:mirrorIndents/>
        <w:jc w:val="both"/>
        <w:rPr>
          <w:sz w:val="28"/>
          <w:szCs w:val="28"/>
          <w:lang w:val="uk-UA"/>
        </w:rPr>
      </w:pPr>
      <w:r w:rsidRPr="00CD03AB">
        <w:rPr>
          <w:position w:val="-30"/>
          <w:sz w:val="28"/>
          <w:szCs w:val="28"/>
          <w:lang w:val="uk-UA"/>
        </w:rPr>
        <w:object w:dxaOrig="1520" w:dyaOrig="740" w14:anchorId="1BA9E0F3">
          <v:shape id="_x0000_i1877" type="#_x0000_t75" style="width:76.5pt;height:37.5pt" o:ole="">
            <v:imagedata r:id="rId1637" o:title=""/>
          </v:shape>
          <o:OLEObject Type="Embed" ProgID="Equation.DSMT4" ShapeID="_x0000_i1877" DrawAspect="Content" ObjectID="_1758440885" r:id="rId1638"/>
        </w:object>
      </w:r>
      <w:r w:rsidRPr="00CD03AB">
        <w:rPr>
          <w:sz w:val="28"/>
          <w:szCs w:val="28"/>
          <w:lang w:val="uk-UA"/>
        </w:rPr>
        <w:t>,</w:t>
      </w:r>
    </w:p>
    <w:p w14:paraId="1F3543EC"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де </w:t>
      </w:r>
      <w:r w:rsidRPr="00CD03AB">
        <w:rPr>
          <w:position w:val="-10"/>
          <w:sz w:val="28"/>
          <w:szCs w:val="28"/>
          <w:lang w:val="uk-UA"/>
        </w:rPr>
        <w:object w:dxaOrig="240" w:dyaOrig="320" w14:anchorId="5F2794D4">
          <v:shape id="_x0000_i1878" type="#_x0000_t75" style="width:12.75pt;height:15pt" o:ole="">
            <v:imagedata r:id="rId1639" o:title=""/>
          </v:shape>
          <o:OLEObject Type="Embed" ProgID="Equation.DSMT4" ShapeID="_x0000_i1878" DrawAspect="Content" ObjectID="_1758440886" r:id="rId1640"/>
        </w:object>
      </w:r>
      <w:r w:rsidRPr="00CD03AB">
        <w:rPr>
          <w:sz w:val="28"/>
          <w:szCs w:val="28"/>
          <w:lang w:val="uk-UA"/>
        </w:rPr>
        <w:t xml:space="preserve"> - об’ємні витрати, </w:t>
      </w:r>
      <w:r w:rsidRPr="00CD03AB">
        <w:rPr>
          <w:position w:val="-18"/>
          <w:lang w:val="uk-UA"/>
        </w:rPr>
        <w:object w:dxaOrig="520" w:dyaOrig="499" w14:anchorId="0C857EF5">
          <v:shape id="_x0000_i1879" type="#_x0000_t75" style="width:27pt;height:24.75pt" o:ole="">
            <v:imagedata r:id="rId1641" o:title=""/>
          </v:shape>
          <o:OLEObject Type="Embed" ProgID="Equation.DSMT4" ShapeID="_x0000_i1879" DrawAspect="Content" ObjectID="_1758440887" r:id="rId1642"/>
        </w:object>
      </w:r>
      <w:r w:rsidRPr="00CD03AB">
        <w:rPr>
          <w:sz w:val="28"/>
          <w:szCs w:val="28"/>
          <w:lang w:val="uk-UA"/>
        </w:rPr>
        <w:t xml:space="preserve">; </w:t>
      </w:r>
      <w:r w:rsidRPr="00CD03AB">
        <w:rPr>
          <w:position w:val="-6"/>
          <w:sz w:val="28"/>
          <w:szCs w:val="28"/>
          <w:lang w:val="uk-UA"/>
        </w:rPr>
        <w:object w:dxaOrig="240" w:dyaOrig="220" w14:anchorId="78642CBB">
          <v:shape id="_x0000_i1880" type="#_x0000_t75" style="width:11.25pt;height:11.25pt" o:ole="">
            <v:imagedata r:id="rId1643" o:title=""/>
          </v:shape>
          <o:OLEObject Type="Embed" ProgID="Equation.DSMT4" ShapeID="_x0000_i1880" DrawAspect="Content" ObjectID="_1758440888" r:id="rId1644"/>
        </w:object>
      </w:r>
      <w:r w:rsidRPr="00CD03AB">
        <w:rPr>
          <w:sz w:val="28"/>
          <w:szCs w:val="28"/>
          <w:lang w:val="uk-UA"/>
        </w:rPr>
        <w:t xml:space="preserve"> - коефіцієнт витрати, що залежить від конструкції звужуючого пристрою; </w:t>
      </w:r>
      <w:r w:rsidRPr="00CD03AB">
        <w:rPr>
          <w:position w:val="-4"/>
          <w:sz w:val="28"/>
          <w:szCs w:val="28"/>
          <w:lang w:val="uk-UA"/>
        </w:rPr>
        <w:object w:dxaOrig="260" w:dyaOrig="240" w14:anchorId="3614F6D3">
          <v:shape id="_x0000_i1881" type="#_x0000_t75" style="width:13.5pt;height:11.25pt" o:ole="">
            <v:imagedata r:id="rId1645" o:title=""/>
          </v:shape>
          <o:OLEObject Type="Embed" ProgID="Equation.DSMT4" ShapeID="_x0000_i1881" DrawAspect="Content" ObjectID="_1758440889" r:id="rId1646"/>
        </w:object>
      </w:r>
      <w:r w:rsidRPr="00CD03AB">
        <w:rPr>
          <w:sz w:val="28"/>
          <w:szCs w:val="28"/>
          <w:lang w:val="uk-UA"/>
        </w:rPr>
        <w:t xml:space="preserve"> - площа перетину звужуючого пристрою, </w:t>
      </w:r>
      <w:r w:rsidRPr="00CD03AB">
        <w:rPr>
          <w:position w:val="-6"/>
          <w:lang w:val="uk-UA"/>
        </w:rPr>
        <w:object w:dxaOrig="320" w:dyaOrig="320" w14:anchorId="5D4DBDEA">
          <v:shape id="_x0000_i1882" type="#_x0000_t75" style="width:15pt;height:15pt" o:ole="">
            <v:imagedata r:id="rId1647" o:title=""/>
          </v:shape>
          <o:OLEObject Type="Embed" ProgID="Equation.DSMT4" ShapeID="_x0000_i1882" DrawAspect="Content" ObjectID="_1758440890" r:id="rId1648"/>
        </w:object>
      </w:r>
      <w:r w:rsidRPr="00CD03AB">
        <w:rPr>
          <w:sz w:val="28"/>
          <w:szCs w:val="28"/>
          <w:lang w:val="uk-UA"/>
        </w:rPr>
        <w:t xml:space="preserve">; </w:t>
      </w:r>
      <w:r w:rsidRPr="00CD03AB">
        <w:rPr>
          <w:position w:val="-10"/>
          <w:sz w:val="28"/>
          <w:szCs w:val="28"/>
          <w:lang w:val="uk-UA"/>
        </w:rPr>
        <w:object w:dxaOrig="240" w:dyaOrig="260" w14:anchorId="0A7B9BDE">
          <v:shape id="_x0000_i1883" type="#_x0000_t75" style="width:11.25pt;height:13.5pt" o:ole="">
            <v:imagedata r:id="rId1649" o:title=""/>
          </v:shape>
          <o:OLEObject Type="Embed" ProgID="Equation.DSMT4" ShapeID="_x0000_i1883" DrawAspect="Content" ObjectID="_1758440891" r:id="rId1650"/>
        </w:object>
      </w:r>
      <w:r w:rsidRPr="00CD03AB">
        <w:rPr>
          <w:sz w:val="28"/>
          <w:szCs w:val="28"/>
          <w:lang w:val="uk-UA"/>
        </w:rPr>
        <w:t xml:space="preserve"> - щільність, </w:t>
      </w:r>
      <w:r w:rsidRPr="00CD03AB">
        <w:rPr>
          <w:position w:val="-20"/>
          <w:lang w:val="uk-UA"/>
        </w:rPr>
        <w:object w:dxaOrig="600" w:dyaOrig="499" w14:anchorId="43174FAB">
          <v:shape id="_x0000_i1884" type="#_x0000_t75" style="width:30.75pt;height:24.75pt" o:ole="">
            <v:imagedata r:id="rId1651" o:title=""/>
          </v:shape>
          <o:OLEObject Type="Embed" ProgID="Equation.DSMT4" ShapeID="_x0000_i1884" DrawAspect="Content" ObjectID="_1758440892" r:id="rId1652"/>
        </w:object>
      </w:r>
      <w:r w:rsidRPr="00CD03AB">
        <w:rPr>
          <w:sz w:val="28"/>
          <w:szCs w:val="28"/>
          <w:lang w:val="uk-UA"/>
        </w:rPr>
        <w:t xml:space="preserve">; </w:t>
      </w:r>
      <w:r w:rsidRPr="00CD03AB">
        <w:rPr>
          <w:position w:val="-10"/>
          <w:sz w:val="28"/>
          <w:szCs w:val="28"/>
          <w:lang w:val="uk-UA"/>
        </w:rPr>
        <w:object w:dxaOrig="360" w:dyaOrig="320" w14:anchorId="7058198D">
          <v:shape id="_x0000_i1885" type="#_x0000_t75" style="width:19.5pt;height:15pt" o:ole="">
            <v:imagedata r:id="rId1653" o:title=""/>
          </v:shape>
          <o:OLEObject Type="Embed" ProgID="Equation.DSMT4" ShapeID="_x0000_i1885" DrawAspect="Content" ObjectID="_1758440893" r:id="rId1654"/>
        </w:object>
      </w:r>
      <w:r w:rsidRPr="00CD03AB">
        <w:rPr>
          <w:sz w:val="28"/>
          <w:szCs w:val="28"/>
          <w:lang w:val="uk-UA"/>
        </w:rPr>
        <w:t xml:space="preserve"> - різниця тисків, </w:t>
      </w:r>
      <w:r w:rsidRPr="00CD03AB">
        <w:rPr>
          <w:position w:val="-6"/>
          <w:lang w:val="uk-UA"/>
        </w:rPr>
        <w:object w:dxaOrig="480" w:dyaOrig="279" w14:anchorId="7ED92C88">
          <v:shape id="_x0000_i1886" type="#_x0000_t75" style="width:24.75pt;height:13.5pt" o:ole="">
            <v:imagedata r:id="rId1655" o:title=""/>
          </v:shape>
          <o:OLEObject Type="Embed" ProgID="Equation.DSMT4" ShapeID="_x0000_i1886" DrawAspect="Content" ObjectID="_1758440894" r:id="rId1656"/>
        </w:object>
      </w:r>
      <w:r w:rsidRPr="00CD03AB">
        <w:rPr>
          <w:sz w:val="28"/>
          <w:szCs w:val="28"/>
          <w:lang w:val="uk-UA"/>
        </w:rPr>
        <w:t>.</w:t>
      </w:r>
    </w:p>
    <w:p w14:paraId="597B76AC" w14:textId="77777777" w:rsidR="00114A99" w:rsidRPr="00CD03AB" w:rsidRDefault="00114A99" w:rsidP="00BE029A">
      <w:pPr>
        <w:spacing w:line="360" w:lineRule="auto"/>
        <w:ind w:firstLine="709"/>
        <w:contextualSpacing/>
        <w:mirrorIndents/>
        <w:jc w:val="both"/>
        <w:rPr>
          <w:sz w:val="28"/>
          <w:szCs w:val="28"/>
          <w:lang w:val="uk-UA"/>
        </w:rPr>
      </w:pPr>
    </w:p>
    <w:p w14:paraId="70847854" w14:textId="03C6F0E8" w:rsidR="00114A99" w:rsidRPr="00CD03AB" w:rsidRDefault="00114A99" w:rsidP="00BB52AB">
      <w:pPr>
        <w:pStyle w:val="1"/>
      </w:pPr>
      <w:bookmarkStart w:id="288" w:name="_Toc141180759"/>
      <w:bookmarkStart w:id="289" w:name="_Toc141181004"/>
      <w:bookmarkStart w:id="290" w:name="_Toc144233974"/>
      <w:r w:rsidRPr="00CD03AB">
        <w:t>14.3 Вимірювання температури</w:t>
      </w:r>
      <w:bookmarkEnd w:id="288"/>
      <w:bookmarkEnd w:id="289"/>
      <w:bookmarkEnd w:id="290"/>
      <w:r w:rsidRPr="00CD03AB">
        <w:t xml:space="preserve"> </w:t>
      </w:r>
    </w:p>
    <w:p w14:paraId="2509122C" w14:textId="77777777" w:rsidR="00114A99" w:rsidRPr="00CD03AB" w:rsidRDefault="00114A99" w:rsidP="00BE029A">
      <w:pPr>
        <w:spacing w:line="360" w:lineRule="auto"/>
        <w:ind w:firstLine="709"/>
        <w:contextualSpacing/>
        <w:mirrorIndents/>
        <w:jc w:val="both"/>
        <w:rPr>
          <w:sz w:val="28"/>
          <w:szCs w:val="28"/>
          <w:lang w:val="uk-UA"/>
        </w:rPr>
      </w:pPr>
    </w:p>
    <w:p w14:paraId="680AEBF0"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Методи виміру температури прийнято ділити на дві більші групи - контактні й безконтактні, які у свою чергу підрозділяються по фізичних ефектах, покладеним в основу принципу їхньої дії. Методи і засоби вимірювання температури поділяються на дві великі групи - контактні і безконтактні, які, в свою чергу, поділяються фізичними ефектами, які є основою принципу їх дії.</w:t>
      </w:r>
    </w:p>
    <w:p w14:paraId="060A3ABF"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До контактних методів належать термометри розширення (ртуть, спирт тощо), а також біметалічні та дилатометричні термометри. Термопара датчики, терморезистивні перетворювачі, датчики світлового струму і багато термопоказники знаходяться в цьому класі.</w:t>
      </w:r>
    </w:p>
    <w:p w14:paraId="517C5BB8"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Безконтактні вимірювачі температури складаються з пірометрії та радіаційної термометрії.</w:t>
      </w:r>
    </w:p>
    <w:p w14:paraId="2AD793BD"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Пірометри випромінювання подіяляються: чорні і сірі приймачі. До цієї групи так званих термічних приймачів випромінювання відносяться термопари або болометри (термометри опору або терморезистори), закріплені на зачорнених пластинках із золота або платини. Їх чутливість в основному не залежить від довжини хвилі і виявляється як в ультрафіолетовій, так і в крайній </w:t>
      </w:r>
      <w:r w:rsidRPr="00CD03AB">
        <w:rPr>
          <w:sz w:val="28"/>
          <w:szCs w:val="28"/>
          <w:lang w:val="uk-UA"/>
        </w:rPr>
        <w:lastRenderedPageBreak/>
        <w:t>інфрачервоній області спектру. Тому вони особливо придатні для вимірювання низьких температур, оскільки в цьому випадку теплова енергія випромінюється на довгих хвилях.</w:t>
      </w:r>
    </w:p>
    <w:p w14:paraId="2B4B70BC" w14:textId="77777777" w:rsidR="00114A99" w:rsidRPr="00CD03AB" w:rsidRDefault="00114A99" w:rsidP="00BE029A">
      <w:pPr>
        <w:spacing w:line="360" w:lineRule="auto"/>
        <w:ind w:firstLine="709"/>
        <w:contextualSpacing/>
        <w:mirrorIndents/>
        <w:jc w:val="both"/>
        <w:rPr>
          <w:sz w:val="28"/>
          <w:szCs w:val="28"/>
          <w:lang w:val="uk-UA"/>
        </w:rPr>
      </w:pPr>
    </w:p>
    <w:p w14:paraId="0830A32F"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Селективні чутливі елементи (сенсори).  До цієї групи відносяться фотоелектричні приймачі випромінювання; фотоелементи, фоторезистори, фотодіоди, фототранзистори. Вони чутливі взагалі тільки у вузькому спектральному інтервалі Dl, причому в цьому інтервалі їх чутливість сильно залежить від самої довжини хвилі. Їх абсолютна чутливість набагато вища, ніж термічних приймачів випромінювання. </w:t>
      </w:r>
    </w:p>
    <w:p w14:paraId="4CF0EF1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Найбільше поширення одержали два основних принципи виміру часу - принцип аперіодичної хронометрії й принцип періодичної хронометрії.</w:t>
      </w:r>
    </w:p>
    <w:p w14:paraId="5211BF04"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Принцип аперіодичної хронометрії полягає у використанні як значення міри часу тривалості інтервалів, що розділяють певні маркерні стани якогось аперіодичного, що монотонно виміряється процесу. На цьому принципі будуються не тільки однозначні міри часу, але й найпростіші багатозначні.</w:t>
      </w:r>
    </w:p>
    <w:p w14:paraId="0DD9DEFD"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Важливою часткою случаємо такого аперіодичного хронометричного процесу є будь-який рівномірний процес, наприклад рівномірний механічний рух або електрична напруга, що лінійно змінюється.</w:t>
      </w:r>
    </w:p>
    <w:p w14:paraId="7A4C3DE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Найпоширенішими періодичними процесами, використовуваними для виміру часу й побудови мер часу, є механічний обертовий рух або коливальні процеси в механічних, електромеханічних, електричних або квантових системах.</w:t>
      </w:r>
    </w:p>
    <w:p w14:paraId="59F02814" w14:textId="5EE25A3D"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 xml:space="preserve">Прикладом використання перших є численні </w:t>
      </w:r>
      <w:r w:rsidR="009701A6">
        <w:rPr>
          <w:sz w:val="28"/>
          <w:szCs w:val="28"/>
          <w:lang w:val="uk-UA"/>
        </w:rPr>
        <w:t>«</w:t>
      </w:r>
      <w:r w:rsidRPr="00CD03AB">
        <w:rPr>
          <w:sz w:val="28"/>
          <w:szCs w:val="28"/>
          <w:lang w:val="uk-UA"/>
        </w:rPr>
        <w:t>моторні</w:t>
      </w:r>
      <w:r w:rsidR="009701A6">
        <w:rPr>
          <w:sz w:val="28"/>
          <w:szCs w:val="28"/>
          <w:lang w:val="uk-UA"/>
        </w:rPr>
        <w:t>»</w:t>
      </w:r>
      <w:r w:rsidRPr="00CD03AB">
        <w:rPr>
          <w:sz w:val="28"/>
          <w:szCs w:val="28"/>
          <w:lang w:val="uk-UA"/>
        </w:rPr>
        <w:t xml:space="preserve"> вимірники інтервалів часу, прикладом других - більшість сучасних годин, секундомірів й електронних вимірників інтервалів часу.</w:t>
      </w:r>
    </w:p>
    <w:p w14:paraId="6D3E5AA9" w14:textId="77777777" w:rsidR="00114A99" w:rsidRPr="00CD03AB" w:rsidRDefault="00114A99" w:rsidP="00BE029A">
      <w:pPr>
        <w:spacing w:line="360" w:lineRule="auto"/>
        <w:ind w:firstLine="709"/>
        <w:contextualSpacing/>
        <w:mirrorIndents/>
        <w:jc w:val="both"/>
        <w:rPr>
          <w:sz w:val="28"/>
          <w:szCs w:val="28"/>
          <w:lang w:val="uk-UA"/>
        </w:rPr>
      </w:pPr>
    </w:p>
    <w:p w14:paraId="0C28E59B" w14:textId="77777777" w:rsidR="00114A99" w:rsidRPr="00CD03AB" w:rsidRDefault="00114A99" w:rsidP="00BB52AB">
      <w:pPr>
        <w:pStyle w:val="1"/>
        <w:rPr>
          <w:lang w:eastAsia="uk-UA"/>
        </w:rPr>
      </w:pPr>
      <w:bookmarkStart w:id="291" w:name="_Toc141180760"/>
      <w:bookmarkStart w:id="292" w:name="_Toc141181005"/>
      <w:bookmarkStart w:id="293" w:name="_Toc144233975"/>
      <w:r w:rsidRPr="00CD03AB">
        <w:rPr>
          <w:lang w:eastAsia="uk-UA"/>
        </w:rPr>
        <w:t>14.4. Вимірювання вібрації</w:t>
      </w:r>
      <w:bookmarkEnd w:id="291"/>
      <w:bookmarkEnd w:id="292"/>
      <w:bookmarkEnd w:id="293"/>
    </w:p>
    <w:p w14:paraId="17FD277B" w14:textId="77777777" w:rsidR="00114A99" w:rsidRPr="00CD03AB" w:rsidRDefault="00114A99" w:rsidP="00BE029A">
      <w:pPr>
        <w:spacing w:line="360" w:lineRule="auto"/>
        <w:ind w:firstLine="709"/>
        <w:contextualSpacing/>
        <w:mirrorIndents/>
        <w:jc w:val="both"/>
        <w:rPr>
          <w:sz w:val="28"/>
          <w:szCs w:val="28"/>
          <w:lang w:val="uk-UA"/>
        </w:rPr>
      </w:pPr>
    </w:p>
    <w:p w14:paraId="65E047B0"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 xml:space="preserve">Діагностування </w:t>
      </w:r>
      <w:r w:rsidRPr="00CD03AB">
        <w:rPr>
          <w:spacing w:val="-4"/>
          <w:sz w:val="28"/>
          <w:szCs w:val="28"/>
          <w:lang w:val="uk-UA" w:eastAsia="uk-UA"/>
        </w:rPr>
        <w:t xml:space="preserve">стану машин і оцінка ступеня </w:t>
      </w:r>
      <w:r w:rsidRPr="00CD03AB">
        <w:rPr>
          <w:spacing w:val="-6"/>
          <w:sz w:val="28"/>
          <w:szCs w:val="28"/>
          <w:lang w:val="uk-UA" w:eastAsia="uk-UA"/>
        </w:rPr>
        <w:t xml:space="preserve">небезпеки пошкодження на основі даних </w:t>
      </w:r>
      <w:r w:rsidRPr="00CD03AB">
        <w:rPr>
          <w:spacing w:val="-7"/>
          <w:sz w:val="28"/>
          <w:szCs w:val="28"/>
          <w:lang w:val="uk-UA" w:eastAsia="uk-UA"/>
        </w:rPr>
        <w:t xml:space="preserve">контролю вібрації - один з найбільш </w:t>
      </w:r>
      <w:r w:rsidRPr="00CD03AB">
        <w:rPr>
          <w:sz w:val="28"/>
          <w:szCs w:val="28"/>
          <w:lang w:val="uk-UA" w:eastAsia="uk-UA"/>
        </w:rPr>
        <w:t>ефективних методів підвищення надійності устаткування.</w:t>
      </w:r>
    </w:p>
    <w:p w14:paraId="682B1901"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 xml:space="preserve">Вібраційне діагностування об'єктів </w:t>
      </w:r>
      <w:r w:rsidRPr="00CD03AB">
        <w:rPr>
          <w:spacing w:val="-3"/>
          <w:sz w:val="28"/>
          <w:szCs w:val="28"/>
          <w:lang w:val="uk-UA" w:eastAsia="uk-UA"/>
        </w:rPr>
        <w:t xml:space="preserve">проводиться в три етапи: первинний </w:t>
      </w:r>
      <w:r w:rsidRPr="00CD03AB">
        <w:rPr>
          <w:spacing w:val="-8"/>
          <w:sz w:val="28"/>
          <w:szCs w:val="28"/>
          <w:lang w:val="uk-UA" w:eastAsia="uk-UA"/>
        </w:rPr>
        <w:t xml:space="preserve">опис вібраційного стану </w:t>
      </w:r>
      <w:r w:rsidRPr="00CD03AB">
        <w:rPr>
          <w:spacing w:val="-6"/>
          <w:sz w:val="28"/>
          <w:szCs w:val="28"/>
          <w:lang w:val="uk-UA" w:eastAsia="uk-UA"/>
        </w:rPr>
        <w:t xml:space="preserve">об'єкту, виділення ознак і ухвалення </w:t>
      </w:r>
      <w:r w:rsidRPr="00CD03AB">
        <w:rPr>
          <w:sz w:val="28"/>
          <w:szCs w:val="28"/>
          <w:lang w:val="uk-UA" w:eastAsia="uk-UA"/>
        </w:rPr>
        <w:t>рішення.</w:t>
      </w:r>
    </w:p>
    <w:p w14:paraId="586B350C" w14:textId="77777777" w:rsidR="00114A99" w:rsidRPr="00CD03AB" w:rsidRDefault="00114A99" w:rsidP="00BE029A">
      <w:pPr>
        <w:spacing w:line="360" w:lineRule="auto"/>
        <w:ind w:firstLine="709"/>
        <w:contextualSpacing/>
        <w:mirrorIndents/>
        <w:jc w:val="both"/>
        <w:rPr>
          <w:sz w:val="28"/>
          <w:szCs w:val="28"/>
          <w:lang w:val="uk-UA"/>
        </w:rPr>
      </w:pPr>
      <w:r w:rsidRPr="00CD03AB">
        <w:rPr>
          <w:spacing w:val="-8"/>
          <w:sz w:val="28"/>
          <w:szCs w:val="28"/>
          <w:lang w:val="uk-UA" w:eastAsia="uk-UA"/>
        </w:rPr>
        <w:t xml:space="preserve">Вибір діагностичних параметрів вібрації залежить від типів досліджуваних механізмів, амплітудного і частотного </w:t>
      </w:r>
      <w:r w:rsidRPr="00CD03AB">
        <w:rPr>
          <w:spacing w:val="-4"/>
          <w:sz w:val="28"/>
          <w:szCs w:val="28"/>
          <w:lang w:val="uk-UA" w:eastAsia="uk-UA"/>
        </w:rPr>
        <w:t>діапазонів вимірюваних на них коливань.</w:t>
      </w:r>
    </w:p>
    <w:p w14:paraId="23DEE69A" w14:textId="1E4FFDB0" w:rsidR="00114A99" w:rsidRPr="00CD03AB" w:rsidRDefault="00114A99" w:rsidP="00BE029A">
      <w:pPr>
        <w:spacing w:line="360" w:lineRule="auto"/>
        <w:ind w:firstLine="709"/>
        <w:contextualSpacing/>
        <w:mirrorIndents/>
        <w:jc w:val="both"/>
        <w:rPr>
          <w:sz w:val="28"/>
          <w:szCs w:val="28"/>
          <w:lang w:val="uk-UA"/>
        </w:rPr>
      </w:pPr>
      <w:r w:rsidRPr="00CD03AB">
        <w:rPr>
          <w:spacing w:val="-8"/>
          <w:sz w:val="28"/>
          <w:szCs w:val="28"/>
          <w:lang w:val="uk-UA" w:eastAsia="uk-UA"/>
        </w:rPr>
        <w:t xml:space="preserve">У низькочастотному діапазоні частіше вимірюють </w:t>
      </w:r>
      <w:r w:rsidRPr="00CD03AB">
        <w:rPr>
          <w:spacing w:val="-4"/>
          <w:sz w:val="28"/>
          <w:szCs w:val="28"/>
          <w:lang w:val="uk-UA" w:eastAsia="uk-UA"/>
        </w:rPr>
        <w:t xml:space="preserve">параметри вібропереміщення, </w:t>
      </w:r>
      <w:r w:rsidRPr="00CD03AB">
        <w:rPr>
          <w:spacing w:val="-3"/>
          <w:sz w:val="28"/>
          <w:szCs w:val="28"/>
          <w:lang w:val="uk-UA" w:eastAsia="uk-UA"/>
        </w:rPr>
        <w:t xml:space="preserve">в середньочастотному </w:t>
      </w:r>
      <w:r w:rsidR="00DD5671" w:rsidRPr="00CD03AB">
        <w:rPr>
          <w:spacing w:val="-3"/>
          <w:sz w:val="28"/>
          <w:szCs w:val="28"/>
          <w:lang w:val="uk-UA" w:eastAsia="uk-UA"/>
        </w:rPr>
        <w:t>-</w:t>
      </w:r>
      <w:r w:rsidRPr="00CD03AB">
        <w:rPr>
          <w:spacing w:val="-3"/>
          <w:sz w:val="28"/>
          <w:szCs w:val="28"/>
          <w:lang w:val="uk-UA" w:eastAsia="uk-UA"/>
        </w:rPr>
        <w:t xml:space="preserve"> віброшвидкості, а </w:t>
      </w:r>
      <w:r w:rsidRPr="00CD03AB">
        <w:rPr>
          <w:spacing w:val="-5"/>
          <w:sz w:val="28"/>
          <w:szCs w:val="28"/>
          <w:lang w:val="uk-UA" w:eastAsia="uk-UA"/>
        </w:rPr>
        <w:t xml:space="preserve">у високочастотному </w:t>
      </w:r>
      <w:r w:rsidR="00DD5671" w:rsidRPr="00CD03AB">
        <w:rPr>
          <w:spacing w:val="-5"/>
          <w:sz w:val="28"/>
          <w:szCs w:val="28"/>
          <w:lang w:val="uk-UA" w:eastAsia="uk-UA"/>
        </w:rPr>
        <w:t>-</w:t>
      </w:r>
      <w:r w:rsidRPr="00CD03AB">
        <w:rPr>
          <w:spacing w:val="-5"/>
          <w:sz w:val="28"/>
          <w:szCs w:val="28"/>
          <w:lang w:val="uk-UA" w:eastAsia="uk-UA"/>
        </w:rPr>
        <w:t xml:space="preserve"> віброприскорення. </w:t>
      </w:r>
      <w:r w:rsidRPr="00CD03AB">
        <w:rPr>
          <w:spacing w:val="-4"/>
          <w:sz w:val="28"/>
          <w:szCs w:val="28"/>
          <w:lang w:val="uk-UA" w:eastAsia="uk-UA"/>
        </w:rPr>
        <w:t xml:space="preserve">Проте таке ділення є умовним </w:t>
      </w:r>
      <w:r w:rsidRPr="00CD03AB">
        <w:rPr>
          <w:spacing w:val="-7"/>
          <w:sz w:val="28"/>
          <w:szCs w:val="28"/>
          <w:lang w:val="uk-UA" w:eastAsia="uk-UA"/>
        </w:rPr>
        <w:t xml:space="preserve">і часто виникає необхідність </w:t>
      </w:r>
      <w:r w:rsidRPr="00CD03AB">
        <w:rPr>
          <w:spacing w:val="-6"/>
          <w:sz w:val="28"/>
          <w:szCs w:val="28"/>
          <w:lang w:val="uk-UA" w:eastAsia="uk-UA"/>
        </w:rPr>
        <w:t xml:space="preserve">вимірювати вібропереміщення у високочастотному </w:t>
      </w:r>
      <w:r w:rsidRPr="00CD03AB">
        <w:rPr>
          <w:sz w:val="28"/>
          <w:szCs w:val="28"/>
          <w:lang w:val="uk-UA" w:eastAsia="uk-UA"/>
        </w:rPr>
        <w:t xml:space="preserve">діапазоні, а віброприскорення </w:t>
      </w:r>
      <w:r w:rsidR="00DD5671" w:rsidRPr="00CD03AB">
        <w:rPr>
          <w:sz w:val="28"/>
          <w:szCs w:val="28"/>
          <w:lang w:val="uk-UA" w:eastAsia="uk-UA"/>
        </w:rPr>
        <w:t>-</w:t>
      </w:r>
      <w:r w:rsidRPr="00CD03AB">
        <w:rPr>
          <w:sz w:val="28"/>
          <w:szCs w:val="28"/>
          <w:lang w:val="uk-UA" w:eastAsia="uk-UA"/>
        </w:rPr>
        <w:t xml:space="preserve"> в низькочастотному.</w:t>
      </w:r>
    </w:p>
    <w:p w14:paraId="3941623C" w14:textId="77777777" w:rsidR="00114A99" w:rsidRPr="00CD03AB" w:rsidRDefault="00114A99" w:rsidP="00BE029A">
      <w:pPr>
        <w:spacing w:line="360" w:lineRule="auto"/>
        <w:ind w:firstLine="709"/>
        <w:contextualSpacing/>
        <w:mirrorIndents/>
        <w:jc w:val="both"/>
        <w:rPr>
          <w:spacing w:val="-6"/>
          <w:sz w:val="28"/>
          <w:szCs w:val="28"/>
          <w:lang w:val="uk-UA"/>
        </w:rPr>
      </w:pPr>
      <w:r w:rsidRPr="00CD03AB">
        <w:rPr>
          <w:spacing w:val="-11"/>
          <w:sz w:val="28"/>
          <w:szCs w:val="28"/>
          <w:lang w:val="uk-UA" w:eastAsia="uk-UA"/>
        </w:rPr>
        <w:t xml:space="preserve">Вібропереміщення представляє інтерес </w:t>
      </w:r>
      <w:r w:rsidRPr="00CD03AB">
        <w:rPr>
          <w:spacing w:val="-1"/>
          <w:sz w:val="28"/>
          <w:szCs w:val="28"/>
          <w:lang w:val="uk-UA" w:eastAsia="uk-UA"/>
        </w:rPr>
        <w:t xml:space="preserve">в тих випадках, коли необхідно </w:t>
      </w:r>
      <w:r w:rsidRPr="00CD03AB">
        <w:rPr>
          <w:spacing w:val="-7"/>
          <w:sz w:val="28"/>
          <w:szCs w:val="28"/>
          <w:lang w:val="uk-UA" w:eastAsia="uk-UA"/>
        </w:rPr>
        <w:t xml:space="preserve">знати відносний зсув об'єкту </w:t>
      </w:r>
      <w:r w:rsidRPr="00CD03AB">
        <w:rPr>
          <w:spacing w:val="-8"/>
          <w:sz w:val="28"/>
          <w:szCs w:val="28"/>
          <w:lang w:val="uk-UA" w:eastAsia="uk-UA"/>
        </w:rPr>
        <w:t xml:space="preserve">або деформацію. Якщо досліджують ефективність </w:t>
      </w:r>
      <w:r w:rsidRPr="00CD03AB">
        <w:rPr>
          <w:spacing w:val="-7"/>
          <w:sz w:val="28"/>
          <w:szCs w:val="28"/>
          <w:lang w:val="uk-UA" w:eastAsia="uk-UA"/>
        </w:rPr>
        <w:t xml:space="preserve">вібраційних . машин, а також </w:t>
      </w:r>
      <w:r w:rsidRPr="00CD03AB">
        <w:rPr>
          <w:spacing w:val="-2"/>
          <w:sz w:val="28"/>
          <w:szCs w:val="28"/>
          <w:lang w:val="uk-UA" w:eastAsia="uk-UA"/>
        </w:rPr>
        <w:t xml:space="preserve">дія вібрацій на організм </w:t>
      </w:r>
      <w:r w:rsidRPr="00CD03AB">
        <w:rPr>
          <w:spacing w:val="-6"/>
          <w:sz w:val="28"/>
          <w:szCs w:val="28"/>
          <w:lang w:val="uk-UA" w:eastAsia="uk-UA"/>
        </w:rPr>
        <w:t xml:space="preserve">людини, то вивчають швидкість вібрації, оскільки саме вона визначає </w:t>
      </w:r>
      <w:r w:rsidRPr="00CD03AB">
        <w:rPr>
          <w:spacing w:val="-8"/>
          <w:sz w:val="28"/>
          <w:szCs w:val="28"/>
          <w:lang w:val="uk-UA" w:eastAsia="uk-UA"/>
        </w:rPr>
        <w:t xml:space="preserve">імпульс сили і кінетичну </w:t>
      </w:r>
      <w:r w:rsidRPr="00CD03AB">
        <w:rPr>
          <w:sz w:val="28"/>
          <w:szCs w:val="28"/>
          <w:lang w:val="uk-UA" w:eastAsia="uk-UA"/>
        </w:rPr>
        <w:t xml:space="preserve">енергію. При оцінці вібронадійності </w:t>
      </w:r>
      <w:r w:rsidRPr="00CD03AB">
        <w:rPr>
          <w:spacing w:val="-5"/>
          <w:sz w:val="28"/>
          <w:szCs w:val="28"/>
          <w:lang w:val="uk-UA" w:eastAsia="uk-UA"/>
        </w:rPr>
        <w:t xml:space="preserve">об'єктів основним вимірюваним параметром </w:t>
      </w:r>
      <w:r w:rsidRPr="00CD03AB">
        <w:rPr>
          <w:spacing w:val="-6"/>
          <w:sz w:val="28"/>
          <w:szCs w:val="28"/>
          <w:lang w:val="uk-UA" w:eastAsia="uk-UA"/>
        </w:rPr>
        <w:t>є віброприскорення</w:t>
      </w:r>
    </w:p>
    <w:p w14:paraId="1C626BC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 xml:space="preserve">Вимірювальні перетворювачі механічних </w:t>
      </w:r>
      <w:r w:rsidRPr="00CD03AB">
        <w:rPr>
          <w:spacing w:val="-4"/>
          <w:sz w:val="28"/>
          <w:szCs w:val="28"/>
          <w:lang w:val="uk-UA" w:eastAsia="uk-UA"/>
        </w:rPr>
        <w:t xml:space="preserve">коливань в електричний </w:t>
      </w:r>
      <w:r w:rsidRPr="00CD03AB">
        <w:rPr>
          <w:sz w:val="28"/>
          <w:szCs w:val="28"/>
          <w:lang w:val="uk-UA" w:eastAsia="uk-UA"/>
        </w:rPr>
        <w:t>сигнал;</w:t>
      </w:r>
    </w:p>
    <w:p w14:paraId="06CE15FA"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1. Перетворювачі абсолютної вібрацій:</w:t>
      </w:r>
    </w:p>
    <w:p w14:paraId="2B2DD962"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генераторні:</w:t>
      </w:r>
    </w:p>
    <w:p w14:paraId="18F95BF8" w14:textId="77777777" w:rsidR="00114A99" w:rsidRPr="00CD03AB" w:rsidRDefault="00114A99" w:rsidP="00BE029A">
      <w:pPr>
        <w:spacing w:line="360" w:lineRule="auto"/>
        <w:ind w:firstLine="709"/>
        <w:contextualSpacing/>
        <w:mirrorIndents/>
        <w:jc w:val="both"/>
        <w:rPr>
          <w:spacing w:val="-6"/>
          <w:sz w:val="28"/>
          <w:szCs w:val="28"/>
          <w:lang w:val="uk-UA"/>
        </w:rPr>
      </w:pPr>
      <w:r w:rsidRPr="00CD03AB">
        <w:rPr>
          <w:spacing w:val="-6"/>
          <w:sz w:val="28"/>
          <w:szCs w:val="28"/>
          <w:lang w:val="uk-UA" w:eastAsia="uk-UA"/>
        </w:rPr>
        <w:t>п'єзоелектричні;</w:t>
      </w:r>
    </w:p>
    <w:p w14:paraId="314A0AFE"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індукційні;</w:t>
      </w:r>
    </w:p>
    <w:p w14:paraId="00947A35" w14:textId="77777777" w:rsidR="00114A99" w:rsidRPr="00CD03AB" w:rsidRDefault="00114A99" w:rsidP="00BE029A">
      <w:pPr>
        <w:spacing w:line="360" w:lineRule="auto"/>
        <w:ind w:firstLine="709"/>
        <w:contextualSpacing/>
        <w:mirrorIndents/>
        <w:jc w:val="both"/>
        <w:rPr>
          <w:spacing w:val="-4"/>
          <w:sz w:val="28"/>
          <w:szCs w:val="28"/>
          <w:lang w:val="uk-UA"/>
        </w:rPr>
      </w:pPr>
      <w:r w:rsidRPr="00CD03AB">
        <w:rPr>
          <w:spacing w:val="-4"/>
          <w:sz w:val="28"/>
          <w:szCs w:val="28"/>
          <w:lang w:val="uk-UA" w:eastAsia="uk-UA"/>
        </w:rPr>
        <w:t>на основі ефекту Холу.</w:t>
      </w:r>
    </w:p>
    <w:p w14:paraId="5B21051D" w14:textId="77777777" w:rsidR="00114A99" w:rsidRPr="00CD03AB" w:rsidRDefault="00114A99" w:rsidP="00BE029A">
      <w:pPr>
        <w:spacing w:line="360" w:lineRule="auto"/>
        <w:ind w:firstLine="709"/>
        <w:contextualSpacing/>
        <w:mirrorIndents/>
        <w:jc w:val="both"/>
        <w:rPr>
          <w:bCs/>
          <w:spacing w:val="-4"/>
          <w:sz w:val="28"/>
          <w:szCs w:val="28"/>
          <w:lang w:val="uk-UA"/>
        </w:rPr>
      </w:pPr>
    </w:p>
    <w:p w14:paraId="1CCE1CC7"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параметричні:</w:t>
      </w:r>
    </w:p>
    <w:p w14:paraId="2A32CB2C"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lastRenderedPageBreak/>
        <w:t>резистивні;</w:t>
      </w:r>
    </w:p>
    <w:p w14:paraId="79A91865" w14:textId="77777777" w:rsidR="00114A99" w:rsidRPr="00CD03AB" w:rsidRDefault="00114A99" w:rsidP="00BE029A">
      <w:pPr>
        <w:spacing w:line="360" w:lineRule="auto"/>
        <w:ind w:firstLine="709"/>
        <w:contextualSpacing/>
        <w:mirrorIndents/>
        <w:jc w:val="both"/>
        <w:rPr>
          <w:spacing w:val="-7"/>
          <w:sz w:val="28"/>
          <w:szCs w:val="28"/>
          <w:lang w:val="uk-UA"/>
        </w:rPr>
      </w:pPr>
      <w:r w:rsidRPr="00CD03AB">
        <w:rPr>
          <w:spacing w:val="-7"/>
          <w:sz w:val="28"/>
          <w:szCs w:val="28"/>
          <w:lang w:val="uk-UA" w:eastAsia="uk-UA"/>
        </w:rPr>
        <w:t>п'єзорезистивні;</w:t>
      </w:r>
    </w:p>
    <w:p w14:paraId="6719CA7B"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індуктивні;</w:t>
      </w:r>
    </w:p>
    <w:p w14:paraId="6379D12F"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трансформаторні;</w:t>
      </w:r>
    </w:p>
    <w:p w14:paraId="535AE59E"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ємкісні;</w:t>
      </w:r>
    </w:p>
    <w:p w14:paraId="6127CDAA" w14:textId="77777777" w:rsidR="00114A99" w:rsidRPr="00CD03AB" w:rsidRDefault="00114A99" w:rsidP="00BE029A">
      <w:pPr>
        <w:spacing w:line="360" w:lineRule="auto"/>
        <w:ind w:firstLine="709"/>
        <w:contextualSpacing/>
        <w:mirrorIndents/>
        <w:jc w:val="both"/>
        <w:rPr>
          <w:sz w:val="28"/>
          <w:szCs w:val="28"/>
          <w:lang w:val="uk-UA"/>
        </w:rPr>
      </w:pPr>
      <w:r w:rsidRPr="00CD03AB">
        <w:rPr>
          <w:spacing w:val="-6"/>
          <w:sz w:val="28"/>
          <w:szCs w:val="28"/>
          <w:lang w:val="uk-UA" w:eastAsia="uk-UA"/>
        </w:rPr>
        <w:t>механічні;</w:t>
      </w:r>
      <w:r w:rsidRPr="00CD03AB">
        <w:rPr>
          <w:spacing w:val="-6"/>
          <w:sz w:val="28"/>
          <w:szCs w:val="28"/>
          <w:lang w:val="uk-UA" w:eastAsia="uk-UA"/>
        </w:rPr>
        <w:br/>
      </w:r>
      <w:r w:rsidRPr="00CD03AB">
        <w:rPr>
          <w:spacing w:val="-7"/>
          <w:sz w:val="28"/>
          <w:szCs w:val="28"/>
          <w:lang w:val="uk-UA" w:eastAsia="uk-UA"/>
        </w:rPr>
        <w:t>гранично контактні;</w:t>
      </w:r>
    </w:p>
    <w:p w14:paraId="4F09E8D8"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импедансные</w:t>
      </w:r>
      <w:r w:rsidRPr="00CD03AB">
        <w:rPr>
          <w:sz w:val="28"/>
          <w:szCs w:val="28"/>
          <w:lang w:val="uk-UA" w:eastAsia="uk-UA"/>
        </w:rPr>
        <w:br/>
      </w:r>
      <w:r w:rsidRPr="00CD03AB">
        <w:rPr>
          <w:sz w:val="28"/>
          <w:szCs w:val="28"/>
          <w:lang w:val="uk-UA"/>
        </w:rPr>
        <w:t>2. Безконтактні вимірники відносної вібрації:</w:t>
      </w:r>
    </w:p>
    <w:p w14:paraId="4A368A7F"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магнітні;</w:t>
      </w:r>
      <w:r w:rsidRPr="00CD03AB">
        <w:rPr>
          <w:sz w:val="28"/>
          <w:szCs w:val="28"/>
          <w:lang w:val="uk-UA" w:eastAsia="uk-UA"/>
        </w:rPr>
        <w:br/>
        <w:t>радіохвильові;</w:t>
      </w:r>
    </w:p>
    <w:p w14:paraId="296C16C9" w14:textId="77777777"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eastAsia="uk-UA"/>
        </w:rPr>
        <w:t>електромагнітні;</w:t>
      </w:r>
    </w:p>
    <w:p w14:paraId="32B2DF08" w14:textId="77777777" w:rsidR="00114A99" w:rsidRPr="00CD03AB" w:rsidRDefault="00114A99" w:rsidP="00BE029A">
      <w:pPr>
        <w:spacing w:line="360" w:lineRule="auto"/>
        <w:ind w:firstLine="709"/>
        <w:contextualSpacing/>
        <w:mirrorIndents/>
        <w:jc w:val="both"/>
        <w:rPr>
          <w:spacing w:val="-6"/>
          <w:sz w:val="28"/>
          <w:szCs w:val="28"/>
          <w:lang w:val="uk-UA" w:eastAsia="uk-UA"/>
        </w:rPr>
      </w:pPr>
      <w:r w:rsidRPr="00CD03AB">
        <w:rPr>
          <w:spacing w:val="-6"/>
          <w:sz w:val="28"/>
          <w:szCs w:val="28"/>
          <w:lang w:val="uk-UA" w:eastAsia="uk-UA"/>
        </w:rPr>
        <w:t>акустичні;</w:t>
      </w:r>
    </w:p>
    <w:p w14:paraId="132310B9" w14:textId="77777777" w:rsidR="00114A99" w:rsidRPr="00CD03AB" w:rsidRDefault="00114A99" w:rsidP="00BE029A">
      <w:pPr>
        <w:spacing w:line="360" w:lineRule="auto"/>
        <w:ind w:firstLine="709"/>
        <w:contextualSpacing/>
        <w:mirrorIndents/>
        <w:jc w:val="both"/>
        <w:rPr>
          <w:spacing w:val="-6"/>
          <w:sz w:val="28"/>
          <w:szCs w:val="28"/>
          <w:lang w:val="uk-UA" w:eastAsia="uk-UA"/>
        </w:rPr>
      </w:pPr>
      <w:r w:rsidRPr="00CD03AB">
        <w:rPr>
          <w:spacing w:val="-6"/>
          <w:sz w:val="28"/>
          <w:szCs w:val="28"/>
          <w:lang w:val="uk-UA" w:eastAsia="uk-UA"/>
        </w:rPr>
        <w:t>Електромагнітні механізми є основою для виробництва частот для моніторингу частот 50 і 400 Гц.</w:t>
      </w:r>
    </w:p>
    <w:p w14:paraId="43454261" w14:textId="77777777" w:rsidR="00114A99" w:rsidRPr="00CD03AB" w:rsidRDefault="00114A99" w:rsidP="00BE029A">
      <w:pPr>
        <w:spacing w:line="360" w:lineRule="auto"/>
        <w:ind w:firstLine="709"/>
        <w:contextualSpacing/>
        <w:mirrorIndents/>
        <w:jc w:val="both"/>
        <w:rPr>
          <w:spacing w:val="-6"/>
          <w:sz w:val="28"/>
          <w:szCs w:val="28"/>
          <w:lang w:val="uk-UA" w:eastAsia="uk-UA"/>
        </w:rPr>
      </w:pPr>
      <w:r w:rsidRPr="00CD03AB">
        <w:rPr>
          <w:spacing w:val="-6"/>
          <w:sz w:val="28"/>
          <w:szCs w:val="28"/>
          <w:lang w:val="uk-UA" w:eastAsia="uk-UA"/>
        </w:rPr>
        <w:t>Конструкція найпростішого частотоміра показана на рис. 14.1.</w:t>
      </w:r>
    </w:p>
    <w:p w14:paraId="53104D6B" w14:textId="77777777" w:rsidR="00114A99" w:rsidRPr="00CD03AB" w:rsidRDefault="00114A99" w:rsidP="00BE029A">
      <w:pPr>
        <w:spacing w:line="360" w:lineRule="auto"/>
        <w:ind w:firstLine="709"/>
        <w:contextualSpacing/>
        <w:mirrorIndents/>
        <w:jc w:val="both"/>
        <w:rPr>
          <w:spacing w:val="-6"/>
          <w:sz w:val="28"/>
          <w:szCs w:val="28"/>
          <w:lang w:val="uk-UA"/>
        </w:rPr>
      </w:pPr>
    </w:p>
    <w:p w14:paraId="3376D4F8" w14:textId="77777777" w:rsidR="00114A99" w:rsidRPr="00CD03AB" w:rsidRDefault="00114A99" w:rsidP="00BE029A">
      <w:pPr>
        <w:spacing w:line="360" w:lineRule="auto"/>
        <w:ind w:firstLine="709"/>
        <w:contextualSpacing/>
        <w:mirrorIndents/>
        <w:jc w:val="center"/>
        <w:rPr>
          <w:spacing w:val="-6"/>
          <w:sz w:val="28"/>
          <w:szCs w:val="28"/>
          <w:lang w:val="uk-UA"/>
        </w:rPr>
      </w:pPr>
      <w:r w:rsidRPr="00CD03AB">
        <w:rPr>
          <w:noProof/>
          <w:sz w:val="28"/>
          <w:szCs w:val="28"/>
        </w:rPr>
        <w:drawing>
          <wp:inline distT="0" distB="0" distL="0" distR="0" wp14:anchorId="30811F52" wp14:editId="649B69A0">
            <wp:extent cx="2162175" cy="16954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7">
                      <a:extLst>
                        <a:ext uri="{28A0092B-C50C-407E-A947-70E740481C1C}">
                          <a14:useLocalDpi xmlns:a14="http://schemas.microsoft.com/office/drawing/2010/main" val="0"/>
                        </a:ext>
                      </a:extLst>
                    </a:blip>
                    <a:srcRect/>
                    <a:stretch>
                      <a:fillRect/>
                    </a:stretch>
                  </pic:blipFill>
                  <pic:spPr bwMode="auto">
                    <a:xfrm>
                      <a:off x="0" y="0"/>
                      <a:ext cx="2162175" cy="1695450"/>
                    </a:xfrm>
                    <a:prstGeom prst="rect">
                      <a:avLst/>
                    </a:prstGeom>
                    <a:noFill/>
                  </pic:spPr>
                </pic:pic>
              </a:graphicData>
            </a:graphic>
          </wp:inline>
        </w:drawing>
      </w:r>
    </w:p>
    <w:p w14:paraId="70D4F26D" w14:textId="77777777" w:rsidR="00114A99" w:rsidRPr="00CD03AB" w:rsidRDefault="00114A99" w:rsidP="00BE029A">
      <w:pPr>
        <w:spacing w:line="360" w:lineRule="auto"/>
        <w:ind w:firstLine="709"/>
        <w:contextualSpacing/>
        <w:mirrorIndents/>
        <w:jc w:val="center"/>
        <w:rPr>
          <w:sz w:val="28"/>
          <w:szCs w:val="28"/>
          <w:lang w:val="uk-UA"/>
        </w:rPr>
      </w:pPr>
      <w:r w:rsidRPr="00CD03AB">
        <w:rPr>
          <w:sz w:val="28"/>
          <w:szCs w:val="28"/>
          <w:lang w:val="uk-UA"/>
        </w:rPr>
        <w:t>Рис. 14.1. Частотомір</w:t>
      </w:r>
    </w:p>
    <w:p w14:paraId="3465329D" w14:textId="77777777" w:rsidR="00114A99" w:rsidRPr="00CD03AB" w:rsidRDefault="00114A99" w:rsidP="00BE029A">
      <w:pPr>
        <w:spacing w:line="360" w:lineRule="auto"/>
        <w:ind w:firstLine="709"/>
        <w:contextualSpacing/>
        <w:mirrorIndents/>
        <w:jc w:val="center"/>
        <w:rPr>
          <w:sz w:val="28"/>
          <w:szCs w:val="28"/>
          <w:lang w:val="uk-UA"/>
        </w:rPr>
      </w:pPr>
    </w:p>
    <w:p w14:paraId="295383FC" w14:textId="77777777" w:rsidR="00114A99" w:rsidRPr="00CD03AB" w:rsidRDefault="00114A99" w:rsidP="00BE029A">
      <w:pPr>
        <w:spacing w:line="360" w:lineRule="auto"/>
        <w:ind w:firstLine="709"/>
        <w:contextualSpacing/>
        <w:mirrorIndents/>
        <w:jc w:val="both"/>
        <w:rPr>
          <w:spacing w:val="-6"/>
          <w:sz w:val="28"/>
          <w:szCs w:val="28"/>
          <w:lang w:val="uk-UA" w:eastAsia="uk-UA"/>
        </w:rPr>
      </w:pPr>
      <w:r w:rsidRPr="00CD03AB">
        <w:rPr>
          <w:spacing w:val="-6"/>
          <w:sz w:val="28"/>
          <w:szCs w:val="28"/>
          <w:lang w:val="uk-UA" w:eastAsia="uk-UA"/>
        </w:rPr>
        <w:t xml:space="preserve">Вимірювана частотна напруга прикладається до обмотки електромагніту 1. У полі електромагніту знаходиться якір 3, скріплений до планки 4, на якому закріплена серія сталевих пластин 6 з різними частотами. Пружини 5 дозволяють якіру і плитам 6 робити вимушені коливання з частими - рис. 14.1. подвоїти частоту напруги. Максимальна амплітуда </w:t>
      </w:r>
      <w:r w:rsidRPr="00CD03AB">
        <w:rPr>
          <w:spacing w:val="-6"/>
          <w:sz w:val="28"/>
          <w:szCs w:val="28"/>
          <w:lang w:val="uk-UA" w:eastAsia="uk-UA"/>
        </w:rPr>
        <w:lastRenderedPageBreak/>
        <w:t>відповідає пластині, власна частота коливань якої збігається з частотою другої гармоніки форсованих коливань.</w:t>
      </w:r>
    </w:p>
    <w:p w14:paraId="03FB10F3" w14:textId="77777777" w:rsidR="00114A99" w:rsidRPr="00CD03AB" w:rsidRDefault="00114A99" w:rsidP="00BE029A">
      <w:pPr>
        <w:spacing w:line="360" w:lineRule="auto"/>
        <w:ind w:firstLine="709"/>
        <w:contextualSpacing/>
        <w:mirrorIndents/>
        <w:jc w:val="both"/>
        <w:rPr>
          <w:spacing w:val="-6"/>
          <w:sz w:val="28"/>
          <w:szCs w:val="28"/>
          <w:lang w:val="uk-UA" w:eastAsia="uk-UA"/>
        </w:rPr>
      </w:pPr>
      <w:r w:rsidRPr="00CD03AB">
        <w:rPr>
          <w:spacing w:val="-6"/>
          <w:sz w:val="28"/>
          <w:szCs w:val="28"/>
          <w:lang w:val="uk-UA" w:eastAsia="uk-UA"/>
        </w:rPr>
        <w:t>Похибка таких частот становить близько 1%. Недоліки - неможливість використання під впливом додаткових коливань (в умовах вібрації)</w:t>
      </w:r>
    </w:p>
    <w:p w14:paraId="51C5E8CF" w14:textId="77777777" w:rsidR="00114A99" w:rsidRPr="00CD03AB" w:rsidRDefault="00114A99" w:rsidP="00BE029A">
      <w:pPr>
        <w:spacing w:line="360" w:lineRule="auto"/>
        <w:ind w:firstLine="709"/>
        <w:contextualSpacing/>
        <w:mirrorIndents/>
        <w:jc w:val="center"/>
        <w:rPr>
          <w:sz w:val="28"/>
          <w:szCs w:val="28"/>
          <w:lang w:val="uk-UA"/>
        </w:rPr>
      </w:pPr>
    </w:p>
    <w:p w14:paraId="48A5C7E8" w14:textId="0D9CA129" w:rsidR="00114A99" w:rsidRPr="00CD03AB" w:rsidRDefault="00114A99" w:rsidP="00BB52AB">
      <w:pPr>
        <w:pStyle w:val="1"/>
      </w:pPr>
      <w:bookmarkStart w:id="294" w:name="_Toc141180761"/>
      <w:bookmarkStart w:id="295" w:name="_Toc141181006"/>
      <w:bookmarkStart w:id="296" w:name="_Toc144233976"/>
      <w:r w:rsidRPr="00CD03AB">
        <w:t>14.5. Контрольні запитання</w:t>
      </w:r>
      <w:bookmarkEnd w:id="294"/>
      <w:bookmarkEnd w:id="295"/>
      <w:bookmarkEnd w:id="296"/>
    </w:p>
    <w:p w14:paraId="4CDF6A6D" w14:textId="28A132AA" w:rsidR="00114A99" w:rsidRPr="00CD03AB" w:rsidRDefault="00114A99" w:rsidP="00BE029A">
      <w:pPr>
        <w:spacing w:line="360" w:lineRule="auto"/>
        <w:ind w:firstLine="709"/>
        <w:contextualSpacing/>
        <w:mirrorIndents/>
        <w:jc w:val="both"/>
        <w:rPr>
          <w:sz w:val="28"/>
          <w:szCs w:val="28"/>
          <w:lang w:val="uk-UA"/>
        </w:rPr>
      </w:pPr>
    </w:p>
    <w:p w14:paraId="4B2179ED" w14:textId="18A052E0"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1. Головний критерій вибору діагностичного параметру.</w:t>
      </w:r>
    </w:p>
    <w:p w14:paraId="6A5CE2F5" w14:textId="16558D44"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2. Групи діагностичних параметрів.</w:t>
      </w:r>
    </w:p>
    <w:p w14:paraId="6B191443" w14:textId="5AACC8AD"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3. Способи вимірювання сили і маси.</w:t>
      </w:r>
    </w:p>
    <w:p w14:paraId="319B8BD6" w14:textId="2F16B57D"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4.Метди вимірювання відстані і розмірів.</w:t>
      </w:r>
    </w:p>
    <w:p w14:paraId="153D4445" w14:textId="62BD9C54"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5. Методи вимірювання вібраційних параметрів.</w:t>
      </w:r>
    </w:p>
    <w:p w14:paraId="654ED3AA" w14:textId="5D2A6239" w:rsidR="00114A99" w:rsidRPr="00CD03AB" w:rsidRDefault="00114A99" w:rsidP="00BE029A">
      <w:pPr>
        <w:spacing w:line="360" w:lineRule="auto"/>
        <w:ind w:firstLine="709"/>
        <w:contextualSpacing/>
        <w:mirrorIndents/>
        <w:jc w:val="both"/>
        <w:rPr>
          <w:sz w:val="28"/>
          <w:szCs w:val="28"/>
          <w:lang w:val="uk-UA"/>
        </w:rPr>
      </w:pPr>
      <w:r w:rsidRPr="00CD03AB">
        <w:rPr>
          <w:sz w:val="28"/>
          <w:szCs w:val="28"/>
          <w:lang w:val="uk-UA"/>
        </w:rPr>
        <w:t>6. Методи вимірювання частоти вібрації.</w:t>
      </w:r>
    </w:p>
    <w:p w14:paraId="2386DA5D" w14:textId="77777777" w:rsidR="00114A99" w:rsidRPr="00CD03AB" w:rsidRDefault="00114A99" w:rsidP="00BE029A">
      <w:pPr>
        <w:spacing w:line="360" w:lineRule="auto"/>
        <w:ind w:firstLine="709"/>
        <w:contextualSpacing/>
        <w:mirrorIndents/>
        <w:jc w:val="both"/>
        <w:rPr>
          <w:sz w:val="28"/>
          <w:szCs w:val="28"/>
          <w:lang w:val="uk-UA"/>
        </w:rPr>
      </w:pPr>
    </w:p>
    <w:p w14:paraId="1AF2EFCB" w14:textId="45C0B997" w:rsidR="00114A99" w:rsidRPr="00CD03AB" w:rsidRDefault="00114A99" w:rsidP="00BB52AB">
      <w:pPr>
        <w:pStyle w:val="1"/>
      </w:pPr>
      <w:bookmarkStart w:id="297" w:name="_Toc141180762"/>
      <w:bookmarkStart w:id="298" w:name="_Toc141181007"/>
      <w:bookmarkStart w:id="299" w:name="_Toc144233977"/>
      <w:r w:rsidRPr="00CD03AB">
        <w:t>14.6. Питання з теми, що виносяться на самостійне опрацювання</w:t>
      </w:r>
      <w:bookmarkEnd w:id="297"/>
      <w:bookmarkEnd w:id="298"/>
      <w:bookmarkEnd w:id="299"/>
    </w:p>
    <w:p w14:paraId="134BA27D" w14:textId="57A55FD0" w:rsidR="00114A99" w:rsidRPr="00CD03AB" w:rsidRDefault="00114A99" w:rsidP="00BE029A">
      <w:pPr>
        <w:pStyle w:val="11"/>
        <w:tabs>
          <w:tab w:val="left" w:leader="hyphen" w:pos="770"/>
          <w:tab w:val="left" w:pos="1927"/>
        </w:tabs>
        <w:spacing w:after="120" w:line="360" w:lineRule="auto"/>
        <w:ind w:firstLine="709"/>
        <w:contextualSpacing/>
        <w:jc w:val="both"/>
      </w:pPr>
    </w:p>
    <w:p w14:paraId="7E59968F" w14:textId="2A4EEB8F" w:rsidR="00114A99" w:rsidRPr="00CD03AB" w:rsidRDefault="00114A99" w:rsidP="00BE029A">
      <w:pPr>
        <w:pStyle w:val="11"/>
        <w:tabs>
          <w:tab w:val="left" w:leader="hyphen" w:pos="770"/>
          <w:tab w:val="left" w:pos="1927"/>
        </w:tabs>
        <w:spacing w:after="120" w:line="360" w:lineRule="auto"/>
        <w:ind w:firstLine="709"/>
        <w:contextualSpacing/>
        <w:jc w:val="both"/>
      </w:pPr>
      <w:r w:rsidRPr="00CD03AB">
        <w:t>1. Вимірювання крутного моменту</w:t>
      </w:r>
    </w:p>
    <w:p w14:paraId="54D22280" w14:textId="152E4B18" w:rsidR="00114A99" w:rsidRPr="00CD03AB" w:rsidRDefault="00114A99" w:rsidP="00BE029A">
      <w:pPr>
        <w:pStyle w:val="11"/>
        <w:tabs>
          <w:tab w:val="left" w:leader="hyphen" w:pos="770"/>
          <w:tab w:val="left" w:pos="1927"/>
        </w:tabs>
        <w:spacing w:after="120" w:line="360" w:lineRule="auto"/>
        <w:ind w:firstLine="709"/>
        <w:contextualSpacing/>
        <w:jc w:val="both"/>
      </w:pPr>
      <w:r w:rsidRPr="00CD03AB">
        <w:t>2. Вимірювання шуму.</w:t>
      </w:r>
    </w:p>
    <w:p w14:paraId="030B2E88" w14:textId="097FF997" w:rsidR="00114A99" w:rsidRPr="00CD03AB" w:rsidRDefault="00114A99" w:rsidP="00BE029A">
      <w:pPr>
        <w:pStyle w:val="11"/>
        <w:tabs>
          <w:tab w:val="left" w:leader="hyphen" w:pos="770"/>
          <w:tab w:val="left" w:pos="1927"/>
        </w:tabs>
        <w:spacing w:after="120" w:line="360" w:lineRule="auto"/>
        <w:ind w:firstLine="709"/>
        <w:contextualSpacing/>
        <w:jc w:val="both"/>
      </w:pPr>
    </w:p>
    <w:p w14:paraId="6B037530" w14:textId="16F19BE0" w:rsidR="00F67C64" w:rsidRPr="00CD03AB" w:rsidRDefault="003F5DE6" w:rsidP="00BB52AB">
      <w:pPr>
        <w:pStyle w:val="1"/>
      </w:pPr>
      <w:bookmarkStart w:id="300" w:name="_Toc141180763"/>
      <w:bookmarkStart w:id="301" w:name="_Toc141181008"/>
      <w:bookmarkStart w:id="302" w:name="_Toc144233978"/>
      <w:r w:rsidRPr="00CD03AB">
        <w:t xml:space="preserve">15. </w:t>
      </w:r>
      <w:r w:rsidR="00F67C64" w:rsidRPr="00CD03AB">
        <w:t>Проектування технічних засобів діагностування</w:t>
      </w:r>
      <w:bookmarkEnd w:id="300"/>
      <w:bookmarkEnd w:id="301"/>
      <w:bookmarkEnd w:id="302"/>
    </w:p>
    <w:p w14:paraId="7EB39F28" w14:textId="77777777" w:rsidR="00F67C64" w:rsidRPr="00CD03AB" w:rsidRDefault="00F67C64" w:rsidP="00BE029A">
      <w:pPr>
        <w:spacing w:line="360" w:lineRule="auto"/>
        <w:ind w:firstLine="709"/>
        <w:contextualSpacing/>
        <w:jc w:val="both"/>
        <w:rPr>
          <w:sz w:val="28"/>
          <w:szCs w:val="28"/>
          <w:lang w:val="uk-UA"/>
        </w:rPr>
      </w:pPr>
    </w:p>
    <w:p w14:paraId="4BEDB0F3"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15.1. Попередній етап проектування</w:t>
      </w:r>
    </w:p>
    <w:p w14:paraId="78AA3802"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15.2. Глибина пошуку дефектів і достовірність результатів.</w:t>
      </w:r>
    </w:p>
    <w:p w14:paraId="3533ADD9"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15.3. Алгоритми функціонування ТЗД</w:t>
      </w:r>
    </w:p>
    <w:p w14:paraId="72D4D39D" w14:textId="2A26B7C0" w:rsidR="00F67C64" w:rsidRPr="00CD03AB" w:rsidRDefault="00F67C64" w:rsidP="00BE029A">
      <w:pPr>
        <w:spacing w:line="360" w:lineRule="auto"/>
        <w:ind w:firstLine="709"/>
        <w:contextualSpacing/>
        <w:mirrorIndents/>
        <w:jc w:val="both"/>
        <w:rPr>
          <w:sz w:val="28"/>
          <w:szCs w:val="28"/>
          <w:lang w:val="uk-UA"/>
        </w:rPr>
      </w:pPr>
      <w:r w:rsidRPr="00CD03AB">
        <w:rPr>
          <w:sz w:val="28"/>
          <w:szCs w:val="28"/>
          <w:lang w:val="uk-UA"/>
        </w:rPr>
        <w:t>15.4. Контрольні запитання</w:t>
      </w:r>
    </w:p>
    <w:p w14:paraId="6BD7F057" w14:textId="5B0CBF2B" w:rsidR="00F67C64" w:rsidRPr="00CD03AB" w:rsidRDefault="00F67C64" w:rsidP="00BE029A">
      <w:pPr>
        <w:spacing w:line="360" w:lineRule="auto"/>
        <w:ind w:firstLine="709"/>
        <w:contextualSpacing/>
        <w:mirrorIndents/>
        <w:jc w:val="both"/>
        <w:rPr>
          <w:sz w:val="28"/>
          <w:szCs w:val="28"/>
          <w:lang w:val="uk-UA"/>
        </w:rPr>
      </w:pPr>
      <w:r w:rsidRPr="00CD03AB">
        <w:rPr>
          <w:sz w:val="28"/>
          <w:szCs w:val="28"/>
          <w:lang w:val="uk-UA"/>
        </w:rPr>
        <w:t>15.5. Питання з теми, що виносяться на самостійне опрацювання</w:t>
      </w:r>
    </w:p>
    <w:p w14:paraId="1AA120E5" w14:textId="77777777" w:rsidR="00F67C64" w:rsidRPr="00CD03AB" w:rsidRDefault="00F67C64" w:rsidP="00BE029A">
      <w:pPr>
        <w:spacing w:line="360" w:lineRule="auto"/>
        <w:ind w:firstLine="709"/>
        <w:contextualSpacing/>
        <w:jc w:val="both"/>
        <w:rPr>
          <w:sz w:val="28"/>
          <w:szCs w:val="28"/>
          <w:lang w:val="uk-UA"/>
        </w:rPr>
      </w:pPr>
    </w:p>
    <w:p w14:paraId="56F67451"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Загальні положення. Проектування ТЗД виконується на другому етапі проектування систем діагностування паралельно з розробкою діагностичного </w:t>
      </w:r>
      <w:r w:rsidRPr="00CD03AB">
        <w:rPr>
          <w:sz w:val="28"/>
          <w:szCs w:val="28"/>
          <w:lang w:val="uk-UA"/>
        </w:rPr>
        <w:lastRenderedPageBreak/>
        <w:t>забезпечення й проектуванням діяльності оператора й базується на результатах рішення завдань організації системи діагностування.</w:t>
      </w:r>
    </w:p>
    <w:p w14:paraId="47D935F2"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Можна виділити чотири основних етапи проектування ТЗД. Кожен етап відбиває властивості й характеристики структури ТЗД, що відповідають розглянутому етапу й відрізняються ступеню деталізації.</w:t>
      </w:r>
    </w:p>
    <w:p w14:paraId="72F75BAE"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Перший етап, </w:t>
      </w:r>
      <w:r w:rsidRPr="00CD03AB">
        <w:rPr>
          <w:sz w:val="28"/>
          <w:szCs w:val="28"/>
          <w:u w:val="single"/>
          <w:lang w:val="uk-UA"/>
        </w:rPr>
        <w:t>названий попереднім</w:t>
      </w:r>
      <w:r w:rsidRPr="00CD03AB">
        <w:rPr>
          <w:sz w:val="28"/>
          <w:szCs w:val="28"/>
          <w:lang w:val="uk-UA"/>
        </w:rPr>
        <w:t>, передбачає обґрунтування вимог до проектованих технічних засобів. Цей етап має визначальне значення для всіх наступних етапів. Завдання проектування на цьому етапі зважуються на основі системного підходу. Попередній етап закінчується розробкою технічного завдання на проектування ТЗД. Технічне завдання визначає вимоги до ТЗД, але не містить рекомендацій про те, як ці вимоги можуть бути реалізовані в процесі проектування і яких витрат зажадає створення ТЗД із необхідними характеристиками.</w:t>
      </w:r>
    </w:p>
    <w:p w14:paraId="16850917"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На другому етапі проектування виробляються основні принципи побудови технічних засобів діагностування, загальна структура й основні елементи, уточнюються й контролюються вимоги до якості ТЗД і функції оператора, а також необхідні витрати. Наприкінці  етапу здійснюється орієнтовна оцінка надійності й ефективності ТЗД, що допомагає виключити можливість грубих принципових помилок при проектуванні.</w:t>
      </w:r>
    </w:p>
    <w:p w14:paraId="08BA79F8"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Третій етап відповідає технічному проектуванню, при якому вибирається елементна база й розробляються принципові, монтажна схеми й інша технічна документація.</w:t>
      </w:r>
    </w:p>
    <w:p w14:paraId="74E5E4ED"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Четвертий етап передбачає рішення завдань конструювання як окремих блоків, так і технічних засобів цілком.</w:t>
      </w:r>
    </w:p>
    <w:p w14:paraId="328C3D07"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Прийняті технічні рішення перевіряються експериментально в процесі виконання стендових і державних випробувань.</w:t>
      </w:r>
    </w:p>
    <w:p w14:paraId="490E02CB" w14:textId="77777777" w:rsidR="00F67C64" w:rsidRPr="00CD03AB" w:rsidRDefault="00F67C64" w:rsidP="00BE029A">
      <w:pPr>
        <w:spacing w:line="360" w:lineRule="auto"/>
        <w:ind w:firstLine="709"/>
        <w:contextualSpacing/>
        <w:jc w:val="both"/>
        <w:rPr>
          <w:b/>
          <w:bCs/>
          <w:spacing w:val="-6"/>
          <w:sz w:val="28"/>
          <w:szCs w:val="28"/>
          <w:lang w:val="uk-UA"/>
        </w:rPr>
      </w:pPr>
    </w:p>
    <w:p w14:paraId="398E0A00" w14:textId="77777777" w:rsidR="00F67C64" w:rsidRPr="00CD03AB" w:rsidRDefault="00F67C64" w:rsidP="00BE029A">
      <w:pPr>
        <w:spacing w:line="360" w:lineRule="auto"/>
        <w:ind w:firstLine="709"/>
        <w:contextualSpacing/>
        <w:jc w:val="both"/>
        <w:rPr>
          <w:sz w:val="28"/>
          <w:szCs w:val="28"/>
          <w:lang w:val="uk-UA"/>
        </w:rPr>
      </w:pPr>
    </w:p>
    <w:p w14:paraId="19227D31" w14:textId="77777777" w:rsidR="00F67C64" w:rsidRPr="00CD03AB" w:rsidRDefault="00F67C64" w:rsidP="00BB52AB">
      <w:pPr>
        <w:pStyle w:val="1"/>
      </w:pPr>
      <w:bookmarkStart w:id="303" w:name="_Toc141180764"/>
      <w:bookmarkStart w:id="304" w:name="_Toc141181009"/>
      <w:bookmarkStart w:id="305" w:name="_Toc144233979"/>
      <w:r w:rsidRPr="00CD03AB">
        <w:lastRenderedPageBreak/>
        <w:t>15.1. Попередній етап проектування</w:t>
      </w:r>
      <w:bookmarkEnd w:id="303"/>
      <w:bookmarkEnd w:id="304"/>
      <w:bookmarkEnd w:id="305"/>
    </w:p>
    <w:p w14:paraId="5B297673"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Технічні засоби діагностування є одним з елементів системи діагностування (СД). У зв'язку із цим вимоги, пропоновані до них, повинні визначатися, виходячи із забезпечення оптимальності процесу взаємодії всіх елементів СД при діагностуванні об'єкта. Тоді завдання визначення вимог до технічних засобів діагностування в загальному випадку можуть бути сформульовані в такий спосіб.</w:t>
      </w:r>
    </w:p>
    <w:p w14:paraId="60B1F5B6"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Відома залежність показника К системи діагностування від показників П</w:t>
      </w:r>
      <w:r w:rsidRPr="00CD03AB">
        <w:rPr>
          <w:sz w:val="28"/>
          <w:szCs w:val="28"/>
          <w:vertAlign w:val="subscript"/>
          <w:lang w:val="uk-UA"/>
        </w:rPr>
        <w:t>1</w:t>
      </w:r>
      <w:r w:rsidRPr="00CD03AB">
        <w:rPr>
          <w:sz w:val="28"/>
          <w:szCs w:val="28"/>
          <w:lang w:val="uk-UA"/>
        </w:rPr>
        <w:t>, П</w:t>
      </w:r>
      <w:r w:rsidRPr="00CD03AB">
        <w:rPr>
          <w:sz w:val="28"/>
          <w:szCs w:val="28"/>
          <w:vertAlign w:val="subscript"/>
          <w:lang w:val="uk-UA"/>
        </w:rPr>
        <w:t>2</w:t>
      </w:r>
      <w:r w:rsidRPr="00CD03AB">
        <w:rPr>
          <w:sz w:val="28"/>
          <w:szCs w:val="28"/>
          <w:lang w:val="uk-UA"/>
        </w:rPr>
        <w:t>, П</w:t>
      </w:r>
      <w:r w:rsidRPr="00CD03AB">
        <w:rPr>
          <w:sz w:val="28"/>
          <w:szCs w:val="28"/>
          <w:vertAlign w:val="subscript"/>
          <w:lang w:val="uk-UA"/>
        </w:rPr>
        <w:t>3</w:t>
      </w:r>
      <w:r w:rsidRPr="00CD03AB">
        <w:rPr>
          <w:sz w:val="28"/>
          <w:szCs w:val="28"/>
          <w:lang w:val="uk-UA"/>
        </w:rPr>
        <w:t>, що визначає властивості елементів системи діагностування, а також показників, що характеризують метрологію M і організацію використання В и діагностування D об'єкта:</w:t>
      </w:r>
    </w:p>
    <w:p w14:paraId="262C4273" w14:textId="6EE3A8EE" w:rsidR="00F67C64" w:rsidRPr="00CD03AB" w:rsidRDefault="00F67C64" w:rsidP="00BE029A">
      <w:pPr>
        <w:spacing w:line="360" w:lineRule="auto"/>
        <w:ind w:firstLine="709"/>
        <w:contextualSpacing/>
        <w:jc w:val="both"/>
        <w:rPr>
          <w:sz w:val="28"/>
          <w:szCs w:val="28"/>
          <w:lang w:val="uk-UA"/>
        </w:rPr>
      </w:pPr>
      <w:r w:rsidRPr="00CD03AB">
        <w:rPr>
          <w:position w:val="-12"/>
          <w:lang w:val="uk-UA"/>
        </w:rPr>
        <w:object w:dxaOrig="2720" w:dyaOrig="360" w14:anchorId="67247BF0">
          <v:shape id="_x0000_i1887" type="#_x0000_t75" style="width:136.5pt;height:18.75pt" o:ole="">
            <v:imagedata r:id="rId1658" o:title=""/>
          </v:shape>
          <o:OLEObject Type="Embed" ProgID="Equation.DSMT4" ShapeID="_x0000_i1887" DrawAspect="Content" ObjectID="_1758440895" r:id="rId1659"/>
        </w:object>
      </w:r>
    </w:p>
    <w:p w14:paraId="0AFE0EDF" w14:textId="77777777" w:rsidR="00F67C64" w:rsidRPr="00CD03AB" w:rsidRDefault="00F67C64" w:rsidP="00BE029A">
      <w:pPr>
        <w:spacing w:line="360" w:lineRule="auto"/>
        <w:ind w:firstLine="709"/>
        <w:contextualSpacing/>
        <w:jc w:val="both"/>
        <w:rPr>
          <w:spacing w:val="-4"/>
          <w:sz w:val="28"/>
          <w:szCs w:val="28"/>
          <w:lang w:val="uk-UA"/>
        </w:rPr>
      </w:pPr>
      <w:r w:rsidRPr="00CD03AB">
        <w:rPr>
          <w:spacing w:val="-4"/>
          <w:sz w:val="28"/>
          <w:szCs w:val="28"/>
          <w:lang w:val="uk-UA"/>
        </w:rPr>
        <w:t>Прикладами показників можуть бути:</w:t>
      </w:r>
    </w:p>
    <w:p w14:paraId="4F8D335D"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показник готовності;</w:t>
      </w:r>
    </w:p>
    <w:p w14:paraId="76F85305"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наробка до миттєвої відмови;</w:t>
      </w:r>
    </w:p>
    <w:p w14:paraId="2F95D7A9"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інтенсивність відмов;</w:t>
      </w:r>
    </w:p>
    <w:p w14:paraId="227F3727"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безвідмовність;</w:t>
      </w:r>
    </w:p>
    <w:p w14:paraId="057394F5"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ремонтоздатність.</w:t>
      </w:r>
    </w:p>
    <w:p w14:paraId="3E2640EA"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Кількісні значення показників П1, П2, П3 визначають вимоги, пропоновані відповідно до об'єкта, технічним засобам діагностування й операторові.</w:t>
      </w:r>
    </w:p>
    <w:p w14:paraId="5C95168A"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При визначенні вимог, пропонованих до ТЗД, установлюють:</w:t>
      </w:r>
    </w:p>
    <w:p w14:paraId="5E8E9B8D" w14:textId="77777777" w:rsidR="00F67C64" w:rsidRPr="00CD03AB" w:rsidRDefault="00F67C64" w:rsidP="00BE029A">
      <w:pPr>
        <w:pStyle w:val="a5"/>
        <w:numPr>
          <w:ilvl w:val="0"/>
          <w:numId w:val="25"/>
        </w:numPr>
        <w:rPr>
          <w:color w:val="auto"/>
          <w:szCs w:val="28"/>
        </w:rPr>
      </w:pPr>
      <w:r w:rsidRPr="00CD03AB">
        <w:rPr>
          <w:color w:val="auto"/>
          <w:szCs w:val="28"/>
        </w:rPr>
        <w:t>які з основних завдань діагностування вони будуть вирішувати;</w:t>
      </w:r>
    </w:p>
    <w:p w14:paraId="1FF24DE3" w14:textId="77777777" w:rsidR="00F67C64" w:rsidRPr="00CD03AB" w:rsidRDefault="00F67C64" w:rsidP="00BE029A">
      <w:pPr>
        <w:pStyle w:val="a5"/>
        <w:numPr>
          <w:ilvl w:val="0"/>
          <w:numId w:val="25"/>
        </w:numPr>
        <w:rPr>
          <w:rFonts w:cs="Times New Roman"/>
          <w:color w:val="auto"/>
          <w:szCs w:val="28"/>
        </w:rPr>
      </w:pPr>
      <w:r w:rsidRPr="00CD03AB">
        <w:rPr>
          <w:color w:val="auto"/>
          <w:szCs w:val="28"/>
        </w:rPr>
        <w:t xml:space="preserve">- </w:t>
      </w:r>
      <w:r w:rsidRPr="00CD03AB">
        <w:rPr>
          <w:rFonts w:cs="Times New Roman"/>
          <w:color w:val="auto"/>
          <w:szCs w:val="28"/>
        </w:rPr>
        <w:t>які чисельні значення показників безвідмовності, контролеспроможності й ремонтопридатності, а також метрологічних показників повинні бути забезпечені при проектуванні ТЗД;</w:t>
      </w:r>
    </w:p>
    <w:p w14:paraId="2DA2B2E4" w14:textId="77777777" w:rsidR="00F67C64" w:rsidRPr="00CD03AB" w:rsidRDefault="00F67C64" w:rsidP="00BE029A">
      <w:pPr>
        <w:pStyle w:val="a5"/>
        <w:numPr>
          <w:ilvl w:val="0"/>
          <w:numId w:val="25"/>
        </w:numPr>
        <w:rPr>
          <w:rFonts w:cs="Times New Roman"/>
          <w:color w:val="auto"/>
          <w:szCs w:val="28"/>
        </w:rPr>
      </w:pPr>
      <w:r w:rsidRPr="00CD03AB">
        <w:rPr>
          <w:color w:val="auto"/>
          <w:szCs w:val="28"/>
        </w:rPr>
        <w:t xml:space="preserve">- </w:t>
      </w:r>
      <w:r w:rsidRPr="00CD03AB">
        <w:rPr>
          <w:rFonts w:cs="Times New Roman"/>
          <w:color w:val="auto"/>
          <w:szCs w:val="28"/>
        </w:rPr>
        <w:t>вид ТЗД або, точніше, яку частину технічних засобів діагностування варто вмонтувати в об'єкт.</w:t>
      </w:r>
    </w:p>
    <w:p w14:paraId="55B59BDC"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lastRenderedPageBreak/>
        <w:t>Найпоширенішими  на практиці варіантами рішення ТЗД основних завдань діагностування є;</w:t>
      </w:r>
    </w:p>
    <w:p w14:paraId="33292841"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1)</w:t>
      </w:r>
      <w:r w:rsidRPr="00CD03AB">
        <w:rPr>
          <w:sz w:val="28"/>
          <w:szCs w:val="28"/>
          <w:lang w:val="uk-UA"/>
        </w:rPr>
        <w:tab/>
        <w:t>визначення працездатності;</w:t>
      </w:r>
    </w:p>
    <w:p w14:paraId="4CFA1D94"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2)</w:t>
      </w:r>
      <w:r w:rsidRPr="00CD03AB">
        <w:rPr>
          <w:sz w:val="28"/>
          <w:szCs w:val="28"/>
          <w:lang w:val="uk-UA"/>
        </w:rPr>
        <w:tab/>
        <w:t>визначення працездатності й прогнозування зміни стану;</w:t>
      </w:r>
    </w:p>
    <w:p w14:paraId="324D9A0C"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3)</w:t>
      </w:r>
      <w:r w:rsidRPr="00CD03AB">
        <w:rPr>
          <w:sz w:val="28"/>
          <w:szCs w:val="28"/>
          <w:lang w:val="uk-UA"/>
        </w:rPr>
        <w:tab/>
        <w:t>визначення працездатності й пошук дефектів;</w:t>
      </w:r>
    </w:p>
    <w:p w14:paraId="661B8BAF"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4)</w:t>
      </w:r>
      <w:r w:rsidRPr="00CD03AB">
        <w:rPr>
          <w:sz w:val="28"/>
          <w:szCs w:val="28"/>
          <w:lang w:val="uk-UA"/>
        </w:rPr>
        <w:tab/>
        <w:t>визначення працездатності, пошук дефектів і прогнозування зміни стану.</w:t>
      </w:r>
    </w:p>
    <w:p w14:paraId="49CAA3CC"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Вибір одного з можливих варіантів сполучення завдань ґрунтується на порівнянні значень показника СД, одержуваних при реалізації порівнюваних варіантів. Вибирається той варіант, що забезпечує більше значення показника К.</w:t>
      </w:r>
    </w:p>
    <w:p w14:paraId="7DFAA02C"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Є відношення часу справної роботи до суми часів справної роботи і вимушених простоїв об'єкту, узятих за один і той же календарний термін.</w:t>
      </w:r>
    </w:p>
    <w:p w14:paraId="12DFBABD"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На рис. </w:t>
      </w:r>
      <w:r w:rsidRPr="00CD03AB">
        <w:rPr>
          <w:bCs/>
          <w:spacing w:val="-5"/>
          <w:sz w:val="28"/>
          <w:szCs w:val="28"/>
          <w:lang w:val="uk-UA"/>
        </w:rPr>
        <w:t>15.1.</w:t>
      </w:r>
      <w:r w:rsidRPr="00CD03AB">
        <w:rPr>
          <w:sz w:val="28"/>
          <w:szCs w:val="28"/>
          <w:lang w:val="uk-UA"/>
        </w:rPr>
        <w:t xml:space="preserve"> наведена залежність </w:t>
      </w:r>
      <w:r w:rsidRPr="00CD03AB">
        <w:rPr>
          <w:position w:val="-14"/>
          <w:lang w:val="uk-UA"/>
        </w:rPr>
        <w:object w:dxaOrig="380" w:dyaOrig="380" w14:anchorId="4EEB110D">
          <v:shape id="_x0000_i1888" type="#_x0000_t75" style="width:19.5pt;height:19.5pt" o:ole="">
            <v:imagedata r:id="rId1660" o:title=""/>
          </v:shape>
          <o:OLEObject Type="Embed" ProgID="Equation.DSMT4" ShapeID="_x0000_i1888" DrawAspect="Content" ObjectID="_1758440896" r:id="rId1661"/>
        </w:object>
      </w:r>
      <w:r w:rsidRPr="00CD03AB">
        <w:rPr>
          <w:sz w:val="28"/>
          <w:szCs w:val="28"/>
          <w:lang w:val="uk-UA"/>
        </w:rPr>
        <w:t xml:space="preserve"> </w:t>
      </w:r>
      <w:r w:rsidRPr="00CD03AB">
        <w:rPr>
          <w:position w:val="-14"/>
          <w:sz w:val="28"/>
          <w:szCs w:val="28"/>
          <w:lang w:val="uk-UA"/>
        </w:rPr>
        <w:object w:dxaOrig="820" w:dyaOrig="400" w14:anchorId="2AF9FDD6">
          <v:shape id="_x0000_i1889" type="#_x0000_t75" style="width:40.5pt;height:19.5pt" o:ole="">
            <v:imagedata r:id="rId1662" o:title=""/>
          </v:shape>
          <o:OLEObject Type="Embed" ProgID="Equation.DSMT4" ShapeID="_x0000_i1889" DrawAspect="Content" ObjectID="_1758440897" r:id="rId1663"/>
        </w:object>
      </w:r>
      <w:r w:rsidRPr="00CD03AB">
        <w:rPr>
          <w:sz w:val="28"/>
          <w:szCs w:val="28"/>
          <w:lang w:val="uk-UA"/>
        </w:rPr>
        <w:t xml:space="preserve"> . Значення </w:t>
      </w:r>
      <w:r w:rsidRPr="00CD03AB">
        <w:rPr>
          <w:i/>
          <w:spacing w:val="-8"/>
          <w:position w:val="-10"/>
          <w:sz w:val="28"/>
          <w:szCs w:val="28"/>
          <w:lang w:val="uk-UA"/>
        </w:rPr>
        <w:object w:dxaOrig="600" w:dyaOrig="320" w14:anchorId="538BB39D">
          <v:shape id="_x0000_i1890" type="#_x0000_t75" style="width:30pt;height:16.5pt" o:ole="">
            <v:imagedata r:id="rId1664" o:title=""/>
          </v:shape>
          <o:OLEObject Type="Embed" ProgID="Equation.DSMT4" ShapeID="_x0000_i1890" DrawAspect="Content" ObjectID="_1758440898" r:id="rId1665"/>
        </w:object>
      </w:r>
      <w:r w:rsidRPr="00CD03AB">
        <w:rPr>
          <w:sz w:val="28"/>
          <w:szCs w:val="28"/>
          <w:lang w:val="uk-UA"/>
        </w:rPr>
        <w:t xml:space="preserve">  відповідає випадку, коли витті ТЗД є зовнішніми (</w:t>
      </w:r>
      <w:r w:rsidRPr="00CD03AB">
        <w:rPr>
          <w:position w:val="-12"/>
          <w:lang w:val="uk-UA"/>
        </w:rPr>
        <w:object w:dxaOrig="820" w:dyaOrig="360" w14:anchorId="317662B5">
          <v:shape id="_x0000_i1891" type="#_x0000_t75" style="width:40.5pt;height:18.75pt" o:ole="">
            <v:imagedata r:id="rId1666" o:title=""/>
          </v:shape>
          <o:OLEObject Type="Embed" ProgID="Equation.DSMT4" ShapeID="_x0000_i1891" DrawAspect="Content" ObjectID="_1758440899" r:id="rId1667"/>
        </w:object>
      </w:r>
      <w:r w:rsidRPr="00CD03AB">
        <w:rPr>
          <w:sz w:val="28"/>
          <w:szCs w:val="28"/>
          <w:lang w:val="uk-UA"/>
        </w:rPr>
        <w:t xml:space="preserve">), а значення  </w:t>
      </w:r>
      <w:r w:rsidRPr="00CD03AB">
        <w:rPr>
          <w:i/>
          <w:spacing w:val="-8"/>
          <w:position w:val="-10"/>
          <w:sz w:val="28"/>
          <w:szCs w:val="28"/>
          <w:lang w:val="uk-UA"/>
        </w:rPr>
        <w:object w:dxaOrig="560" w:dyaOrig="320" w14:anchorId="25B576F9">
          <v:shape id="_x0000_i1892" type="#_x0000_t75" style="width:28.5pt;height:16.5pt" o:ole="">
            <v:imagedata r:id="rId1668" o:title=""/>
          </v:shape>
          <o:OLEObject Type="Embed" ProgID="Equation.DSMT4" ShapeID="_x0000_i1892" DrawAspect="Content" ObjectID="_1758440900" r:id="rId1669"/>
        </w:object>
      </w:r>
      <w:r w:rsidRPr="00CD03AB">
        <w:rPr>
          <w:sz w:val="28"/>
          <w:szCs w:val="28"/>
          <w:lang w:val="uk-UA"/>
        </w:rPr>
        <w:t xml:space="preserve"> - случаю, коли ТЗД повністю убудовані (</w:t>
      </w:r>
      <w:r w:rsidRPr="00CD03AB">
        <w:rPr>
          <w:position w:val="-12"/>
          <w:lang w:val="uk-UA"/>
        </w:rPr>
        <w:object w:dxaOrig="920" w:dyaOrig="360" w14:anchorId="3DA1F14B">
          <v:shape id="_x0000_i1893" type="#_x0000_t75" style="width:46.5pt;height:18.75pt" o:ole="">
            <v:imagedata r:id="rId1670" o:title=""/>
          </v:shape>
          <o:OLEObject Type="Embed" ProgID="Equation.DSMT4" ShapeID="_x0000_i1893" DrawAspect="Content" ObjectID="_1758440901" r:id="rId1671"/>
        </w:object>
      </w:r>
      <w:r w:rsidRPr="00CD03AB">
        <w:rPr>
          <w:sz w:val="28"/>
          <w:szCs w:val="28"/>
          <w:lang w:val="uk-UA"/>
        </w:rPr>
        <w:t xml:space="preserve">). При збільшенні частки що вбудовують ТЗД значення показника готовності росте до певного значення (область ІІ), тому що підвищення безвідмовності ТЗД, а також контролепригодности й ремонтопридатності ОД і зовнішніх технічних засобів перевищує зниження безвідмовності об'єкта внаслідок вбудовування в нього технічних засобів. Надалі (область ІІ) показник готовності зменшується, оскільки підвищення безвідмовності, контролеспроможності й ремонтопридатності зовнішніх ТЗД не може компенсувати зниження показників ОД при вбудовуванні в нього технічних засобів діагностування. Чим більше відношення рівня безвідмовності зовнішніх ТЗД  </w:t>
      </w:r>
      <w:r w:rsidRPr="00CD03AB">
        <w:rPr>
          <w:spacing w:val="-3"/>
          <w:position w:val="-12"/>
          <w:sz w:val="28"/>
          <w:szCs w:val="28"/>
          <w:lang w:val="uk-UA"/>
        </w:rPr>
        <w:object w:dxaOrig="300" w:dyaOrig="360" w14:anchorId="08B2A4FD">
          <v:shape id="_x0000_i1894" type="#_x0000_t75" style="width:15pt;height:18.75pt" o:ole="">
            <v:imagedata r:id="rId1672" o:title=""/>
          </v:shape>
          <o:OLEObject Type="Embed" ProgID="Equation.DSMT4" ShapeID="_x0000_i1894" DrawAspect="Content" ObjectID="_1758440902" r:id="rId1673"/>
        </w:object>
      </w:r>
      <w:r w:rsidRPr="00CD03AB">
        <w:rPr>
          <w:sz w:val="28"/>
          <w:szCs w:val="28"/>
          <w:lang w:val="uk-UA"/>
        </w:rPr>
        <w:t xml:space="preserve"> і рівня безвідмовності об'єкта </w:t>
      </w:r>
      <w:r w:rsidRPr="00CD03AB">
        <w:rPr>
          <w:spacing w:val="-5"/>
          <w:position w:val="-12"/>
          <w:sz w:val="28"/>
          <w:szCs w:val="28"/>
          <w:lang w:val="uk-UA"/>
        </w:rPr>
        <w:object w:dxaOrig="279" w:dyaOrig="360" w14:anchorId="4870301D">
          <v:shape id="_x0000_i1895" type="#_x0000_t75" style="width:14.25pt;height:18.75pt" o:ole="">
            <v:imagedata r:id="rId1674" o:title=""/>
          </v:shape>
          <o:OLEObject Type="Embed" ProgID="Equation.DSMT4" ShapeID="_x0000_i1895" DrawAspect="Content" ObjectID="_1758440903" r:id="rId1675"/>
        </w:object>
      </w:r>
      <w:r w:rsidRPr="00CD03AB">
        <w:rPr>
          <w:sz w:val="28"/>
          <w:szCs w:val="28"/>
          <w:lang w:val="uk-UA"/>
        </w:rPr>
        <w:t xml:space="preserve"> , тим більшу частку технічних засобів можна вбудовувати, щоб підвищити показник готовність обекта</w:t>
      </w:r>
      <w:r w:rsidRPr="00CD03AB">
        <w:rPr>
          <w:spacing w:val="-4"/>
          <w:position w:val="-30"/>
          <w:sz w:val="28"/>
          <w:szCs w:val="28"/>
          <w:lang w:val="uk-UA"/>
        </w:rPr>
        <w:object w:dxaOrig="1600" w:dyaOrig="680" w14:anchorId="12F296D7">
          <v:shape id="_x0000_i1896" type="#_x0000_t75" style="width:79.5pt;height:34.5pt" o:ole="">
            <v:imagedata r:id="rId1676" o:title=""/>
          </v:shape>
          <o:OLEObject Type="Embed" ProgID="Equation.DSMT4" ShapeID="_x0000_i1896" DrawAspect="Content" ObjectID="_1758440904" r:id="rId1677"/>
        </w:object>
      </w:r>
      <w:r w:rsidRPr="00CD03AB">
        <w:rPr>
          <w:spacing w:val="-4"/>
          <w:sz w:val="28"/>
          <w:szCs w:val="28"/>
          <w:lang w:val="uk-UA"/>
        </w:rPr>
        <w:t xml:space="preserve"> </w:t>
      </w:r>
      <w:r w:rsidRPr="00CD03AB">
        <w:rPr>
          <w:sz w:val="28"/>
          <w:szCs w:val="28"/>
          <w:lang w:val="uk-UA"/>
        </w:rPr>
        <w:t xml:space="preserve">(рис. </w:t>
      </w:r>
      <w:r w:rsidRPr="00CD03AB">
        <w:rPr>
          <w:bCs/>
          <w:spacing w:val="-5"/>
          <w:sz w:val="28"/>
          <w:szCs w:val="28"/>
          <w:lang w:val="uk-UA"/>
        </w:rPr>
        <w:t>15.1.</w:t>
      </w:r>
      <w:r w:rsidRPr="00CD03AB">
        <w:rPr>
          <w:sz w:val="28"/>
          <w:szCs w:val="28"/>
          <w:lang w:val="uk-UA"/>
        </w:rPr>
        <w:t>).</w:t>
      </w:r>
    </w:p>
    <w:p w14:paraId="2C0B96CA" w14:textId="77777777" w:rsidR="00F67C64" w:rsidRPr="00CD03AB" w:rsidRDefault="00F67C64" w:rsidP="00BE029A">
      <w:pPr>
        <w:spacing w:line="360" w:lineRule="auto"/>
        <w:ind w:firstLine="709"/>
        <w:contextualSpacing/>
        <w:jc w:val="both"/>
        <w:rPr>
          <w:b/>
          <w:bCs/>
          <w:spacing w:val="-5"/>
          <w:sz w:val="28"/>
          <w:szCs w:val="28"/>
          <w:lang w:val="uk-UA"/>
        </w:rPr>
      </w:pPr>
    </w:p>
    <w:p w14:paraId="53A48AB7" w14:textId="77777777" w:rsidR="00F67C64" w:rsidRPr="00CD03AB" w:rsidRDefault="00F67C64" w:rsidP="00BE029A">
      <w:pPr>
        <w:spacing w:line="360" w:lineRule="auto"/>
        <w:ind w:firstLine="709"/>
        <w:contextualSpacing/>
        <w:jc w:val="both"/>
        <w:rPr>
          <w:b/>
          <w:bCs/>
          <w:spacing w:val="-5"/>
          <w:sz w:val="28"/>
          <w:szCs w:val="28"/>
          <w:lang w:val="uk-UA"/>
        </w:rPr>
      </w:pPr>
      <w:r w:rsidRPr="00CD03AB">
        <w:rPr>
          <w:noProof/>
          <w:sz w:val="28"/>
          <w:szCs w:val="28"/>
        </w:rPr>
        <w:lastRenderedPageBreak/>
        <w:drawing>
          <wp:inline distT="0" distB="0" distL="0" distR="0" wp14:anchorId="5001830E" wp14:editId="650D8833">
            <wp:extent cx="4762500" cy="2549442"/>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8">
                      <a:extLst>
                        <a:ext uri="{BEBA8EAE-BF5A-486C-A8C5-ECC9F3942E4B}">
                          <a14:imgProps xmlns:a14="http://schemas.microsoft.com/office/drawing/2010/main">
                            <a14:imgLayer r:embed="rId167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85110" cy="2561546"/>
                    </a:xfrm>
                    <a:prstGeom prst="rect">
                      <a:avLst/>
                    </a:prstGeom>
                    <a:noFill/>
                    <a:ln>
                      <a:noFill/>
                    </a:ln>
                  </pic:spPr>
                </pic:pic>
              </a:graphicData>
            </a:graphic>
          </wp:inline>
        </w:drawing>
      </w:r>
    </w:p>
    <w:p w14:paraId="6A6A6552" w14:textId="77777777" w:rsidR="00F67C64" w:rsidRPr="00CD03AB" w:rsidRDefault="00F67C64" w:rsidP="00BE029A">
      <w:pPr>
        <w:spacing w:line="360" w:lineRule="auto"/>
        <w:ind w:firstLine="709"/>
        <w:contextualSpacing/>
        <w:jc w:val="both"/>
        <w:rPr>
          <w:b/>
          <w:bCs/>
          <w:spacing w:val="-5"/>
          <w:sz w:val="28"/>
          <w:szCs w:val="28"/>
          <w:lang w:val="uk-UA"/>
        </w:rPr>
      </w:pPr>
    </w:p>
    <w:p w14:paraId="0EBDE8A3" w14:textId="77777777" w:rsidR="00F67C64" w:rsidRPr="00CD03AB" w:rsidRDefault="00F67C64" w:rsidP="00CA3395">
      <w:pPr>
        <w:spacing w:line="360" w:lineRule="auto"/>
        <w:ind w:firstLine="709"/>
        <w:contextualSpacing/>
        <w:jc w:val="center"/>
        <w:rPr>
          <w:bCs/>
          <w:spacing w:val="-5"/>
          <w:sz w:val="28"/>
          <w:szCs w:val="28"/>
          <w:lang w:val="uk-UA"/>
        </w:rPr>
      </w:pPr>
      <w:r w:rsidRPr="00CD03AB">
        <w:rPr>
          <w:bCs/>
          <w:spacing w:val="-5"/>
          <w:sz w:val="28"/>
          <w:szCs w:val="28"/>
          <w:lang w:val="uk-UA"/>
        </w:rPr>
        <w:t>Рис. 15.1. Залежність показника готовності ОД від коефіцієнта вбудовування ТЗД</w:t>
      </w:r>
    </w:p>
    <w:p w14:paraId="269273A2" w14:textId="77777777" w:rsidR="00F67C64" w:rsidRPr="00CD03AB" w:rsidRDefault="00F67C64" w:rsidP="00BE029A">
      <w:pPr>
        <w:spacing w:line="360" w:lineRule="auto"/>
        <w:ind w:firstLine="709"/>
        <w:contextualSpacing/>
        <w:jc w:val="both"/>
        <w:rPr>
          <w:bCs/>
          <w:spacing w:val="-5"/>
          <w:sz w:val="28"/>
          <w:szCs w:val="28"/>
          <w:lang w:val="uk-UA"/>
        </w:rPr>
      </w:pPr>
    </w:p>
    <w:p w14:paraId="5B6ACD17" w14:textId="77777777" w:rsidR="00F67C64" w:rsidRPr="00CD03AB" w:rsidRDefault="00F67C64" w:rsidP="00BE029A">
      <w:pPr>
        <w:spacing w:line="360" w:lineRule="auto"/>
        <w:ind w:firstLine="709"/>
        <w:contextualSpacing/>
        <w:jc w:val="both"/>
        <w:rPr>
          <w:bCs/>
          <w:spacing w:val="-5"/>
          <w:sz w:val="28"/>
          <w:szCs w:val="28"/>
          <w:lang w:val="uk-UA"/>
        </w:rPr>
      </w:pPr>
    </w:p>
    <w:p w14:paraId="2B4AD0E3" w14:textId="77777777" w:rsidR="00F67C64" w:rsidRPr="00CD03AB" w:rsidRDefault="00F67C64" w:rsidP="00BB52AB">
      <w:pPr>
        <w:pStyle w:val="1"/>
      </w:pPr>
      <w:bookmarkStart w:id="306" w:name="_Toc141180765"/>
      <w:bookmarkStart w:id="307" w:name="_Toc141181010"/>
      <w:bookmarkStart w:id="308" w:name="_Toc144233980"/>
      <w:r w:rsidRPr="00CD03AB">
        <w:t>15.2. Глибина пошуку дефектів і достовірність результатів.</w:t>
      </w:r>
      <w:bookmarkEnd w:id="306"/>
      <w:bookmarkEnd w:id="307"/>
      <w:bookmarkEnd w:id="308"/>
    </w:p>
    <w:p w14:paraId="703C4CA9" w14:textId="77777777" w:rsidR="00F67C64" w:rsidRPr="00CD03AB" w:rsidRDefault="00F67C64" w:rsidP="00BE029A">
      <w:pPr>
        <w:spacing w:line="360" w:lineRule="auto"/>
        <w:ind w:firstLine="709"/>
        <w:contextualSpacing/>
        <w:jc w:val="both"/>
        <w:rPr>
          <w:b/>
          <w:bCs/>
          <w:spacing w:val="-5"/>
          <w:sz w:val="28"/>
          <w:szCs w:val="28"/>
          <w:lang w:val="uk-UA"/>
        </w:rPr>
      </w:pPr>
    </w:p>
    <w:p w14:paraId="5455D213"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Одним з показників діагностування, які повинні забезпечити ТЗД, є глибина пошуку дефекту. Чим нижче рівень структурної одиниці, тим складніше алгоритм пошуку в ній дефекту й тем вище вартість ТЗД. У той же час чим нижче рівень структурної одиниці, тим нижче вартість запасних елементів. У зв'язку із цим при завданні глибини пошуку дефекту необхідно прагнути забезпечити мінімальні витрати на створення ТЗД і запасних елементів, тобто виконати умову </w:t>
      </w:r>
      <w:r w:rsidR="00982A59">
        <w:rPr>
          <w:position w:val="-10"/>
          <w:sz w:val="28"/>
          <w:szCs w:val="28"/>
          <w:lang w:val="uk-UA"/>
        </w:rPr>
        <w:pict w14:anchorId="7F916276">
          <v:shape id="_x0000_i1897" type="#_x0000_t75" style="width:60pt;height:18.75pt">
            <v:imagedata r:id="rId1680" o:title=""/>
          </v:shape>
        </w:pict>
      </w:r>
      <w:r w:rsidRPr="00CD03AB">
        <w:rPr>
          <w:sz w:val="28"/>
          <w:szCs w:val="28"/>
          <w:lang w:val="uk-UA"/>
        </w:rPr>
        <w:t xml:space="preserve">- сумарні витрати на створення ТЗД і комплекту запасних елементів з глибиною пошуку </w:t>
      </w:r>
      <w:r w:rsidR="00982A59">
        <w:rPr>
          <w:position w:val="-6"/>
          <w:sz w:val="28"/>
          <w:szCs w:val="28"/>
          <w:lang w:val="uk-UA"/>
        </w:rPr>
        <w:pict w14:anchorId="077B3717">
          <v:shape id="_x0000_i1898" type="#_x0000_t75" style="width:7.5pt;height:13.5pt">
            <v:imagedata r:id="rId1681" o:title=""/>
          </v:shape>
        </w:pict>
      </w:r>
      <w:r w:rsidRPr="00CD03AB">
        <w:rPr>
          <w:sz w:val="28"/>
          <w:szCs w:val="28"/>
          <w:lang w:val="uk-UA"/>
        </w:rPr>
        <w:t>.</w:t>
      </w:r>
    </w:p>
    <w:p w14:paraId="7B690548"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Таким чином, сумарні витрати на створення ТЗД і запасних елементів при реалізації пошуку дефектів із глибиною </w:t>
      </w:r>
      <w:r w:rsidR="00982A59">
        <w:rPr>
          <w:sz w:val="28"/>
          <w:szCs w:val="28"/>
          <w:lang w:val="uk-UA"/>
        </w:rPr>
        <w:pict w14:anchorId="1CFD2854">
          <v:shape id="_x0000_i1899" type="#_x0000_t75" style="width:7.5pt;height:13.5pt">
            <v:imagedata r:id="rId1681" o:title=""/>
          </v:shape>
        </w:pict>
      </w:r>
      <w:r w:rsidRPr="00CD03AB">
        <w:rPr>
          <w:sz w:val="28"/>
          <w:szCs w:val="28"/>
          <w:lang w:val="uk-UA"/>
        </w:rPr>
        <w:t>:</w:t>
      </w:r>
    </w:p>
    <w:p w14:paraId="06FC87F5" w14:textId="77777777" w:rsidR="00F67C64" w:rsidRPr="00CD03AB" w:rsidRDefault="00982A59" w:rsidP="00BE029A">
      <w:pPr>
        <w:spacing w:line="360" w:lineRule="auto"/>
        <w:ind w:firstLine="709"/>
        <w:contextualSpacing/>
        <w:jc w:val="both"/>
        <w:rPr>
          <w:sz w:val="28"/>
          <w:szCs w:val="28"/>
          <w:lang w:val="uk-UA"/>
        </w:rPr>
      </w:pPr>
      <w:r>
        <w:rPr>
          <w:position w:val="-10"/>
          <w:sz w:val="28"/>
          <w:szCs w:val="28"/>
          <w:lang w:val="uk-UA"/>
        </w:rPr>
        <w:pict w14:anchorId="3700D01E">
          <v:shape id="_x0000_i1900" type="#_x0000_t75" style="width:102pt;height:19.5pt">
            <v:imagedata r:id="rId1682" o:title=""/>
          </v:shape>
        </w:pict>
      </w:r>
      <w:r w:rsidR="00F67C64" w:rsidRPr="00CD03AB">
        <w:rPr>
          <w:sz w:val="28"/>
          <w:szCs w:val="28"/>
          <w:lang w:val="uk-UA"/>
        </w:rPr>
        <w:t>.</w:t>
      </w:r>
    </w:p>
    <w:p w14:paraId="20F86B97" w14:textId="3DF43F86"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На рис. 15.2 наведена залежність витрат на ТЗД і запасних елементів для ОД від глибини пошуку дефекту. Вартість </w:t>
      </w:r>
      <w:r w:rsidR="00982A59">
        <w:rPr>
          <w:position w:val="-10"/>
          <w:sz w:val="28"/>
          <w:szCs w:val="28"/>
          <w:lang w:val="uk-UA"/>
        </w:rPr>
        <w:pict w14:anchorId="353CF22E">
          <v:shape id="_x0000_i1901" type="#_x0000_t75" style="width:24pt;height:16.5pt">
            <v:imagedata r:id="rId1683" o:title=""/>
          </v:shape>
        </w:pict>
      </w:r>
      <w:r w:rsidRPr="00CD03AB">
        <w:rPr>
          <w:sz w:val="28"/>
          <w:szCs w:val="28"/>
          <w:lang w:val="uk-UA"/>
        </w:rPr>
        <w:t xml:space="preserve"> росте зі збільшенням </w:t>
      </w:r>
      <w:r w:rsidR="00982A59">
        <w:rPr>
          <w:position w:val="-6"/>
          <w:sz w:val="28"/>
          <w:szCs w:val="28"/>
          <w:lang w:val="uk-UA"/>
        </w:rPr>
        <w:pict w14:anchorId="7E239C09">
          <v:shape id="_x0000_i1902" type="#_x0000_t75" style="width:7.5pt;height:13.5pt">
            <v:imagedata r:id="rId1681" o:title=""/>
          </v:shape>
        </w:pict>
      </w:r>
      <w:r w:rsidRPr="00CD03AB">
        <w:rPr>
          <w:sz w:val="28"/>
          <w:szCs w:val="28"/>
          <w:lang w:val="uk-UA"/>
        </w:rPr>
        <w:t xml:space="preserve"> й (крива </w:t>
      </w:r>
      <w:r w:rsidRPr="00CD03AB">
        <w:rPr>
          <w:sz w:val="28"/>
          <w:szCs w:val="28"/>
          <w:lang w:val="uk-UA"/>
        </w:rPr>
        <w:lastRenderedPageBreak/>
        <w:t xml:space="preserve">1), а вартість </w:t>
      </w:r>
      <w:r w:rsidR="00982A59">
        <w:rPr>
          <w:position w:val="-6"/>
          <w:sz w:val="28"/>
          <w:szCs w:val="28"/>
          <w:lang w:val="uk-UA"/>
        </w:rPr>
        <w:pict w14:anchorId="3725F07E">
          <v:shape id="_x0000_i1903" type="#_x0000_t75" style="width:35.25pt;height:18.75pt">
            <v:imagedata r:id="rId1684" o:title=""/>
          </v:shape>
        </w:pict>
      </w:r>
      <w:r w:rsidRPr="00CD03AB">
        <w:rPr>
          <w:sz w:val="28"/>
          <w:szCs w:val="28"/>
          <w:lang w:val="uk-UA"/>
        </w:rPr>
        <w:t xml:space="preserve"> знижується з ростом </w:t>
      </w:r>
      <w:r w:rsidR="00982A59">
        <w:rPr>
          <w:sz w:val="28"/>
          <w:szCs w:val="28"/>
          <w:lang w:val="uk-UA"/>
        </w:rPr>
        <w:pict w14:anchorId="4587E8EA">
          <v:shape id="_x0000_i1904" type="#_x0000_t75" style="width:7.5pt;height:13.5pt">
            <v:imagedata r:id="rId1681" o:title=""/>
          </v:shape>
        </w:pict>
      </w:r>
      <w:r w:rsidRPr="00CD03AB">
        <w:rPr>
          <w:sz w:val="28"/>
          <w:szCs w:val="28"/>
          <w:lang w:val="uk-UA"/>
        </w:rPr>
        <w:t>(крива 2). У зв'язку із цим результуюча крива 3 має мінімум у крапці А.</w:t>
      </w:r>
    </w:p>
    <w:p w14:paraId="7544526C" w14:textId="77777777" w:rsidR="00F67C64" w:rsidRPr="00CD03AB" w:rsidRDefault="00F67C64" w:rsidP="00BE029A">
      <w:pPr>
        <w:spacing w:line="360" w:lineRule="auto"/>
        <w:ind w:firstLine="709"/>
        <w:contextualSpacing/>
        <w:jc w:val="both"/>
        <w:rPr>
          <w:b/>
          <w:bCs/>
          <w:spacing w:val="-5"/>
          <w:sz w:val="28"/>
          <w:szCs w:val="28"/>
          <w:lang w:val="uk-UA"/>
        </w:rPr>
      </w:pPr>
      <w:r w:rsidRPr="00CD03AB">
        <w:rPr>
          <w:b/>
          <w:bCs/>
          <w:spacing w:val="-5"/>
          <w:sz w:val="28"/>
          <w:szCs w:val="28"/>
          <w:lang w:val="uk-UA"/>
        </w:rPr>
        <w:t xml:space="preserve"> </w:t>
      </w:r>
      <w:r w:rsidRPr="00CD03AB">
        <w:rPr>
          <w:noProof/>
          <w:sz w:val="28"/>
          <w:szCs w:val="28"/>
        </w:rPr>
        <w:drawing>
          <wp:inline distT="0" distB="0" distL="0" distR="0" wp14:anchorId="532EFDBE" wp14:editId="4CC94D78">
            <wp:extent cx="4226943" cy="2067669"/>
            <wp:effectExtent l="0" t="0" r="254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85">
                      <a:lum contrast="80000"/>
                      <a:extLst>
                        <a:ext uri="{28A0092B-C50C-407E-A947-70E740481C1C}">
                          <a14:useLocalDpi xmlns:a14="http://schemas.microsoft.com/office/drawing/2010/main" val="0"/>
                        </a:ext>
                      </a:extLst>
                    </a:blip>
                    <a:srcRect/>
                    <a:stretch>
                      <a:fillRect/>
                    </a:stretch>
                  </pic:blipFill>
                  <pic:spPr bwMode="auto">
                    <a:xfrm>
                      <a:off x="0" y="0"/>
                      <a:ext cx="4240133" cy="2074121"/>
                    </a:xfrm>
                    <a:prstGeom prst="rect">
                      <a:avLst/>
                    </a:prstGeom>
                    <a:noFill/>
                    <a:ln>
                      <a:noFill/>
                    </a:ln>
                  </pic:spPr>
                </pic:pic>
              </a:graphicData>
            </a:graphic>
          </wp:inline>
        </w:drawing>
      </w:r>
    </w:p>
    <w:p w14:paraId="591AFFE1" w14:textId="77777777" w:rsidR="00F67C64" w:rsidRPr="00CD03AB" w:rsidRDefault="00F67C64" w:rsidP="00CA3395">
      <w:pPr>
        <w:spacing w:line="360" w:lineRule="auto"/>
        <w:ind w:firstLine="709"/>
        <w:contextualSpacing/>
        <w:jc w:val="center"/>
        <w:rPr>
          <w:sz w:val="28"/>
          <w:szCs w:val="28"/>
          <w:lang w:val="uk-UA"/>
        </w:rPr>
      </w:pPr>
      <w:r w:rsidRPr="00CD03AB">
        <w:rPr>
          <w:sz w:val="28"/>
          <w:szCs w:val="28"/>
          <w:lang w:val="uk-UA"/>
        </w:rPr>
        <w:t>Рис. 15.2. Залежність витрат на ТЗД і запасних елементів ОД від глибини пошуку дефектів</w:t>
      </w:r>
    </w:p>
    <w:p w14:paraId="7BD7444F" w14:textId="77777777" w:rsidR="00F67C64" w:rsidRPr="00CD03AB" w:rsidRDefault="00F67C64" w:rsidP="00BE029A">
      <w:pPr>
        <w:spacing w:line="360" w:lineRule="auto"/>
        <w:ind w:firstLine="709"/>
        <w:contextualSpacing/>
        <w:jc w:val="both"/>
        <w:rPr>
          <w:sz w:val="28"/>
          <w:szCs w:val="28"/>
          <w:lang w:val="uk-UA"/>
        </w:rPr>
      </w:pPr>
    </w:p>
    <w:p w14:paraId="0C648848"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Вірогідність діагнозу багато в чому визначається інструментальною вірогідністю технічних засобів діагностування. З метою підвищення інструментальної вірогідності в ТЗД уводять операції самоконтролю. Вплив самоконтролю на інструментальну вірогідність можна визначити в такий спосіб.</w:t>
      </w:r>
    </w:p>
    <w:p w14:paraId="07CCF61F"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Помилки, що виникають при діагностуванні, визначаються недостатньою надійністю ТЗД або обмеженою їхньою точністю. У першому випадку виникають збої або відмови окремих елементів ТЗД, у другому випадку - помилки першого й другого роду, обумовлені законами   розподілу, прийнятими допущеннями й погрішностями вимірювального тракту.</w:t>
      </w:r>
    </w:p>
    <w:p w14:paraId="5D0AAD12" w14:textId="77777777" w:rsidR="00F67C64" w:rsidRPr="00CD03AB" w:rsidRDefault="00F67C64" w:rsidP="00BE029A">
      <w:pPr>
        <w:spacing w:line="360" w:lineRule="auto"/>
        <w:ind w:firstLine="709"/>
        <w:contextualSpacing/>
        <w:jc w:val="both"/>
        <w:rPr>
          <w:b/>
          <w:bCs/>
          <w:spacing w:val="-6"/>
          <w:sz w:val="28"/>
          <w:szCs w:val="28"/>
          <w:lang w:val="uk-UA"/>
        </w:rPr>
      </w:pPr>
    </w:p>
    <w:p w14:paraId="7D9E7303" w14:textId="77777777" w:rsidR="00F67C64" w:rsidRPr="00CD03AB" w:rsidRDefault="00F67C64" w:rsidP="00BE029A">
      <w:pPr>
        <w:spacing w:line="360" w:lineRule="auto"/>
        <w:ind w:firstLine="709"/>
        <w:contextualSpacing/>
        <w:jc w:val="both"/>
        <w:rPr>
          <w:b/>
          <w:bCs/>
          <w:spacing w:val="-6"/>
          <w:sz w:val="28"/>
          <w:szCs w:val="28"/>
          <w:lang w:val="uk-UA"/>
        </w:rPr>
      </w:pPr>
    </w:p>
    <w:p w14:paraId="42AF345F" w14:textId="77777777" w:rsidR="00F67C64" w:rsidRPr="00CD03AB" w:rsidRDefault="00F67C64" w:rsidP="00BB52AB">
      <w:pPr>
        <w:pStyle w:val="1"/>
      </w:pPr>
      <w:bookmarkStart w:id="309" w:name="_Toc141180766"/>
      <w:bookmarkStart w:id="310" w:name="_Toc141181011"/>
      <w:bookmarkStart w:id="311" w:name="_Toc144233981"/>
      <w:r w:rsidRPr="00CD03AB">
        <w:t>15.3. Алгоритми функціонування ТЗД</w:t>
      </w:r>
      <w:bookmarkEnd w:id="309"/>
      <w:bookmarkEnd w:id="310"/>
      <w:bookmarkEnd w:id="311"/>
    </w:p>
    <w:p w14:paraId="56790B22" w14:textId="77777777" w:rsidR="00F67C64" w:rsidRPr="00CD03AB" w:rsidRDefault="00F67C64" w:rsidP="00BE029A">
      <w:pPr>
        <w:spacing w:line="360" w:lineRule="auto"/>
        <w:ind w:firstLine="709"/>
        <w:contextualSpacing/>
        <w:jc w:val="both"/>
        <w:rPr>
          <w:sz w:val="28"/>
          <w:szCs w:val="28"/>
          <w:lang w:val="uk-UA"/>
        </w:rPr>
      </w:pPr>
    </w:p>
    <w:p w14:paraId="7CAD0365"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Алгоритми функціонування ТЗД будуються на основі даних, одержуваних у процесі рішення завдань організації системи діагностування й розробки діагностичного забезпечення при проектуванні об'єкта й діяльності оператора.</w:t>
      </w:r>
    </w:p>
    <w:p w14:paraId="1468370D"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lastRenderedPageBreak/>
        <w:t>Побудова алгоритмів починається з розгляду базових алгоритмів рішення основних завдань діагностування, при побудові яких використаються оператори дії й логічних умов.</w:t>
      </w:r>
    </w:p>
    <w:p w14:paraId="7D149CD9"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 xml:space="preserve">Оператори дії застосовують для призначення або приписання виконання тих або інших функцій ТЗД із метою одержання, обробки, зберігання й відображення інформації про стан об'єкта. При цьому оператори дії розділяють на підмножини операторів дії, використовуваних при визначенні працездатності А в пошуку дефектів У и прогнозуванні С. На практиці можливі випадки, коли ці підмножини операторів дії перетинаються. </w:t>
      </w:r>
    </w:p>
    <w:p w14:paraId="1AD23AB4" w14:textId="7B8DCD3B"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Оператори логічних умов указують на необхідність виконання або скасування якої-небудь дії в процесі функціонування технічних засобів. Зв'язок операторів логічних умов  і операторів дії визначає структуру алгоритму й може бути представлена граф-схемою або в літерних позначеннях.</w:t>
      </w:r>
    </w:p>
    <w:p w14:paraId="0E22C743" w14:textId="77777777" w:rsidR="00F67C64" w:rsidRPr="00CD03AB" w:rsidRDefault="00F67C64" w:rsidP="00BE029A">
      <w:pPr>
        <w:spacing w:line="360" w:lineRule="auto"/>
        <w:ind w:firstLine="709"/>
        <w:contextualSpacing/>
        <w:jc w:val="both"/>
        <w:rPr>
          <w:sz w:val="28"/>
          <w:szCs w:val="28"/>
          <w:lang w:val="uk-UA"/>
        </w:rPr>
      </w:pPr>
      <w:r w:rsidRPr="00CD03AB">
        <w:rPr>
          <w:sz w:val="28"/>
          <w:szCs w:val="28"/>
          <w:lang w:val="uk-UA"/>
        </w:rPr>
        <w:t>На основі аналізу методів визначення працездатності різноманітних технічних об'єктів установлені оператори дії й логічних умов (рис. 15.3):</w:t>
      </w:r>
    </w:p>
    <w:p w14:paraId="67430DD5" w14:textId="77777777" w:rsidR="00F67C64" w:rsidRPr="00CD03AB" w:rsidRDefault="00F67C64" w:rsidP="00BE029A">
      <w:pPr>
        <w:spacing w:line="360" w:lineRule="auto"/>
        <w:ind w:firstLine="709"/>
        <w:contextualSpacing/>
        <w:jc w:val="both"/>
        <w:rPr>
          <w:sz w:val="28"/>
          <w:szCs w:val="28"/>
          <w:lang w:val="uk-UA"/>
        </w:rPr>
      </w:pPr>
    </w:p>
    <w:tbl>
      <w:tblPr>
        <w:tblW w:w="974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211"/>
      </w:tblGrid>
      <w:tr w:rsidR="00BE029A" w:rsidRPr="00CD03AB" w14:paraId="0833B4B6" w14:textId="77777777" w:rsidTr="003F5DE6">
        <w:tc>
          <w:tcPr>
            <w:tcW w:w="4389" w:type="dxa"/>
          </w:tcPr>
          <w:p w14:paraId="1276A2F0" w14:textId="77777777" w:rsidR="00F67C64" w:rsidRPr="00CD03AB" w:rsidRDefault="00F67C64" w:rsidP="00BE029A">
            <w:pPr>
              <w:spacing w:line="360" w:lineRule="auto"/>
              <w:contextualSpacing/>
              <w:jc w:val="both"/>
              <w:rPr>
                <w:bCs/>
                <w:spacing w:val="-6"/>
                <w:sz w:val="22"/>
                <w:szCs w:val="28"/>
                <w:lang w:val="uk-UA"/>
              </w:rPr>
            </w:pPr>
            <w:r w:rsidRPr="00CD03AB">
              <w:rPr>
                <w:noProof/>
                <w:sz w:val="22"/>
                <w:szCs w:val="28"/>
              </w:rPr>
              <w:lastRenderedPageBreak/>
              <w:drawing>
                <wp:inline distT="0" distB="0" distL="0" distR="0" wp14:anchorId="61ADE090" wp14:editId="668CEAB2">
                  <wp:extent cx="2743200" cy="674585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86">
                            <a:lum contrast="60000"/>
                            <a:extLst>
                              <a:ext uri="{28A0092B-C50C-407E-A947-70E740481C1C}">
                                <a14:useLocalDpi xmlns:a14="http://schemas.microsoft.com/office/drawing/2010/main" val="0"/>
                              </a:ext>
                            </a:extLst>
                          </a:blip>
                          <a:srcRect r="49672"/>
                          <a:stretch>
                            <a:fillRect/>
                          </a:stretch>
                        </pic:blipFill>
                        <pic:spPr bwMode="auto">
                          <a:xfrm>
                            <a:off x="0" y="0"/>
                            <a:ext cx="2743441" cy="6746448"/>
                          </a:xfrm>
                          <a:prstGeom prst="rect">
                            <a:avLst/>
                          </a:prstGeom>
                          <a:noFill/>
                          <a:ln>
                            <a:noFill/>
                          </a:ln>
                        </pic:spPr>
                      </pic:pic>
                    </a:graphicData>
                  </a:graphic>
                </wp:inline>
              </w:drawing>
            </w:r>
          </w:p>
        </w:tc>
        <w:tc>
          <w:tcPr>
            <w:tcW w:w="5358" w:type="dxa"/>
          </w:tcPr>
          <w:p w14:paraId="6C557CA5" w14:textId="1DB792D9" w:rsidR="00F67C64" w:rsidRPr="00CD03AB" w:rsidRDefault="00B874D2"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09FF3C5E">
                <v:shape id="_x0000_i1905" type="#_x0000_t75" style="width:3.75pt;height:18.75pt" o:ole="">
                  <v:imagedata r:id="rId1687" o:title=""/>
                </v:shape>
                <o:OLEObject Type="Embed" ProgID="Equation.DSMT4" ShapeID="_x0000_i1905" DrawAspect="Content" ObjectID="_1758440905" r:id="rId1688"/>
              </w:object>
            </w:r>
            <w:r w:rsidR="00F67C64" w:rsidRPr="00CD03AB">
              <w:rPr>
                <w:bCs/>
                <w:spacing w:val="-6"/>
                <w:sz w:val="22"/>
                <w:szCs w:val="28"/>
                <w:lang w:val="uk-UA"/>
              </w:rPr>
              <w:t xml:space="preserve"> - початок алгоритму; </w:t>
            </w:r>
          </w:p>
          <w:p w14:paraId="269BAD45"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40" w:dyaOrig="360" w14:anchorId="1FBB9015">
                <v:shape id="_x0000_i1906" type="#_x0000_t75" style="width:12.75pt;height:18.75pt" o:ole="">
                  <v:imagedata r:id="rId1689" o:title=""/>
                </v:shape>
                <o:OLEObject Type="Embed" ProgID="Equation.DSMT4" ShapeID="_x0000_i1906" DrawAspect="Content" ObjectID="_1758440906" r:id="rId1690"/>
              </w:object>
            </w:r>
            <w:r w:rsidRPr="00CD03AB">
              <w:rPr>
                <w:bCs/>
                <w:spacing w:val="-6"/>
                <w:sz w:val="22"/>
                <w:szCs w:val="28"/>
                <w:lang w:val="uk-UA"/>
              </w:rPr>
              <w:t xml:space="preserve"> - зборка схеми, підключення входів і виходів ОД і ТЗД; </w:t>
            </w:r>
          </w:p>
          <w:p w14:paraId="3D52F620"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7993365D">
                <v:shape id="_x0000_i1907" type="#_x0000_t75" style="width:13.5pt;height:18.75pt" o:ole="">
                  <v:imagedata r:id="rId1691" o:title=""/>
                </v:shape>
                <o:OLEObject Type="Embed" ProgID="Equation.DSMT4" ShapeID="_x0000_i1907" DrawAspect="Content" ObjectID="_1758440907" r:id="rId1692"/>
              </w:object>
            </w:r>
            <w:r w:rsidRPr="00CD03AB">
              <w:rPr>
                <w:bCs/>
                <w:spacing w:val="-6"/>
                <w:sz w:val="22"/>
                <w:szCs w:val="28"/>
                <w:lang w:val="uk-UA"/>
              </w:rPr>
              <w:t xml:space="preserve"> - підготовка об'єкта (подача живлення, вибір режиму й т.п. );</w:t>
            </w:r>
          </w:p>
          <w:p w14:paraId="32B8FD19"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1F998B98">
                <v:shape id="_x0000_i1908" type="#_x0000_t75" style="width:13.5pt;height:18.75pt" o:ole="">
                  <v:imagedata r:id="rId1693" o:title=""/>
                </v:shape>
                <o:OLEObject Type="Embed" ProgID="Equation.DSMT4" ShapeID="_x0000_i1908" DrawAspect="Content" ObjectID="_1758440908" r:id="rId1694"/>
              </w:object>
            </w:r>
            <w:r w:rsidRPr="00CD03AB">
              <w:rPr>
                <w:bCs/>
                <w:spacing w:val="-6"/>
                <w:sz w:val="22"/>
                <w:szCs w:val="28"/>
                <w:lang w:val="uk-UA"/>
              </w:rPr>
              <w:t xml:space="preserve"> - визначення черговості виконання перевірок;</w:t>
            </w:r>
          </w:p>
          <w:p w14:paraId="7DD268E4"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608CF8CB">
                <v:shape id="_x0000_i1909" type="#_x0000_t75" style="width:13.5pt;height:18.75pt" o:ole="">
                  <v:imagedata r:id="rId1695" o:title=""/>
                </v:shape>
                <o:OLEObject Type="Embed" ProgID="Equation.DSMT4" ShapeID="_x0000_i1909" DrawAspect="Content" ObjectID="_1758440909" r:id="rId1696"/>
              </w:object>
            </w:r>
            <w:r w:rsidRPr="00CD03AB">
              <w:rPr>
                <w:bCs/>
                <w:spacing w:val="-6"/>
                <w:sz w:val="22"/>
                <w:szCs w:val="28"/>
                <w:lang w:val="uk-UA"/>
              </w:rPr>
              <w:t xml:space="preserve"> - генерування тестового впливу;</w:t>
            </w:r>
          </w:p>
          <w:p w14:paraId="0C0EF79B"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1B3174E4">
                <v:shape id="_x0000_i1910" type="#_x0000_t75" style="width:13.5pt;height:18.75pt" o:ole="">
                  <v:imagedata r:id="rId1697" o:title=""/>
                </v:shape>
                <o:OLEObject Type="Embed" ProgID="Equation.DSMT4" ShapeID="_x0000_i1910" DrawAspect="Content" ObjectID="_1758440910" r:id="rId1698"/>
              </w:object>
            </w:r>
            <w:r w:rsidRPr="00CD03AB">
              <w:rPr>
                <w:bCs/>
                <w:spacing w:val="-6"/>
                <w:sz w:val="22"/>
                <w:szCs w:val="28"/>
                <w:lang w:val="uk-UA"/>
              </w:rPr>
              <w:t xml:space="preserve"> - перетворення тестових впливів;</w:t>
            </w:r>
          </w:p>
          <w:p w14:paraId="353DA3B1"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535E0CF1">
                <v:shape id="_x0000_i1911" type="#_x0000_t75" style="width:13.5pt;height:18.75pt" o:ole="">
                  <v:imagedata r:id="rId1699" o:title=""/>
                </v:shape>
                <o:OLEObject Type="Embed" ProgID="Equation.DSMT4" ShapeID="_x0000_i1911" DrawAspect="Content" ObjectID="_1758440911" r:id="rId1700"/>
              </w:object>
            </w:r>
            <w:r w:rsidRPr="00CD03AB">
              <w:rPr>
                <w:bCs/>
                <w:spacing w:val="-6"/>
                <w:sz w:val="22"/>
                <w:szCs w:val="28"/>
                <w:lang w:val="uk-UA"/>
              </w:rPr>
              <w:t xml:space="preserve"> - комутація тестових впливів;</w:t>
            </w:r>
          </w:p>
          <w:p w14:paraId="18BD817D"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5A2369A4">
                <v:shape id="_x0000_i1912" type="#_x0000_t75" style="width:13.5pt;height:18.75pt" o:ole="">
                  <v:imagedata r:id="rId1701" o:title=""/>
                </v:shape>
                <o:OLEObject Type="Embed" ProgID="Equation.DSMT4" ShapeID="_x0000_i1912" DrawAspect="Content" ObjectID="_1758440912" r:id="rId1702"/>
              </w:object>
            </w:r>
            <w:r w:rsidRPr="00CD03AB">
              <w:rPr>
                <w:bCs/>
                <w:spacing w:val="-6"/>
                <w:sz w:val="22"/>
                <w:szCs w:val="28"/>
                <w:lang w:val="uk-UA"/>
              </w:rPr>
              <w:t xml:space="preserve"> - передача тестових впливів на вхід ОД;</w:t>
            </w:r>
          </w:p>
          <w:p w14:paraId="391D5720"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1B98AE98">
                <v:shape id="_x0000_i1913" type="#_x0000_t75" style="width:13.5pt;height:18.75pt" o:ole="">
                  <v:imagedata r:id="rId1703" o:title=""/>
                </v:shape>
                <o:OLEObject Type="Embed" ProgID="Equation.DSMT4" ShapeID="_x0000_i1913" DrawAspect="Content" ObjectID="_1758440913" r:id="rId1704"/>
              </w:object>
            </w:r>
            <w:r w:rsidRPr="00CD03AB">
              <w:rPr>
                <w:bCs/>
                <w:spacing w:val="-6"/>
                <w:sz w:val="22"/>
                <w:szCs w:val="28"/>
                <w:lang w:val="uk-UA"/>
              </w:rPr>
              <w:t xml:space="preserve"> - передача з ОД інформації про діагностичні показники;</w:t>
            </w:r>
          </w:p>
          <w:p w14:paraId="35A441BD"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60" w:dyaOrig="360" w14:anchorId="4B6EB3EB">
                <v:shape id="_x0000_i1914" type="#_x0000_t75" style="width:13.5pt;height:18.75pt" o:ole="">
                  <v:imagedata r:id="rId1705" o:title=""/>
                </v:shape>
                <o:OLEObject Type="Embed" ProgID="Equation.DSMT4" ShapeID="_x0000_i1914" DrawAspect="Content" ObjectID="_1758440914" r:id="rId1706"/>
              </w:object>
            </w:r>
            <w:r w:rsidRPr="00CD03AB">
              <w:rPr>
                <w:bCs/>
                <w:spacing w:val="-6"/>
                <w:sz w:val="22"/>
                <w:szCs w:val="28"/>
                <w:lang w:val="uk-UA"/>
              </w:rPr>
              <w:t xml:space="preserve"> - первинне перетворення інформації від ОД;</w:t>
            </w:r>
          </w:p>
          <w:p w14:paraId="797AC4B3"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70F908C6">
                <v:shape id="_x0000_i1915" type="#_x0000_t75" style="width:16.5pt;height:18.75pt" o:ole="">
                  <v:imagedata r:id="rId1707" o:title=""/>
                </v:shape>
                <o:OLEObject Type="Embed" ProgID="Equation.DSMT4" ShapeID="_x0000_i1915" DrawAspect="Content" ObjectID="_1758440915" r:id="rId1708"/>
              </w:object>
            </w:r>
            <w:r w:rsidRPr="00CD03AB">
              <w:rPr>
                <w:bCs/>
                <w:spacing w:val="-6"/>
                <w:sz w:val="22"/>
                <w:szCs w:val="28"/>
                <w:lang w:val="uk-UA"/>
              </w:rPr>
              <w:t xml:space="preserve"> - нормування значень діагностичних показників;</w:t>
            </w:r>
          </w:p>
          <w:p w14:paraId="75D90D72"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1CD27BEF">
                <v:shape id="_x0000_i1916" type="#_x0000_t75" style="width:16.5pt;height:18.75pt" o:ole="">
                  <v:imagedata r:id="rId1709" o:title=""/>
                </v:shape>
                <o:OLEObject Type="Embed" ProgID="Equation.DSMT4" ShapeID="_x0000_i1916" DrawAspect="Content" ObjectID="_1758440916" r:id="rId1710"/>
              </w:object>
            </w:r>
            <w:r w:rsidRPr="00CD03AB">
              <w:rPr>
                <w:bCs/>
                <w:spacing w:val="-6"/>
                <w:sz w:val="22"/>
                <w:szCs w:val="28"/>
                <w:lang w:val="uk-UA"/>
              </w:rPr>
              <w:t xml:space="preserve"> - аналого-цифрове перетворення інформації;</w:t>
            </w:r>
          </w:p>
          <w:p w14:paraId="22E5C986"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51E937CB">
                <v:shape id="_x0000_i1917" type="#_x0000_t75" style="width:16.5pt;height:18.75pt" o:ole="">
                  <v:imagedata r:id="rId1711" o:title=""/>
                </v:shape>
                <o:OLEObject Type="Embed" ProgID="Equation.DSMT4" ShapeID="_x0000_i1917" DrawAspect="Content" ObjectID="_1758440917" r:id="rId1712"/>
              </w:object>
            </w:r>
            <w:r w:rsidRPr="00CD03AB">
              <w:rPr>
                <w:bCs/>
                <w:spacing w:val="-6"/>
                <w:sz w:val="22"/>
                <w:szCs w:val="28"/>
                <w:lang w:val="uk-UA"/>
              </w:rPr>
              <w:t xml:space="preserve"> - передача діагностичної інформації;</w:t>
            </w:r>
          </w:p>
          <w:p w14:paraId="6470DDF0"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7B0E5AE2">
                <v:shape id="_x0000_i1918" type="#_x0000_t75" style="width:16.5pt;height:18.75pt" o:ole="">
                  <v:imagedata r:id="rId1713" o:title=""/>
                </v:shape>
                <o:OLEObject Type="Embed" ProgID="Equation.DSMT4" ShapeID="_x0000_i1918" DrawAspect="Content" ObjectID="_1758440918" r:id="rId1714"/>
              </w:object>
            </w:r>
            <w:r w:rsidRPr="00CD03AB">
              <w:rPr>
                <w:bCs/>
                <w:spacing w:val="-6"/>
                <w:sz w:val="22"/>
                <w:szCs w:val="28"/>
                <w:lang w:val="uk-UA"/>
              </w:rPr>
              <w:t xml:space="preserve"> - арифметичні й логічні перетворення інформації;</w:t>
            </w:r>
          </w:p>
          <w:p w14:paraId="58FF2C3C"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70C17EC5">
                <v:shape id="_x0000_i1919" type="#_x0000_t75" style="width:16.5pt;height:18.75pt" o:ole="">
                  <v:imagedata r:id="rId1715" o:title=""/>
                </v:shape>
                <o:OLEObject Type="Embed" ProgID="Equation.DSMT4" ShapeID="_x0000_i1919" DrawAspect="Content" ObjectID="_1758440919" r:id="rId1716"/>
              </w:object>
            </w:r>
            <w:r w:rsidRPr="00CD03AB">
              <w:rPr>
                <w:bCs/>
                <w:spacing w:val="-6"/>
                <w:sz w:val="22"/>
                <w:szCs w:val="28"/>
                <w:lang w:val="uk-UA"/>
              </w:rPr>
              <w:t xml:space="preserve"> - логіко-імовірнісні перетворення інформації;</w:t>
            </w:r>
          </w:p>
          <w:p w14:paraId="5050D0CA" w14:textId="07F67783"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4A293058">
                <v:shape id="_x0000_i1920" type="#_x0000_t75" style="width:16.5pt;height:18.75pt" o:ole="">
                  <v:imagedata r:id="rId1717" o:title=""/>
                </v:shape>
                <o:OLEObject Type="Embed" ProgID="Equation.DSMT4" ShapeID="_x0000_i1920" DrawAspect="Content" ObjectID="_1758440920" r:id="rId1718"/>
              </w:object>
            </w:r>
            <w:r w:rsidRPr="00CD03AB">
              <w:rPr>
                <w:bCs/>
                <w:spacing w:val="-6"/>
                <w:sz w:val="22"/>
                <w:szCs w:val="28"/>
                <w:lang w:val="uk-UA"/>
              </w:rPr>
              <w:t xml:space="preserve"> - цифро-аналогове перетворення інформації;</w:t>
            </w:r>
          </w:p>
          <w:p w14:paraId="4766AACD"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293085A6">
                <v:shape id="_x0000_i1921" type="#_x0000_t75" style="width:16.5pt;height:18.75pt" o:ole="">
                  <v:imagedata r:id="rId1719" o:title=""/>
                </v:shape>
                <o:OLEObject Type="Embed" ProgID="Equation.DSMT4" ShapeID="_x0000_i1921" DrawAspect="Content" ObjectID="_1758440921" r:id="rId1720"/>
              </w:object>
            </w:r>
            <w:r w:rsidRPr="00CD03AB">
              <w:rPr>
                <w:bCs/>
                <w:spacing w:val="-6"/>
                <w:sz w:val="22"/>
                <w:szCs w:val="28"/>
                <w:lang w:val="uk-UA"/>
              </w:rPr>
              <w:t xml:space="preserve"> - контроль діагностичних показників;</w:t>
            </w:r>
          </w:p>
          <w:p w14:paraId="48B35702"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4583F770">
                <v:shape id="_x0000_i1922" type="#_x0000_t75" style="width:16.5pt;height:18.75pt" o:ole="">
                  <v:imagedata r:id="rId1721" o:title=""/>
                </v:shape>
                <o:OLEObject Type="Embed" ProgID="Equation.DSMT4" ShapeID="_x0000_i1922" DrawAspect="Content" ObjectID="_1758440922" r:id="rId1722"/>
              </w:object>
            </w:r>
            <w:r w:rsidRPr="00CD03AB">
              <w:rPr>
                <w:bCs/>
                <w:spacing w:val="-6"/>
                <w:sz w:val="22"/>
                <w:szCs w:val="28"/>
                <w:lang w:val="uk-UA"/>
              </w:rPr>
              <w:t xml:space="preserve"> - комутація діагностичних показників;</w:t>
            </w:r>
          </w:p>
          <w:p w14:paraId="231DCE15"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72B85E20">
                <v:shape id="_x0000_i1923" type="#_x0000_t75" style="width:16.5pt;height:18.75pt" o:ole="">
                  <v:imagedata r:id="rId1723" o:title=""/>
                </v:shape>
                <o:OLEObject Type="Embed" ProgID="Equation.DSMT4" ShapeID="_x0000_i1923" DrawAspect="Content" ObjectID="_1758440923" r:id="rId1724"/>
              </w:object>
            </w:r>
            <w:r w:rsidRPr="00CD03AB">
              <w:rPr>
                <w:bCs/>
                <w:spacing w:val="-6"/>
                <w:sz w:val="22"/>
                <w:szCs w:val="28"/>
                <w:lang w:val="uk-UA"/>
              </w:rPr>
              <w:t xml:space="preserve"> - запам'ятовування значень діагностичних показників;</w:t>
            </w:r>
          </w:p>
          <w:p w14:paraId="4977B3C0"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20" w:dyaOrig="360" w14:anchorId="25FFD4AF">
                <v:shape id="_x0000_i1924" type="#_x0000_t75" style="width:16.5pt;height:18.75pt" o:ole="">
                  <v:imagedata r:id="rId1725" o:title=""/>
                </v:shape>
                <o:OLEObject Type="Embed" ProgID="Equation.DSMT4" ShapeID="_x0000_i1924" DrawAspect="Content" ObjectID="_1758440924" r:id="rId1726"/>
              </w:object>
            </w:r>
            <w:r w:rsidRPr="00CD03AB">
              <w:rPr>
                <w:bCs/>
                <w:spacing w:val="-6"/>
                <w:sz w:val="22"/>
                <w:szCs w:val="28"/>
                <w:lang w:val="uk-UA"/>
              </w:rPr>
              <w:t xml:space="preserve"> - відображення  або  реєстрація;</w:t>
            </w:r>
          </w:p>
          <w:p w14:paraId="1037A877"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40" w:dyaOrig="360" w14:anchorId="628EF625">
                <v:shape id="_x0000_i1925" type="#_x0000_t75" style="width:16.5pt;height:18.75pt" o:ole="">
                  <v:imagedata r:id="rId1727" o:title=""/>
                </v:shape>
                <o:OLEObject Type="Embed" ProgID="Equation.DSMT4" ShapeID="_x0000_i1925" DrawAspect="Content" ObjectID="_1758440925" r:id="rId1728"/>
              </w:object>
            </w:r>
            <w:r w:rsidRPr="00CD03AB">
              <w:rPr>
                <w:bCs/>
                <w:spacing w:val="-6"/>
                <w:sz w:val="22"/>
                <w:szCs w:val="28"/>
                <w:lang w:val="uk-UA"/>
              </w:rPr>
              <w:t xml:space="preserve"> - кінець алгоритму;</w:t>
            </w:r>
          </w:p>
          <w:p w14:paraId="42469D4B"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279" w:dyaOrig="360" w14:anchorId="2185C89A">
                <v:shape id="_x0000_i1926" type="#_x0000_t75" style="width:14.25pt;height:18.75pt" o:ole="">
                  <v:imagedata r:id="rId1729" o:title=""/>
                </v:shape>
                <o:OLEObject Type="Embed" ProgID="Equation.DSMT4" ShapeID="_x0000_i1926" DrawAspect="Content" ObjectID="_1758440926" r:id="rId1730"/>
              </w:object>
            </w:r>
            <w:r w:rsidRPr="00CD03AB">
              <w:rPr>
                <w:bCs/>
                <w:spacing w:val="-6"/>
                <w:sz w:val="22"/>
                <w:szCs w:val="28"/>
                <w:lang w:val="uk-UA"/>
              </w:rPr>
              <w:t xml:space="preserve"> - чи варто  генерувати тестовий вплив?</w:t>
            </w:r>
          </w:p>
          <w:p w14:paraId="2A0D2BB3"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300" w:dyaOrig="360" w14:anchorId="246D89A6">
                <v:shape id="_x0000_i1927" type="#_x0000_t75" style="width:15pt;height:18.75pt" o:ole="">
                  <v:imagedata r:id="rId1731" o:title=""/>
                </v:shape>
                <o:OLEObject Type="Embed" ProgID="Equation.DSMT4" ShapeID="_x0000_i1927" DrawAspect="Content" ObjectID="_1758440927" r:id="rId1732"/>
              </w:object>
            </w:r>
            <w:r w:rsidRPr="00CD03AB">
              <w:rPr>
                <w:sz w:val="22"/>
                <w:szCs w:val="28"/>
                <w:lang w:val="uk-UA"/>
              </w:rPr>
              <w:t xml:space="preserve"> -</w:t>
            </w:r>
            <w:r w:rsidRPr="00CD03AB">
              <w:rPr>
                <w:bCs/>
                <w:spacing w:val="-6"/>
                <w:sz w:val="22"/>
                <w:szCs w:val="28"/>
                <w:lang w:val="uk-UA"/>
              </w:rPr>
              <w:t xml:space="preserve"> чи необхідно  перетворення  тестового впливу?</w:t>
            </w:r>
          </w:p>
          <w:p w14:paraId="5652499E"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279" w:dyaOrig="360" w14:anchorId="194666A5">
                <v:shape id="_x0000_i1928" type="#_x0000_t75" style="width:14.25pt;height:18.75pt" o:ole="">
                  <v:imagedata r:id="rId1733" o:title=""/>
                </v:shape>
                <o:OLEObject Type="Embed" ProgID="Equation.DSMT4" ShapeID="_x0000_i1928" DrawAspect="Content" ObjectID="_1758440928" r:id="rId1734"/>
              </w:object>
            </w:r>
            <w:r w:rsidRPr="00CD03AB">
              <w:rPr>
                <w:bCs/>
                <w:spacing w:val="-6"/>
                <w:sz w:val="22"/>
                <w:szCs w:val="28"/>
                <w:lang w:val="uk-UA"/>
              </w:rPr>
              <w:t xml:space="preserve"> -  чи необхідна комутація тестового впливу?</w:t>
            </w:r>
          </w:p>
          <w:p w14:paraId="2DDF1934"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300" w:dyaOrig="360" w14:anchorId="3CDC8A67">
                <v:shape id="_x0000_i1929" type="#_x0000_t75" style="width:15pt;height:18.75pt" o:ole="">
                  <v:imagedata r:id="rId1735" o:title=""/>
                </v:shape>
                <o:OLEObject Type="Embed" ProgID="Equation.DSMT4" ShapeID="_x0000_i1929" DrawAspect="Content" ObjectID="_1758440929" r:id="rId1736"/>
              </w:object>
            </w:r>
            <w:r w:rsidRPr="00CD03AB">
              <w:rPr>
                <w:bCs/>
                <w:spacing w:val="-6"/>
                <w:sz w:val="22"/>
                <w:szCs w:val="28"/>
                <w:lang w:val="uk-UA"/>
              </w:rPr>
              <w:t xml:space="preserve"> -  чи варто здійснювати первинне перетворення?</w:t>
            </w:r>
          </w:p>
          <w:p w14:paraId="62D69B75"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279" w:dyaOrig="360" w14:anchorId="73B66FAD">
                <v:shape id="_x0000_i1930" type="#_x0000_t75" style="width:14.25pt;height:18.75pt" o:ole="">
                  <v:imagedata r:id="rId1737" o:title=""/>
                </v:shape>
                <o:OLEObject Type="Embed" ProgID="Equation.DSMT4" ShapeID="_x0000_i1930" DrawAspect="Content" ObjectID="_1758440930" r:id="rId1738"/>
              </w:object>
            </w:r>
            <w:r w:rsidRPr="00CD03AB">
              <w:rPr>
                <w:bCs/>
                <w:spacing w:val="-6"/>
                <w:sz w:val="22"/>
                <w:szCs w:val="28"/>
                <w:lang w:val="uk-UA"/>
              </w:rPr>
              <w:t xml:space="preserve"> -  чи необхідно нормування показників?</w:t>
            </w:r>
          </w:p>
          <w:p w14:paraId="5E16C0DA"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00" w:dyaOrig="360" w14:anchorId="38E72D05">
                <v:shape id="_x0000_i1931" type="#_x0000_t75" style="width:15pt;height:18.75pt" o:ole="">
                  <v:imagedata r:id="rId1739" o:title=""/>
                </v:shape>
                <o:OLEObject Type="Embed" ProgID="Equation.DSMT4" ShapeID="_x0000_i1931" DrawAspect="Content" ObjectID="_1758440931" r:id="rId1740"/>
              </w:object>
            </w:r>
            <w:r w:rsidRPr="00CD03AB">
              <w:rPr>
                <w:bCs/>
                <w:spacing w:val="-6"/>
                <w:sz w:val="22"/>
                <w:szCs w:val="28"/>
                <w:lang w:val="uk-UA"/>
              </w:rPr>
              <w:t xml:space="preserve"> -  чи варто кодувати діагностичні показники ?</w:t>
            </w:r>
          </w:p>
          <w:p w14:paraId="29F153DF"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300" w:dyaOrig="360" w14:anchorId="17B6E552">
                <v:shape id="_x0000_i1932" type="#_x0000_t75" style="width:15pt;height:18.75pt" o:ole="">
                  <v:imagedata r:id="rId1741" o:title=""/>
                </v:shape>
                <o:OLEObject Type="Embed" ProgID="Equation.DSMT4" ShapeID="_x0000_i1932" DrawAspect="Content" ObjectID="_1758440932" r:id="rId1742"/>
              </w:object>
            </w:r>
            <w:r w:rsidRPr="00CD03AB">
              <w:rPr>
                <w:bCs/>
                <w:spacing w:val="-6"/>
                <w:sz w:val="22"/>
                <w:szCs w:val="28"/>
                <w:lang w:val="uk-UA"/>
              </w:rPr>
              <w:t xml:space="preserve"> -  чи необхідно логічне перетворення діагностичних показників?</w:t>
            </w:r>
          </w:p>
          <w:p w14:paraId="2A2B6256" w14:textId="77777777" w:rsidR="00F67C64" w:rsidRPr="00CD03AB" w:rsidRDefault="00F67C64" w:rsidP="00B874D2">
            <w:pPr>
              <w:spacing w:line="240" w:lineRule="exact"/>
              <w:contextualSpacing/>
              <w:jc w:val="both"/>
              <w:rPr>
                <w:bCs/>
                <w:spacing w:val="-6"/>
                <w:sz w:val="22"/>
                <w:szCs w:val="28"/>
                <w:lang w:val="uk-UA"/>
              </w:rPr>
            </w:pPr>
            <w:r w:rsidRPr="00CD03AB">
              <w:rPr>
                <w:bCs/>
                <w:spacing w:val="-6"/>
                <w:position w:val="-12"/>
                <w:sz w:val="22"/>
                <w:szCs w:val="28"/>
                <w:lang w:val="uk-UA"/>
              </w:rPr>
              <w:object w:dxaOrig="279" w:dyaOrig="360" w14:anchorId="5E883FB9">
                <v:shape id="_x0000_i1933" type="#_x0000_t75" style="width:14.25pt;height:18.75pt" o:ole="">
                  <v:imagedata r:id="rId1743" o:title=""/>
                </v:shape>
                <o:OLEObject Type="Embed" ProgID="Equation.DSMT4" ShapeID="_x0000_i1933" DrawAspect="Content" ObjectID="_1758440933" r:id="rId1744"/>
              </w:object>
            </w:r>
            <w:r w:rsidRPr="00CD03AB">
              <w:rPr>
                <w:bCs/>
                <w:spacing w:val="-6"/>
                <w:sz w:val="22"/>
                <w:szCs w:val="28"/>
                <w:lang w:val="uk-UA"/>
              </w:rPr>
              <w:t xml:space="preserve"> -  чи варто здійснювати логіко-імовірнісні перетворення?</w:t>
            </w:r>
          </w:p>
          <w:p w14:paraId="5D684C4A" w14:textId="7E462DF6" w:rsidR="00F67C64" w:rsidRPr="00CD03AB" w:rsidRDefault="00F67C64" w:rsidP="00B874D2">
            <w:pPr>
              <w:spacing w:line="240" w:lineRule="exact"/>
              <w:contextualSpacing/>
              <w:jc w:val="both"/>
              <w:rPr>
                <w:sz w:val="22"/>
                <w:szCs w:val="28"/>
                <w:lang w:val="uk-UA"/>
              </w:rPr>
            </w:pPr>
            <w:r w:rsidRPr="00CD03AB">
              <w:rPr>
                <w:bCs/>
                <w:spacing w:val="-6"/>
                <w:position w:val="-12"/>
                <w:sz w:val="22"/>
                <w:szCs w:val="28"/>
                <w:lang w:val="uk-UA"/>
              </w:rPr>
              <w:object w:dxaOrig="300" w:dyaOrig="360" w14:anchorId="2C017A3E">
                <v:shape id="_x0000_i1934" type="#_x0000_t75" style="width:15pt;height:18.75pt" o:ole="">
                  <v:imagedata r:id="rId1745" o:title=""/>
                </v:shape>
                <o:OLEObject Type="Embed" ProgID="Equation.DSMT4" ShapeID="_x0000_i1934" DrawAspect="Content" ObjectID="_1758440934" r:id="rId1746"/>
              </w:object>
            </w:r>
            <w:r w:rsidRPr="00CD03AB">
              <w:rPr>
                <w:bCs/>
                <w:spacing w:val="-6"/>
                <w:sz w:val="22"/>
                <w:szCs w:val="28"/>
                <w:lang w:val="uk-UA"/>
              </w:rPr>
              <w:t xml:space="preserve"> - чи необхідно цифро-аналогове перетворення?</w:t>
            </w:r>
          </w:p>
          <w:p w14:paraId="0543A4ED"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360" w:dyaOrig="360" w14:anchorId="4FBB74CA">
                <v:shape id="_x0000_i1935" type="#_x0000_t75" style="width:18.75pt;height:18.75pt" o:ole="">
                  <v:imagedata r:id="rId1747" o:title=""/>
                </v:shape>
                <o:OLEObject Type="Embed" ProgID="Equation.DSMT4" ShapeID="_x0000_i1935" DrawAspect="Content" ObjectID="_1758440935" r:id="rId1748"/>
              </w:object>
            </w:r>
            <w:r w:rsidRPr="00CD03AB">
              <w:rPr>
                <w:sz w:val="22"/>
                <w:szCs w:val="28"/>
                <w:lang w:val="uk-UA"/>
              </w:rPr>
              <w:t xml:space="preserve"> </w:t>
            </w:r>
            <w:r w:rsidRPr="00CD03AB">
              <w:rPr>
                <w:bCs/>
                <w:spacing w:val="-6"/>
                <w:sz w:val="22"/>
                <w:szCs w:val="28"/>
                <w:lang w:val="uk-UA"/>
              </w:rPr>
              <w:t>-  чи закінчені операції по контролю, перетворенню й обробці діагностичної інформації?</w:t>
            </w:r>
          </w:p>
          <w:p w14:paraId="0F1ADD1C" w14:textId="77777777" w:rsidR="00F67C64" w:rsidRPr="00CD03AB" w:rsidRDefault="00F67C64" w:rsidP="00B874D2">
            <w:pPr>
              <w:spacing w:line="240" w:lineRule="exact"/>
              <w:contextualSpacing/>
              <w:jc w:val="both"/>
              <w:rPr>
                <w:bCs/>
                <w:spacing w:val="-6"/>
                <w:sz w:val="22"/>
                <w:szCs w:val="28"/>
                <w:lang w:val="uk-UA"/>
              </w:rPr>
            </w:pPr>
            <w:r w:rsidRPr="00CD03AB">
              <w:rPr>
                <w:position w:val="-12"/>
                <w:sz w:val="22"/>
                <w:szCs w:val="28"/>
                <w:lang w:val="uk-UA"/>
              </w:rPr>
              <w:object w:dxaOrig="340" w:dyaOrig="360" w14:anchorId="657C422C">
                <v:shape id="_x0000_i1936" type="#_x0000_t75" style="width:16.5pt;height:18.75pt" o:ole="">
                  <v:imagedata r:id="rId1749" o:title=""/>
                </v:shape>
                <o:OLEObject Type="Embed" ProgID="Equation.DSMT4" ShapeID="_x0000_i1936" DrawAspect="Content" ObjectID="_1758440936" r:id="rId1750"/>
              </w:object>
            </w:r>
            <w:r w:rsidRPr="00CD03AB">
              <w:rPr>
                <w:bCs/>
                <w:spacing w:val="-6"/>
                <w:sz w:val="22"/>
                <w:szCs w:val="28"/>
                <w:lang w:val="uk-UA"/>
              </w:rPr>
              <w:t xml:space="preserve"> -  чи варто запам'ятовувати або реєструвати поточну інформацію? </w:t>
            </w:r>
          </w:p>
          <w:p w14:paraId="14A139D1" w14:textId="77777777" w:rsidR="00F67C64" w:rsidRPr="00CD03AB" w:rsidRDefault="00F67C64" w:rsidP="00B874D2">
            <w:pPr>
              <w:spacing w:line="240" w:lineRule="exact"/>
              <w:contextualSpacing/>
              <w:jc w:val="both"/>
              <w:rPr>
                <w:bCs/>
                <w:spacing w:val="-6"/>
                <w:sz w:val="22"/>
                <w:szCs w:val="28"/>
                <w:lang w:val="uk-UA"/>
              </w:rPr>
            </w:pPr>
          </w:p>
        </w:tc>
      </w:tr>
    </w:tbl>
    <w:p w14:paraId="42A85CEB" w14:textId="77777777" w:rsidR="00F67C64" w:rsidRPr="00CD03AB" w:rsidRDefault="00F67C64" w:rsidP="0098512E">
      <w:pPr>
        <w:spacing w:line="360" w:lineRule="auto"/>
        <w:ind w:firstLine="709"/>
        <w:contextualSpacing/>
        <w:jc w:val="center"/>
        <w:rPr>
          <w:sz w:val="28"/>
          <w:szCs w:val="28"/>
          <w:lang w:val="uk-UA"/>
        </w:rPr>
      </w:pPr>
      <w:r w:rsidRPr="00CD03AB">
        <w:rPr>
          <w:sz w:val="28"/>
          <w:szCs w:val="28"/>
          <w:lang w:val="uk-UA"/>
        </w:rPr>
        <w:t>Рис. 15.3. Алгоритм функціонування ТЗД</w:t>
      </w:r>
    </w:p>
    <w:p w14:paraId="0D96D732" w14:textId="6ECA5B9F" w:rsidR="00F67C64" w:rsidRPr="00CD03AB" w:rsidRDefault="00F67C64" w:rsidP="00BE029A">
      <w:pPr>
        <w:pStyle w:val="11"/>
        <w:tabs>
          <w:tab w:val="left" w:leader="hyphen" w:pos="770"/>
          <w:tab w:val="left" w:pos="1927"/>
        </w:tabs>
        <w:spacing w:after="120" w:line="360" w:lineRule="auto"/>
        <w:ind w:firstLine="709"/>
        <w:contextualSpacing/>
        <w:jc w:val="both"/>
      </w:pPr>
    </w:p>
    <w:p w14:paraId="6429E762" w14:textId="369E87EC" w:rsidR="00F67C64" w:rsidRPr="00CD03AB" w:rsidRDefault="00F67C64" w:rsidP="00BE029A">
      <w:pPr>
        <w:pStyle w:val="11"/>
        <w:tabs>
          <w:tab w:val="left" w:leader="hyphen" w:pos="770"/>
          <w:tab w:val="left" w:pos="1927"/>
        </w:tabs>
        <w:spacing w:after="120" w:line="360" w:lineRule="auto"/>
        <w:ind w:firstLine="709"/>
        <w:contextualSpacing/>
        <w:jc w:val="both"/>
      </w:pPr>
    </w:p>
    <w:p w14:paraId="02A53B30" w14:textId="7966D6DF" w:rsidR="00F67C64" w:rsidRPr="00CD03AB" w:rsidRDefault="00F67C64" w:rsidP="00B874D2">
      <w:pPr>
        <w:pStyle w:val="1"/>
      </w:pPr>
      <w:bookmarkStart w:id="312" w:name="_Toc141180767"/>
      <w:bookmarkStart w:id="313" w:name="_Toc141181012"/>
      <w:bookmarkStart w:id="314" w:name="_Toc144233982"/>
      <w:r w:rsidRPr="00CD03AB">
        <w:t>15.4. Контрольні запитання</w:t>
      </w:r>
      <w:bookmarkEnd w:id="312"/>
      <w:bookmarkEnd w:id="313"/>
      <w:bookmarkEnd w:id="314"/>
    </w:p>
    <w:p w14:paraId="794E17C1" w14:textId="2000109C" w:rsidR="00F67C64" w:rsidRPr="00CD03AB" w:rsidRDefault="00F67C64" w:rsidP="00BE029A">
      <w:pPr>
        <w:pStyle w:val="11"/>
        <w:tabs>
          <w:tab w:val="left" w:leader="hyphen" w:pos="770"/>
          <w:tab w:val="left" w:pos="1927"/>
        </w:tabs>
        <w:spacing w:after="120" w:line="360" w:lineRule="auto"/>
        <w:ind w:firstLine="709"/>
        <w:contextualSpacing/>
        <w:jc w:val="both"/>
      </w:pPr>
      <w:r w:rsidRPr="00CD03AB">
        <w:t>1. Основні етапи проектування ЗТД.</w:t>
      </w:r>
    </w:p>
    <w:p w14:paraId="3D89F42F" w14:textId="439A72B3" w:rsidR="00F67C64" w:rsidRPr="00CD03AB" w:rsidRDefault="00F67C64" w:rsidP="00BE029A">
      <w:pPr>
        <w:pStyle w:val="11"/>
        <w:tabs>
          <w:tab w:val="left" w:leader="hyphen" w:pos="770"/>
          <w:tab w:val="left" w:pos="1927"/>
        </w:tabs>
        <w:spacing w:after="120" w:line="360" w:lineRule="auto"/>
        <w:ind w:firstLine="709"/>
        <w:contextualSpacing/>
        <w:jc w:val="both"/>
      </w:pPr>
      <w:r w:rsidRPr="00CD03AB">
        <w:t>2. Вплив вбудовування ТЗД на надійність.</w:t>
      </w:r>
    </w:p>
    <w:p w14:paraId="172F08DC" w14:textId="19DA9607" w:rsidR="00F67C64" w:rsidRPr="00CD03AB" w:rsidRDefault="00F67C64" w:rsidP="00BE029A">
      <w:pPr>
        <w:pStyle w:val="11"/>
        <w:tabs>
          <w:tab w:val="left" w:leader="hyphen" w:pos="770"/>
          <w:tab w:val="left" w:pos="1927"/>
        </w:tabs>
        <w:spacing w:after="120" w:line="360" w:lineRule="auto"/>
        <w:ind w:firstLine="709"/>
        <w:contextualSpacing/>
        <w:jc w:val="both"/>
      </w:pPr>
      <w:r w:rsidRPr="00CD03AB">
        <w:t xml:space="preserve">3. Які найпоширеніші на практиці варіанти рішення ТЗД основних </w:t>
      </w:r>
      <w:r w:rsidRPr="00CD03AB">
        <w:lastRenderedPageBreak/>
        <w:t>завдань діагностування?</w:t>
      </w:r>
    </w:p>
    <w:p w14:paraId="71BA5625" w14:textId="181256DF" w:rsidR="00F67C64" w:rsidRPr="00CD03AB" w:rsidRDefault="00F67C64" w:rsidP="00BE029A">
      <w:pPr>
        <w:pStyle w:val="11"/>
        <w:tabs>
          <w:tab w:val="left" w:leader="hyphen" w:pos="770"/>
          <w:tab w:val="left" w:pos="1927"/>
        </w:tabs>
        <w:spacing w:after="120" w:line="360" w:lineRule="auto"/>
        <w:ind w:firstLine="709"/>
        <w:contextualSpacing/>
        <w:jc w:val="both"/>
      </w:pPr>
      <w:r w:rsidRPr="00CD03AB">
        <w:t xml:space="preserve">4 Алгоритм пошуку глибини дефектів за вартістю відновлення </w:t>
      </w:r>
      <w:r w:rsidR="005B3FCD" w:rsidRPr="00CD03AB">
        <w:t>ТО.</w:t>
      </w:r>
    </w:p>
    <w:p w14:paraId="129B5C57" w14:textId="7C4CCCE4" w:rsidR="005B3FCD" w:rsidRPr="00CD03AB" w:rsidRDefault="005B3FCD" w:rsidP="00BE029A">
      <w:pPr>
        <w:pStyle w:val="11"/>
        <w:tabs>
          <w:tab w:val="left" w:leader="hyphen" w:pos="770"/>
          <w:tab w:val="left" w:pos="1927"/>
        </w:tabs>
        <w:spacing w:after="120" w:line="360" w:lineRule="auto"/>
        <w:ind w:firstLine="709"/>
        <w:contextualSpacing/>
        <w:jc w:val="both"/>
      </w:pPr>
      <w:r w:rsidRPr="00CD03AB">
        <w:t>5. Основні етапи алгоритму функціонування ТЗД.</w:t>
      </w:r>
    </w:p>
    <w:p w14:paraId="3D98E35A" w14:textId="2D56B615" w:rsidR="00F67C64" w:rsidRPr="00CD03AB" w:rsidRDefault="00F67C64" w:rsidP="00BE029A">
      <w:pPr>
        <w:pStyle w:val="11"/>
        <w:tabs>
          <w:tab w:val="left" w:leader="hyphen" w:pos="770"/>
          <w:tab w:val="left" w:pos="1927"/>
        </w:tabs>
        <w:spacing w:after="120" w:line="360" w:lineRule="auto"/>
        <w:ind w:firstLine="709"/>
        <w:contextualSpacing/>
        <w:jc w:val="both"/>
      </w:pPr>
    </w:p>
    <w:p w14:paraId="72941AEB" w14:textId="77777777" w:rsidR="00F67C64" w:rsidRPr="00CD03AB" w:rsidRDefault="00F67C64" w:rsidP="00BE029A">
      <w:pPr>
        <w:pStyle w:val="11"/>
        <w:tabs>
          <w:tab w:val="left" w:leader="hyphen" w:pos="770"/>
          <w:tab w:val="left" w:pos="1927"/>
        </w:tabs>
        <w:spacing w:after="120" w:line="360" w:lineRule="auto"/>
        <w:ind w:firstLine="709"/>
        <w:contextualSpacing/>
        <w:jc w:val="both"/>
      </w:pPr>
    </w:p>
    <w:p w14:paraId="7AD14318" w14:textId="17DC4C46" w:rsidR="00F67C64" w:rsidRPr="00CD03AB" w:rsidRDefault="00F67C64" w:rsidP="00B874D2">
      <w:pPr>
        <w:pStyle w:val="1"/>
      </w:pPr>
      <w:bookmarkStart w:id="315" w:name="_Toc141180768"/>
      <w:bookmarkStart w:id="316" w:name="_Toc141181013"/>
      <w:bookmarkStart w:id="317" w:name="_Toc144233983"/>
      <w:r w:rsidRPr="00CD03AB">
        <w:t>15.5. Питання з теми, що виносяться на самостійне опрацювання</w:t>
      </w:r>
      <w:bookmarkEnd w:id="315"/>
      <w:bookmarkEnd w:id="316"/>
      <w:bookmarkEnd w:id="317"/>
    </w:p>
    <w:p w14:paraId="50E23E9A" w14:textId="128871C4" w:rsidR="00F67C64" w:rsidRPr="00CD03AB" w:rsidRDefault="00F67C64" w:rsidP="00BE029A">
      <w:pPr>
        <w:pStyle w:val="11"/>
        <w:tabs>
          <w:tab w:val="left" w:leader="hyphen" w:pos="770"/>
          <w:tab w:val="left" w:pos="1927"/>
        </w:tabs>
        <w:spacing w:after="120" w:line="360" w:lineRule="auto"/>
        <w:ind w:firstLine="709"/>
        <w:contextualSpacing/>
        <w:jc w:val="both"/>
      </w:pPr>
    </w:p>
    <w:p w14:paraId="17811B30" w14:textId="5AD3BE07" w:rsidR="00F67C64" w:rsidRPr="00CD03AB" w:rsidRDefault="005B3FCD" w:rsidP="00BE029A">
      <w:pPr>
        <w:pStyle w:val="11"/>
        <w:tabs>
          <w:tab w:val="left" w:leader="hyphen" w:pos="770"/>
          <w:tab w:val="left" w:pos="1927"/>
        </w:tabs>
        <w:spacing w:after="120" w:line="360" w:lineRule="auto"/>
        <w:ind w:firstLine="709"/>
        <w:contextualSpacing/>
        <w:jc w:val="both"/>
      </w:pPr>
      <w:r w:rsidRPr="00CD03AB">
        <w:t>1. Види алгоритмів функціонування ТЗД</w:t>
      </w:r>
    </w:p>
    <w:p w14:paraId="082DFFDE" w14:textId="654CBC9A" w:rsidR="005B3FCD" w:rsidRPr="00CD03AB" w:rsidRDefault="005B3FCD" w:rsidP="00BE029A">
      <w:pPr>
        <w:pStyle w:val="11"/>
        <w:tabs>
          <w:tab w:val="left" w:leader="hyphen" w:pos="770"/>
          <w:tab w:val="left" w:pos="1927"/>
        </w:tabs>
        <w:spacing w:after="120" w:line="360" w:lineRule="auto"/>
        <w:ind w:firstLine="709"/>
        <w:contextualSpacing/>
        <w:jc w:val="both"/>
      </w:pPr>
      <w:r w:rsidRPr="00CD03AB">
        <w:t>2. Конструювання ТЗД</w:t>
      </w:r>
    </w:p>
    <w:p w14:paraId="4BEC4C5E" w14:textId="433A859E" w:rsidR="00517CAB" w:rsidRPr="00CD03AB" w:rsidRDefault="00517CAB" w:rsidP="00BE029A">
      <w:pPr>
        <w:pStyle w:val="11"/>
        <w:tabs>
          <w:tab w:val="left" w:leader="hyphen" w:pos="770"/>
          <w:tab w:val="left" w:pos="1927"/>
        </w:tabs>
        <w:spacing w:after="120" w:line="360" w:lineRule="auto"/>
        <w:ind w:firstLine="709"/>
        <w:contextualSpacing/>
        <w:jc w:val="both"/>
      </w:pPr>
    </w:p>
    <w:p w14:paraId="3724E593" w14:textId="1D8816D0" w:rsidR="00517CAB" w:rsidRPr="00CD03AB" w:rsidRDefault="00517CAB" w:rsidP="00BE029A">
      <w:pPr>
        <w:pStyle w:val="11"/>
        <w:tabs>
          <w:tab w:val="left" w:leader="hyphen" w:pos="770"/>
          <w:tab w:val="left" w:pos="1927"/>
        </w:tabs>
        <w:spacing w:after="120" w:line="360" w:lineRule="auto"/>
        <w:ind w:firstLine="709"/>
        <w:contextualSpacing/>
        <w:jc w:val="both"/>
      </w:pPr>
    </w:p>
    <w:p w14:paraId="461059EA" w14:textId="77777777" w:rsidR="00517CAB" w:rsidRPr="00CD03AB" w:rsidRDefault="00517CAB" w:rsidP="00B874D2">
      <w:pPr>
        <w:pStyle w:val="1"/>
      </w:pPr>
      <w:bookmarkStart w:id="318" w:name="_Toc141180769"/>
      <w:bookmarkStart w:id="319" w:name="_Toc141181014"/>
      <w:bookmarkStart w:id="320" w:name="_Toc144233984"/>
      <w:r w:rsidRPr="00CD03AB">
        <w:t>16. Параметри і методи діагностування електротехнічних комплексів</w:t>
      </w:r>
      <w:bookmarkEnd w:id="318"/>
      <w:bookmarkEnd w:id="319"/>
      <w:bookmarkEnd w:id="320"/>
    </w:p>
    <w:p w14:paraId="15F7978C" w14:textId="77777777" w:rsidR="00517CAB" w:rsidRPr="00CD03AB" w:rsidRDefault="00517CAB" w:rsidP="00BE029A">
      <w:pPr>
        <w:pStyle w:val="af2"/>
        <w:spacing w:line="360" w:lineRule="auto"/>
        <w:contextualSpacing/>
        <w:rPr>
          <w:sz w:val="28"/>
          <w:szCs w:val="28"/>
        </w:rPr>
      </w:pPr>
    </w:p>
    <w:p w14:paraId="7C564EFB" w14:textId="567DA2E2" w:rsidR="00517CAB" w:rsidRPr="00CD03AB" w:rsidRDefault="00517CAB" w:rsidP="00BE029A">
      <w:pPr>
        <w:pStyle w:val="af2"/>
        <w:spacing w:line="360" w:lineRule="auto"/>
        <w:contextualSpacing/>
        <w:rPr>
          <w:sz w:val="28"/>
          <w:szCs w:val="28"/>
        </w:rPr>
      </w:pPr>
      <w:r w:rsidRPr="00CD03AB">
        <w:rPr>
          <w:sz w:val="28"/>
          <w:szCs w:val="28"/>
        </w:rPr>
        <w:t>16.1. Основні діагностичні параметри електротехнічних комплексів</w:t>
      </w:r>
    </w:p>
    <w:p w14:paraId="2CDEADD1" w14:textId="413DB2AD" w:rsidR="00517CAB" w:rsidRPr="00CD03AB" w:rsidRDefault="00517CAB" w:rsidP="00BE029A">
      <w:pPr>
        <w:pStyle w:val="af2"/>
        <w:spacing w:line="360" w:lineRule="auto"/>
        <w:contextualSpacing/>
        <w:rPr>
          <w:sz w:val="28"/>
          <w:szCs w:val="28"/>
        </w:rPr>
      </w:pPr>
      <w:r w:rsidRPr="00CD03AB">
        <w:rPr>
          <w:iCs w:val="0"/>
          <w:sz w:val="28"/>
          <w:szCs w:val="28"/>
        </w:rPr>
        <w:t xml:space="preserve">16.2. Види контролю </w:t>
      </w:r>
      <w:r w:rsidRPr="00CD03AB">
        <w:rPr>
          <w:sz w:val="28"/>
          <w:szCs w:val="28"/>
        </w:rPr>
        <w:t>електротехнічних комплексів</w:t>
      </w:r>
    </w:p>
    <w:p w14:paraId="1553D6B4" w14:textId="77777777" w:rsidR="00517CAB" w:rsidRPr="00CD03AB" w:rsidRDefault="00517CAB" w:rsidP="00BE029A">
      <w:pPr>
        <w:spacing w:line="360" w:lineRule="auto"/>
        <w:ind w:firstLine="708"/>
        <w:rPr>
          <w:iCs/>
          <w:sz w:val="28"/>
          <w:szCs w:val="28"/>
          <w:lang w:val="uk-UA"/>
        </w:rPr>
      </w:pPr>
      <w:r w:rsidRPr="00CD03AB">
        <w:rPr>
          <w:iCs/>
          <w:sz w:val="28"/>
          <w:szCs w:val="28"/>
          <w:lang w:val="uk-UA"/>
        </w:rPr>
        <w:t>16.3. Методи діагностування електротехнічних комплексів</w:t>
      </w:r>
    </w:p>
    <w:p w14:paraId="3874EF6D" w14:textId="3C2F6BB6" w:rsidR="00517CAB" w:rsidRPr="00CD03AB" w:rsidRDefault="00517CAB" w:rsidP="00BE029A">
      <w:pPr>
        <w:pStyle w:val="af2"/>
        <w:spacing w:line="360" w:lineRule="auto"/>
        <w:contextualSpacing/>
        <w:rPr>
          <w:sz w:val="28"/>
          <w:szCs w:val="28"/>
        </w:rPr>
      </w:pPr>
      <w:r w:rsidRPr="00CD03AB">
        <w:rPr>
          <w:sz w:val="28"/>
          <w:szCs w:val="28"/>
        </w:rPr>
        <w:t>16.4. Засоби діагностування електротехнічних комплексів</w:t>
      </w:r>
    </w:p>
    <w:p w14:paraId="1DAA5F36" w14:textId="77777777" w:rsidR="00517CAB" w:rsidRPr="00CD03AB" w:rsidRDefault="00517CAB" w:rsidP="00BE029A">
      <w:pPr>
        <w:pStyle w:val="af2"/>
        <w:spacing w:line="360" w:lineRule="auto"/>
        <w:contextualSpacing/>
        <w:rPr>
          <w:sz w:val="28"/>
          <w:szCs w:val="28"/>
        </w:rPr>
      </w:pPr>
      <w:r w:rsidRPr="00CD03AB">
        <w:rPr>
          <w:sz w:val="28"/>
          <w:szCs w:val="28"/>
        </w:rPr>
        <w:t>16.5. Діагностичні комплекси</w:t>
      </w:r>
    </w:p>
    <w:p w14:paraId="7BFDFC82" w14:textId="1DC86CD0" w:rsidR="00517CAB" w:rsidRPr="00CD03AB" w:rsidRDefault="00517CAB" w:rsidP="00BE029A">
      <w:pPr>
        <w:pStyle w:val="11"/>
        <w:tabs>
          <w:tab w:val="left" w:leader="hyphen" w:pos="770"/>
          <w:tab w:val="left" w:pos="1927"/>
        </w:tabs>
        <w:spacing w:after="120" w:line="360" w:lineRule="auto"/>
        <w:ind w:firstLine="709"/>
        <w:contextualSpacing/>
        <w:jc w:val="both"/>
      </w:pPr>
      <w:r w:rsidRPr="00CD03AB">
        <w:t>16.6. Контрольні запитання</w:t>
      </w:r>
    </w:p>
    <w:p w14:paraId="2849E83B" w14:textId="6F335222" w:rsidR="00517CAB" w:rsidRPr="00CD03AB" w:rsidRDefault="00517CAB" w:rsidP="00BE029A">
      <w:pPr>
        <w:pStyle w:val="11"/>
        <w:tabs>
          <w:tab w:val="left" w:leader="hyphen" w:pos="770"/>
          <w:tab w:val="left" w:pos="1927"/>
        </w:tabs>
        <w:spacing w:after="120" w:line="360" w:lineRule="auto"/>
        <w:ind w:firstLine="709"/>
        <w:contextualSpacing/>
        <w:jc w:val="both"/>
      </w:pPr>
      <w:r w:rsidRPr="00CD03AB">
        <w:t>16.7. Питання з теми, що виносяться на самостійне опрацювання</w:t>
      </w:r>
    </w:p>
    <w:p w14:paraId="2B5DA7E6" w14:textId="77777777" w:rsidR="00517CAB" w:rsidRPr="00CD03AB" w:rsidRDefault="00517CAB" w:rsidP="00BE029A">
      <w:pPr>
        <w:pStyle w:val="af2"/>
        <w:spacing w:line="360" w:lineRule="auto"/>
        <w:contextualSpacing/>
        <w:rPr>
          <w:sz w:val="28"/>
          <w:szCs w:val="28"/>
        </w:rPr>
      </w:pPr>
    </w:p>
    <w:p w14:paraId="1620DF62" w14:textId="50DFB1C1" w:rsidR="00517CAB" w:rsidRPr="00CD03AB" w:rsidRDefault="00517CAB" w:rsidP="00B874D2">
      <w:pPr>
        <w:pStyle w:val="1"/>
      </w:pPr>
      <w:bookmarkStart w:id="321" w:name="_Toc141180770"/>
      <w:bookmarkStart w:id="322" w:name="_Toc141181015"/>
      <w:bookmarkStart w:id="323" w:name="_Toc144233985"/>
      <w:r w:rsidRPr="00CD03AB">
        <w:t>16.1. Основні діагностичні параметри електротехнічних комплексів</w:t>
      </w:r>
      <w:bookmarkEnd w:id="321"/>
      <w:bookmarkEnd w:id="322"/>
      <w:bookmarkEnd w:id="323"/>
    </w:p>
    <w:p w14:paraId="0626712C" w14:textId="77777777" w:rsidR="00517CAB" w:rsidRPr="00CD03AB" w:rsidRDefault="00517CAB" w:rsidP="00BE029A">
      <w:pPr>
        <w:pStyle w:val="af2"/>
        <w:spacing w:line="360" w:lineRule="auto"/>
        <w:contextualSpacing/>
        <w:rPr>
          <w:sz w:val="28"/>
          <w:szCs w:val="28"/>
        </w:rPr>
      </w:pPr>
      <w:r w:rsidRPr="00CD03AB">
        <w:rPr>
          <w:sz w:val="28"/>
          <w:szCs w:val="28"/>
        </w:rPr>
        <w:t>Серед ряду можливих варіантів за критерієм інформативності основними діагностичними параметрами електротехнічного встаткування виступають наступні показники:</w:t>
      </w:r>
    </w:p>
    <w:p w14:paraId="0BD04BCD" w14:textId="77777777" w:rsidR="00517CAB" w:rsidRPr="00CD03AB" w:rsidRDefault="00517CAB" w:rsidP="00BE029A">
      <w:pPr>
        <w:pStyle w:val="-"/>
        <w:spacing w:line="360" w:lineRule="auto"/>
        <w:ind w:left="0" w:firstLine="709"/>
        <w:contextualSpacing/>
        <w:rPr>
          <w:sz w:val="28"/>
          <w:szCs w:val="28"/>
        </w:rPr>
      </w:pPr>
      <w:r w:rsidRPr="00CD03AB">
        <w:rPr>
          <w:sz w:val="28"/>
          <w:szCs w:val="28"/>
        </w:rPr>
        <w:t>електричні параметри: відхилення струмів і напруг від номінальних значень, (по амплітуді, частоті, фазі), поява всякого втрат;</w:t>
      </w:r>
    </w:p>
    <w:p w14:paraId="50F8AE65" w14:textId="77777777" w:rsidR="00517CAB" w:rsidRPr="00CD03AB" w:rsidRDefault="00517CAB" w:rsidP="00BE029A">
      <w:pPr>
        <w:pStyle w:val="-"/>
        <w:spacing w:line="360" w:lineRule="auto"/>
        <w:ind w:left="0" w:firstLine="709"/>
        <w:contextualSpacing/>
        <w:rPr>
          <w:sz w:val="28"/>
          <w:szCs w:val="28"/>
        </w:rPr>
      </w:pPr>
      <w:r w:rsidRPr="00CD03AB">
        <w:rPr>
          <w:sz w:val="28"/>
          <w:szCs w:val="28"/>
        </w:rPr>
        <w:lastRenderedPageBreak/>
        <w:t>параметри теплових процесів, що супроводжують електромагнітні процеси при порушеннях нормальних режимів і старінні конструкційних матеріалів [температури в пазах ротора, стрижнях статора, щітково-контактного апарата, температури охолодних (вода, повітря, масло) і ізолюючих середовищ (порцелянових ізоляторів у ЛЕП й ін.];</w:t>
      </w:r>
    </w:p>
    <w:p w14:paraId="6F4737FF" w14:textId="77777777" w:rsidR="00517CAB" w:rsidRPr="00CD03AB" w:rsidRDefault="00517CAB" w:rsidP="00BE029A">
      <w:pPr>
        <w:pStyle w:val="-"/>
        <w:spacing w:line="360" w:lineRule="auto"/>
        <w:ind w:left="0" w:firstLine="709"/>
        <w:contextualSpacing/>
        <w:rPr>
          <w:sz w:val="28"/>
          <w:szCs w:val="28"/>
        </w:rPr>
      </w:pPr>
      <w:r w:rsidRPr="00CD03AB">
        <w:rPr>
          <w:sz w:val="28"/>
          <w:szCs w:val="28"/>
        </w:rPr>
        <w:t>параметри хімічних процесів, що проходять в охолодних й ізолюючих середовищах (наявність домішок у воді, маслі, газу й вологи в трансформаторному маслі й ізоляції);</w:t>
      </w:r>
    </w:p>
    <w:p w14:paraId="1A3C33A4" w14:textId="77777777" w:rsidR="00517CAB" w:rsidRPr="00CD03AB" w:rsidRDefault="00517CAB" w:rsidP="00BE029A">
      <w:pPr>
        <w:pStyle w:val="-"/>
        <w:spacing w:line="360" w:lineRule="auto"/>
        <w:ind w:left="0" w:firstLine="709"/>
        <w:contextualSpacing/>
        <w:rPr>
          <w:sz w:val="28"/>
          <w:szCs w:val="28"/>
        </w:rPr>
      </w:pPr>
      <w:r w:rsidRPr="00CD03AB">
        <w:rPr>
          <w:sz w:val="28"/>
          <w:szCs w:val="28"/>
        </w:rPr>
        <w:t>світлові ефекти, викликані електромагнітними ефектами (світіння високовольтних пристроїв через  поверхневі заряди на ізоляторах);</w:t>
      </w:r>
    </w:p>
    <w:p w14:paraId="1295D3C0" w14:textId="77777777" w:rsidR="00517CAB" w:rsidRPr="00CD03AB" w:rsidRDefault="00517CAB" w:rsidP="00BE029A">
      <w:pPr>
        <w:pStyle w:val="-"/>
        <w:spacing w:line="360" w:lineRule="auto"/>
        <w:ind w:left="0" w:firstLine="709"/>
        <w:contextualSpacing/>
        <w:rPr>
          <w:sz w:val="28"/>
          <w:szCs w:val="28"/>
        </w:rPr>
      </w:pPr>
      <w:r w:rsidRPr="00CD03AB">
        <w:rPr>
          <w:sz w:val="28"/>
          <w:szCs w:val="28"/>
        </w:rPr>
        <w:t>шумові параметри (вібрації й ін.), що супроводжують функціонування електротехнічних пристроїв (генераторів, двигунів).</w:t>
      </w:r>
    </w:p>
    <w:p w14:paraId="18E936EF" w14:textId="77777777" w:rsidR="00517CAB" w:rsidRPr="00CD03AB" w:rsidRDefault="00517CAB" w:rsidP="00BE029A">
      <w:pPr>
        <w:pStyle w:val="af2"/>
        <w:spacing w:line="360" w:lineRule="auto"/>
        <w:contextualSpacing/>
        <w:rPr>
          <w:sz w:val="28"/>
          <w:szCs w:val="28"/>
        </w:rPr>
      </w:pPr>
      <w:r w:rsidRPr="00CD03AB">
        <w:rPr>
          <w:sz w:val="28"/>
          <w:szCs w:val="28"/>
        </w:rPr>
        <w:t>Для високовольтного встаткування рекомендуються безконтактні дистанційні методи (тепловизионные, візуальні й т.д.).</w:t>
      </w:r>
    </w:p>
    <w:p w14:paraId="45ED1B8E" w14:textId="77777777" w:rsidR="00517CAB" w:rsidRPr="00CD03AB" w:rsidRDefault="00517CAB" w:rsidP="00BE029A">
      <w:pPr>
        <w:pStyle w:val="af2"/>
        <w:spacing w:line="360" w:lineRule="auto"/>
        <w:contextualSpacing/>
        <w:rPr>
          <w:sz w:val="28"/>
          <w:szCs w:val="28"/>
        </w:rPr>
      </w:pPr>
      <w:r w:rsidRPr="00CD03AB">
        <w:rPr>
          <w:sz w:val="28"/>
          <w:szCs w:val="28"/>
        </w:rPr>
        <w:t>Основним електротехнічним устаткуванням є генератори, трансформатори, мережне встаткування. Розглянуті нижче методи й засоби орієнтовані на це встаткування, але можуть застосовуватися й для інших агрегатів і пристроїв, що працюють на подібних принципах перетворення електричної енергії. Деякі з методів і засобів застосовуються й для тепломеханического встаткування (тепловізійний, хімічний).</w:t>
      </w:r>
    </w:p>
    <w:p w14:paraId="2F3DDCDB" w14:textId="77777777" w:rsidR="00517CAB" w:rsidRPr="00CD03AB" w:rsidRDefault="00517CAB" w:rsidP="00BE029A">
      <w:pPr>
        <w:spacing w:line="360" w:lineRule="auto"/>
        <w:ind w:firstLine="709"/>
        <w:contextualSpacing/>
        <w:jc w:val="both"/>
        <w:rPr>
          <w:sz w:val="28"/>
          <w:szCs w:val="28"/>
          <w:lang w:val="uk-UA"/>
        </w:rPr>
      </w:pPr>
      <w:r w:rsidRPr="00CD03AB">
        <w:rPr>
          <w:sz w:val="28"/>
          <w:szCs w:val="28"/>
          <w:lang w:val="uk-UA" w:eastAsia="uk-UA"/>
        </w:rPr>
        <w:t xml:space="preserve">Схеми заміщення діелектрика шляхом представлення конденсатором представлені на рис. 16.1. У електричному конденсаторі з ідеальним діелектриком, тобто діелектриком без втрат, вектор струму </w:t>
      </w:r>
      <w:r w:rsidRPr="00CD03AB">
        <w:rPr>
          <w:position w:val="-12"/>
          <w:sz w:val="28"/>
          <w:szCs w:val="28"/>
          <w:lang w:val="uk-UA" w:eastAsia="uk-UA"/>
        </w:rPr>
        <w:object w:dxaOrig="260" w:dyaOrig="380" w14:anchorId="77B34F15">
          <v:shape id="_x0000_i1937" type="#_x0000_t75" style="width:13.5pt;height:19.5pt" o:ole="">
            <v:imagedata r:id="rId1751" o:title=""/>
          </v:shape>
          <o:OLEObject Type="Embed" ProgID="Equation.DSMT4" ShapeID="_x0000_i1937" DrawAspect="Content" ObjectID="_1758440937" r:id="rId1752"/>
        </w:object>
      </w:r>
      <w:r w:rsidRPr="00CD03AB">
        <w:rPr>
          <w:sz w:val="28"/>
          <w:szCs w:val="28"/>
          <w:lang w:val="uk-UA" w:eastAsia="uk-UA"/>
        </w:rPr>
        <w:t xml:space="preserve"> випереджає вектор напруги на 90°. У реальних діелектриках кут між струмом </w:t>
      </w:r>
      <w:r w:rsidRPr="00CD03AB">
        <w:rPr>
          <w:position w:val="-12"/>
          <w:sz w:val="28"/>
          <w:szCs w:val="28"/>
          <w:lang w:val="uk-UA" w:eastAsia="uk-UA"/>
        </w:rPr>
        <w:object w:dxaOrig="260" w:dyaOrig="380" w14:anchorId="34EDC5F3">
          <v:shape id="_x0000_i1938" type="#_x0000_t75" style="width:13.5pt;height:19.5pt" o:ole="">
            <v:imagedata r:id="rId1753" o:title=""/>
          </v:shape>
          <o:OLEObject Type="Embed" ProgID="Equation.DSMT4" ShapeID="_x0000_i1938" DrawAspect="Content" ObjectID="_1758440938" r:id="rId1754"/>
        </w:object>
      </w:r>
      <w:r w:rsidRPr="00CD03AB">
        <w:rPr>
          <w:sz w:val="28"/>
          <w:szCs w:val="28"/>
          <w:lang w:val="uk-UA" w:eastAsia="uk-UA"/>
        </w:rPr>
        <w:t xml:space="preserve">, що протікає через ємкість, і напругою менше 90° за рахунок втрат, які викликають протікання активного струму Ia, співпадаючого по фазі з напругою. Векторні діаграми для ідеального діелектрика і спрощена векторна діаграма діелектрика з втратами показані на рис. 16.1. На цьому ж рис.ою показані схеми заміщення діелектрика без втрат і з втратами (рис. 16.1., а, б, в). Чисто формально в </w:t>
      </w:r>
      <w:r w:rsidRPr="00CD03AB">
        <w:rPr>
          <w:sz w:val="28"/>
          <w:szCs w:val="28"/>
          <w:lang w:val="uk-UA" w:eastAsia="uk-UA"/>
        </w:rPr>
        <w:lastRenderedPageBreak/>
        <w:t>простому випадку схема заміщення може бути вибрана з паралельно або послідовно сполучених ємкості і активного опору.</w:t>
      </w:r>
    </w:p>
    <w:p w14:paraId="734E9359" w14:textId="77777777" w:rsidR="00517CAB" w:rsidRPr="00CD03AB" w:rsidRDefault="00517CAB" w:rsidP="00BE029A">
      <w:pPr>
        <w:spacing w:line="360" w:lineRule="auto"/>
        <w:ind w:firstLine="709"/>
        <w:contextualSpacing/>
        <w:jc w:val="both"/>
        <w:rPr>
          <w:sz w:val="28"/>
          <w:szCs w:val="28"/>
          <w:lang w:val="uk-UA"/>
        </w:rPr>
      </w:pPr>
      <w:r w:rsidRPr="00CD03AB">
        <w:rPr>
          <w:noProof/>
          <w:sz w:val="28"/>
          <w:szCs w:val="28"/>
        </w:rPr>
        <w:drawing>
          <wp:inline distT="0" distB="0" distL="0" distR="0" wp14:anchorId="42ED689D" wp14:editId="28D31AA4">
            <wp:extent cx="4611283" cy="3371353"/>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755">
                      <a:extLst>
                        <a:ext uri="{28A0092B-C50C-407E-A947-70E740481C1C}">
                          <a14:useLocalDpi xmlns:a14="http://schemas.microsoft.com/office/drawing/2010/main" val="0"/>
                        </a:ext>
                      </a:extLst>
                    </a:blip>
                    <a:srcRect b="11484"/>
                    <a:stretch/>
                  </pic:blipFill>
                  <pic:spPr bwMode="auto">
                    <a:xfrm>
                      <a:off x="0" y="0"/>
                      <a:ext cx="4619671" cy="3377485"/>
                    </a:xfrm>
                    <a:prstGeom prst="rect">
                      <a:avLst/>
                    </a:prstGeom>
                    <a:noFill/>
                    <a:ln>
                      <a:noFill/>
                    </a:ln>
                    <a:extLst>
                      <a:ext uri="{53640926-AAD7-44D8-BBD7-CCE9431645EC}">
                        <a14:shadowObscured xmlns:a14="http://schemas.microsoft.com/office/drawing/2010/main"/>
                      </a:ext>
                    </a:extLst>
                  </pic:spPr>
                </pic:pic>
              </a:graphicData>
            </a:graphic>
          </wp:inline>
        </w:drawing>
      </w:r>
    </w:p>
    <w:p w14:paraId="2877BCB6" w14:textId="77777777" w:rsidR="00517CAB" w:rsidRPr="00CD03AB" w:rsidRDefault="00517CAB" w:rsidP="00BE029A">
      <w:pPr>
        <w:spacing w:line="360" w:lineRule="auto"/>
        <w:contextualSpacing/>
        <w:jc w:val="center"/>
        <w:rPr>
          <w:sz w:val="28"/>
          <w:szCs w:val="28"/>
          <w:lang w:val="uk-UA"/>
        </w:rPr>
      </w:pPr>
      <w:r w:rsidRPr="00CD03AB">
        <w:rPr>
          <w:sz w:val="28"/>
          <w:szCs w:val="28"/>
          <w:lang w:val="uk-UA"/>
        </w:rPr>
        <w:t>а</w:t>
      </w:r>
      <w:r w:rsidRPr="00CD03AB">
        <w:rPr>
          <w:sz w:val="28"/>
          <w:szCs w:val="28"/>
          <w:lang w:val="uk-UA"/>
        </w:rPr>
        <w:tab/>
      </w:r>
      <w:r w:rsidRPr="00CD03AB">
        <w:rPr>
          <w:sz w:val="28"/>
          <w:szCs w:val="28"/>
          <w:lang w:val="uk-UA"/>
        </w:rPr>
        <w:tab/>
      </w:r>
      <w:r w:rsidRPr="00CD03AB">
        <w:rPr>
          <w:sz w:val="28"/>
          <w:szCs w:val="28"/>
          <w:lang w:val="uk-UA"/>
        </w:rPr>
        <w:tab/>
      </w:r>
      <w:r w:rsidRPr="00CD03AB">
        <w:rPr>
          <w:sz w:val="28"/>
          <w:szCs w:val="28"/>
          <w:lang w:val="uk-UA"/>
        </w:rPr>
        <w:tab/>
        <w:t>б</w:t>
      </w:r>
      <w:r w:rsidRPr="00CD03AB">
        <w:rPr>
          <w:sz w:val="28"/>
          <w:szCs w:val="28"/>
          <w:lang w:val="uk-UA"/>
        </w:rPr>
        <w:tab/>
      </w:r>
      <w:r w:rsidRPr="00CD03AB">
        <w:rPr>
          <w:sz w:val="28"/>
          <w:szCs w:val="28"/>
          <w:lang w:val="uk-UA"/>
        </w:rPr>
        <w:tab/>
      </w:r>
      <w:r w:rsidRPr="00CD03AB">
        <w:rPr>
          <w:sz w:val="28"/>
          <w:szCs w:val="28"/>
          <w:lang w:val="uk-UA"/>
        </w:rPr>
        <w:tab/>
        <w:t>в</w:t>
      </w:r>
    </w:p>
    <w:p w14:paraId="148F63DE" w14:textId="77777777" w:rsidR="00517CAB" w:rsidRPr="00CD03AB" w:rsidRDefault="00517CAB" w:rsidP="0098512E">
      <w:pPr>
        <w:spacing w:line="360" w:lineRule="auto"/>
        <w:ind w:firstLine="709"/>
        <w:contextualSpacing/>
        <w:jc w:val="center"/>
        <w:rPr>
          <w:sz w:val="28"/>
          <w:szCs w:val="28"/>
          <w:lang w:val="uk-UA"/>
        </w:rPr>
      </w:pPr>
      <w:r w:rsidRPr="00CD03AB">
        <w:rPr>
          <w:sz w:val="28"/>
          <w:szCs w:val="28"/>
          <w:lang w:val="uk-UA" w:eastAsia="uk-UA"/>
        </w:rPr>
        <w:t>Рис.16.1 Варіанти представлення властивостей ізоляції</w:t>
      </w:r>
    </w:p>
    <w:p w14:paraId="5BF6F5A4" w14:textId="77777777" w:rsidR="00517CAB" w:rsidRPr="00CD03AB" w:rsidRDefault="00517CAB" w:rsidP="00BE029A">
      <w:pPr>
        <w:spacing w:line="360" w:lineRule="auto"/>
        <w:ind w:firstLine="709"/>
        <w:contextualSpacing/>
        <w:jc w:val="both"/>
        <w:rPr>
          <w:sz w:val="28"/>
          <w:szCs w:val="28"/>
          <w:lang w:val="uk-UA"/>
        </w:rPr>
      </w:pPr>
    </w:p>
    <w:p w14:paraId="2C3A850C" w14:textId="77777777" w:rsidR="00517CAB" w:rsidRPr="00CD03AB" w:rsidRDefault="00517CAB" w:rsidP="00BE029A">
      <w:pPr>
        <w:spacing w:line="360" w:lineRule="auto"/>
        <w:ind w:firstLine="709"/>
        <w:contextualSpacing/>
        <w:jc w:val="both"/>
        <w:rPr>
          <w:sz w:val="28"/>
          <w:szCs w:val="28"/>
          <w:lang w:val="uk-UA"/>
        </w:rPr>
      </w:pPr>
      <w:r w:rsidRPr="00CD03AB">
        <w:rPr>
          <w:sz w:val="28"/>
          <w:szCs w:val="28"/>
          <w:lang w:val="uk-UA" w:eastAsia="uk-UA"/>
        </w:rPr>
        <w:t>Кут, доповнюючий кут зрушення фаз між струмом і напругою до 90°, називається кутом діелектричних втрат. Як видно з векторної діаграми тангенс цього кута рівний відношенню активного і реактивного струмів</w:t>
      </w:r>
    </w:p>
    <w:p w14:paraId="5C0EE97C" w14:textId="77777777" w:rsidR="00517CAB" w:rsidRPr="00CD03AB" w:rsidRDefault="00517CAB" w:rsidP="00BE029A">
      <w:pPr>
        <w:spacing w:line="360" w:lineRule="auto"/>
        <w:ind w:firstLine="709"/>
        <w:contextualSpacing/>
        <w:jc w:val="both"/>
        <w:rPr>
          <w:sz w:val="28"/>
          <w:szCs w:val="28"/>
          <w:lang w:val="uk-UA"/>
        </w:rPr>
      </w:pPr>
      <w:r w:rsidRPr="00CD03AB">
        <w:rPr>
          <w:position w:val="-12"/>
          <w:lang w:val="uk-UA"/>
        </w:rPr>
        <w:object w:dxaOrig="1920" w:dyaOrig="380" w14:anchorId="20CFD5B8">
          <v:shape id="_x0000_i1939" type="#_x0000_t75" style="width:95.25pt;height:19.5pt" o:ole="">
            <v:imagedata r:id="rId1756" o:title=""/>
          </v:shape>
          <o:OLEObject Type="Embed" ProgID="Equation.DSMT4" ShapeID="_x0000_i1939" DrawAspect="Content" ObjectID="_1758440939" r:id="rId1757"/>
        </w:object>
      </w:r>
    </w:p>
    <w:p w14:paraId="432028DE" w14:textId="77777777" w:rsidR="00517CAB" w:rsidRPr="00CD03AB" w:rsidRDefault="00517CAB" w:rsidP="00BE029A">
      <w:pPr>
        <w:spacing w:line="360" w:lineRule="auto"/>
        <w:ind w:firstLine="709"/>
        <w:contextualSpacing/>
        <w:jc w:val="both"/>
        <w:rPr>
          <w:sz w:val="28"/>
          <w:szCs w:val="28"/>
          <w:lang w:val="uk-UA"/>
        </w:rPr>
      </w:pPr>
      <w:r w:rsidRPr="00CD03AB">
        <w:rPr>
          <w:sz w:val="28"/>
          <w:szCs w:val="28"/>
          <w:lang w:val="uk-UA" w:eastAsia="uk-UA"/>
        </w:rPr>
        <w:t xml:space="preserve">або відношенню активної потужності </w:t>
      </w:r>
      <w:r w:rsidRPr="00CD03AB">
        <w:rPr>
          <w:position w:val="-12"/>
          <w:sz w:val="28"/>
          <w:szCs w:val="28"/>
          <w:lang w:val="uk-UA" w:eastAsia="uk-UA"/>
        </w:rPr>
        <w:object w:dxaOrig="340" w:dyaOrig="380" w14:anchorId="6046B089">
          <v:shape id="_x0000_i1940" type="#_x0000_t75" style="width:16.5pt;height:19.5pt" o:ole="">
            <v:imagedata r:id="rId1758" o:title=""/>
          </v:shape>
          <o:OLEObject Type="Embed" ProgID="Equation.DSMT4" ShapeID="_x0000_i1940" DrawAspect="Content" ObjectID="_1758440940" r:id="rId1759"/>
        </w:object>
      </w:r>
      <w:r w:rsidRPr="00CD03AB">
        <w:rPr>
          <w:sz w:val="28"/>
          <w:szCs w:val="28"/>
          <w:lang w:val="uk-UA" w:eastAsia="uk-UA"/>
        </w:rPr>
        <w:t xml:space="preserve"> до реактивної </w:t>
      </w:r>
      <w:r w:rsidRPr="00CD03AB">
        <w:rPr>
          <w:position w:val="-16"/>
          <w:sz w:val="28"/>
          <w:szCs w:val="28"/>
          <w:lang w:val="uk-UA" w:eastAsia="uk-UA"/>
        </w:rPr>
        <w:object w:dxaOrig="320" w:dyaOrig="420" w14:anchorId="12EF568F">
          <v:shape id="_x0000_i1941" type="#_x0000_t75" style="width:15.75pt;height:21pt" o:ole="">
            <v:imagedata r:id="rId1760" o:title=""/>
          </v:shape>
          <o:OLEObject Type="Embed" ProgID="Equation.DSMT4" ShapeID="_x0000_i1941" DrawAspect="Content" ObjectID="_1758440941" r:id="rId1761"/>
        </w:object>
      </w:r>
    </w:p>
    <w:p w14:paraId="43CC98ED" w14:textId="77777777" w:rsidR="00517CAB" w:rsidRPr="00CD03AB" w:rsidRDefault="00517CAB" w:rsidP="00BE029A">
      <w:pPr>
        <w:spacing w:line="360" w:lineRule="auto"/>
        <w:ind w:firstLine="709"/>
        <w:contextualSpacing/>
        <w:jc w:val="both"/>
        <w:rPr>
          <w:sz w:val="28"/>
          <w:szCs w:val="28"/>
          <w:lang w:val="uk-UA"/>
        </w:rPr>
      </w:pPr>
      <w:r w:rsidRPr="00CD03AB">
        <w:rPr>
          <w:position w:val="-16"/>
          <w:lang w:val="uk-UA"/>
        </w:rPr>
        <w:object w:dxaOrig="1680" w:dyaOrig="420" w14:anchorId="02D856D0">
          <v:shape id="_x0000_i1942" type="#_x0000_t75" style="width:84.75pt;height:21pt" o:ole="">
            <v:imagedata r:id="rId1762" o:title=""/>
          </v:shape>
          <o:OLEObject Type="Embed" ProgID="Equation.DSMT4" ShapeID="_x0000_i1942" DrawAspect="Content" ObjectID="_1758440942" r:id="rId1763"/>
        </w:object>
      </w:r>
    </w:p>
    <w:p w14:paraId="1B13927E" w14:textId="77777777" w:rsidR="00517CAB" w:rsidRPr="00CD03AB" w:rsidRDefault="00517CAB" w:rsidP="00BE029A">
      <w:pPr>
        <w:pStyle w:val="af2"/>
        <w:spacing w:line="360" w:lineRule="auto"/>
        <w:contextualSpacing/>
        <w:rPr>
          <w:sz w:val="28"/>
          <w:szCs w:val="28"/>
        </w:rPr>
      </w:pPr>
      <w:r w:rsidRPr="00CD03AB">
        <w:rPr>
          <w:sz w:val="28"/>
          <w:szCs w:val="28"/>
        </w:rPr>
        <w:t>Старіння діелектрика (поступова його зміна, що супроводжується погіршенням або повною втратою ізоляційних властивостей) викликається процесами, пов'язаними з хімічними, тепловими, механічними й електричними впливами. Ці процеси діють одночасно і є взаємозалежними.</w:t>
      </w:r>
    </w:p>
    <w:p w14:paraId="58E7AFCF" w14:textId="77777777" w:rsidR="00517CAB" w:rsidRPr="00CD03AB" w:rsidRDefault="00517CAB" w:rsidP="00BE029A">
      <w:pPr>
        <w:pStyle w:val="af2"/>
        <w:spacing w:line="360" w:lineRule="auto"/>
        <w:contextualSpacing/>
        <w:rPr>
          <w:sz w:val="28"/>
          <w:szCs w:val="28"/>
        </w:rPr>
      </w:pPr>
      <w:r w:rsidRPr="00CD03AB">
        <w:rPr>
          <w:sz w:val="28"/>
          <w:szCs w:val="28"/>
        </w:rPr>
        <w:t xml:space="preserve">До хімічних процесів погіршення органічних ізоляційних матеріалів ставляться окислювання й реакції з агресивними компонентами навколишнього середовища, яким благоприятствует наявність вологи й </w:t>
      </w:r>
      <w:r w:rsidRPr="00CD03AB">
        <w:rPr>
          <w:sz w:val="28"/>
          <w:szCs w:val="28"/>
        </w:rPr>
        <w:lastRenderedPageBreak/>
        <w:t>підвищена температура. При нагріванні внаслідок зовнішніх причин і діелектричних втрат зношування матеріалу супроводжується розпадом речовини, появою крихкості, зниженням електричної міцності.</w:t>
      </w:r>
    </w:p>
    <w:p w14:paraId="4B506F57" w14:textId="77777777" w:rsidR="00517CAB" w:rsidRPr="00CD03AB" w:rsidRDefault="00517CAB" w:rsidP="00BE029A">
      <w:pPr>
        <w:pStyle w:val="af2"/>
        <w:spacing w:line="360" w:lineRule="auto"/>
        <w:contextualSpacing/>
        <w:rPr>
          <w:sz w:val="28"/>
          <w:szCs w:val="28"/>
        </w:rPr>
      </w:pPr>
    </w:p>
    <w:p w14:paraId="67CC3FF5" w14:textId="77777777" w:rsidR="00517CAB" w:rsidRPr="00CD03AB" w:rsidRDefault="00517CAB" w:rsidP="00BE029A">
      <w:pPr>
        <w:pStyle w:val="a5"/>
        <w:ind w:left="0" w:firstLine="709"/>
        <w:rPr>
          <w:rFonts w:cs="Times New Roman"/>
          <w:color w:val="auto"/>
          <w:szCs w:val="28"/>
        </w:rPr>
      </w:pPr>
    </w:p>
    <w:p w14:paraId="21BE94AA" w14:textId="77777777" w:rsidR="00517CAB" w:rsidRPr="00CD03AB" w:rsidRDefault="00517CAB" w:rsidP="00B874D2">
      <w:pPr>
        <w:pStyle w:val="1"/>
        <w:rPr>
          <w:iCs/>
        </w:rPr>
      </w:pPr>
      <w:bookmarkStart w:id="324" w:name="_Toc141180771"/>
      <w:bookmarkStart w:id="325" w:name="_Toc141181016"/>
      <w:bookmarkStart w:id="326" w:name="_Toc144233986"/>
      <w:r w:rsidRPr="00CD03AB">
        <w:rPr>
          <w:iCs/>
        </w:rPr>
        <w:t xml:space="preserve">16.2. Види контролю </w:t>
      </w:r>
      <w:r w:rsidRPr="00CD03AB">
        <w:t>електротехнічних комплексів</w:t>
      </w:r>
      <w:bookmarkEnd w:id="324"/>
      <w:bookmarkEnd w:id="325"/>
      <w:bookmarkEnd w:id="326"/>
    </w:p>
    <w:p w14:paraId="2759FE7F" w14:textId="77777777" w:rsidR="00517CAB" w:rsidRPr="00CD03AB" w:rsidRDefault="00517CAB" w:rsidP="00BE029A">
      <w:pPr>
        <w:pStyle w:val="af2"/>
        <w:spacing w:line="360" w:lineRule="auto"/>
        <w:contextualSpacing/>
        <w:rPr>
          <w:sz w:val="28"/>
          <w:szCs w:val="28"/>
        </w:rPr>
      </w:pPr>
      <w:r w:rsidRPr="00CD03AB">
        <w:rPr>
          <w:sz w:val="28"/>
          <w:szCs w:val="28"/>
        </w:rPr>
        <w:t>Електротехнічні устаткування випробовують після виготовлення й при експлуатації. Основне завдання контрольних (заводських) і приймальних випробувань - визначення відповідності виробу вимогам нормативно-технічної документації (НТД). Випробування при ремонтах (капітальних і поточних), а також у період між ремонтами проводяться з метою оцінки стану й виявлення дефектів.</w:t>
      </w:r>
    </w:p>
    <w:p w14:paraId="42852594" w14:textId="77777777" w:rsidR="00517CAB" w:rsidRPr="00CD03AB" w:rsidRDefault="00517CAB" w:rsidP="00BE029A">
      <w:pPr>
        <w:pStyle w:val="af2"/>
        <w:spacing w:line="360" w:lineRule="auto"/>
        <w:contextualSpacing/>
        <w:rPr>
          <w:sz w:val="28"/>
          <w:szCs w:val="28"/>
        </w:rPr>
      </w:pPr>
      <w:r w:rsidRPr="00CD03AB">
        <w:rPr>
          <w:sz w:val="28"/>
          <w:szCs w:val="28"/>
        </w:rPr>
        <w:t xml:space="preserve">При випробуваннях під час експлуатації, проведених за допомогою пересувних установок, може бути отриманий обмежений обсяг інформації. Найкращий метод контролю </w:t>
      </w:r>
      <w:r w:rsidRPr="00CD03AB">
        <w:rPr>
          <w:sz w:val="28"/>
          <w:szCs w:val="28"/>
          <w:u w:val="single"/>
        </w:rPr>
        <w:t>без виводу встаткування</w:t>
      </w:r>
      <w:r w:rsidRPr="00CD03AB">
        <w:rPr>
          <w:sz w:val="28"/>
          <w:szCs w:val="28"/>
        </w:rPr>
        <w:t xml:space="preserve"> з експлуатації, під робочою напругою, що забезпечує підвищення ефективності технічного діагностування (ТД) при зниженні витрат праці на його проведення, а також поліпшення умов праці персоналу. Контроль під напругою легко автоматизувати. Застосовують два варіанти ТД під напругою: ранню діагностику й сигналізацію граничних станів.</w:t>
      </w:r>
    </w:p>
    <w:p w14:paraId="08FF77A2" w14:textId="77777777" w:rsidR="00517CAB" w:rsidRPr="00CD03AB" w:rsidRDefault="00517CAB" w:rsidP="00BE029A">
      <w:pPr>
        <w:pStyle w:val="af2"/>
        <w:spacing w:line="360" w:lineRule="auto"/>
        <w:contextualSpacing/>
        <w:rPr>
          <w:sz w:val="28"/>
          <w:szCs w:val="28"/>
        </w:rPr>
      </w:pPr>
    </w:p>
    <w:p w14:paraId="4B9D45A9" w14:textId="77777777" w:rsidR="00517CAB" w:rsidRPr="00CD03AB" w:rsidRDefault="00517CAB" w:rsidP="00BE029A">
      <w:pPr>
        <w:pStyle w:val="af2"/>
        <w:spacing w:line="360" w:lineRule="auto"/>
        <w:contextualSpacing/>
        <w:rPr>
          <w:sz w:val="28"/>
          <w:szCs w:val="28"/>
        </w:rPr>
      </w:pPr>
    </w:p>
    <w:p w14:paraId="6B864CFE" w14:textId="77777777" w:rsidR="00517CAB" w:rsidRPr="00CD03AB" w:rsidRDefault="00517CAB" w:rsidP="00B874D2">
      <w:pPr>
        <w:pStyle w:val="1"/>
      </w:pPr>
      <w:bookmarkStart w:id="327" w:name="_Toc141180772"/>
      <w:bookmarkStart w:id="328" w:name="_Toc141181017"/>
      <w:bookmarkStart w:id="329" w:name="_Toc144233987"/>
      <w:r w:rsidRPr="00CD03AB">
        <w:t>16.3. Методи діагностування електротехнічних комплексів</w:t>
      </w:r>
      <w:bookmarkEnd w:id="327"/>
      <w:bookmarkEnd w:id="328"/>
      <w:bookmarkEnd w:id="329"/>
    </w:p>
    <w:p w14:paraId="1A449BFF" w14:textId="77777777" w:rsidR="00517CAB" w:rsidRPr="00CD03AB" w:rsidRDefault="00517CAB" w:rsidP="00BE029A">
      <w:pPr>
        <w:pStyle w:val="af2"/>
        <w:spacing w:line="360" w:lineRule="auto"/>
        <w:contextualSpacing/>
        <w:rPr>
          <w:sz w:val="28"/>
          <w:szCs w:val="28"/>
        </w:rPr>
      </w:pPr>
      <w:r w:rsidRPr="00CD03AB">
        <w:rPr>
          <w:sz w:val="28"/>
          <w:szCs w:val="28"/>
        </w:rPr>
        <w:t>До основних явищ старіння ставляться фізичні й хімічні зміни органічних ізоляційних матеріалів, викликані процесами часткових розрядів.</w:t>
      </w:r>
    </w:p>
    <w:p w14:paraId="55213285" w14:textId="77777777" w:rsidR="00517CAB" w:rsidRPr="00CD03AB" w:rsidRDefault="00517CAB" w:rsidP="00BE029A">
      <w:pPr>
        <w:pStyle w:val="af2"/>
        <w:spacing w:line="360" w:lineRule="auto"/>
        <w:contextualSpacing/>
        <w:rPr>
          <w:sz w:val="28"/>
          <w:szCs w:val="28"/>
        </w:rPr>
      </w:pPr>
      <w:r w:rsidRPr="00CD03AB">
        <w:rPr>
          <w:sz w:val="28"/>
          <w:szCs w:val="28"/>
        </w:rPr>
        <w:t>Механічні впливи, викликаючи порушення цілісності матеріалу (розриви, розшарування), знижують електричну міцність ізоляційної конструкції.</w:t>
      </w:r>
    </w:p>
    <w:p w14:paraId="759BEA96" w14:textId="77777777" w:rsidR="00517CAB" w:rsidRPr="00CD03AB" w:rsidRDefault="00517CAB" w:rsidP="00BE029A">
      <w:pPr>
        <w:pStyle w:val="af2"/>
        <w:spacing w:line="360" w:lineRule="auto"/>
        <w:contextualSpacing/>
        <w:rPr>
          <w:sz w:val="28"/>
          <w:szCs w:val="28"/>
        </w:rPr>
      </w:pPr>
      <w:r w:rsidRPr="00CD03AB">
        <w:rPr>
          <w:sz w:val="28"/>
          <w:szCs w:val="28"/>
        </w:rPr>
        <w:t xml:space="preserve">Електрична міцність </w:t>
      </w:r>
      <w:r w:rsidRPr="00CD03AB">
        <w:rPr>
          <w:position w:val="-14"/>
          <w:sz w:val="28"/>
          <w:szCs w:val="28"/>
        </w:rPr>
        <w:object w:dxaOrig="480" w:dyaOrig="380" w14:anchorId="40871924">
          <v:shape id="_x0000_i1943" type="#_x0000_t75" style="width:24pt;height:19.5pt" o:ole="">
            <v:imagedata r:id="rId1764" o:title=""/>
          </v:shape>
          <o:OLEObject Type="Embed" ProgID="Equation.3" ShapeID="_x0000_i1943" DrawAspect="Content" ObjectID="_1758440943" r:id="rId1765"/>
        </w:object>
      </w:r>
      <w:r w:rsidRPr="00CD03AB">
        <w:rPr>
          <w:sz w:val="28"/>
          <w:szCs w:val="28"/>
        </w:rPr>
        <w:t xml:space="preserve"> називають середнє значення напруженості поля в міжелектродному просторі безпосередньо перед пробоєм:</w:t>
      </w:r>
    </w:p>
    <w:p w14:paraId="79836743" w14:textId="77777777" w:rsidR="00517CAB" w:rsidRPr="00CD03AB" w:rsidRDefault="00517CAB" w:rsidP="00BE029A">
      <w:pPr>
        <w:pStyle w:val="af2"/>
        <w:spacing w:line="360" w:lineRule="auto"/>
        <w:contextualSpacing/>
        <w:rPr>
          <w:sz w:val="28"/>
          <w:szCs w:val="28"/>
        </w:rPr>
      </w:pPr>
      <w:r w:rsidRPr="00CD03AB">
        <w:rPr>
          <w:position w:val="-24"/>
          <w:sz w:val="28"/>
          <w:szCs w:val="28"/>
        </w:rPr>
        <w:object w:dxaOrig="1060" w:dyaOrig="660" w14:anchorId="19DC6109">
          <v:shape id="_x0000_i1944" type="#_x0000_t75" style="width:52.5pt;height:33.75pt" o:ole="">
            <v:imagedata r:id="rId1766" o:title=""/>
          </v:shape>
          <o:OLEObject Type="Embed" ProgID="Equation.3" ShapeID="_x0000_i1944" DrawAspect="Content" ObjectID="_1758440944" r:id="rId1767"/>
        </w:object>
      </w:r>
      <w:r w:rsidRPr="00CD03AB">
        <w:rPr>
          <w:sz w:val="28"/>
          <w:szCs w:val="28"/>
        </w:rPr>
        <w:t>,</w:t>
      </w:r>
    </w:p>
    <w:p w14:paraId="411D6F66" w14:textId="77777777" w:rsidR="00517CAB" w:rsidRPr="00CD03AB" w:rsidRDefault="00517CAB" w:rsidP="00BE029A">
      <w:pPr>
        <w:pStyle w:val="af2"/>
        <w:spacing w:line="360" w:lineRule="auto"/>
        <w:contextualSpacing/>
        <w:rPr>
          <w:sz w:val="28"/>
          <w:szCs w:val="28"/>
        </w:rPr>
      </w:pPr>
      <w:r w:rsidRPr="00CD03AB">
        <w:rPr>
          <w:position w:val="-6"/>
          <w:sz w:val="28"/>
          <w:szCs w:val="28"/>
        </w:rPr>
        <w:object w:dxaOrig="220" w:dyaOrig="279" w14:anchorId="3683506A">
          <v:shape id="_x0000_i1945" type="#_x0000_t75" style="width:11.25pt;height:14.25pt" o:ole="">
            <v:imagedata r:id="rId1768" o:title=""/>
          </v:shape>
          <o:OLEObject Type="Embed" ProgID="Equation.3" ShapeID="_x0000_i1945" DrawAspect="Content" ObjectID="_1758440945" r:id="rId1769"/>
        </w:object>
      </w:r>
      <w:r w:rsidRPr="00CD03AB">
        <w:rPr>
          <w:sz w:val="28"/>
          <w:szCs w:val="28"/>
        </w:rPr>
        <w:t xml:space="preserve"> - відстань між електродами.</w:t>
      </w:r>
    </w:p>
    <w:p w14:paraId="214771DA" w14:textId="77777777" w:rsidR="00517CAB" w:rsidRPr="00CD03AB" w:rsidRDefault="00517CAB" w:rsidP="00BE029A">
      <w:pPr>
        <w:pStyle w:val="af2"/>
        <w:spacing w:line="360" w:lineRule="auto"/>
        <w:contextualSpacing/>
        <w:rPr>
          <w:sz w:val="28"/>
          <w:szCs w:val="28"/>
        </w:rPr>
      </w:pPr>
      <w:r w:rsidRPr="00CD03AB">
        <w:rPr>
          <w:sz w:val="28"/>
          <w:szCs w:val="28"/>
        </w:rPr>
        <w:t>Ізоляційне масло є також і теплоотводящей і захисним середовищем. При старінні масло окисляється, що приводить до утворення органічних кислот, розчинних у маслі або  опади, що створює (шлам). Зволоження знижує його електричну міцність. Термічні впливи приводять до крекінгу.</w:t>
      </w:r>
    </w:p>
    <w:p w14:paraId="4CE76AD9" w14:textId="77777777" w:rsidR="00517CAB" w:rsidRPr="00CD03AB" w:rsidRDefault="00517CAB" w:rsidP="00BE029A">
      <w:pPr>
        <w:pStyle w:val="af2"/>
        <w:spacing w:line="360" w:lineRule="auto"/>
        <w:contextualSpacing/>
        <w:rPr>
          <w:sz w:val="28"/>
          <w:szCs w:val="28"/>
        </w:rPr>
      </w:pPr>
      <w:r w:rsidRPr="00CD03AB">
        <w:rPr>
          <w:sz w:val="28"/>
          <w:szCs w:val="28"/>
        </w:rPr>
        <w:t>Старіння масла знижує надійність ізоляційної конструкції, тому що підвищена кислотність сприяє старінню твердої ізоляції, а осадження шламу збільшує діелектричні втрати й погіршує відвід теплоти. Волога з масла, переходячи у твердий діелектрик, підсилює в ньому процеси руйнування. Наявність у маслі пухирців газу сприяє розвитку часткових розрядів .</w:t>
      </w:r>
    </w:p>
    <w:p w14:paraId="64FAD894" w14:textId="77777777" w:rsidR="00517CAB" w:rsidRPr="00CD03AB" w:rsidRDefault="00517CAB" w:rsidP="00BE029A">
      <w:pPr>
        <w:pStyle w:val="af2"/>
        <w:spacing w:line="360" w:lineRule="auto"/>
        <w:contextualSpacing/>
        <w:rPr>
          <w:sz w:val="28"/>
          <w:szCs w:val="28"/>
        </w:rPr>
      </w:pPr>
      <w:r w:rsidRPr="00CD03AB">
        <w:rPr>
          <w:sz w:val="28"/>
          <w:szCs w:val="28"/>
        </w:rPr>
        <w:t>Кінцевим результатом впливу перерахованих факторів на ізоляційну конструкцію є зміна структури діелектриків, їхніх властивостей, поява внутрішніх дефектів і продуктів розкладання.</w:t>
      </w:r>
    </w:p>
    <w:p w14:paraId="06538621" w14:textId="77777777" w:rsidR="00517CAB" w:rsidRPr="00CD03AB" w:rsidRDefault="00517CAB" w:rsidP="00BE029A">
      <w:pPr>
        <w:pStyle w:val="af2"/>
        <w:spacing w:line="360" w:lineRule="auto"/>
        <w:contextualSpacing/>
        <w:rPr>
          <w:sz w:val="28"/>
          <w:szCs w:val="28"/>
        </w:rPr>
      </w:pPr>
      <w:r w:rsidRPr="00CD03AB">
        <w:rPr>
          <w:sz w:val="28"/>
          <w:szCs w:val="28"/>
        </w:rPr>
        <w:t xml:space="preserve">Прямі методи визначення інтенсивності перерахованих процесів, придатні для експлуатаційних умов, відсутні. Застосовуються </w:t>
      </w:r>
      <w:r w:rsidRPr="00CD03AB">
        <w:rPr>
          <w:sz w:val="28"/>
          <w:szCs w:val="28"/>
          <w:u w:val="single"/>
        </w:rPr>
        <w:t>непрямі методи</w:t>
      </w:r>
      <w:r w:rsidRPr="00CD03AB">
        <w:rPr>
          <w:sz w:val="28"/>
          <w:szCs w:val="28"/>
        </w:rPr>
        <w:t xml:space="preserve"> контролю. Для цього використовуються параметри ізоляції, значення яких визначаються процесами, що відбуваються в діелектриках (поляризація, абсорбція, іонізація, провідність і т.п.). До таких параметрів ставляться комплексна провідність ізоляції, діелектричні втрати, ємність, інтенсивність часткових розрядів. Для діагностування використаються також залежності їх від температури, прикладеного напруги, часу й т.п:</w:t>
      </w:r>
    </w:p>
    <w:p w14:paraId="4D4D43BB" w14:textId="77777777" w:rsidR="00517CAB" w:rsidRPr="00CD03AB" w:rsidRDefault="00517CAB" w:rsidP="00BE029A">
      <w:pPr>
        <w:pStyle w:val="af2"/>
        <w:spacing w:line="360" w:lineRule="auto"/>
        <w:contextualSpacing/>
        <w:rPr>
          <w:sz w:val="28"/>
          <w:szCs w:val="28"/>
        </w:rPr>
      </w:pPr>
      <w:r w:rsidRPr="00CD03AB">
        <w:rPr>
          <w:sz w:val="28"/>
          <w:szCs w:val="28"/>
        </w:rPr>
        <w:t xml:space="preserve">Бракувальним критерієм є сукупність значень діагностичних параметрів й інших ознак, достатніх для оцінки стану контрольованого об'єкта й віднесення (класифікації) його до числа  ушкодження, що має (дефекти). Кінцевою метою такої класифікації є прогнозування працездатності встаткування. </w:t>
      </w:r>
    </w:p>
    <w:p w14:paraId="282C2910" w14:textId="77777777" w:rsidR="00517CAB" w:rsidRPr="00CD03AB" w:rsidRDefault="00517CAB" w:rsidP="00BE029A">
      <w:pPr>
        <w:pStyle w:val="af2"/>
        <w:spacing w:line="360" w:lineRule="auto"/>
        <w:contextualSpacing/>
        <w:rPr>
          <w:sz w:val="28"/>
          <w:szCs w:val="28"/>
        </w:rPr>
      </w:pPr>
      <w:r w:rsidRPr="00CD03AB">
        <w:rPr>
          <w:sz w:val="28"/>
          <w:szCs w:val="28"/>
        </w:rPr>
        <w:t xml:space="preserve">Як  бракувальний критерій приймається вихід значень контрольованих параметрів за встановлені межі. Ураховується, що ті самі   зміни значення </w:t>
      </w:r>
      <w:r w:rsidRPr="00CD03AB">
        <w:rPr>
          <w:sz w:val="28"/>
          <w:szCs w:val="28"/>
        </w:rPr>
        <w:lastRenderedPageBreak/>
        <w:t>параметра можуть бути викликані різними дефектами, при розвитку яких небезпека відмови об'єкта неоднакова.</w:t>
      </w:r>
    </w:p>
    <w:p w14:paraId="41301345" w14:textId="77777777" w:rsidR="00517CAB" w:rsidRPr="00CD03AB" w:rsidRDefault="00517CAB" w:rsidP="00BE029A">
      <w:pPr>
        <w:pStyle w:val="a5"/>
        <w:ind w:left="0" w:firstLine="709"/>
        <w:rPr>
          <w:rFonts w:cs="Times New Roman"/>
          <w:color w:val="auto"/>
          <w:szCs w:val="28"/>
        </w:rPr>
      </w:pPr>
    </w:p>
    <w:p w14:paraId="6C600A57" w14:textId="77777777" w:rsidR="00517CAB" w:rsidRPr="00CD03AB" w:rsidRDefault="00517CAB" w:rsidP="00B874D2">
      <w:pPr>
        <w:pStyle w:val="1"/>
      </w:pPr>
      <w:bookmarkStart w:id="330" w:name="_Toc141180773"/>
      <w:bookmarkStart w:id="331" w:name="_Toc141181018"/>
      <w:bookmarkStart w:id="332" w:name="_Toc144233988"/>
      <w:r w:rsidRPr="00CD03AB">
        <w:t>16.4. Засоби діагностування електротехнічних комплексів</w:t>
      </w:r>
      <w:bookmarkEnd w:id="330"/>
      <w:bookmarkEnd w:id="331"/>
      <w:bookmarkEnd w:id="332"/>
      <w:r w:rsidRPr="00CD03AB">
        <w:t xml:space="preserve"> </w:t>
      </w:r>
    </w:p>
    <w:p w14:paraId="3B79A85D" w14:textId="77777777" w:rsidR="00517CAB" w:rsidRPr="00CD03AB" w:rsidRDefault="00517CAB" w:rsidP="00BE029A">
      <w:pPr>
        <w:pStyle w:val="af2"/>
        <w:spacing w:line="360" w:lineRule="auto"/>
        <w:contextualSpacing/>
        <w:rPr>
          <w:sz w:val="28"/>
          <w:szCs w:val="28"/>
        </w:rPr>
      </w:pPr>
      <w:r w:rsidRPr="00CD03AB">
        <w:rPr>
          <w:sz w:val="28"/>
          <w:szCs w:val="28"/>
        </w:rPr>
        <w:t>Вимірювання діелектричних втрат й ємності ізоляції.</w:t>
      </w:r>
    </w:p>
    <w:p w14:paraId="453CBBE5" w14:textId="77777777" w:rsidR="00517CAB" w:rsidRPr="00CD03AB" w:rsidRDefault="00517CAB" w:rsidP="00BE029A">
      <w:pPr>
        <w:pStyle w:val="af2"/>
        <w:spacing w:line="360" w:lineRule="auto"/>
        <w:contextualSpacing/>
        <w:rPr>
          <w:sz w:val="28"/>
          <w:szCs w:val="28"/>
        </w:rPr>
      </w:pPr>
      <w:r w:rsidRPr="00CD03AB">
        <w:rPr>
          <w:sz w:val="28"/>
          <w:szCs w:val="28"/>
        </w:rPr>
        <w:t>Застосовують мостовий метод(рис. 16.2.):</w:t>
      </w:r>
    </w:p>
    <w:p w14:paraId="46011E4D" w14:textId="77777777" w:rsidR="00517CAB" w:rsidRPr="00CD03AB" w:rsidRDefault="00517CAB" w:rsidP="00BE029A">
      <w:pPr>
        <w:pStyle w:val="af2"/>
        <w:spacing w:line="360" w:lineRule="auto"/>
        <w:contextualSpacing/>
        <w:rPr>
          <w:sz w:val="28"/>
          <w:szCs w:val="28"/>
        </w:rPr>
      </w:pPr>
      <w:r w:rsidRPr="00CD03AB">
        <w:rPr>
          <w:sz w:val="28"/>
          <w:szCs w:val="28"/>
        </w:rPr>
        <w:t>Діагностичні параметри:</w:t>
      </w:r>
    </w:p>
    <w:p w14:paraId="33F44F35" w14:textId="77777777" w:rsidR="00517CAB" w:rsidRPr="00CD03AB" w:rsidRDefault="00517CAB" w:rsidP="00BE029A">
      <w:pPr>
        <w:pStyle w:val="-"/>
        <w:spacing w:line="360" w:lineRule="auto"/>
        <w:ind w:left="0" w:firstLine="709"/>
        <w:contextualSpacing/>
        <w:rPr>
          <w:sz w:val="28"/>
          <w:szCs w:val="28"/>
        </w:rPr>
      </w:pPr>
      <w:r w:rsidRPr="00CD03AB">
        <w:rPr>
          <w:sz w:val="28"/>
          <w:szCs w:val="28"/>
        </w:rPr>
        <w:t>при випробуванні відключеного встаткування - тангенс кута діелектричних втрат (</w:t>
      </w:r>
      <w:r w:rsidRPr="00CD03AB">
        <w:rPr>
          <w:position w:val="-10"/>
          <w:sz w:val="28"/>
          <w:szCs w:val="28"/>
        </w:rPr>
        <w:object w:dxaOrig="420" w:dyaOrig="320" w14:anchorId="66B0CA8C">
          <v:shape id="_x0000_i1946" type="#_x0000_t75" style="width:21pt;height:15.75pt" o:ole="">
            <v:imagedata r:id="rId1770" o:title=""/>
          </v:shape>
          <o:OLEObject Type="Embed" ProgID="Equation.3" ShapeID="_x0000_i1946" DrawAspect="Content" ObjectID="_1758440946" r:id="rId1771"/>
        </w:object>
      </w:r>
      <w:r w:rsidRPr="00CD03AB">
        <w:rPr>
          <w:sz w:val="28"/>
          <w:szCs w:val="28"/>
        </w:rPr>
        <w:t>) і ємність ізоляції;</w:t>
      </w:r>
    </w:p>
    <w:p w14:paraId="3E8F78EC" w14:textId="77777777" w:rsidR="00517CAB" w:rsidRPr="00CD03AB" w:rsidRDefault="00517CAB" w:rsidP="00BE029A">
      <w:pPr>
        <w:pStyle w:val="-"/>
        <w:spacing w:line="360" w:lineRule="auto"/>
        <w:ind w:left="0" w:firstLine="709"/>
        <w:contextualSpacing/>
        <w:rPr>
          <w:sz w:val="28"/>
          <w:szCs w:val="28"/>
        </w:rPr>
      </w:pPr>
      <w:r w:rsidRPr="00CD03AB">
        <w:rPr>
          <w:sz w:val="28"/>
          <w:szCs w:val="28"/>
        </w:rPr>
        <w:t xml:space="preserve">при контролі встаткування без висновку з роботи - зміна комплексної провідності, </w:t>
      </w:r>
      <w:r w:rsidRPr="00CD03AB">
        <w:rPr>
          <w:position w:val="-10"/>
          <w:sz w:val="28"/>
          <w:szCs w:val="28"/>
        </w:rPr>
        <w:object w:dxaOrig="420" w:dyaOrig="320" w14:anchorId="2757471C">
          <v:shape id="_x0000_i1947" type="#_x0000_t75" style="width:21pt;height:15.75pt" o:ole="">
            <v:imagedata r:id="rId1770" o:title=""/>
          </v:shape>
          <o:OLEObject Type="Embed" ProgID="Equation.3" ShapeID="_x0000_i1947" DrawAspect="Content" ObjectID="_1758440947" r:id="rId1772"/>
        </w:object>
      </w:r>
      <w:r w:rsidRPr="00CD03AB">
        <w:rPr>
          <w:sz w:val="28"/>
          <w:szCs w:val="28"/>
        </w:rPr>
        <w:t xml:space="preserve"> й ємності ізоляції.</w:t>
      </w:r>
    </w:p>
    <w:p w14:paraId="211ED951" w14:textId="77777777" w:rsidR="00517CAB" w:rsidRPr="00CD03AB" w:rsidRDefault="00517CAB" w:rsidP="00BE029A">
      <w:pPr>
        <w:pStyle w:val="af2"/>
        <w:spacing w:line="360" w:lineRule="auto"/>
        <w:contextualSpacing/>
        <w:rPr>
          <w:sz w:val="28"/>
          <w:szCs w:val="28"/>
        </w:rPr>
      </w:pPr>
      <w:r w:rsidRPr="00CD03AB">
        <w:rPr>
          <w:sz w:val="28"/>
          <w:szCs w:val="28"/>
        </w:rPr>
        <w:t>Мостовий метод заснований на порівнянні параметрів контрольованого об'єкта з параметрами елемента схеми, прийнятого в якості зразкового (ланка порівняння).</w:t>
      </w:r>
    </w:p>
    <w:p w14:paraId="3783BB43" w14:textId="77777777" w:rsidR="00517CAB" w:rsidRPr="00CD03AB" w:rsidRDefault="00517CAB" w:rsidP="00BE029A">
      <w:pPr>
        <w:pStyle w:val="af2"/>
        <w:spacing w:line="360" w:lineRule="auto"/>
        <w:contextualSpacing/>
        <w:rPr>
          <w:sz w:val="28"/>
          <w:szCs w:val="28"/>
        </w:rPr>
      </w:pPr>
    </w:p>
    <w:p w14:paraId="53B3D414" w14:textId="77777777" w:rsidR="00517CAB" w:rsidRPr="00CD03AB" w:rsidRDefault="00517CAB" w:rsidP="00BE029A">
      <w:pPr>
        <w:pStyle w:val="af2"/>
        <w:spacing w:line="360" w:lineRule="auto"/>
        <w:contextualSpacing/>
        <w:rPr>
          <w:sz w:val="28"/>
          <w:szCs w:val="28"/>
        </w:rPr>
      </w:pPr>
      <w:r w:rsidRPr="00CD03AB">
        <w:rPr>
          <w:noProof/>
          <w:sz w:val="28"/>
          <w:szCs w:val="28"/>
          <w:lang w:val="ru-RU" w:eastAsia="ru-RU" w:bidi="ar-SA"/>
        </w:rPr>
        <w:drawing>
          <wp:inline distT="0" distB="0" distL="0" distR="0" wp14:anchorId="45B1C39E" wp14:editId="4FAA6D86">
            <wp:extent cx="4543425" cy="22955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73">
                      <a:lum bright="-40000" contrast="80000"/>
                      <a:extLst>
                        <a:ext uri="{28A0092B-C50C-407E-A947-70E740481C1C}">
                          <a14:useLocalDpi xmlns:a14="http://schemas.microsoft.com/office/drawing/2010/main" val="0"/>
                        </a:ext>
                      </a:extLst>
                    </a:blip>
                    <a:srcRect/>
                    <a:stretch>
                      <a:fillRect/>
                    </a:stretch>
                  </pic:blipFill>
                  <pic:spPr bwMode="auto">
                    <a:xfrm>
                      <a:off x="0" y="0"/>
                      <a:ext cx="4543425" cy="2295525"/>
                    </a:xfrm>
                    <a:prstGeom prst="rect">
                      <a:avLst/>
                    </a:prstGeom>
                    <a:noFill/>
                    <a:ln>
                      <a:noFill/>
                    </a:ln>
                  </pic:spPr>
                </pic:pic>
              </a:graphicData>
            </a:graphic>
          </wp:inline>
        </w:drawing>
      </w:r>
    </w:p>
    <w:p w14:paraId="34DBDBD5" w14:textId="77777777" w:rsidR="00517CAB" w:rsidRPr="00CD03AB" w:rsidRDefault="00517CAB" w:rsidP="00CA3395">
      <w:pPr>
        <w:pStyle w:val="af2"/>
        <w:spacing w:line="360" w:lineRule="auto"/>
        <w:contextualSpacing/>
        <w:jc w:val="center"/>
        <w:rPr>
          <w:sz w:val="28"/>
          <w:szCs w:val="28"/>
        </w:rPr>
      </w:pPr>
      <w:r w:rsidRPr="00CD03AB">
        <w:rPr>
          <w:sz w:val="28"/>
          <w:szCs w:val="28"/>
        </w:rPr>
        <w:t>Рис. 16.2. Схема мостового вимірювального пристрою:</w:t>
      </w:r>
    </w:p>
    <w:p w14:paraId="718D48AD" w14:textId="77777777" w:rsidR="00517CAB" w:rsidRPr="00CD03AB" w:rsidRDefault="00517CAB" w:rsidP="00BE029A">
      <w:pPr>
        <w:pStyle w:val="af2"/>
        <w:spacing w:line="360" w:lineRule="auto"/>
        <w:contextualSpacing/>
        <w:rPr>
          <w:sz w:val="28"/>
          <w:szCs w:val="28"/>
        </w:rPr>
      </w:pPr>
      <w:r w:rsidRPr="00CD03AB">
        <w:rPr>
          <w:sz w:val="28"/>
          <w:szCs w:val="28"/>
        </w:rPr>
        <w:t>1 - об'єкт контролю; 2 - вимірювальний міст; 3 - зразковий конденсатор; 4 - джерело напруги; R1, R2, R3, R4, С4 - елементи плечей моста; УР - покажчик рівноваги</w:t>
      </w:r>
    </w:p>
    <w:p w14:paraId="542A0DEE" w14:textId="77777777" w:rsidR="00517CAB" w:rsidRPr="00CD03AB" w:rsidRDefault="00517CAB" w:rsidP="00BE029A">
      <w:pPr>
        <w:pStyle w:val="af2"/>
        <w:spacing w:line="360" w:lineRule="auto"/>
        <w:contextualSpacing/>
        <w:rPr>
          <w:sz w:val="28"/>
          <w:szCs w:val="28"/>
        </w:rPr>
      </w:pPr>
    </w:p>
    <w:p w14:paraId="6C6551AE" w14:textId="77777777" w:rsidR="00517CAB" w:rsidRPr="00CD03AB" w:rsidRDefault="00517CAB" w:rsidP="00BE029A">
      <w:pPr>
        <w:pStyle w:val="af2"/>
        <w:spacing w:line="360" w:lineRule="auto"/>
        <w:contextualSpacing/>
        <w:rPr>
          <w:sz w:val="28"/>
          <w:szCs w:val="28"/>
        </w:rPr>
      </w:pPr>
      <w:r w:rsidRPr="00CD03AB">
        <w:rPr>
          <w:sz w:val="28"/>
          <w:szCs w:val="28"/>
          <w:u w:val="single"/>
        </w:rPr>
        <w:lastRenderedPageBreak/>
        <w:t xml:space="preserve">Вимір опору ізоляції. </w:t>
      </w:r>
      <w:r w:rsidRPr="00CD03AB">
        <w:rPr>
          <w:sz w:val="28"/>
          <w:szCs w:val="28"/>
        </w:rPr>
        <w:t>Схема вимірів складається з послідовно з'єднаних контрольованої ділянки ізоляції, джерела напруги й приладу, що вимірює струм через ізоляцію. Діагностичний параметр - опір ізоляції.</w:t>
      </w:r>
    </w:p>
    <w:p w14:paraId="05FB6179" w14:textId="77777777" w:rsidR="00517CAB" w:rsidRPr="00CD03AB" w:rsidRDefault="00517CAB" w:rsidP="00BE029A">
      <w:pPr>
        <w:pStyle w:val="af2"/>
        <w:spacing w:line="360" w:lineRule="auto"/>
        <w:contextualSpacing/>
        <w:rPr>
          <w:sz w:val="28"/>
          <w:szCs w:val="28"/>
        </w:rPr>
      </w:pPr>
      <w:r w:rsidRPr="00CD03AB">
        <w:rPr>
          <w:sz w:val="28"/>
          <w:szCs w:val="28"/>
        </w:rPr>
        <w:t xml:space="preserve">Вимірювальний пристрій - мегаометр (рис. 16.3.) містить стабілізоване джерело напруги постійного струму </w:t>
      </w:r>
      <w:r w:rsidRPr="00CD03AB">
        <w:rPr>
          <w:position w:val="-12"/>
          <w:sz w:val="28"/>
          <w:szCs w:val="28"/>
        </w:rPr>
        <w:object w:dxaOrig="320" w:dyaOrig="360" w14:anchorId="5A4FC660">
          <v:shape id="_x0000_i1948" type="#_x0000_t75" style="width:15.75pt;height:18.75pt" o:ole="">
            <v:imagedata r:id="rId1774" o:title=""/>
          </v:shape>
          <o:OLEObject Type="Embed" ProgID="Equation.3" ShapeID="_x0000_i1948" DrawAspect="Content" ObjectID="_1758440948" r:id="rId1775"/>
        </w:object>
      </w:r>
      <w:r w:rsidRPr="00CD03AB">
        <w:rPr>
          <w:sz w:val="28"/>
          <w:szCs w:val="28"/>
        </w:rPr>
        <w:t xml:space="preserve"> й вольтметр </w:t>
      </w:r>
      <w:r w:rsidRPr="00CD03AB">
        <w:rPr>
          <w:position w:val="-6"/>
          <w:sz w:val="28"/>
          <w:szCs w:val="28"/>
        </w:rPr>
        <w:object w:dxaOrig="240" w:dyaOrig="260" w14:anchorId="417A3C79">
          <v:shape id="_x0000_i1949" type="#_x0000_t75" style="width:12.75pt;height:13.5pt" o:ole="">
            <v:imagedata r:id="rId1776" o:title=""/>
          </v:shape>
          <o:OLEObject Type="Embed" ProgID="Equation.3" ShapeID="_x0000_i1949" DrawAspect="Content" ObjectID="_1758440949" r:id="rId1777"/>
        </w:object>
      </w:r>
      <w:r w:rsidRPr="00CD03AB">
        <w:rPr>
          <w:sz w:val="28"/>
          <w:szCs w:val="28"/>
        </w:rPr>
        <w:t xml:space="preserve">, на вході якого включений зразковий резистор </w:t>
      </w:r>
      <w:r w:rsidRPr="00CD03AB">
        <w:rPr>
          <w:position w:val="-12"/>
          <w:sz w:val="28"/>
          <w:szCs w:val="28"/>
        </w:rPr>
        <w:object w:dxaOrig="300" w:dyaOrig="360" w14:anchorId="096EC181">
          <v:shape id="_x0000_i1950" type="#_x0000_t75" style="width:15pt;height:18.75pt" o:ole="">
            <v:imagedata r:id="rId1778" o:title=""/>
          </v:shape>
          <o:OLEObject Type="Embed" ProgID="Equation.3" ShapeID="_x0000_i1950" DrawAspect="Content" ObjectID="_1758440950" r:id="rId1779"/>
        </w:object>
      </w:r>
      <w:r w:rsidRPr="00CD03AB">
        <w:rPr>
          <w:sz w:val="28"/>
          <w:szCs w:val="28"/>
        </w:rPr>
        <w:t>.</w:t>
      </w:r>
    </w:p>
    <w:p w14:paraId="17D709BE" w14:textId="77777777" w:rsidR="00517CAB" w:rsidRPr="00CD03AB" w:rsidRDefault="00517CAB" w:rsidP="00BE029A">
      <w:pPr>
        <w:pStyle w:val="af2"/>
        <w:spacing w:line="360" w:lineRule="auto"/>
        <w:contextualSpacing/>
        <w:rPr>
          <w:sz w:val="28"/>
          <w:szCs w:val="28"/>
        </w:rPr>
      </w:pPr>
      <w:r w:rsidRPr="00CD03AB">
        <w:rPr>
          <w:sz w:val="28"/>
          <w:szCs w:val="28"/>
        </w:rPr>
        <w:t>Виміряний опір ізоляції:</w:t>
      </w:r>
    </w:p>
    <w:p w14:paraId="2F9D8D00" w14:textId="77777777" w:rsidR="00517CAB" w:rsidRPr="00CD03AB" w:rsidRDefault="00517CAB" w:rsidP="00BE029A">
      <w:pPr>
        <w:pStyle w:val="af2"/>
        <w:spacing w:line="360" w:lineRule="auto"/>
        <w:contextualSpacing/>
        <w:rPr>
          <w:sz w:val="28"/>
          <w:szCs w:val="28"/>
        </w:rPr>
      </w:pPr>
      <w:r w:rsidRPr="00CD03AB">
        <w:rPr>
          <w:position w:val="-30"/>
          <w:sz w:val="28"/>
          <w:szCs w:val="28"/>
        </w:rPr>
        <w:object w:dxaOrig="1120" w:dyaOrig="680" w14:anchorId="790239A4">
          <v:shape id="_x0000_i1951" type="#_x0000_t75" style="width:56.25pt;height:34.5pt" o:ole="">
            <v:imagedata r:id="rId1780" o:title=""/>
          </v:shape>
          <o:OLEObject Type="Embed" ProgID="Equation.3" ShapeID="_x0000_i1951" DrawAspect="Content" ObjectID="_1758440951" r:id="rId1781"/>
        </w:object>
      </w:r>
      <w:r w:rsidRPr="00CD03AB">
        <w:rPr>
          <w:sz w:val="28"/>
          <w:szCs w:val="28"/>
        </w:rPr>
        <w:t>,</w:t>
      </w:r>
    </w:p>
    <w:p w14:paraId="4A36FDB5" w14:textId="77777777" w:rsidR="00517CAB" w:rsidRPr="00CD03AB" w:rsidRDefault="00517CAB" w:rsidP="00BE029A">
      <w:pPr>
        <w:pStyle w:val="af2"/>
        <w:spacing w:line="360" w:lineRule="auto"/>
        <w:contextualSpacing/>
        <w:rPr>
          <w:sz w:val="28"/>
          <w:szCs w:val="28"/>
        </w:rPr>
      </w:pPr>
      <w:r w:rsidRPr="00CD03AB">
        <w:rPr>
          <w:sz w:val="28"/>
          <w:szCs w:val="28"/>
        </w:rPr>
        <w:t xml:space="preserve">де </w:t>
      </w:r>
      <w:r w:rsidRPr="00CD03AB">
        <w:rPr>
          <w:position w:val="-6"/>
          <w:sz w:val="28"/>
          <w:szCs w:val="28"/>
        </w:rPr>
        <w:object w:dxaOrig="260" w:dyaOrig="260" w14:anchorId="656A493A">
          <v:shape id="_x0000_i1952" type="#_x0000_t75" style="width:13.5pt;height:13.5pt" o:ole="">
            <v:imagedata r:id="rId1782" o:title=""/>
          </v:shape>
          <o:OLEObject Type="Embed" ProgID="Equation.3" ShapeID="_x0000_i1952" DrawAspect="Content" ObjectID="_1758440952" r:id="rId1783"/>
        </w:object>
      </w:r>
      <w:r w:rsidRPr="00CD03AB">
        <w:rPr>
          <w:sz w:val="28"/>
          <w:szCs w:val="28"/>
        </w:rPr>
        <w:t xml:space="preserve"> - значення напруги.</w:t>
      </w:r>
    </w:p>
    <w:p w14:paraId="3AAFF83F" w14:textId="77777777" w:rsidR="00517CAB" w:rsidRPr="00CD03AB" w:rsidRDefault="00517CAB" w:rsidP="00BE029A">
      <w:pPr>
        <w:pStyle w:val="af2"/>
        <w:spacing w:line="360" w:lineRule="auto"/>
        <w:contextualSpacing/>
        <w:rPr>
          <w:sz w:val="28"/>
          <w:szCs w:val="28"/>
        </w:rPr>
      </w:pPr>
      <w:r w:rsidRPr="00CD03AB">
        <w:rPr>
          <w:sz w:val="28"/>
          <w:szCs w:val="28"/>
        </w:rPr>
        <w:t xml:space="preserve">Межі виміру залежать від опору резистора </w:t>
      </w:r>
      <w:r w:rsidRPr="00CD03AB">
        <w:rPr>
          <w:position w:val="-12"/>
          <w:sz w:val="28"/>
          <w:szCs w:val="28"/>
        </w:rPr>
        <w:object w:dxaOrig="300" w:dyaOrig="360" w14:anchorId="398831A1">
          <v:shape id="_x0000_i1953" type="#_x0000_t75" style="width:15pt;height:18.75pt" o:ole="">
            <v:imagedata r:id="rId1784" o:title=""/>
          </v:shape>
          <o:OLEObject Type="Embed" ProgID="Equation.3" ShapeID="_x0000_i1953" DrawAspect="Content" ObjectID="_1758440953" r:id="rId1785"/>
        </w:object>
      </w:r>
      <w:r w:rsidRPr="00CD03AB">
        <w:rPr>
          <w:sz w:val="28"/>
          <w:szCs w:val="28"/>
        </w:rPr>
        <w:t>.</w:t>
      </w:r>
    </w:p>
    <w:p w14:paraId="0BD36D85" w14:textId="77777777" w:rsidR="00517CAB" w:rsidRPr="00CD03AB" w:rsidRDefault="00517CAB" w:rsidP="00BE029A">
      <w:pPr>
        <w:spacing w:line="360" w:lineRule="auto"/>
        <w:ind w:firstLine="709"/>
        <w:contextualSpacing/>
        <w:jc w:val="both"/>
        <w:rPr>
          <w:sz w:val="28"/>
          <w:szCs w:val="28"/>
          <w:lang w:val="uk-UA"/>
        </w:rPr>
      </w:pPr>
      <w:r w:rsidRPr="00CD03AB">
        <w:rPr>
          <w:noProof/>
          <w:sz w:val="28"/>
          <w:szCs w:val="28"/>
        </w:rPr>
        <w:drawing>
          <wp:inline distT="0" distB="0" distL="0" distR="0" wp14:anchorId="58388173" wp14:editId="0ACAF578">
            <wp:extent cx="4230094" cy="2415331"/>
            <wp:effectExtent l="0" t="0" r="0"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786">
                      <a:lum bright="-40000" contrast="80000"/>
                      <a:extLst>
                        <a:ext uri="{28A0092B-C50C-407E-A947-70E740481C1C}">
                          <a14:useLocalDpi xmlns:a14="http://schemas.microsoft.com/office/drawing/2010/main" val="0"/>
                        </a:ext>
                      </a:extLst>
                    </a:blip>
                    <a:srcRect/>
                    <a:stretch>
                      <a:fillRect/>
                    </a:stretch>
                  </pic:blipFill>
                  <pic:spPr bwMode="auto">
                    <a:xfrm>
                      <a:off x="0" y="0"/>
                      <a:ext cx="4239542" cy="2420726"/>
                    </a:xfrm>
                    <a:prstGeom prst="rect">
                      <a:avLst/>
                    </a:prstGeom>
                    <a:noFill/>
                    <a:ln>
                      <a:noFill/>
                    </a:ln>
                  </pic:spPr>
                </pic:pic>
              </a:graphicData>
            </a:graphic>
          </wp:inline>
        </w:drawing>
      </w:r>
    </w:p>
    <w:p w14:paraId="491D389E" w14:textId="1E6D4B98" w:rsidR="00517CAB" w:rsidRPr="00CD03AB" w:rsidRDefault="00517CAB" w:rsidP="00BE029A">
      <w:pPr>
        <w:pStyle w:val="af2"/>
        <w:spacing w:line="360" w:lineRule="auto"/>
        <w:contextualSpacing/>
        <w:jc w:val="center"/>
        <w:rPr>
          <w:sz w:val="28"/>
          <w:szCs w:val="28"/>
        </w:rPr>
      </w:pPr>
      <w:r w:rsidRPr="00CD03AB">
        <w:rPr>
          <w:sz w:val="28"/>
          <w:szCs w:val="28"/>
        </w:rPr>
        <w:t xml:space="preserve">Рис. 16.3. </w:t>
      </w:r>
      <w:r w:rsidR="00DD5671" w:rsidRPr="00CD03AB">
        <w:rPr>
          <w:sz w:val="28"/>
          <w:szCs w:val="28"/>
        </w:rPr>
        <w:t>-</w:t>
      </w:r>
      <w:r w:rsidRPr="00CD03AB">
        <w:rPr>
          <w:sz w:val="28"/>
          <w:szCs w:val="28"/>
        </w:rPr>
        <w:t xml:space="preserve"> Схема виміру опору ізоляції:</w:t>
      </w:r>
    </w:p>
    <w:p w14:paraId="0111F32C" w14:textId="77777777" w:rsidR="00517CAB" w:rsidRPr="00CD03AB" w:rsidRDefault="00517CAB" w:rsidP="00BE029A">
      <w:pPr>
        <w:pStyle w:val="af2"/>
        <w:spacing w:line="360" w:lineRule="auto"/>
        <w:contextualSpacing/>
        <w:jc w:val="center"/>
        <w:rPr>
          <w:sz w:val="28"/>
          <w:szCs w:val="28"/>
        </w:rPr>
      </w:pPr>
      <w:r w:rsidRPr="00CD03AB">
        <w:rPr>
          <w:sz w:val="28"/>
          <w:szCs w:val="28"/>
        </w:rPr>
        <w:t>1 - мегомметр; 2 - об'єкт контролю</w:t>
      </w:r>
    </w:p>
    <w:p w14:paraId="28AA966F" w14:textId="77777777" w:rsidR="00517CAB" w:rsidRPr="00CD03AB" w:rsidRDefault="00517CAB" w:rsidP="00BE029A">
      <w:pPr>
        <w:pStyle w:val="af2"/>
        <w:spacing w:line="360" w:lineRule="auto"/>
        <w:contextualSpacing/>
        <w:rPr>
          <w:sz w:val="28"/>
          <w:szCs w:val="28"/>
        </w:rPr>
      </w:pPr>
    </w:p>
    <w:p w14:paraId="3359E3B0" w14:textId="77777777" w:rsidR="00517CAB" w:rsidRPr="00CD03AB" w:rsidRDefault="00517CAB" w:rsidP="00BE029A">
      <w:pPr>
        <w:pStyle w:val="af2"/>
        <w:spacing w:line="360" w:lineRule="auto"/>
        <w:contextualSpacing/>
        <w:rPr>
          <w:sz w:val="28"/>
          <w:szCs w:val="28"/>
        </w:rPr>
      </w:pPr>
      <w:r w:rsidRPr="00CD03AB">
        <w:rPr>
          <w:sz w:val="28"/>
          <w:szCs w:val="28"/>
        </w:rPr>
        <w:t xml:space="preserve">Вимір абсорбційних характеристик ізоляції. При подачі постійної напруги спочатку відбувається різкий стрибок напруги від нуля до сталого значення, при якому струм протікає тільки по ємнісних елементах (рис. 16.4.). </w:t>
      </w:r>
    </w:p>
    <w:p w14:paraId="1A80A13B" w14:textId="77777777" w:rsidR="00517CAB" w:rsidRPr="00CD03AB" w:rsidRDefault="00517CAB" w:rsidP="00BE029A">
      <w:pPr>
        <w:pStyle w:val="af2"/>
        <w:spacing w:line="360" w:lineRule="auto"/>
        <w:contextualSpacing/>
        <w:rPr>
          <w:sz w:val="28"/>
          <w:szCs w:val="28"/>
        </w:rPr>
      </w:pPr>
      <w:r w:rsidRPr="00CD03AB">
        <w:rPr>
          <w:noProof/>
          <w:sz w:val="28"/>
          <w:szCs w:val="28"/>
          <w:lang w:val="ru-RU" w:eastAsia="ru-RU" w:bidi="ar-SA"/>
        </w:rPr>
        <w:lastRenderedPageBreak/>
        <w:drawing>
          <wp:inline distT="0" distB="0" distL="0" distR="0" wp14:anchorId="2737A428" wp14:editId="1CA168C7">
            <wp:extent cx="4143375" cy="19907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87">
                      <a:extLst>
                        <a:ext uri="{28A0092B-C50C-407E-A947-70E740481C1C}">
                          <a14:useLocalDpi xmlns:a14="http://schemas.microsoft.com/office/drawing/2010/main" val="0"/>
                        </a:ext>
                      </a:extLst>
                    </a:blip>
                    <a:srcRect r="22647"/>
                    <a:stretch>
                      <a:fillRect/>
                    </a:stretch>
                  </pic:blipFill>
                  <pic:spPr bwMode="auto">
                    <a:xfrm>
                      <a:off x="0" y="0"/>
                      <a:ext cx="4143375" cy="1990725"/>
                    </a:xfrm>
                    <a:prstGeom prst="rect">
                      <a:avLst/>
                    </a:prstGeom>
                    <a:noFill/>
                    <a:ln>
                      <a:noFill/>
                    </a:ln>
                  </pic:spPr>
                </pic:pic>
              </a:graphicData>
            </a:graphic>
          </wp:inline>
        </w:drawing>
      </w:r>
      <w:r w:rsidRPr="00CD03AB">
        <w:rPr>
          <w:sz w:val="28"/>
          <w:szCs w:val="28"/>
        </w:rPr>
        <w:t xml:space="preserve"> </w:t>
      </w:r>
    </w:p>
    <w:p w14:paraId="53B61ECD" w14:textId="47918E17" w:rsidR="00517CAB" w:rsidRPr="00CD03AB" w:rsidRDefault="00517CAB" w:rsidP="00BE029A">
      <w:pPr>
        <w:pStyle w:val="af2"/>
        <w:spacing w:line="360" w:lineRule="auto"/>
        <w:contextualSpacing/>
        <w:jc w:val="center"/>
        <w:rPr>
          <w:sz w:val="28"/>
          <w:szCs w:val="28"/>
        </w:rPr>
      </w:pPr>
      <w:r w:rsidRPr="00CD03AB">
        <w:rPr>
          <w:sz w:val="28"/>
          <w:szCs w:val="28"/>
        </w:rPr>
        <w:t xml:space="preserve">Рис. 16.4. </w:t>
      </w:r>
      <w:r w:rsidR="00DD5671" w:rsidRPr="00CD03AB">
        <w:rPr>
          <w:sz w:val="28"/>
          <w:szCs w:val="28"/>
        </w:rPr>
        <w:t>-</w:t>
      </w:r>
      <w:r w:rsidRPr="00CD03AB">
        <w:rPr>
          <w:sz w:val="28"/>
          <w:szCs w:val="28"/>
        </w:rPr>
        <w:t xml:space="preserve"> Схема зволоження ізоляції</w:t>
      </w:r>
    </w:p>
    <w:p w14:paraId="0CC86FD0" w14:textId="77777777" w:rsidR="00517CAB" w:rsidRPr="00CD03AB" w:rsidRDefault="00517CAB" w:rsidP="00BE029A">
      <w:pPr>
        <w:pStyle w:val="af2"/>
        <w:spacing w:line="360" w:lineRule="auto"/>
        <w:contextualSpacing/>
        <w:rPr>
          <w:sz w:val="28"/>
          <w:szCs w:val="28"/>
        </w:rPr>
      </w:pPr>
      <w:r w:rsidRPr="00CD03AB">
        <w:rPr>
          <w:sz w:val="28"/>
          <w:szCs w:val="28"/>
        </w:rPr>
        <w:t>Розподіл напруги визначається ємностями цих елементів. По закінченні деякого часу ємнісні елементи перестають грати яку-небудь роль і розподіл напруги по шарах визначається їхніми омічними опорами. Якщо величини опорів великі, то перезарядження ємнісних елементів триває досить довго, показання мегомметра протягом  деякого часу (десятки секунд) будуть змінюватися; гарна ізоляція без зволоження означають досить тривалий процес переходу в сталий режим. При зволоженні одного із шарів перезарядження через один з низькоомних елементів R1 або R2 пройде досить швидко, за час менш 15 с. Якщо навіть другий шар має великий опір (а при змінній напрузі низькоомний шар буде нагріватися емнісними струмами високоомного шару), то по співвідношенню опорів, обмірюваних у різні моменти часу (конкретно - через 60 с, R60, і через 15 с, R15), можна судити про зволоження одного із шарів.</w:t>
      </w:r>
    </w:p>
    <w:p w14:paraId="00762561" w14:textId="27FFBAE8" w:rsidR="00517CAB" w:rsidRPr="00CD03AB" w:rsidRDefault="00517CAB" w:rsidP="00BE029A">
      <w:pPr>
        <w:pStyle w:val="af2"/>
        <w:spacing w:line="360" w:lineRule="auto"/>
        <w:contextualSpacing/>
        <w:rPr>
          <w:sz w:val="28"/>
          <w:szCs w:val="28"/>
        </w:rPr>
      </w:pPr>
      <w:r w:rsidRPr="00CD03AB">
        <w:rPr>
          <w:sz w:val="28"/>
          <w:szCs w:val="28"/>
        </w:rPr>
        <w:t>Таким чином, контролюючи величину R</w:t>
      </w:r>
      <w:r w:rsidRPr="00CD03AB">
        <w:rPr>
          <w:sz w:val="28"/>
          <w:szCs w:val="28"/>
          <w:vertAlign w:val="subscript"/>
        </w:rPr>
        <w:t>60</w:t>
      </w:r>
      <w:r w:rsidRPr="00CD03AB">
        <w:rPr>
          <w:sz w:val="28"/>
          <w:szCs w:val="28"/>
        </w:rPr>
        <w:t xml:space="preserve">, можна судити про наявність суцільного зволоження ізоляції, а по відношенню </w:t>
      </w:r>
      <w:r w:rsidR="00A929A0" w:rsidRPr="00CD03AB">
        <w:rPr>
          <w:position w:val="-26"/>
        </w:rPr>
        <w:object w:dxaOrig="1560" w:dyaOrig="660" w14:anchorId="087DE6E4">
          <v:shape id="_x0000_i1954" type="#_x0000_t75" style="width:78pt;height:33.75pt" o:ole="">
            <v:imagedata r:id="rId1788" o:title=""/>
          </v:shape>
          <o:OLEObject Type="Embed" ProgID="Equation.DSMT4" ShapeID="_x0000_i1954" DrawAspect="Content" ObjectID="_1758440954" r:id="rId1789"/>
        </w:object>
      </w:r>
      <w:r w:rsidRPr="00CD03AB">
        <w:rPr>
          <w:sz w:val="28"/>
          <w:szCs w:val="28"/>
        </w:rPr>
        <w:t>.</w:t>
      </w:r>
    </w:p>
    <w:p w14:paraId="4F84B129" w14:textId="77777777" w:rsidR="00517CAB" w:rsidRPr="00CD03AB" w:rsidRDefault="00517CAB" w:rsidP="00BE029A">
      <w:pPr>
        <w:pStyle w:val="af2"/>
        <w:spacing w:line="360" w:lineRule="auto"/>
        <w:contextualSpacing/>
        <w:rPr>
          <w:sz w:val="28"/>
          <w:szCs w:val="28"/>
        </w:rPr>
      </w:pPr>
      <w:r w:rsidRPr="00CD03AB">
        <w:rPr>
          <w:sz w:val="28"/>
          <w:szCs w:val="28"/>
        </w:rPr>
        <w:t xml:space="preserve">Для оцінки стану ізоляції виміру роблять на частотах 2 Гц й 50 Гц при незмінній температурі ізоляції й потім визначають відношення </w:t>
      </w:r>
      <w:r w:rsidRPr="00CD03AB">
        <w:rPr>
          <w:position w:val="-12"/>
          <w:sz w:val="28"/>
          <w:szCs w:val="28"/>
        </w:rPr>
        <w:object w:dxaOrig="300" w:dyaOrig="360" w14:anchorId="3905329D">
          <v:shape id="_x0000_i1955" type="#_x0000_t75" style="width:15pt;height:18.75pt" o:ole="">
            <v:imagedata r:id="rId1790" o:title=""/>
          </v:shape>
          <o:OLEObject Type="Embed" ProgID="Equation.3" ShapeID="_x0000_i1955" DrawAspect="Content" ObjectID="_1758440955" r:id="rId1791"/>
        </w:object>
      </w:r>
      <w:r w:rsidRPr="00CD03AB">
        <w:rPr>
          <w:sz w:val="28"/>
          <w:szCs w:val="28"/>
        </w:rPr>
        <w:t xml:space="preserve"> і </w:t>
      </w:r>
      <w:r w:rsidRPr="00CD03AB">
        <w:rPr>
          <w:position w:val="-12"/>
          <w:sz w:val="28"/>
          <w:szCs w:val="28"/>
        </w:rPr>
        <w:object w:dxaOrig="360" w:dyaOrig="360" w14:anchorId="17738E66">
          <v:shape id="_x0000_i1956" type="#_x0000_t75" style="width:18.75pt;height:18.75pt" o:ole="">
            <v:imagedata r:id="rId1792" o:title=""/>
          </v:shape>
          <o:OLEObject Type="Embed" ProgID="Equation.3" ShapeID="_x0000_i1956" DrawAspect="Content" ObjectID="_1758440956" r:id="rId1793"/>
        </w:object>
      </w:r>
      <w:r w:rsidRPr="00CD03AB">
        <w:rPr>
          <w:sz w:val="28"/>
          <w:szCs w:val="28"/>
        </w:rPr>
        <w:t>, що і служить показником якості ізоляції.</w:t>
      </w:r>
    </w:p>
    <w:p w14:paraId="308D5135" w14:textId="77777777" w:rsidR="00517CAB" w:rsidRPr="00CD03AB" w:rsidRDefault="00517CAB" w:rsidP="00BE029A">
      <w:pPr>
        <w:pStyle w:val="a5"/>
        <w:ind w:left="0" w:firstLine="709"/>
        <w:rPr>
          <w:rFonts w:cs="Times New Roman"/>
          <w:color w:val="auto"/>
          <w:szCs w:val="28"/>
        </w:rPr>
      </w:pPr>
      <w:r w:rsidRPr="00CD03AB">
        <w:rPr>
          <w:rFonts w:cs="Times New Roman"/>
          <w:color w:val="auto"/>
          <w:szCs w:val="28"/>
        </w:rPr>
        <w:t xml:space="preserve">Більш конкретно, якщо </w:t>
      </w:r>
      <w:r w:rsidRPr="00CD03AB">
        <w:rPr>
          <w:rFonts w:cs="Times New Roman"/>
          <w:i/>
          <w:color w:val="auto"/>
          <w:szCs w:val="28"/>
        </w:rPr>
        <w:t>К</w:t>
      </w:r>
      <w:r w:rsidRPr="00CD03AB">
        <w:rPr>
          <w:rFonts w:cs="Times New Roman"/>
          <w:i/>
          <w:color w:val="auto"/>
          <w:szCs w:val="28"/>
          <w:vertAlign w:val="subscript"/>
        </w:rPr>
        <w:t>абс</w:t>
      </w:r>
      <w:r w:rsidRPr="00CD03AB">
        <w:rPr>
          <w:rFonts w:cs="Times New Roman"/>
          <w:i/>
          <w:color w:val="auto"/>
          <w:szCs w:val="28"/>
        </w:rPr>
        <w:t>&lt;1.3,</w:t>
      </w:r>
      <w:r w:rsidRPr="00CD03AB">
        <w:rPr>
          <w:rFonts w:cs="Times New Roman"/>
          <w:color w:val="auto"/>
          <w:szCs w:val="28"/>
        </w:rPr>
        <w:t xml:space="preserve"> то ізоляція неприпустимо зволожена.</w:t>
      </w:r>
    </w:p>
    <w:p w14:paraId="38711EFE" w14:textId="77777777" w:rsidR="00517CAB" w:rsidRPr="00CD03AB" w:rsidRDefault="00517CAB" w:rsidP="00BE029A">
      <w:pPr>
        <w:pStyle w:val="af2"/>
        <w:spacing w:line="360" w:lineRule="auto"/>
        <w:contextualSpacing/>
        <w:rPr>
          <w:sz w:val="28"/>
          <w:szCs w:val="28"/>
        </w:rPr>
      </w:pPr>
      <w:r w:rsidRPr="00CD03AB">
        <w:rPr>
          <w:sz w:val="28"/>
          <w:szCs w:val="28"/>
        </w:rPr>
        <w:t xml:space="preserve">Контроль ізоляції масла. Визначається зміною фізико-хімічного складу масла. </w:t>
      </w:r>
    </w:p>
    <w:p w14:paraId="66BECDB6" w14:textId="77777777" w:rsidR="00517CAB" w:rsidRPr="00CD03AB" w:rsidRDefault="00517CAB" w:rsidP="00BE029A">
      <w:pPr>
        <w:pStyle w:val="af2"/>
        <w:spacing w:line="360" w:lineRule="auto"/>
        <w:contextualSpacing/>
        <w:rPr>
          <w:sz w:val="28"/>
          <w:szCs w:val="28"/>
        </w:rPr>
      </w:pPr>
      <w:r w:rsidRPr="00CD03AB">
        <w:rPr>
          <w:sz w:val="28"/>
          <w:szCs w:val="28"/>
        </w:rPr>
        <w:lastRenderedPageBreak/>
        <w:t>Основні характеристики трансформаторних ізолюючих рідин:</w:t>
      </w:r>
    </w:p>
    <w:p w14:paraId="40E6BE58" w14:textId="77777777" w:rsidR="00517CAB" w:rsidRPr="00CD03AB" w:rsidRDefault="00517CAB" w:rsidP="00BE029A">
      <w:pPr>
        <w:pStyle w:val="af2"/>
        <w:numPr>
          <w:ilvl w:val="0"/>
          <w:numId w:val="27"/>
        </w:numPr>
        <w:spacing w:line="360" w:lineRule="auto"/>
        <w:contextualSpacing/>
        <w:rPr>
          <w:sz w:val="28"/>
          <w:szCs w:val="28"/>
        </w:rPr>
      </w:pPr>
      <w:r w:rsidRPr="00CD03AB">
        <w:rPr>
          <w:position w:val="-16"/>
        </w:rPr>
        <w:object w:dxaOrig="1120" w:dyaOrig="420" w14:anchorId="472A9EF8">
          <v:shape id="_x0000_i1957" type="#_x0000_t75" style="width:56.25pt;height:21pt" o:ole="">
            <v:imagedata r:id="rId1794" o:title=""/>
          </v:shape>
          <o:OLEObject Type="Embed" ProgID="Equation.DSMT4" ShapeID="_x0000_i1957" DrawAspect="Content" ObjectID="_1758440957" r:id="rId1795"/>
        </w:object>
      </w:r>
      <w:r w:rsidRPr="00CD03AB">
        <w:rPr>
          <w:sz w:val="28"/>
          <w:szCs w:val="28"/>
        </w:rPr>
        <w:t xml:space="preserve">, </w:t>
      </w:r>
    </w:p>
    <w:p w14:paraId="6F212024" w14:textId="77777777" w:rsidR="00517CAB" w:rsidRPr="00CD03AB" w:rsidRDefault="00517CAB" w:rsidP="00BE029A">
      <w:pPr>
        <w:pStyle w:val="af2"/>
        <w:numPr>
          <w:ilvl w:val="0"/>
          <w:numId w:val="27"/>
        </w:numPr>
        <w:spacing w:line="360" w:lineRule="auto"/>
        <w:contextualSpacing/>
        <w:rPr>
          <w:position w:val="-16"/>
        </w:rPr>
      </w:pPr>
      <w:r w:rsidRPr="00CD03AB">
        <w:rPr>
          <w:position w:val="-16"/>
        </w:rPr>
        <w:t>кислотне число,</w:t>
      </w:r>
    </w:p>
    <w:p w14:paraId="64DAEDAD" w14:textId="77777777" w:rsidR="00517CAB" w:rsidRPr="00CD03AB" w:rsidRDefault="00517CAB" w:rsidP="00BE029A">
      <w:pPr>
        <w:pStyle w:val="af2"/>
        <w:numPr>
          <w:ilvl w:val="0"/>
          <w:numId w:val="27"/>
        </w:numPr>
        <w:spacing w:line="360" w:lineRule="auto"/>
        <w:contextualSpacing/>
        <w:rPr>
          <w:position w:val="-16"/>
        </w:rPr>
      </w:pPr>
      <w:r w:rsidRPr="00CD03AB">
        <w:rPr>
          <w:position w:val="-16"/>
        </w:rPr>
        <w:t>вологість,</w:t>
      </w:r>
    </w:p>
    <w:p w14:paraId="3DDCF591" w14:textId="77777777" w:rsidR="00517CAB" w:rsidRPr="00CD03AB" w:rsidRDefault="00517CAB" w:rsidP="00BE029A">
      <w:pPr>
        <w:pStyle w:val="af2"/>
        <w:numPr>
          <w:ilvl w:val="0"/>
          <w:numId w:val="27"/>
        </w:numPr>
        <w:spacing w:line="360" w:lineRule="auto"/>
        <w:contextualSpacing/>
        <w:rPr>
          <w:position w:val="-16"/>
        </w:rPr>
      </w:pPr>
      <w:r w:rsidRPr="00CD03AB">
        <w:rPr>
          <w:position w:val="-16"/>
        </w:rPr>
        <w:t>вміст механічних домішок.</w:t>
      </w:r>
    </w:p>
    <w:p w14:paraId="60C58ED8" w14:textId="77777777" w:rsidR="00517CAB" w:rsidRPr="00CD03AB" w:rsidRDefault="00517CAB" w:rsidP="00BE029A">
      <w:pPr>
        <w:pStyle w:val="af2"/>
        <w:spacing w:line="360" w:lineRule="auto"/>
        <w:contextualSpacing/>
        <w:rPr>
          <w:sz w:val="28"/>
          <w:szCs w:val="28"/>
        </w:rPr>
      </w:pPr>
      <w:r w:rsidRPr="00CD03AB">
        <w:rPr>
          <w:sz w:val="28"/>
          <w:szCs w:val="28"/>
        </w:rPr>
        <w:t>Останнім часом  усе більше широке поширення знаходить методика виявлення ушкоджень у силових трансформаторах за результатами аналізу розчинених у маслі газів. Ідея методу заснована на припущенні про те, що ушкодження в трансформаторі супроводжується виділенням різних газів, відсутніх у маслі при нормальній роботі. Ці гази спочатку розчиняються в масл. Виділивши ці гази з масла й провівши їхній аналіз, можна виявити ушкодження на різній стадії їхнього виникнення.</w:t>
      </w:r>
    </w:p>
    <w:p w14:paraId="1605E623" w14:textId="77777777" w:rsidR="00517CAB" w:rsidRPr="00CD03AB" w:rsidRDefault="00517CAB" w:rsidP="00BE029A">
      <w:pPr>
        <w:pStyle w:val="af2"/>
        <w:spacing w:line="360" w:lineRule="auto"/>
        <w:contextualSpacing/>
        <w:rPr>
          <w:sz w:val="28"/>
          <w:szCs w:val="28"/>
        </w:rPr>
      </w:pPr>
      <w:r w:rsidRPr="00CD03AB">
        <w:rPr>
          <w:sz w:val="28"/>
          <w:szCs w:val="28"/>
        </w:rPr>
        <w:t>Відбір масла виробляється так, щоб виключити його зіткнення з навколишнім повітряним середовищем для запобігання втрат розчинених у маслі газів. Масло міститься в замкнутий обсяг і газ над поверхнею масла піддається аналізу на хроматографе. Оцінка стану маслонаполненного встаткування здійснюється звичайно на базі наступних критеріїв:</w:t>
      </w:r>
    </w:p>
    <w:p w14:paraId="7B5A953E" w14:textId="77777777" w:rsidR="00517CAB" w:rsidRPr="00CD03AB" w:rsidRDefault="00517CAB" w:rsidP="00BE029A">
      <w:pPr>
        <w:pStyle w:val="-"/>
        <w:spacing w:line="360" w:lineRule="auto"/>
        <w:ind w:left="0" w:firstLine="709"/>
        <w:contextualSpacing/>
        <w:rPr>
          <w:sz w:val="28"/>
          <w:szCs w:val="28"/>
        </w:rPr>
      </w:pPr>
      <w:r w:rsidRPr="00CD03AB">
        <w:rPr>
          <w:sz w:val="28"/>
          <w:szCs w:val="28"/>
        </w:rPr>
        <w:t>критерій граничних концентрацій (водень, метан, этилен, этан, ацетилен, окис і двоокис вуглецю й ін. гази); розкладання масла й розкладання целюлози приводять до перевищення концентрацій різних газів, часткові розряди приводять до появи водню й т.п.;</w:t>
      </w:r>
    </w:p>
    <w:p w14:paraId="5D1C6521" w14:textId="77777777" w:rsidR="00517CAB" w:rsidRPr="00CD03AB" w:rsidRDefault="00517CAB" w:rsidP="00BE029A">
      <w:pPr>
        <w:pStyle w:val="-"/>
        <w:spacing w:line="360" w:lineRule="auto"/>
        <w:ind w:left="0" w:firstLine="709"/>
        <w:contextualSpacing/>
        <w:rPr>
          <w:sz w:val="28"/>
          <w:szCs w:val="28"/>
        </w:rPr>
      </w:pPr>
      <w:r w:rsidRPr="00CD03AB">
        <w:rPr>
          <w:sz w:val="28"/>
          <w:szCs w:val="28"/>
        </w:rPr>
        <w:t>критерій швидкості наростання концентрацій газів - при щомісячному контролі;</w:t>
      </w:r>
    </w:p>
    <w:p w14:paraId="25609BB3" w14:textId="77777777" w:rsidR="00517CAB" w:rsidRPr="00CD03AB" w:rsidRDefault="00517CAB" w:rsidP="00BE029A">
      <w:pPr>
        <w:pStyle w:val="-"/>
        <w:spacing w:line="360" w:lineRule="auto"/>
        <w:ind w:left="0" w:firstLine="709"/>
        <w:contextualSpacing/>
        <w:rPr>
          <w:sz w:val="28"/>
          <w:szCs w:val="28"/>
        </w:rPr>
      </w:pPr>
      <w:r w:rsidRPr="00CD03AB">
        <w:rPr>
          <w:sz w:val="28"/>
          <w:szCs w:val="28"/>
        </w:rPr>
        <w:t>критерій відносин концентрацій газів - співвідношення концентрацій дозволяє виявляти перегріви й навіть температуру перегріву;</w:t>
      </w:r>
    </w:p>
    <w:p w14:paraId="0641ED69" w14:textId="77777777" w:rsidR="00517CAB" w:rsidRPr="00CD03AB" w:rsidRDefault="00517CAB" w:rsidP="00BE029A">
      <w:pPr>
        <w:pStyle w:val="af2"/>
        <w:spacing w:line="360" w:lineRule="auto"/>
        <w:contextualSpacing/>
        <w:rPr>
          <w:sz w:val="28"/>
          <w:szCs w:val="28"/>
        </w:rPr>
      </w:pPr>
      <w:r w:rsidRPr="00CD03AB">
        <w:rPr>
          <w:sz w:val="28"/>
          <w:szCs w:val="28"/>
        </w:rPr>
        <w:t>Хроматографічний аналіз газів виробляється на комп'ютерних комплексах, що дозволяють автоматизувати аналіз критеріїв і розпізнавати  дефекти, що з'являються, в устаткуванні до відмови устаткування.</w:t>
      </w:r>
    </w:p>
    <w:p w14:paraId="2A3D7E48" w14:textId="77777777" w:rsidR="00517CAB" w:rsidRPr="00CD03AB" w:rsidRDefault="00517CAB" w:rsidP="00BE029A">
      <w:pPr>
        <w:pStyle w:val="a5"/>
        <w:ind w:left="0" w:firstLine="709"/>
        <w:rPr>
          <w:rFonts w:cs="Times New Roman"/>
          <w:color w:val="auto"/>
          <w:szCs w:val="28"/>
        </w:rPr>
      </w:pPr>
      <w:r w:rsidRPr="00CD03AB">
        <w:rPr>
          <w:rFonts w:cs="Times New Roman"/>
          <w:color w:val="auto"/>
          <w:position w:val="-4"/>
          <w:szCs w:val="28"/>
        </w:rPr>
        <w:object w:dxaOrig="180" w:dyaOrig="279" w14:anchorId="4921679C">
          <v:shape id="_x0000_i1958" type="#_x0000_t75" style="width:9pt;height:14.25pt" o:ole="">
            <v:imagedata r:id="rId1796" o:title=""/>
          </v:shape>
          <o:OLEObject Type="Embed" ProgID="Equation.DSMT4" ShapeID="_x0000_i1958" DrawAspect="Content" ObjectID="_1758440958" r:id="rId1797"/>
        </w:object>
      </w:r>
    </w:p>
    <w:p w14:paraId="14225F49" w14:textId="77777777" w:rsidR="00517CAB" w:rsidRPr="00CD03AB" w:rsidRDefault="00517CAB" w:rsidP="00B874D2">
      <w:pPr>
        <w:pStyle w:val="1"/>
      </w:pPr>
      <w:bookmarkStart w:id="333" w:name="_Toc141180774"/>
      <w:bookmarkStart w:id="334" w:name="_Toc141181019"/>
      <w:bookmarkStart w:id="335" w:name="_Toc144233989"/>
      <w:r w:rsidRPr="00CD03AB">
        <w:lastRenderedPageBreak/>
        <w:t>16.5. Діагностичні комплекси</w:t>
      </w:r>
      <w:bookmarkEnd w:id="333"/>
      <w:bookmarkEnd w:id="334"/>
      <w:bookmarkEnd w:id="335"/>
    </w:p>
    <w:p w14:paraId="05AE1FCE" w14:textId="77777777" w:rsidR="00517CAB" w:rsidRPr="00CD03AB" w:rsidRDefault="00517CAB" w:rsidP="00BE029A">
      <w:pPr>
        <w:pStyle w:val="af2"/>
        <w:spacing w:line="360" w:lineRule="auto"/>
        <w:contextualSpacing/>
        <w:rPr>
          <w:sz w:val="28"/>
          <w:szCs w:val="28"/>
        </w:rPr>
      </w:pPr>
      <w:r w:rsidRPr="00CD03AB">
        <w:rPr>
          <w:sz w:val="28"/>
          <w:szCs w:val="28"/>
        </w:rPr>
        <w:t>Найбільшими можливостями володіють автоматизовані системи ТД, що функціонують на базі ЕОМ. Вони можуть вести виміру, обробку отриманих даних з метою зниження впливу перешкод, аналізувати результати й проводити без втручання персоналу інші операції контролю, міняючи при необхідності його тактикові (періодичність вимірів, спосіб оцінки результатів і т.п.).</w:t>
      </w:r>
    </w:p>
    <w:p w14:paraId="0406E2BA" w14:textId="77777777" w:rsidR="00517CAB" w:rsidRPr="00CD03AB" w:rsidRDefault="00517CAB" w:rsidP="00BE029A">
      <w:pPr>
        <w:pStyle w:val="af2"/>
        <w:spacing w:line="360" w:lineRule="auto"/>
        <w:contextualSpacing/>
        <w:rPr>
          <w:sz w:val="28"/>
          <w:szCs w:val="28"/>
        </w:rPr>
      </w:pPr>
      <w:r w:rsidRPr="00CD03AB">
        <w:rPr>
          <w:sz w:val="28"/>
          <w:szCs w:val="28"/>
        </w:rPr>
        <w:t>Основна область застосування діагностичних комплексів - контроль устаткування без виводу його з експлуатації.</w:t>
      </w:r>
    </w:p>
    <w:p w14:paraId="1734B896" w14:textId="77777777" w:rsidR="00517CAB" w:rsidRPr="00CD03AB" w:rsidRDefault="00517CAB" w:rsidP="00BE029A">
      <w:pPr>
        <w:pStyle w:val="af2"/>
        <w:spacing w:line="360" w:lineRule="auto"/>
        <w:contextualSpacing/>
        <w:rPr>
          <w:sz w:val="28"/>
          <w:szCs w:val="28"/>
        </w:rPr>
      </w:pPr>
      <w:r w:rsidRPr="00CD03AB">
        <w:rPr>
          <w:sz w:val="28"/>
          <w:szCs w:val="28"/>
        </w:rPr>
        <w:t xml:space="preserve">Діагностичний комплекс КИН-750 забезпечує контроль силових трансформаторів, їхніх уведень і трансформаторів струму. Автоматично виміряються комплексна провідність ізоляції й часткові розряди. Передбачено можливість періодичних вимірів </w:t>
      </w:r>
      <w:r w:rsidRPr="00CD03AB">
        <w:rPr>
          <w:position w:val="-10"/>
          <w:sz w:val="28"/>
          <w:szCs w:val="28"/>
        </w:rPr>
        <w:object w:dxaOrig="420" w:dyaOrig="320" w14:anchorId="2190AB82">
          <v:shape id="_x0000_i1959" type="#_x0000_t75" style="width:21pt;height:15.75pt" o:ole="">
            <v:imagedata r:id="rId1798" o:title=""/>
          </v:shape>
          <o:OLEObject Type="Embed" ProgID="Equation.3" ShapeID="_x0000_i1959" DrawAspect="Content" ObjectID="_1758440959" r:id="rId1799"/>
        </w:object>
      </w:r>
      <w:r w:rsidRPr="00CD03AB">
        <w:rPr>
          <w:sz w:val="28"/>
          <w:szCs w:val="28"/>
        </w:rPr>
        <w:t xml:space="preserve"> й ємності ізоляції уведень і трансформаторів струму.</w:t>
      </w:r>
    </w:p>
    <w:p w14:paraId="5C9A231D" w14:textId="132C56DD" w:rsidR="00517CAB" w:rsidRPr="00CD03AB" w:rsidRDefault="00517CAB" w:rsidP="00BE029A">
      <w:pPr>
        <w:pStyle w:val="af2"/>
        <w:spacing w:line="360" w:lineRule="auto"/>
        <w:contextualSpacing/>
        <w:rPr>
          <w:sz w:val="28"/>
          <w:szCs w:val="28"/>
        </w:rPr>
      </w:pPr>
      <w:r w:rsidRPr="00CD03AB">
        <w:rPr>
          <w:sz w:val="28"/>
          <w:szCs w:val="28"/>
        </w:rPr>
        <w:t xml:space="preserve">Комплекс КИН (мал. </w:t>
      </w:r>
      <w:r w:rsidR="00A929A0" w:rsidRPr="00CD03AB">
        <w:rPr>
          <w:sz w:val="28"/>
          <w:szCs w:val="28"/>
        </w:rPr>
        <w:t>16.5.</w:t>
      </w:r>
      <w:r w:rsidRPr="00CD03AB">
        <w:rPr>
          <w:sz w:val="28"/>
          <w:szCs w:val="28"/>
        </w:rPr>
        <w:t>) складається з комплекту пристроїв приєднання П, установлених на об'єктах, пульта контролю ізоляції (ПКІ) і з'єднуючих їхніх ліній зв'язку. Пристрої приєднання забезпечують безпеку вимірів і виконують роль датчиків. Від ПКІ дані надходять у мікроЕОМ. Ланцюга від ПП будь-якого об'єкта за допомогою перемикача БПО можуть бути підключені до мостової вимірювальної установки МВУ. У   якості   вимірювальних   перетворювачей пристрою . автоматичного контролю використаний вимірник комплексної провідності ИКП і вимірник часткових розрядів ВЧР. Ланцюга об'єктів підключаються до них комутатором КАС. Проміжний вимірювальний перетворювач ВП служить для узгодження сигналів у тракті виміру.</w:t>
      </w:r>
    </w:p>
    <w:p w14:paraId="1E323C10" w14:textId="77777777" w:rsidR="00517CAB" w:rsidRPr="00CD03AB" w:rsidRDefault="00517CAB" w:rsidP="00BE029A">
      <w:pPr>
        <w:pStyle w:val="af2"/>
        <w:spacing w:line="360" w:lineRule="auto"/>
        <w:contextualSpacing/>
        <w:rPr>
          <w:sz w:val="28"/>
          <w:szCs w:val="28"/>
        </w:rPr>
      </w:pPr>
      <w:r w:rsidRPr="00CD03AB">
        <w:rPr>
          <w:sz w:val="28"/>
          <w:szCs w:val="28"/>
        </w:rPr>
        <w:t>Виміри, попередня обробка результатів, оцінка отриманих даних і вибір подальшої тактики контролю забезпечуються програмою ЕОМ. Передбачено перевірку вимірювальних пристроїв (тестовий контроль) і зниження впливу перешкод шляхом статистичної обробки даних.</w:t>
      </w:r>
    </w:p>
    <w:p w14:paraId="0836F853" w14:textId="77777777" w:rsidR="00517CAB" w:rsidRPr="00CD03AB" w:rsidRDefault="00517CAB" w:rsidP="00BE029A">
      <w:pPr>
        <w:pStyle w:val="af2"/>
        <w:spacing w:line="360" w:lineRule="auto"/>
        <w:contextualSpacing/>
        <w:rPr>
          <w:sz w:val="28"/>
          <w:szCs w:val="28"/>
        </w:rPr>
      </w:pPr>
      <w:r w:rsidRPr="00CD03AB">
        <w:rPr>
          <w:sz w:val="28"/>
          <w:szCs w:val="28"/>
        </w:rPr>
        <w:lastRenderedPageBreak/>
        <w:t xml:space="preserve"> </w:t>
      </w:r>
      <w:r w:rsidRPr="00CD03AB">
        <w:rPr>
          <w:noProof/>
          <w:sz w:val="28"/>
          <w:szCs w:val="28"/>
          <w:lang w:val="ru-RU" w:eastAsia="ru-RU" w:bidi="ar-SA"/>
        </w:rPr>
        <w:drawing>
          <wp:inline distT="0" distB="0" distL="0" distR="0" wp14:anchorId="773D5063" wp14:editId="137FA4A4">
            <wp:extent cx="5220335" cy="210489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rotWithShape="1">
                    <a:blip r:embed="rId1800">
                      <a:lum bright="-60000" contrast="80000"/>
                      <a:extLst>
                        <a:ext uri="{28A0092B-C50C-407E-A947-70E740481C1C}">
                          <a14:useLocalDpi xmlns:a14="http://schemas.microsoft.com/office/drawing/2010/main" val="0"/>
                        </a:ext>
                      </a:extLst>
                    </a:blip>
                    <a:srcRect t="9427"/>
                    <a:stretch/>
                  </pic:blipFill>
                  <pic:spPr bwMode="auto">
                    <a:xfrm>
                      <a:off x="0" y="0"/>
                      <a:ext cx="5236695" cy="2111487"/>
                    </a:xfrm>
                    <a:prstGeom prst="rect">
                      <a:avLst/>
                    </a:prstGeom>
                    <a:noFill/>
                    <a:ln>
                      <a:noFill/>
                    </a:ln>
                    <a:extLst>
                      <a:ext uri="{53640926-AAD7-44D8-BBD7-CCE9431645EC}">
                        <a14:shadowObscured xmlns:a14="http://schemas.microsoft.com/office/drawing/2010/main"/>
                      </a:ext>
                    </a:extLst>
                  </pic:spPr>
                </pic:pic>
              </a:graphicData>
            </a:graphic>
          </wp:inline>
        </w:drawing>
      </w:r>
    </w:p>
    <w:p w14:paraId="3FE138B5" w14:textId="77777777" w:rsidR="00517CAB" w:rsidRPr="00CD03AB" w:rsidRDefault="00517CAB" w:rsidP="00BE029A">
      <w:pPr>
        <w:pStyle w:val="af2"/>
        <w:spacing w:line="360" w:lineRule="auto"/>
        <w:contextualSpacing/>
        <w:rPr>
          <w:sz w:val="28"/>
          <w:szCs w:val="28"/>
        </w:rPr>
      </w:pPr>
    </w:p>
    <w:p w14:paraId="3E494634" w14:textId="3B32D8A3" w:rsidR="00517CAB" w:rsidRPr="00CD03AB" w:rsidRDefault="00517CAB" w:rsidP="0098512E">
      <w:pPr>
        <w:pStyle w:val="af2"/>
        <w:spacing w:line="360" w:lineRule="auto"/>
        <w:contextualSpacing/>
        <w:jc w:val="center"/>
        <w:rPr>
          <w:sz w:val="28"/>
          <w:szCs w:val="28"/>
        </w:rPr>
      </w:pPr>
      <w:r w:rsidRPr="00CD03AB">
        <w:rPr>
          <w:sz w:val="28"/>
          <w:szCs w:val="28"/>
        </w:rPr>
        <w:t>Рис. 1</w:t>
      </w:r>
      <w:r w:rsidR="00A929A0" w:rsidRPr="00CD03AB">
        <w:rPr>
          <w:sz w:val="28"/>
          <w:szCs w:val="28"/>
        </w:rPr>
        <w:t>6</w:t>
      </w:r>
      <w:r w:rsidRPr="00CD03AB">
        <w:rPr>
          <w:sz w:val="28"/>
          <w:szCs w:val="28"/>
        </w:rPr>
        <w:t>.</w:t>
      </w:r>
      <w:r w:rsidR="00A929A0" w:rsidRPr="00CD03AB">
        <w:rPr>
          <w:sz w:val="28"/>
          <w:szCs w:val="28"/>
        </w:rPr>
        <w:t>5. -</w:t>
      </w:r>
      <w:r w:rsidRPr="00CD03AB">
        <w:rPr>
          <w:sz w:val="28"/>
          <w:szCs w:val="28"/>
        </w:rPr>
        <w:t xml:space="preserve"> Структурна схема комплексу КИН-750:</w:t>
      </w:r>
    </w:p>
    <w:p w14:paraId="1C17198D" w14:textId="77777777" w:rsidR="00517CAB" w:rsidRPr="00CD03AB" w:rsidRDefault="00517CAB" w:rsidP="0098512E">
      <w:pPr>
        <w:pStyle w:val="af2"/>
        <w:spacing w:line="360" w:lineRule="auto"/>
        <w:contextualSpacing/>
        <w:jc w:val="center"/>
        <w:rPr>
          <w:sz w:val="28"/>
          <w:szCs w:val="28"/>
        </w:rPr>
      </w:pPr>
      <w:r w:rsidRPr="00CD03AB">
        <w:rPr>
          <w:sz w:val="28"/>
          <w:szCs w:val="28"/>
        </w:rPr>
        <w:t>1 - пристрою приєднання; 2- лінії зв'язку; 3 - пульт контролю ізоляції; 4 - ЕОМ</w:t>
      </w:r>
    </w:p>
    <w:p w14:paraId="3D3BF5D6" w14:textId="77777777" w:rsidR="00517CAB" w:rsidRPr="00CD03AB" w:rsidRDefault="00517CAB" w:rsidP="00BE029A">
      <w:pPr>
        <w:pStyle w:val="af2"/>
        <w:spacing w:line="360" w:lineRule="auto"/>
        <w:contextualSpacing/>
        <w:rPr>
          <w:sz w:val="28"/>
          <w:szCs w:val="28"/>
        </w:rPr>
      </w:pPr>
      <w:r w:rsidRPr="00CD03AB">
        <w:rPr>
          <w:sz w:val="28"/>
          <w:szCs w:val="28"/>
        </w:rPr>
        <w:t xml:space="preserve"> </w:t>
      </w:r>
    </w:p>
    <w:p w14:paraId="4052F4C0" w14:textId="6D78C5D9" w:rsidR="00517CAB" w:rsidRPr="00CD03AB" w:rsidRDefault="00517CAB" w:rsidP="00BE029A">
      <w:pPr>
        <w:pStyle w:val="af2"/>
        <w:spacing w:line="360" w:lineRule="auto"/>
        <w:contextualSpacing/>
        <w:rPr>
          <w:sz w:val="28"/>
          <w:szCs w:val="28"/>
        </w:rPr>
      </w:pPr>
      <w:r w:rsidRPr="00CD03AB">
        <w:rPr>
          <w:sz w:val="28"/>
          <w:szCs w:val="28"/>
        </w:rPr>
        <w:t xml:space="preserve">Прийнято тактику контролю по трьох рівнях  значень параметра, що допускають, з </w:t>
      </w:r>
      <w:r w:rsidR="008D29AA" w:rsidRPr="00CD03AB">
        <w:rPr>
          <w:sz w:val="28"/>
          <w:szCs w:val="28"/>
        </w:rPr>
        <w:t>представлення</w:t>
      </w:r>
      <w:r w:rsidRPr="00CD03AB">
        <w:rPr>
          <w:sz w:val="28"/>
          <w:szCs w:val="28"/>
        </w:rPr>
        <w:t xml:space="preserve"> інформації про стан ізоляції (попередження, бракування, аварійний стан). Відповідно міняється режим контролю (спосіб фільтрації перешкод, періодичність вимірів).</w:t>
      </w:r>
    </w:p>
    <w:p w14:paraId="498433B4" w14:textId="54A662F6" w:rsidR="00517CAB" w:rsidRPr="00CD03AB" w:rsidRDefault="00517CAB" w:rsidP="00BE029A">
      <w:pPr>
        <w:pStyle w:val="af2"/>
        <w:spacing w:line="360" w:lineRule="auto"/>
        <w:contextualSpacing/>
        <w:rPr>
          <w:sz w:val="28"/>
          <w:szCs w:val="28"/>
        </w:rPr>
      </w:pPr>
      <w:r w:rsidRPr="00CD03AB">
        <w:rPr>
          <w:sz w:val="28"/>
          <w:szCs w:val="28"/>
        </w:rPr>
        <w:t>В ЕОМ уводяться також і паспортні дані об'єктів, результати інших вимірів, аналізів масла й т.п. Ці дані необхідні для оцінки загального стану об'єкта й уточнення характеру дефекту.</w:t>
      </w:r>
    </w:p>
    <w:p w14:paraId="0E2F6644" w14:textId="77777777" w:rsidR="00D97DD3" w:rsidRPr="00CD03AB" w:rsidRDefault="00D97DD3" w:rsidP="00BE029A">
      <w:pPr>
        <w:pStyle w:val="af2"/>
        <w:spacing w:line="360" w:lineRule="auto"/>
        <w:contextualSpacing/>
        <w:rPr>
          <w:sz w:val="28"/>
          <w:szCs w:val="28"/>
        </w:rPr>
      </w:pPr>
    </w:p>
    <w:p w14:paraId="34507E56" w14:textId="45D92383" w:rsidR="00517CAB" w:rsidRPr="00CD03AB" w:rsidRDefault="00517CAB" w:rsidP="00B874D2">
      <w:pPr>
        <w:pStyle w:val="1"/>
      </w:pPr>
      <w:bookmarkStart w:id="336" w:name="_Toc141180775"/>
      <w:bookmarkStart w:id="337" w:name="_Toc141181020"/>
      <w:bookmarkStart w:id="338" w:name="_Toc144233990"/>
      <w:r w:rsidRPr="00CD03AB">
        <w:t>16.6. Контрольні запитання</w:t>
      </w:r>
      <w:bookmarkEnd w:id="336"/>
      <w:bookmarkEnd w:id="337"/>
      <w:bookmarkEnd w:id="338"/>
    </w:p>
    <w:p w14:paraId="6C26081F" w14:textId="77777777" w:rsidR="007D13CC" w:rsidRPr="00CD03AB" w:rsidRDefault="007D13CC" w:rsidP="00BE029A">
      <w:pPr>
        <w:pStyle w:val="11"/>
        <w:tabs>
          <w:tab w:val="left" w:leader="hyphen" w:pos="770"/>
          <w:tab w:val="left" w:pos="1927"/>
        </w:tabs>
        <w:spacing w:after="120" w:line="360" w:lineRule="auto"/>
        <w:ind w:firstLine="709"/>
        <w:contextualSpacing/>
        <w:jc w:val="both"/>
      </w:pPr>
    </w:p>
    <w:p w14:paraId="3634234B" w14:textId="067FE48A" w:rsidR="00517CAB" w:rsidRPr="00CD03AB" w:rsidRDefault="007D13CC" w:rsidP="00BE029A">
      <w:pPr>
        <w:pStyle w:val="11"/>
        <w:tabs>
          <w:tab w:val="left" w:leader="hyphen" w:pos="770"/>
          <w:tab w:val="left" w:pos="1927"/>
        </w:tabs>
        <w:spacing w:after="120" w:line="360" w:lineRule="auto"/>
        <w:ind w:firstLine="709"/>
        <w:contextualSpacing/>
        <w:jc w:val="both"/>
      </w:pPr>
      <w:r w:rsidRPr="00CD03AB">
        <w:t xml:space="preserve">1. </w:t>
      </w:r>
      <w:r w:rsidR="00A929A0" w:rsidRPr="00CD03AB">
        <w:t>Головні діагностичні параметри електротехнічних комплексів.</w:t>
      </w:r>
    </w:p>
    <w:p w14:paraId="736F286B" w14:textId="46CCD5C3" w:rsidR="00A929A0" w:rsidRPr="00CD03AB" w:rsidRDefault="00A929A0" w:rsidP="00BE029A">
      <w:pPr>
        <w:pStyle w:val="11"/>
        <w:tabs>
          <w:tab w:val="left" w:leader="hyphen" w:pos="770"/>
          <w:tab w:val="left" w:pos="1927"/>
        </w:tabs>
        <w:spacing w:after="120" w:line="360" w:lineRule="auto"/>
        <w:ind w:firstLine="709"/>
        <w:contextualSpacing/>
        <w:jc w:val="both"/>
      </w:pPr>
      <w:r w:rsidRPr="00CD03AB">
        <w:t>2. Електричні діагностичні параметри електротехнічних комплексів.</w:t>
      </w:r>
    </w:p>
    <w:p w14:paraId="3B316B96" w14:textId="08F71215" w:rsidR="00A929A0" w:rsidRPr="00CD03AB" w:rsidRDefault="00A929A0" w:rsidP="00BE029A">
      <w:pPr>
        <w:pStyle w:val="11"/>
        <w:tabs>
          <w:tab w:val="left" w:leader="hyphen" w:pos="770"/>
          <w:tab w:val="left" w:pos="1927"/>
        </w:tabs>
        <w:spacing w:after="120" w:line="360" w:lineRule="auto"/>
        <w:ind w:firstLine="709"/>
        <w:contextualSpacing/>
        <w:jc w:val="both"/>
      </w:pPr>
      <w:r w:rsidRPr="00CD03AB">
        <w:t>3. Теплові діагностичні параметри електротехнічних комплексів.</w:t>
      </w:r>
    </w:p>
    <w:p w14:paraId="097D57B8" w14:textId="6D478462" w:rsidR="00A929A0" w:rsidRPr="00CD03AB" w:rsidRDefault="00A929A0" w:rsidP="00BE029A">
      <w:pPr>
        <w:pStyle w:val="11"/>
        <w:tabs>
          <w:tab w:val="left" w:leader="hyphen" w:pos="770"/>
          <w:tab w:val="left" w:pos="1927"/>
        </w:tabs>
        <w:spacing w:after="120" w:line="360" w:lineRule="auto"/>
        <w:ind w:firstLine="709"/>
        <w:contextualSpacing/>
        <w:jc w:val="both"/>
      </w:pPr>
      <w:r w:rsidRPr="00CD03AB">
        <w:t>4. Хімічні діагностичні параметри електротехнічних комплексів.</w:t>
      </w:r>
    </w:p>
    <w:p w14:paraId="308DCD54" w14:textId="5B3A2668" w:rsidR="00517CAB" w:rsidRPr="00CD03AB" w:rsidRDefault="00A929A0" w:rsidP="00BE029A">
      <w:pPr>
        <w:pStyle w:val="11"/>
        <w:tabs>
          <w:tab w:val="left" w:leader="hyphen" w:pos="770"/>
          <w:tab w:val="left" w:pos="1927"/>
        </w:tabs>
        <w:spacing w:after="120" w:line="360" w:lineRule="auto"/>
        <w:ind w:firstLine="709"/>
        <w:contextualSpacing/>
        <w:jc w:val="both"/>
        <w:rPr>
          <w:lang w:eastAsia="uk-UA"/>
        </w:rPr>
      </w:pPr>
      <w:r w:rsidRPr="00CD03AB">
        <w:t>5. К</w:t>
      </w:r>
      <w:r w:rsidRPr="00CD03AB">
        <w:rPr>
          <w:lang w:eastAsia="uk-UA"/>
        </w:rPr>
        <w:t>ут діелектричних втрат.</w:t>
      </w:r>
    </w:p>
    <w:p w14:paraId="60E03899" w14:textId="2E62EB6C" w:rsidR="00A929A0" w:rsidRPr="00CD03AB" w:rsidRDefault="00A929A0" w:rsidP="00BE029A">
      <w:pPr>
        <w:pStyle w:val="11"/>
        <w:tabs>
          <w:tab w:val="left" w:leader="hyphen" w:pos="770"/>
          <w:tab w:val="left" w:pos="1927"/>
        </w:tabs>
        <w:spacing w:after="120" w:line="360" w:lineRule="auto"/>
        <w:ind w:firstLine="709"/>
        <w:contextualSpacing/>
        <w:jc w:val="both"/>
        <w:rPr>
          <w:lang w:eastAsia="uk-UA"/>
        </w:rPr>
      </w:pPr>
      <w:r w:rsidRPr="00CD03AB">
        <w:rPr>
          <w:lang w:eastAsia="uk-UA"/>
        </w:rPr>
        <w:t xml:space="preserve">6. Методи вимірювання діагностичних показників ізоляції елементів </w:t>
      </w:r>
      <w:r w:rsidRPr="00CD03AB">
        <w:t>параметри електротехнічних комплексів</w:t>
      </w:r>
      <w:r w:rsidRPr="00CD03AB">
        <w:rPr>
          <w:lang w:eastAsia="uk-UA"/>
        </w:rPr>
        <w:t>.</w:t>
      </w:r>
    </w:p>
    <w:p w14:paraId="5A86BE5A" w14:textId="4091C746" w:rsidR="00A929A0" w:rsidRPr="00CD03AB" w:rsidRDefault="00A929A0" w:rsidP="00BE029A">
      <w:pPr>
        <w:pStyle w:val="11"/>
        <w:tabs>
          <w:tab w:val="left" w:leader="hyphen" w:pos="770"/>
          <w:tab w:val="left" w:pos="1927"/>
        </w:tabs>
        <w:spacing w:after="120" w:line="360" w:lineRule="auto"/>
        <w:ind w:firstLine="709"/>
        <w:contextualSpacing/>
        <w:jc w:val="both"/>
        <w:rPr>
          <w:lang w:eastAsia="uk-UA"/>
        </w:rPr>
      </w:pPr>
      <w:r w:rsidRPr="00CD03AB">
        <w:rPr>
          <w:lang w:eastAsia="uk-UA"/>
        </w:rPr>
        <w:t xml:space="preserve">7. </w:t>
      </w:r>
      <w:r w:rsidRPr="00CD03AB">
        <w:t>Діагностичні комплекси.</w:t>
      </w:r>
    </w:p>
    <w:p w14:paraId="09A02F29" w14:textId="77777777" w:rsidR="00A929A0" w:rsidRPr="00CD03AB" w:rsidRDefault="00A929A0" w:rsidP="00BE029A">
      <w:pPr>
        <w:pStyle w:val="11"/>
        <w:tabs>
          <w:tab w:val="left" w:leader="hyphen" w:pos="770"/>
          <w:tab w:val="left" w:pos="1927"/>
        </w:tabs>
        <w:spacing w:after="120" w:line="360" w:lineRule="auto"/>
        <w:ind w:firstLine="709"/>
        <w:contextualSpacing/>
        <w:jc w:val="both"/>
      </w:pPr>
    </w:p>
    <w:p w14:paraId="0F0B76CC" w14:textId="77777777" w:rsidR="00517CAB" w:rsidRPr="00CD03AB" w:rsidRDefault="00517CAB" w:rsidP="00B874D2">
      <w:pPr>
        <w:pStyle w:val="1"/>
      </w:pPr>
      <w:bookmarkStart w:id="339" w:name="_Toc141180776"/>
      <w:bookmarkStart w:id="340" w:name="_Toc141181021"/>
      <w:bookmarkStart w:id="341" w:name="_Toc144233991"/>
      <w:r w:rsidRPr="00CD03AB">
        <w:t>16.7. Питання з теми, що виносяться на самостійне опрацювання</w:t>
      </w:r>
      <w:bookmarkEnd w:id="339"/>
      <w:bookmarkEnd w:id="340"/>
      <w:bookmarkEnd w:id="341"/>
    </w:p>
    <w:p w14:paraId="6FC064F1" w14:textId="1248A4C7" w:rsidR="00517CAB" w:rsidRPr="00CD03AB" w:rsidRDefault="007D13CC" w:rsidP="00BE029A">
      <w:pPr>
        <w:spacing w:line="360" w:lineRule="auto"/>
        <w:ind w:firstLine="709"/>
        <w:contextualSpacing/>
        <w:jc w:val="both"/>
        <w:rPr>
          <w:sz w:val="28"/>
          <w:szCs w:val="28"/>
          <w:lang w:val="uk-UA"/>
        </w:rPr>
      </w:pPr>
      <w:r w:rsidRPr="00CD03AB">
        <w:rPr>
          <w:sz w:val="28"/>
          <w:szCs w:val="28"/>
          <w:lang w:val="uk-UA"/>
        </w:rPr>
        <w:t>1.</w:t>
      </w:r>
      <w:r w:rsidR="00A929A0" w:rsidRPr="00CD03AB">
        <w:rPr>
          <w:sz w:val="28"/>
          <w:szCs w:val="28"/>
          <w:lang w:val="uk-UA"/>
        </w:rPr>
        <w:t xml:space="preserve"> Системи діагностування систем управління.</w:t>
      </w:r>
    </w:p>
    <w:p w14:paraId="07E630B3" w14:textId="3C643AC5" w:rsidR="00A929A0" w:rsidRPr="00CD03AB" w:rsidRDefault="00A929A0" w:rsidP="00BE029A">
      <w:pPr>
        <w:spacing w:line="360" w:lineRule="auto"/>
        <w:ind w:firstLine="709"/>
        <w:contextualSpacing/>
        <w:jc w:val="both"/>
        <w:rPr>
          <w:sz w:val="28"/>
          <w:szCs w:val="28"/>
          <w:lang w:val="uk-UA"/>
        </w:rPr>
      </w:pPr>
      <w:r w:rsidRPr="00CD03AB">
        <w:rPr>
          <w:sz w:val="28"/>
          <w:szCs w:val="28"/>
          <w:lang w:val="uk-UA"/>
        </w:rPr>
        <w:t xml:space="preserve">2. </w:t>
      </w:r>
      <w:r w:rsidR="00D97DD3" w:rsidRPr="00CD03AB">
        <w:rPr>
          <w:sz w:val="28"/>
          <w:szCs w:val="28"/>
          <w:lang w:val="uk-UA"/>
        </w:rPr>
        <w:t>Системи діагностування акумуляторів.</w:t>
      </w:r>
    </w:p>
    <w:p w14:paraId="08DFFE4F" w14:textId="6F0A960D" w:rsidR="00517CAB" w:rsidRPr="00CD03AB" w:rsidRDefault="00517CAB" w:rsidP="00BE029A">
      <w:pPr>
        <w:pStyle w:val="11"/>
        <w:tabs>
          <w:tab w:val="left" w:leader="hyphen" w:pos="770"/>
          <w:tab w:val="left" w:pos="1927"/>
        </w:tabs>
        <w:spacing w:after="120" w:line="360" w:lineRule="auto"/>
        <w:ind w:firstLine="709"/>
        <w:contextualSpacing/>
        <w:jc w:val="both"/>
      </w:pPr>
    </w:p>
    <w:p w14:paraId="042B5787" w14:textId="77777777" w:rsidR="00B874D2" w:rsidRPr="00CD03AB" w:rsidRDefault="00B874D2" w:rsidP="00BE029A">
      <w:pPr>
        <w:pStyle w:val="11"/>
        <w:tabs>
          <w:tab w:val="left" w:leader="hyphen" w:pos="770"/>
          <w:tab w:val="left" w:pos="1927"/>
        </w:tabs>
        <w:spacing w:after="120" w:line="360" w:lineRule="auto"/>
        <w:ind w:firstLine="709"/>
        <w:contextualSpacing/>
        <w:jc w:val="both"/>
      </w:pPr>
    </w:p>
    <w:p w14:paraId="0CB105EB" w14:textId="052A005A" w:rsidR="00BE029A" w:rsidRPr="00CD03AB" w:rsidRDefault="00BE029A" w:rsidP="00B874D2">
      <w:pPr>
        <w:pStyle w:val="1"/>
      </w:pPr>
      <w:bookmarkStart w:id="342" w:name="_Toc141180777"/>
      <w:bookmarkStart w:id="343" w:name="_Toc141181022"/>
      <w:bookmarkStart w:id="344" w:name="_Toc144233992"/>
      <w:r w:rsidRPr="00CD03AB">
        <w:t>17. Методи діагностування електромеханічного електрообладнання</w:t>
      </w:r>
      <w:bookmarkEnd w:id="342"/>
      <w:bookmarkEnd w:id="343"/>
      <w:bookmarkEnd w:id="344"/>
    </w:p>
    <w:p w14:paraId="7E3CC596" w14:textId="77777777" w:rsidR="00BE029A" w:rsidRPr="00CD03AB" w:rsidRDefault="00BE029A" w:rsidP="00BE029A">
      <w:pPr>
        <w:pStyle w:val="a5"/>
        <w:spacing w:after="200"/>
        <w:ind w:left="644"/>
        <w:rPr>
          <w:color w:val="auto"/>
          <w:szCs w:val="28"/>
        </w:rPr>
      </w:pPr>
    </w:p>
    <w:p w14:paraId="7C74F4B0" w14:textId="77777777" w:rsidR="00BE029A" w:rsidRPr="00CD03AB" w:rsidRDefault="00BE029A" w:rsidP="00BE029A">
      <w:pPr>
        <w:pStyle w:val="a5"/>
        <w:spacing w:after="200"/>
        <w:ind w:left="644"/>
        <w:rPr>
          <w:color w:val="auto"/>
          <w:szCs w:val="28"/>
        </w:rPr>
      </w:pPr>
      <w:r w:rsidRPr="00CD03AB">
        <w:rPr>
          <w:color w:val="auto"/>
          <w:szCs w:val="28"/>
        </w:rPr>
        <w:t>17.1. Діагностування асинхронних електродвигунів</w:t>
      </w:r>
    </w:p>
    <w:p w14:paraId="2DDC050A" w14:textId="77777777" w:rsidR="00BE029A" w:rsidRPr="00CD03AB" w:rsidRDefault="00BE029A" w:rsidP="00BE029A">
      <w:pPr>
        <w:pStyle w:val="a5"/>
        <w:spacing w:after="200"/>
        <w:ind w:left="644"/>
        <w:rPr>
          <w:color w:val="auto"/>
          <w:szCs w:val="28"/>
        </w:rPr>
      </w:pPr>
      <w:r w:rsidRPr="00CD03AB">
        <w:rPr>
          <w:color w:val="auto"/>
          <w:szCs w:val="28"/>
        </w:rPr>
        <w:t>17.2. Діагностування машин постійного струму</w:t>
      </w:r>
    </w:p>
    <w:p w14:paraId="6CBA2945" w14:textId="77777777" w:rsidR="00BE029A" w:rsidRPr="00CD03AB" w:rsidRDefault="00BE029A" w:rsidP="00BE029A">
      <w:pPr>
        <w:pStyle w:val="a5"/>
        <w:spacing w:after="200"/>
        <w:ind w:left="644"/>
        <w:rPr>
          <w:color w:val="auto"/>
          <w:szCs w:val="28"/>
        </w:rPr>
      </w:pPr>
      <w:r w:rsidRPr="00CD03AB">
        <w:rPr>
          <w:color w:val="auto"/>
          <w:szCs w:val="28"/>
        </w:rPr>
        <w:t>17.3. Перевірка заземлення</w:t>
      </w:r>
    </w:p>
    <w:p w14:paraId="3CCE37B3" w14:textId="77777777" w:rsidR="00BE029A" w:rsidRPr="00CD03AB" w:rsidRDefault="00BE029A" w:rsidP="00BE029A">
      <w:pPr>
        <w:pStyle w:val="a5"/>
        <w:spacing w:after="200"/>
        <w:ind w:left="644"/>
        <w:rPr>
          <w:color w:val="auto"/>
          <w:szCs w:val="28"/>
        </w:rPr>
      </w:pPr>
      <w:r w:rsidRPr="00CD03AB">
        <w:rPr>
          <w:color w:val="auto"/>
          <w:szCs w:val="28"/>
        </w:rPr>
        <w:t>17.4. Діагностування трансформаторів</w:t>
      </w:r>
    </w:p>
    <w:p w14:paraId="288E043C" w14:textId="344F8A9A" w:rsidR="00BE029A" w:rsidRPr="00CD03AB" w:rsidRDefault="00BE029A" w:rsidP="00BE029A">
      <w:pPr>
        <w:pStyle w:val="a5"/>
        <w:spacing w:after="200"/>
        <w:ind w:left="644"/>
        <w:rPr>
          <w:color w:val="auto"/>
          <w:szCs w:val="28"/>
        </w:rPr>
      </w:pPr>
      <w:r w:rsidRPr="00CD03AB">
        <w:rPr>
          <w:color w:val="auto"/>
          <w:szCs w:val="28"/>
        </w:rPr>
        <w:t>17.6. Контрольні запитання</w:t>
      </w:r>
    </w:p>
    <w:p w14:paraId="72C0C4D2" w14:textId="0DF7C0FB" w:rsidR="00BE029A" w:rsidRPr="00CD03AB" w:rsidRDefault="00BE029A" w:rsidP="00BE029A">
      <w:pPr>
        <w:pStyle w:val="a5"/>
        <w:spacing w:after="200"/>
        <w:ind w:left="644"/>
        <w:rPr>
          <w:color w:val="auto"/>
          <w:szCs w:val="28"/>
        </w:rPr>
      </w:pPr>
      <w:r w:rsidRPr="00CD03AB">
        <w:rPr>
          <w:color w:val="auto"/>
          <w:szCs w:val="28"/>
        </w:rPr>
        <w:t>17.7. Питання з теми, що виносяться на самостійне опрацювання</w:t>
      </w:r>
    </w:p>
    <w:p w14:paraId="5221B8F1" w14:textId="77777777" w:rsidR="00BE029A" w:rsidRPr="00CD03AB" w:rsidRDefault="00BE029A" w:rsidP="00BE029A">
      <w:pPr>
        <w:pStyle w:val="a5"/>
        <w:spacing w:after="200"/>
        <w:ind w:left="644"/>
        <w:rPr>
          <w:color w:val="auto"/>
          <w:szCs w:val="28"/>
        </w:rPr>
      </w:pPr>
    </w:p>
    <w:p w14:paraId="4E3B9CC7" w14:textId="77777777" w:rsidR="00BE029A" w:rsidRPr="00CD03AB" w:rsidRDefault="00BE029A" w:rsidP="00BE029A">
      <w:pPr>
        <w:pStyle w:val="a5"/>
        <w:spacing w:after="200"/>
        <w:ind w:left="644"/>
        <w:rPr>
          <w:rFonts w:cs="Times New Roman"/>
          <w:color w:val="auto"/>
          <w:szCs w:val="28"/>
        </w:rPr>
      </w:pPr>
    </w:p>
    <w:p w14:paraId="5FFA5475" w14:textId="77777777" w:rsidR="00BE029A" w:rsidRPr="00CD03AB" w:rsidRDefault="00BE029A" w:rsidP="00B874D2">
      <w:pPr>
        <w:pStyle w:val="1"/>
      </w:pPr>
      <w:bookmarkStart w:id="345" w:name="_Toc141180778"/>
      <w:bookmarkStart w:id="346" w:name="_Toc141181023"/>
      <w:bookmarkStart w:id="347" w:name="_Toc144233993"/>
      <w:r w:rsidRPr="00CD03AB">
        <w:t>17.1. Діагностування асинхронних електродвигунів</w:t>
      </w:r>
      <w:bookmarkEnd w:id="345"/>
      <w:bookmarkEnd w:id="346"/>
      <w:bookmarkEnd w:id="347"/>
    </w:p>
    <w:p w14:paraId="2187085D" w14:textId="21B2D200" w:rsidR="00BE029A" w:rsidRPr="00CD03AB" w:rsidRDefault="00BE029A" w:rsidP="00BE029A">
      <w:pPr>
        <w:pStyle w:val="af2"/>
        <w:spacing w:line="360" w:lineRule="auto"/>
        <w:rPr>
          <w:sz w:val="28"/>
          <w:szCs w:val="28"/>
        </w:rPr>
      </w:pPr>
      <w:r w:rsidRPr="00CD03AB">
        <w:rPr>
          <w:sz w:val="28"/>
          <w:szCs w:val="28"/>
        </w:rPr>
        <w:t>Структурна схема складових частин асинхронних двигунів</w:t>
      </w:r>
      <w:r w:rsidR="0098512E" w:rsidRPr="00CD03AB">
        <w:rPr>
          <w:sz w:val="28"/>
          <w:szCs w:val="28"/>
        </w:rPr>
        <w:t xml:space="preserve"> предсталена рис. 17.1.</w:t>
      </w:r>
    </w:p>
    <w:p w14:paraId="545894ED" w14:textId="77F53185" w:rsidR="00BE029A" w:rsidRPr="00CD03AB" w:rsidRDefault="00BE029A" w:rsidP="00BE029A">
      <w:pPr>
        <w:pStyle w:val="af2"/>
        <w:spacing w:line="360" w:lineRule="auto"/>
        <w:ind w:firstLine="0"/>
        <w:rPr>
          <w:sz w:val="28"/>
          <w:szCs w:val="28"/>
        </w:rPr>
      </w:pPr>
      <w:r w:rsidRPr="00CD03AB">
        <w:rPr>
          <w:noProof/>
          <w:sz w:val="28"/>
          <w:szCs w:val="28"/>
          <w:lang w:val="ru-RU" w:eastAsia="ru-RU" w:bidi="ar-SA"/>
        </w:rPr>
        <w:drawing>
          <wp:inline distT="0" distB="0" distL="0" distR="0" wp14:anchorId="780A93E4" wp14:editId="48D877F5">
            <wp:extent cx="5848350" cy="2705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1" cstate="print">
                      <a:clrChange>
                        <a:clrFrom>
                          <a:srgbClr val="E3E7F0"/>
                        </a:clrFrom>
                        <a:clrTo>
                          <a:srgbClr val="E3E7F0">
                            <a:alpha val="0"/>
                          </a:srgbClr>
                        </a:clrTo>
                      </a:clrChange>
                      <a:lum bright="-40000" contrast="60000"/>
                      <a:extLst>
                        <a:ext uri="{28A0092B-C50C-407E-A947-70E740481C1C}">
                          <a14:useLocalDpi xmlns:a14="http://schemas.microsoft.com/office/drawing/2010/main" val="0"/>
                        </a:ext>
                      </a:extLst>
                    </a:blip>
                    <a:srcRect/>
                    <a:stretch>
                      <a:fillRect/>
                    </a:stretch>
                  </pic:blipFill>
                  <pic:spPr bwMode="auto">
                    <a:xfrm>
                      <a:off x="0" y="0"/>
                      <a:ext cx="5848350" cy="2705100"/>
                    </a:xfrm>
                    <a:prstGeom prst="rect">
                      <a:avLst/>
                    </a:prstGeom>
                    <a:noFill/>
                    <a:ln>
                      <a:noFill/>
                    </a:ln>
                  </pic:spPr>
                </pic:pic>
              </a:graphicData>
            </a:graphic>
          </wp:inline>
        </w:drawing>
      </w:r>
    </w:p>
    <w:p w14:paraId="1479B4A1" w14:textId="4F3E39DC" w:rsidR="0098512E" w:rsidRPr="00CD03AB" w:rsidRDefault="0098512E" w:rsidP="0098512E">
      <w:pPr>
        <w:pStyle w:val="af2"/>
        <w:spacing w:line="360" w:lineRule="auto"/>
        <w:ind w:firstLine="0"/>
        <w:jc w:val="center"/>
        <w:rPr>
          <w:sz w:val="28"/>
          <w:szCs w:val="28"/>
        </w:rPr>
      </w:pPr>
      <w:r w:rsidRPr="00CD03AB">
        <w:rPr>
          <w:sz w:val="28"/>
          <w:szCs w:val="28"/>
        </w:rPr>
        <w:t>Рис. 17.1. - Структурна схема складових частин асинхронних двигунів</w:t>
      </w:r>
    </w:p>
    <w:p w14:paraId="65562A54" w14:textId="77777777" w:rsidR="00BE029A" w:rsidRPr="00CD03AB" w:rsidRDefault="00BE029A" w:rsidP="00BE029A">
      <w:pPr>
        <w:pStyle w:val="af2"/>
        <w:spacing w:line="360" w:lineRule="auto"/>
        <w:rPr>
          <w:sz w:val="28"/>
          <w:szCs w:val="28"/>
        </w:rPr>
      </w:pPr>
      <w:r w:rsidRPr="00CD03AB">
        <w:rPr>
          <w:sz w:val="28"/>
          <w:szCs w:val="28"/>
        </w:rPr>
        <w:lastRenderedPageBreak/>
        <w:t xml:space="preserve">Знаючи вірогідність безвідмовної роботи кожного </w:t>
      </w:r>
      <w:r w:rsidRPr="00CD03AB">
        <w:rPr>
          <w:position w:val="-6"/>
          <w:sz w:val="28"/>
          <w:szCs w:val="28"/>
        </w:rPr>
        <w:object w:dxaOrig="139" w:dyaOrig="260" w14:anchorId="205E3822">
          <v:shape id="_x0000_i1960" type="#_x0000_t75" style="width:7.5pt;height:13.5pt" o:ole="">
            <v:imagedata r:id="rId1802" o:title=""/>
          </v:shape>
          <o:OLEObject Type="Embed" ProgID="Equation.DSMT4" ShapeID="_x0000_i1960" DrawAspect="Content" ObjectID="_1758440960" r:id="rId1803"/>
        </w:object>
      </w:r>
      <w:r w:rsidRPr="00CD03AB">
        <w:rPr>
          <w:sz w:val="28"/>
          <w:szCs w:val="28"/>
        </w:rPr>
        <w:t xml:space="preserve">- го елементу асинхронного двигуна </w:t>
      </w:r>
      <w:r w:rsidRPr="00CD03AB">
        <w:rPr>
          <w:position w:val="-14"/>
          <w:sz w:val="28"/>
          <w:szCs w:val="28"/>
        </w:rPr>
        <w:object w:dxaOrig="540" w:dyaOrig="400" w14:anchorId="599C3DFA">
          <v:shape id="_x0000_i1961" type="#_x0000_t75" style="width:27pt;height:20.25pt" o:ole="">
            <v:imagedata r:id="rId1804" o:title=""/>
          </v:shape>
          <o:OLEObject Type="Embed" ProgID="Equation.DSMT4" ShapeID="_x0000_i1961" DrawAspect="Content" ObjectID="_1758440961" r:id="rId1805"/>
        </w:object>
      </w:r>
      <w:r w:rsidRPr="00CD03AB">
        <w:rPr>
          <w:sz w:val="28"/>
          <w:szCs w:val="28"/>
        </w:rPr>
        <w:t>визначається вірогідність відмови в цілому двигуна</w:t>
      </w:r>
      <w:r w:rsidRPr="00CD03AB">
        <w:rPr>
          <w:position w:val="-14"/>
          <w:sz w:val="28"/>
          <w:szCs w:val="28"/>
        </w:rPr>
        <w:object w:dxaOrig="520" w:dyaOrig="400" w14:anchorId="5A02808D">
          <v:shape id="_x0000_i1962" type="#_x0000_t75" style="width:26.25pt;height:20.25pt" o:ole="">
            <v:imagedata r:id="rId1806" o:title=""/>
          </v:shape>
          <o:OLEObject Type="Embed" ProgID="Equation.DSMT4" ShapeID="_x0000_i1962" DrawAspect="Content" ObjectID="_1758440962" r:id="rId1807"/>
        </w:object>
      </w:r>
      <w:r w:rsidRPr="00CD03AB">
        <w:rPr>
          <w:sz w:val="28"/>
          <w:szCs w:val="28"/>
        </w:rPr>
        <w:t>:</w:t>
      </w:r>
    </w:p>
    <w:p w14:paraId="35A2B760" w14:textId="77777777" w:rsidR="00BE029A" w:rsidRPr="00CD03AB" w:rsidRDefault="00BE029A" w:rsidP="00BE029A">
      <w:pPr>
        <w:pStyle w:val="af2"/>
        <w:spacing w:line="360" w:lineRule="auto"/>
        <w:rPr>
          <w:sz w:val="28"/>
          <w:szCs w:val="28"/>
        </w:rPr>
      </w:pPr>
      <w:r w:rsidRPr="00CD03AB">
        <w:rPr>
          <w:position w:val="-14"/>
          <w:sz w:val="28"/>
          <w:szCs w:val="28"/>
        </w:rPr>
        <w:object w:dxaOrig="3360" w:dyaOrig="400" w14:anchorId="2D0A8E2B">
          <v:shape id="_x0000_i1963" type="#_x0000_t75" style="width:168pt;height:20.25pt" o:ole="">
            <v:imagedata r:id="rId1808" o:title=""/>
          </v:shape>
          <o:OLEObject Type="Embed" ProgID="Equation.DSMT4" ShapeID="_x0000_i1963" DrawAspect="Content" ObjectID="_1758440963" r:id="rId1809"/>
        </w:object>
      </w:r>
    </w:p>
    <w:p w14:paraId="3E61B611" w14:textId="77777777" w:rsidR="00BE029A" w:rsidRPr="00CD03AB" w:rsidRDefault="00BE029A" w:rsidP="00BE029A">
      <w:pPr>
        <w:pStyle w:val="af2"/>
        <w:spacing w:line="360" w:lineRule="auto"/>
        <w:rPr>
          <w:sz w:val="28"/>
          <w:szCs w:val="28"/>
        </w:rPr>
      </w:pPr>
      <w:r w:rsidRPr="00CD03AB">
        <w:rPr>
          <w:sz w:val="28"/>
          <w:szCs w:val="28"/>
        </w:rPr>
        <w:t>Загальними показники надійності електромашин є:</w:t>
      </w:r>
    </w:p>
    <w:p w14:paraId="45927BFF" w14:textId="77777777" w:rsidR="00BE029A" w:rsidRPr="00CD03AB" w:rsidRDefault="00BE029A" w:rsidP="00BE029A">
      <w:pPr>
        <w:pStyle w:val="-"/>
        <w:spacing w:line="360" w:lineRule="auto"/>
        <w:rPr>
          <w:sz w:val="28"/>
          <w:szCs w:val="28"/>
        </w:rPr>
      </w:pPr>
      <w:r w:rsidRPr="00CD03AB">
        <w:rPr>
          <w:sz w:val="28"/>
          <w:szCs w:val="28"/>
        </w:rPr>
        <w:t xml:space="preserve">Вірогідність безвідмовної роботи </w:t>
      </w:r>
      <w:r w:rsidRPr="00CD03AB">
        <w:rPr>
          <w:position w:val="-14"/>
          <w:sz w:val="28"/>
          <w:szCs w:val="28"/>
        </w:rPr>
        <w:object w:dxaOrig="520" w:dyaOrig="400" w14:anchorId="08FCE583">
          <v:shape id="_x0000_i1964" type="#_x0000_t75" style="width:26.25pt;height:20.25pt" o:ole="">
            <v:imagedata r:id="rId1810" o:title=""/>
          </v:shape>
          <o:OLEObject Type="Embed" ProgID="Equation.DSMT4" ShapeID="_x0000_i1964" DrawAspect="Content" ObjectID="_1758440964" r:id="rId1811"/>
        </w:object>
      </w:r>
      <w:r w:rsidRPr="00CD03AB">
        <w:rPr>
          <w:sz w:val="28"/>
          <w:szCs w:val="28"/>
        </w:rPr>
        <w:t>;</w:t>
      </w:r>
    </w:p>
    <w:p w14:paraId="1FABCCF7" w14:textId="77777777" w:rsidR="00BE029A" w:rsidRPr="00CD03AB" w:rsidRDefault="00BE029A" w:rsidP="00BE029A">
      <w:pPr>
        <w:pStyle w:val="-"/>
        <w:spacing w:line="360" w:lineRule="auto"/>
        <w:rPr>
          <w:sz w:val="28"/>
          <w:szCs w:val="28"/>
        </w:rPr>
      </w:pPr>
      <w:r w:rsidRPr="00CD03AB">
        <w:rPr>
          <w:sz w:val="28"/>
          <w:szCs w:val="28"/>
        </w:rPr>
        <w:t>Середня кількість відмов на один виріб;</w:t>
      </w:r>
    </w:p>
    <w:p w14:paraId="1CE2E5B7" w14:textId="77777777" w:rsidR="00BE029A" w:rsidRPr="00CD03AB" w:rsidRDefault="00BE029A" w:rsidP="00BE029A">
      <w:pPr>
        <w:pStyle w:val="-"/>
        <w:spacing w:line="360" w:lineRule="auto"/>
        <w:rPr>
          <w:sz w:val="28"/>
          <w:szCs w:val="28"/>
        </w:rPr>
      </w:pPr>
      <w:r w:rsidRPr="00CD03AB">
        <w:rPr>
          <w:sz w:val="28"/>
          <w:szCs w:val="28"/>
        </w:rPr>
        <w:t>Середня наробка на відказ;</w:t>
      </w:r>
    </w:p>
    <w:p w14:paraId="479369FB" w14:textId="77777777" w:rsidR="00BE029A" w:rsidRPr="00CD03AB" w:rsidRDefault="00BE029A" w:rsidP="00BE029A">
      <w:pPr>
        <w:pStyle w:val="-"/>
        <w:spacing w:line="360" w:lineRule="auto"/>
        <w:rPr>
          <w:sz w:val="28"/>
          <w:szCs w:val="28"/>
        </w:rPr>
      </w:pPr>
      <w:r w:rsidRPr="00CD03AB">
        <w:rPr>
          <w:sz w:val="28"/>
          <w:szCs w:val="28"/>
        </w:rPr>
        <w:t>Середній параметр потоку відмов та його середнє квадратичне відхилення;</w:t>
      </w:r>
    </w:p>
    <w:p w14:paraId="7D55AD7A" w14:textId="77777777" w:rsidR="00BE029A" w:rsidRPr="00CD03AB" w:rsidRDefault="00BE029A" w:rsidP="00BE029A">
      <w:pPr>
        <w:pStyle w:val="-"/>
        <w:spacing w:line="360" w:lineRule="auto"/>
        <w:rPr>
          <w:sz w:val="28"/>
          <w:szCs w:val="28"/>
        </w:rPr>
      </w:pPr>
      <w:r w:rsidRPr="00CD03AB">
        <w:rPr>
          <w:sz w:val="28"/>
          <w:szCs w:val="28"/>
        </w:rPr>
        <w:t>Коефіцієнт відмови деталей, вузлів.</w:t>
      </w:r>
    </w:p>
    <w:p w14:paraId="5AED25B8" w14:textId="77777777" w:rsidR="00BE029A" w:rsidRPr="00CD03AB" w:rsidRDefault="00BE029A" w:rsidP="00BE029A">
      <w:pPr>
        <w:pStyle w:val="-"/>
        <w:spacing w:line="360" w:lineRule="auto"/>
        <w:rPr>
          <w:sz w:val="28"/>
          <w:szCs w:val="28"/>
        </w:rPr>
      </w:pPr>
      <w:r w:rsidRPr="00CD03AB">
        <w:rPr>
          <w:sz w:val="28"/>
          <w:szCs w:val="28"/>
        </w:rPr>
        <w:t>Наробка на відмову елементів машини.</w:t>
      </w:r>
    </w:p>
    <w:p w14:paraId="56CCDC2F" w14:textId="77777777" w:rsidR="00BE029A" w:rsidRPr="00CD03AB" w:rsidRDefault="00BE029A" w:rsidP="00BE029A">
      <w:pPr>
        <w:pStyle w:val="-"/>
        <w:numPr>
          <w:ilvl w:val="0"/>
          <w:numId w:val="0"/>
        </w:numPr>
        <w:spacing w:line="360" w:lineRule="auto"/>
        <w:ind w:firstLine="708"/>
        <w:rPr>
          <w:sz w:val="28"/>
          <w:szCs w:val="28"/>
        </w:rPr>
      </w:pPr>
      <w:r w:rsidRPr="00CD03AB">
        <w:rPr>
          <w:sz w:val="28"/>
          <w:szCs w:val="28"/>
        </w:rPr>
        <w:t>Параметри контролю асинхронних двигунів:</w:t>
      </w:r>
    </w:p>
    <w:p w14:paraId="0C27D6D6" w14:textId="77777777" w:rsidR="00BE029A" w:rsidRPr="00CD03AB" w:rsidRDefault="00BE029A" w:rsidP="00BE029A">
      <w:pPr>
        <w:pStyle w:val="-"/>
        <w:spacing w:line="360" w:lineRule="auto"/>
        <w:rPr>
          <w:sz w:val="28"/>
          <w:szCs w:val="28"/>
        </w:rPr>
      </w:pPr>
      <w:r w:rsidRPr="00CD03AB">
        <w:rPr>
          <w:sz w:val="28"/>
          <w:szCs w:val="28"/>
        </w:rPr>
        <w:t>Електрична міцність ізоляції</w:t>
      </w:r>
    </w:p>
    <w:p w14:paraId="6F698876" w14:textId="77777777" w:rsidR="00BE029A" w:rsidRPr="00CD03AB" w:rsidRDefault="00BE029A" w:rsidP="00BE029A">
      <w:pPr>
        <w:pStyle w:val="-"/>
        <w:spacing w:line="360" w:lineRule="auto"/>
        <w:rPr>
          <w:sz w:val="28"/>
          <w:szCs w:val="28"/>
        </w:rPr>
      </w:pPr>
      <w:r w:rsidRPr="00CD03AB">
        <w:rPr>
          <w:sz w:val="28"/>
          <w:szCs w:val="28"/>
        </w:rPr>
        <w:t>Перехідний опір контактів електричних апаратів</w:t>
      </w:r>
    </w:p>
    <w:p w14:paraId="3EA503F7" w14:textId="77777777" w:rsidR="00BE029A" w:rsidRPr="00CD03AB" w:rsidRDefault="00BE029A" w:rsidP="00BE029A">
      <w:pPr>
        <w:pStyle w:val="-"/>
        <w:spacing w:line="360" w:lineRule="auto"/>
        <w:rPr>
          <w:sz w:val="28"/>
          <w:szCs w:val="28"/>
        </w:rPr>
      </w:pPr>
      <w:r w:rsidRPr="00CD03AB">
        <w:rPr>
          <w:sz w:val="28"/>
          <w:szCs w:val="28"/>
        </w:rPr>
        <w:t>Інтенсивність зношування, зміна розмірів деталей.</w:t>
      </w:r>
    </w:p>
    <w:p w14:paraId="5B95E030" w14:textId="77777777" w:rsidR="00BE029A" w:rsidRPr="00CD03AB" w:rsidRDefault="00BE029A" w:rsidP="00BE029A">
      <w:pPr>
        <w:pStyle w:val="af2"/>
        <w:spacing w:line="360" w:lineRule="auto"/>
        <w:rPr>
          <w:sz w:val="28"/>
          <w:szCs w:val="28"/>
        </w:rPr>
      </w:pPr>
      <w:r w:rsidRPr="00CD03AB">
        <w:rPr>
          <w:sz w:val="28"/>
          <w:szCs w:val="28"/>
        </w:rPr>
        <w:t>Методи і параметри діагностування (ДСТУ 7217-87)</w:t>
      </w:r>
    </w:p>
    <w:p w14:paraId="1FC679E4" w14:textId="77777777" w:rsidR="00BE029A" w:rsidRPr="00CD03AB" w:rsidRDefault="00BE029A" w:rsidP="00BE029A">
      <w:pPr>
        <w:pStyle w:val="-"/>
        <w:spacing w:line="360" w:lineRule="auto"/>
        <w:ind w:left="426"/>
        <w:rPr>
          <w:sz w:val="28"/>
          <w:szCs w:val="28"/>
        </w:rPr>
      </w:pPr>
      <w:r w:rsidRPr="00CD03AB">
        <w:rPr>
          <w:sz w:val="28"/>
          <w:szCs w:val="28"/>
        </w:rPr>
        <w:t>вимір опору обмоток при постійному струмі;</w:t>
      </w:r>
    </w:p>
    <w:p w14:paraId="1C3EDB40" w14:textId="77777777" w:rsidR="00BE029A" w:rsidRPr="00CD03AB" w:rsidRDefault="00BE029A" w:rsidP="00BE029A">
      <w:pPr>
        <w:pStyle w:val="-"/>
        <w:spacing w:line="360" w:lineRule="auto"/>
        <w:ind w:left="426"/>
        <w:rPr>
          <w:sz w:val="28"/>
          <w:szCs w:val="28"/>
        </w:rPr>
      </w:pPr>
      <w:r w:rsidRPr="00CD03AB">
        <w:rPr>
          <w:sz w:val="28"/>
          <w:szCs w:val="28"/>
        </w:rPr>
        <w:t>визначення коефіцієнта трансформації двигунів з фазним ротором ;</w:t>
      </w:r>
    </w:p>
    <w:p w14:paraId="326DDB4D" w14:textId="77777777" w:rsidR="00BE029A" w:rsidRPr="00CD03AB" w:rsidRDefault="00BE029A" w:rsidP="00BE029A">
      <w:pPr>
        <w:pStyle w:val="-"/>
        <w:spacing w:line="360" w:lineRule="auto"/>
        <w:ind w:left="426"/>
        <w:rPr>
          <w:sz w:val="28"/>
          <w:szCs w:val="28"/>
        </w:rPr>
      </w:pPr>
      <w:r w:rsidRPr="00CD03AB">
        <w:rPr>
          <w:sz w:val="28"/>
          <w:szCs w:val="28"/>
        </w:rPr>
        <w:t>визначення струму й втрат холостого ходу ;</w:t>
      </w:r>
    </w:p>
    <w:p w14:paraId="3B82E387" w14:textId="77777777" w:rsidR="00BE029A" w:rsidRPr="00CD03AB" w:rsidRDefault="00BE029A" w:rsidP="00BE029A">
      <w:pPr>
        <w:pStyle w:val="-"/>
        <w:spacing w:line="360" w:lineRule="auto"/>
        <w:ind w:left="426"/>
        <w:rPr>
          <w:sz w:val="28"/>
          <w:szCs w:val="28"/>
        </w:rPr>
      </w:pPr>
      <w:r w:rsidRPr="00CD03AB">
        <w:rPr>
          <w:sz w:val="28"/>
          <w:szCs w:val="28"/>
        </w:rPr>
        <w:t>визначення струму й втрат короткого замикання, початкового пускового обертаючого моменту й початкового пускового струму ;</w:t>
      </w:r>
    </w:p>
    <w:p w14:paraId="275F819E" w14:textId="77777777" w:rsidR="00BE029A" w:rsidRPr="00CD03AB" w:rsidRDefault="00BE029A" w:rsidP="00BE029A">
      <w:pPr>
        <w:pStyle w:val="-"/>
        <w:spacing w:line="360" w:lineRule="auto"/>
        <w:ind w:left="426"/>
        <w:rPr>
          <w:sz w:val="28"/>
          <w:szCs w:val="28"/>
        </w:rPr>
      </w:pPr>
      <w:r w:rsidRPr="00CD03AB">
        <w:rPr>
          <w:sz w:val="28"/>
          <w:szCs w:val="28"/>
        </w:rPr>
        <w:t>випробування на нагрівання;</w:t>
      </w:r>
    </w:p>
    <w:p w14:paraId="15FC607E" w14:textId="77777777" w:rsidR="00BE029A" w:rsidRPr="00CD03AB" w:rsidRDefault="00BE029A" w:rsidP="00BE029A">
      <w:pPr>
        <w:pStyle w:val="-"/>
        <w:spacing w:line="360" w:lineRule="auto"/>
        <w:ind w:left="426"/>
        <w:rPr>
          <w:sz w:val="28"/>
          <w:szCs w:val="28"/>
        </w:rPr>
      </w:pPr>
      <w:r w:rsidRPr="00CD03AB">
        <w:rPr>
          <w:sz w:val="28"/>
          <w:szCs w:val="28"/>
        </w:rPr>
        <w:t>діагностування обмоток ротора і статора;</w:t>
      </w:r>
    </w:p>
    <w:p w14:paraId="5FC29B3C" w14:textId="77777777" w:rsidR="00BE029A" w:rsidRPr="00CD03AB" w:rsidRDefault="00BE029A" w:rsidP="00BE029A">
      <w:pPr>
        <w:pStyle w:val="af2"/>
        <w:spacing w:line="360" w:lineRule="auto"/>
        <w:rPr>
          <w:sz w:val="28"/>
          <w:szCs w:val="28"/>
        </w:rPr>
      </w:pPr>
      <w:r w:rsidRPr="00CD03AB">
        <w:rPr>
          <w:sz w:val="28"/>
          <w:szCs w:val="28"/>
        </w:rPr>
        <w:t>Визначення коефіцієнта трансформації двигунів з фазним ротором</w:t>
      </w:r>
    </w:p>
    <w:p w14:paraId="47CA2EA7" w14:textId="07474CB1" w:rsidR="00BE029A" w:rsidRPr="00CD03AB" w:rsidRDefault="00BE029A" w:rsidP="00BE029A">
      <w:pPr>
        <w:pStyle w:val="af2"/>
        <w:spacing w:line="360" w:lineRule="auto"/>
        <w:rPr>
          <w:sz w:val="28"/>
          <w:szCs w:val="28"/>
        </w:rPr>
      </w:pPr>
      <w:r w:rsidRPr="00CD03AB">
        <w:rPr>
          <w:sz w:val="28"/>
          <w:szCs w:val="28"/>
        </w:rPr>
        <w:t>Для визначення коефіцієнта трансформації двигунів з фазним ротором варто підвести напругу до обмотки статора двигуна при нерухомому роторі й розімкнутій його обмотці й виміряти лінійні напруги на затисках обмоток статора й на кільцях ротора.</w:t>
      </w:r>
    </w:p>
    <w:p w14:paraId="326C9F0D" w14:textId="77777777" w:rsidR="00BE029A" w:rsidRPr="00CD03AB" w:rsidRDefault="00BE029A" w:rsidP="00BE029A">
      <w:pPr>
        <w:pStyle w:val="af2"/>
        <w:spacing w:line="360" w:lineRule="auto"/>
        <w:rPr>
          <w:sz w:val="28"/>
          <w:szCs w:val="28"/>
        </w:rPr>
      </w:pPr>
      <w:r w:rsidRPr="00CD03AB">
        <w:rPr>
          <w:sz w:val="28"/>
          <w:szCs w:val="28"/>
        </w:rPr>
        <w:lastRenderedPageBreak/>
        <w:t>Відношення фазних напруг статора й ротора приймається за значення коефіцієнта К</w:t>
      </w:r>
      <w:r w:rsidRPr="00CD03AB">
        <w:rPr>
          <w:sz w:val="28"/>
          <w:szCs w:val="28"/>
          <w:vertAlign w:val="subscript"/>
        </w:rPr>
        <w:t>T</w:t>
      </w:r>
      <w:r w:rsidRPr="00CD03AB">
        <w:rPr>
          <w:sz w:val="28"/>
          <w:szCs w:val="28"/>
        </w:rPr>
        <w:t>, обумовленого по формулі:</w:t>
      </w:r>
    </w:p>
    <w:p w14:paraId="0C1E7C29" w14:textId="77777777" w:rsidR="00BE029A" w:rsidRPr="00CD03AB" w:rsidRDefault="00BE029A" w:rsidP="00BE029A">
      <w:pPr>
        <w:pStyle w:val="af2"/>
        <w:spacing w:line="360" w:lineRule="auto"/>
        <w:rPr>
          <w:sz w:val="28"/>
          <w:szCs w:val="28"/>
        </w:rPr>
      </w:pPr>
      <w:r w:rsidRPr="00CD03AB">
        <w:rPr>
          <w:position w:val="-32"/>
        </w:rPr>
        <w:object w:dxaOrig="940" w:dyaOrig="700" w14:anchorId="68FD768E">
          <v:shape id="_x0000_i1965" type="#_x0000_t75" style="width:47.25pt;height:35.25pt" o:ole="">
            <v:imagedata r:id="rId1812" o:title=""/>
          </v:shape>
          <o:OLEObject Type="Embed" ProgID="Equation.DSMT4" ShapeID="_x0000_i1965" DrawAspect="Content" ObjectID="_1758440965" r:id="rId1813"/>
        </w:object>
      </w:r>
      <w:r w:rsidRPr="00CD03AB">
        <w:rPr>
          <w:sz w:val="28"/>
          <w:szCs w:val="28"/>
        </w:rPr>
        <w:t>,</w:t>
      </w:r>
    </w:p>
    <w:p w14:paraId="088DDA7C" w14:textId="77777777" w:rsidR="00BE029A" w:rsidRPr="00CD03AB" w:rsidRDefault="00BE029A" w:rsidP="00BE029A">
      <w:pPr>
        <w:pStyle w:val="af2"/>
        <w:spacing w:line="360" w:lineRule="auto"/>
        <w:rPr>
          <w:sz w:val="28"/>
          <w:szCs w:val="28"/>
        </w:rPr>
      </w:pPr>
      <w:r w:rsidRPr="00CD03AB">
        <w:rPr>
          <w:sz w:val="28"/>
          <w:szCs w:val="28"/>
        </w:rPr>
        <w:t xml:space="preserve">де </w:t>
      </w:r>
      <w:r w:rsidRPr="00CD03AB">
        <w:rPr>
          <w:position w:val="-12"/>
          <w:sz w:val="28"/>
          <w:szCs w:val="28"/>
        </w:rPr>
        <w:object w:dxaOrig="320" w:dyaOrig="360" w14:anchorId="5EBA069E">
          <v:shape id="_x0000_i1966" type="#_x0000_t75" style="width:15.75pt;height:18.75pt" o:ole="">
            <v:imagedata r:id="rId1814" o:title=""/>
          </v:shape>
          <o:OLEObject Type="Embed" ProgID="Equation.DSMT4" ShapeID="_x0000_i1966" DrawAspect="Content" ObjectID="_1758440966" r:id="rId1815"/>
        </w:object>
      </w:r>
      <w:r w:rsidRPr="00CD03AB">
        <w:rPr>
          <w:sz w:val="28"/>
          <w:szCs w:val="28"/>
        </w:rPr>
        <w:t xml:space="preserve">- фазна напруга обмотки статора, В; </w:t>
      </w:r>
    </w:p>
    <w:p w14:paraId="45037341" w14:textId="77777777" w:rsidR="00BE029A" w:rsidRPr="00CD03AB" w:rsidRDefault="00BE029A" w:rsidP="00BE029A">
      <w:pPr>
        <w:pStyle w:val="af2"/>
        <w:spacing w:line="360" w:lineRule="auto"/>
        <w:rPr>
          <w:sz w:val="28"/>
          <w:szCs w:val="28"/>
        </w:rPr>
      </w:pPr>
      <w:r w:rsidRPr="00CD03AB">
        <w:rPr>
          <w:position w:val="-14"/>
          <w:sz w:val="28"/>
          <w:szCs w:val="28"/>
        </w:rPr>
        <w:object w:dxaOrig="340" w:dyaOrig="380" w14:anchorId="219CBDDB">
          <v:shape id="_x0000_i1967" type="#_x0000_t75" style="width:16.5pt;height:19.5pt" o:ole="">
            <v:imagedata r:id="rId1816" o:title=""/>
          </v:shape>
          <o:OLEObject Type="Embed" ProgID="Equation.DSMT4" ShapeID="_x0000_i1967" DrawAspect="Content" ObjectID="_1758440967" r:id="rId1817"/>
        </w:object>
      </w:r>
      <w:r w:rsidRPr="00CD03AB">
        <w:rPr>
          <w:sz w:val="28"/>
          <w:szCs w:val="28"/>
        </w:rPr>
        <w:t xml:space="preserve"> - фазна напруга обмотки ротора, В.</w:t>
      </w:r>
    </w:p>
    <w:p w14:paraId="7F45A54D" w14:textId="46FE6742" w:rsidR="00BE029A" w:rsidRPr="00CD03AB" w:rsidRDefault="00BE029A" w:rsidP="00BE029A">
      <w:pPr>
        <w:pStyle w:val="af2"/>
        <w:spacing w:line="360" w:lineRule="auto"/>
        <w:rPr>
          <w:sz w:val="28"/>
          <w:szCs w:val="28"/>
        </w:rPr>
      </w:pPr>
      <w:r w:rsidRPr="00CD03AB">
        <w:rPr>
          <w:sz w:val="28"/>
          <w:szCs w:val="28"/>
        </w:rPr>
        <w:t xml:space="preserve">Випробування на нагрівання. Перевищення температури обмотки ротора </w:t>
      </w:r>
      <w:r w:rsidRPr="00CD03AB">
        <w:rPr>
          <w:position w:val="-14"/>
          <w:sz w:val="28"/>
          <w:szCs w:val="28"/>
        </w:rPr>
        <w:object w:dxaOrig="620" w:dyaOrig="380" w14:anchorId="152C47F6">
          <v:shape id="_x0000_i1968" type="#_x0000_t75" style="width:30.75pt;height:19.5pt" o:ole="">
            <v:imagedata r:id="rId1818" o:title=""/>
          </v:shape>
          <o:OLEObject Type="Embed" ProgID="Equation.DSMT4" ShapeID="_x0000_i1968" DrawAspect="Content" ObjectID="_1758440968" r:id="rId1819"/>
        </w:object>
      </w:r>
      <w:r w:rsidRPr="00CD03AB">
        <w:rPr>
          <w:sz w:val="28"/>
          <w:szCs w:val="28"/>
        </w:rPr>
        <w:t>, визначається по формулі:</w:t>
      </w:r>
    </w:p>
    <w:p w14:paraId="2DE37149" w14:textId="77777777" w:rsidR="00BE029A" w:rsidRPr="00CD03AB" w:rsidRDefault="00BE029A" w:rsidP="00BE029A">
      <w:pPr>
        <w:pStyle w:val="af2"/>
        <w:spacing w:line="360" w:lineRule="auto"/>
        <w:rPr>
          <w:sz w:val="28"/>
          <w:szCs w:val="28"/>
        </w:rPr>
      </w:pPr>
      <w:r w:rsidRPr="00CD03AB">
        <w:rPr>
          <w:position w:val="-28"/>
          <w:sz w:val="28"/>
          <w:szCs w:val="28"/>
        </w:rPr>
        <w:object w:dxaOrig="3760" w:dyaOrig="680" w14:anchorId="5ED17431">
          <v:shape id="_x0000_i1969" type="#_x0000_t75" style="width:187.5pt;height:34.5pt" o:ole="">
            <v:imagedata r:id="rId1820" o:title=""/>
          </v:shape>
          <o:OLEObject Type="Embed" ProgID="Equation.DSMT4" ShapeID="_x0000_i1969" DrawAspect="Content" ObjectID="_1758440969" r:id="rId1821"/>
        </w:object>
      </w:r>
    </w:p>
    <w:p w14:paraId="097DD02B" w14:textId="77777777" w:rsidR="00BE029A" w:rsidRPr="00CD03AB" w:rsidRDefault="00BE029A" w:rsidP="00BE029A">
      <w:pPr>
        <w:pStyle w:val="af2"/>
        <w:spacing w:line="360" w:lineRule="auto"/>
        <w:rPr>
          <w:sz w:val="28"/>
          <w:szCs w:val="28"/>
        </w:rPr>
      </w:pPr>
      <w:r w:rsidRPr="00CD03AB">
        <w:rPr>
          <w:sz w:val="28"/>
          <w:szCs w:val="28"/>
        </w:rPr>
        <w:t xml:space="preserve">де </w:t>
      </w:r>
      <w:r w:rsidRPr="00CD03AB">
        <w:rPr>
          <w:position w:val="-12"/>
          <w:sz w:val="28"/>
          <w:szCs w:val="28"/>
        </w:rPr>
        <w:object w:dxaOrig="279" w:dyaOrig="360" w14:anchorId="2463751D">
          <v:shape id="_x0000_i1970" type="#_x0000_t75" style="width:14.25pt;height:18.75pt" o:ole="">
            <v:imagedata r:id="rId1822" o:title=""/>
          </v:shape>
          <o:OLEObject Type="Embed" ProgID="Equation.DSMT4" ShapeID="_x0000_i1970" DrawAspect="Content" ObjectID="_1758440970" r:id="rId1823"/>
        </w:object>
      </w:r>
      <w:r w:rsidRPr="00CD03AB">
        <w:rPr>
          <w:sz w:val="28"/>
          <w:szCs w:val="28"/>
        </w:rPr>
        <w:t xml:space="preserve"> - ковзання, обмірюване в нагрітому стані машини; </w:t>
      </w:r>
    </w:p>
    <w:p w14:paraId="3AA7C282" w14:textId="77777777" w:rsidR="00BE029A" w:rsidRPr="00CD03AB" w:rsidRDefault="00BE029A" w:rsidP="00BE029A">
      <w:pPr>
        <w:pStyle w:val="af2"/>
        <w:spacing w:line="360" w:lineRule="auto"/>
        <w:rPr>
          <w:sz w:val="28"/>
          <w:szCs w:val="28"/>
        </w:rPr>
      </w:pPr>
      <w:r w:rsidRPr="00CD03AB">
        <w:rPr>
          <w:position w:val="-12"/>
          <w:sz w:val="28"/>
          <w:szCs w:val="28"/>
        </w:rPr>
        <w:object w:dxaOrig="279" w:dyaOrig="360" w14:anchorId="16908FF0">
          <v:shape id="_x0000_i1971" type="#_x0000_t75" style="width:14.25pt;height:18.75pt" o:ole="">
            <v:imagedata r:id="rId1824" o:title=""/>
          </v:shape>
          <o:OLEObject Type="Embed" ProgID="Equation.DSMT4" ShapeID="_x0000_i1971" DrawAspect="Content" ObjectID="_1758440971" r:id="rId1825"/>
        </w:object>
      </w:r>
      <w:r w:rsidRPr="00CD03AB">
        <w:rPr>
          <w:sz w:val="28"/>
          <w:szCs w:val="28"/>
        </w:rPr>
        <w:t xml:space="preserve"> - ковзання, обмірюване в холодному стані машини; </w:t>
      </w:r>
      <w:r w:rsidRPr="00CD03AB">
        <w:rPr>
          <w:position w:val="-6"/>
          <w:sz w:val="28"/>
          <w:szCs w:val="28"/>
        </w:rPr>
        <w:object w:dxaOrig="240" w:dyaOrig="220" w14:anchorId="42EE98B8">
          <v:shape id="_x0000_i1972" type="#_x0000_t75" style="width:12.75pt;height:11.25pt" o:ole="">
            <v:imagedata r:id="rId1826" o:title=""/>
          </v:shape>
          <o:OLEObject Type="Embed" ProgID="Equation.DSMT4" ShapeID="_x0000_i1972" DrawAspect="Content" ObjectID="_1758440972" r:id="rId1827"/>
        </w:object>
      </w:r>
      <w:r w:rsidRPr="00CD03AB">
        <w:rPr>
          <w:sz w:val="28"/>
          <w:szCs w:val="28"/>
        </w:rPr>
        <w:t xml:space="preserve"> - температурний коефіцієнт опору матеріалу обмотки в діапазоні температур  від  0  до   100  °С.   Для   мідних обмоток  приймається   </w:t>
      </w:r>
      <w:r w:rsidRPr="00CD03AB">
        <w:rPr>
          <w:position w:val="-18"/>
          <w:sz w:val="28"/>
          <w:szCs w:val="28"/>
        </w:rPr>
        <w:object w:dxaOrig="999" w:dyaOrig="480" w14:anchorId="56659CF7">
          <v:shape id="_x0000_i1973" type="#_x0000_t75" style="width:49.5pt;height:24pt" o:ole="">
            <v:imagedata r:id="rId1828" o:title=""/>
          </v:shape>
          <o:OLEObject Type="Embed" ProgID="Equation.DSMT4" ShapeID="_x0000_i1973" DrawAspect="Content" ObjectID="_1758440973" r:id="rId1829"/>
        </w:object>
      </w:r>
      <w:r w:rsidRPr="00CD03AB">
        <w:rPr>
          <w:sz w:val="28"/>
          <w:szCs w:val="28"/>
        </w:rPr>
        <w:t xml:space="preserve">;   при застосуванні обмоток з інших матеріалів величина дробу </w:t>
      </w:r>
      <w:r w:rsidRPr="00CD03AB">
        <w:rPr>
          <w:position w:val="-18"/>
          <w:sz w:val="28"/>
          <w:szCs w:val="28"/>
        </w:rPr>
        <w:object w:dxaOrig="400" w:dyaOrig="480" w14:anchorId="13438C92">
          <v:shape id="_x0000_i1974" type="#_x0000_t75" style="width:20.25pt;height:24pt" o:ole="">
            <v:imagedata r:id="rId1830" o:title=""/>
          </v:shape>
          <o:OLEObject Type="Embed" ProgID="Equation.DSMT4" ShapeID="_x0000_i1974" DrawAspect="Content" ObjectID="_1758440974" r:id="rId1831"/>
        </w:object>
      </w:r>
      <w:r w:rsidRPr="00CD03AB">
        <w:rPr>
          <w:sz w:val="28"/>
          <w:szCs w:val="28"/>
        </w:rPr>
        <w:t xml:space="preserve"> визначається підстановкою температурного коефіцієнта опору для даного матеріалу;</w:t>
      </w:r>
    </w:p>
    <w:p w14:paraId="50DDDA9B" w14:textId="263B064E" w:rsidR="00BE029A" w:rsidRPr="00CD03AB" w:rsidRDefault="00BE029A" w:rsidP="00BE029A">
      <w:pPr>
        <w:pStyle w:val="af2"/>
        <w:spacing w:line="360" w:lineRule="auto"/>
        <w:rPr>
          <w:sz w:val="28"/>
          <w:szCs w:val="28"/>
        </w:rPr>
      </w:pPr>
      <w:r w:rsidRPr="00CD03AB">
        <w:rPr>
          <w:position w:val="-12"/>
        </w:rPr>
        <w:object w:dxaOrig="360" w:dyaOrig="360" w14:anchorId="347F9458">
          <v:shape id="_x0000_i1975" type="#_x0000_t75" style="width:18.75pt;height:18.75pt" o:ole="">
            <v:imagedata r:id="rId1832" o:title=""/>
          </v:shape>
          <o:OLEObject Type="Embed" ProgID="Equation.DSMT4" ShapeID="_x0000_i1975" DrawAspect="Content" ObjectID="_1758440975" r:id="rId1833"/>
        </w:object>
      </w:r>
      <w:r w:rsidRPr="00CD03AB">
        <w:rPr>
          <w:sz w:val="28"/>
          <w:szCs w:val="28"/>
        </w:rPr>
        <w:t xml:space="preserve"> - температура навколишнього середовища при досвіді визначення Sх;</w:t>
      </w:r>
    </w:p>
    <w:p w14:paraId="6A183CEE" w14:textId="74F1266A" w:rsidR="00BE029A" w:rsidRPr="00CD03AB" w:rsidRDefault="00BE029A" w:rsidP="00BE029A">
      <w:pPr>
        <w:pStyle w:val="af2"/>
        <w:spacing w:line="360" w:lineRule="auto"/>
        <w:rPr>
          <w:sz w:val="28"/>
          <w:szCs w:val="28"/>
        </w:rPr>
      </w:pPr>
      <w:r w:rsidRPr="00CD03AB">
        <w:rPr>
          <w:position w:val="-12"/>
        </w:rPr>
        <w:object w:dxaOrig="340" w:dyaOrig="360" w14:anchorId="0ACBCD7A">
          <v:shape id="_x0000_i1976" type="#_x0000_t75" style="width:16.5pt;height:18.75pt" o:ole="">
            <v:imagedata r:id="rId1834" o:title=""/>
          </v:shape>
          <o:OLEObject Type="Embed" ProgID="Equation.DSMT4" ShapeID="_x0000_i1976" DrawAspect="Content" ObjectID="_1758440976" r:id="rId1835"/>
        </w:object>
      </w:r>
      <w:r w:rsidRPr="00CD03AB">
        <w:rPr>
          <w:sz w:val="28"/>
          <w:szCs w:val="28"/>
        </w:rPr>
        <w:t xml:space="preserve"> - температура навколишнього середовища при досвіді визначення Sг.</w:t>
      </w:r>
    </w:p>
    <w:p w14:paraId="3EE66162" w14:textId="77777777" w:rsidR="00BE029A" w:rsidRPr="00CD03AB" w:rsidRDefault="00BE029A" w:rsidP="00BE029A">
      <w:pPr>
        <w:pStyle w:val="af2"/>
        <w:spacing w:line="360" w:lineRule="auto"/>
        <w:rPr>
          <w:sz w:val="28"/>
          <w:szCs w:val="28"/>
        </w:rPr>
      </w:pPr>
      <w:r w:rsidRPr="00CD03AB">
        <w:rPr>
          <w:sz w:val="28"/>
          <w:szCs w:val="28"/>
        </w:rPr>
        <w:t>Перевищення температури обмотки  статора варто визначати наступним чином:</w:t>
      </w:r>
    </w:p>
    <w:p w14:paraId="2732CE29" w14:textId="77777777" w:rsidR="00BE029A" w:rsidRPr="00CD03AB" w:rsidRDefault="00BE029A" w:rsidP="00BE029A">
      <w:pPr>
        <w:pStyle w:val="af2"/>
        <w:spacing w:line="360" w:lineRule="auto"/>
        <w:rPr>
          <w:sz w:val="28"/>
          <w:szCs w:val="28"/>
        </w:rPr>
      </w:pPr>
      <w:r w:rsidRPr="00CD03AB">
        <w:rPr>
          <w:sz w:val="28"/>
          <w:szCs w:val="28"/>
        </w:rPr>
        <w:t xml:space="preserve">Діагностування навантаження при номінальному навантаженні  і струму меншим за номінального варто проводити при струмах </w:t>
      </w:r>
      <w:r w:rsidRPr="00CD03AB">
        <w:rPr>
          <w:position w:val="-12"/>
          <w:sz w:val="28"/>
          <w:szCs w:val="28"/>
        </w:rPr>
        <w:object w:dxaOrig="240" w:dyaOrig="360" w14:anchorId="393B8390">
          <v:shape id="_x0000_i1977" type="#_x0000_t75" style="width:12.75pt;height:18.75pt" o:ole="">
            <v:imagedata r:id="rId1836" o:title=""/>
          </v:shape>
          <o:OLEObject Type="Embed" ProgID="Equation.DSMT4" ShapeID="_x0000_i1977" DrawAspect="Content" ObjectID="_1758440977" r:id="rId1837"/>
        </w:object>
      </w:r>
      <w:r w:rsidRPr="00CD03AB">
        <w:rPr>
          <w:sz w:val="28"/>
          <w:szCs w:val="28"/>
        </w:rPr>
        <w:t xml:space="preserve"> і </w:t>
      </w:r>
      <w:r w:rsidRPr="00CD03AB">
        <w:rPr>
          <w:position w:val="-12"/>
          <w:sz w:val="28"/>
          <w:szCs w:val="28"/>
        </w:rPr>
        <w:object w:dxaOrig="300" w:dyaOrig="360" w14:anchorId="3B3303A7">
          <v:shape id="_x0000_i1978" type="#_x0000_t75" style="width:15pt;height:18.75pt" o:ole="">
            <v:imagedata r:id="rId1838" o:title=""/>
          </v:shape>
          <o:OLEObject Type="Embed" ProgID="Equation.DSMT4" ShapeID="_x0000_i1978" DrawAspect="Content" ObjectID="_1758440978" r:id="rId1839"/>
        </w:object>
      </w:r>
      <w:r w:rsidRPr="00CD03AB">
        <w:rPr>
          <w:sz w:val="28"/>
          <w:szCs w:val="28"/>
        </w:rPr>
        <w:t xml:space="preserve">. Значення струму </w:t>
      </w:r>
      <w:r w:rsidRPr="00CD03AB">
        <w:rPr>
          <w:position w:val="-12"/>
          <w:sz w:val="28"/>
          <w:szCs w:val="28"/>
        </w:rPr>
        <w:object w:dxaOrig="300" w:dyaOrig="360" w14:anchorId="2F1FFD6D">
          <v:shape id="_x0000_i1979" type="#_x0000_t75" style="width:15pt;height:18.75pt" o:ole="">
            <v:imagedata r:id="rId1838" o:title=""/>
          </v:shape>
          <o:OLEObject Type="Embed" ProgID="Equation.DSMT4" ShapeID="_x0000_i1979" DrawAspect="Content" ObjectID="_1758440979" r:id="rId1840"/>
        </w:object>
      </w:r>
      <w:r w:rsidRPr="00CD03AB">
        <w:rPr>
          <w:sz w:val="28"/>
          <w:szCs w:val="28"/>
        </w:rPr>
        <w:t xml:space="preserve"> визначають по формулі:</w:t>
      </w:r>
    </w:p>
    <w:p w14:paraId="631BC166" w14:textId="77777777" w:rsidR="00BE029A" w:rsidRPr="00CD03AB" w:rsidRDefault="00BE029A" w:rsidP="00BE029A">
      <w:pPr>
        <w:pStyle w:val="af2"/>
        <w:spacing w:line="360" w:lineRule="auto"/>
        <w:rPr>
          <w:sz w:val="28"/>
          <w:szCs w:val="28"/>
        </w:rPr>
      </w:pPr>
      <w:r w:rsidRPr="00CD03AB">
        <w:rPr>
          <w:position w:val="-26"/>
          <w:sz w:val="28"/>
          <w:szCs w:val="28"/>
        </w:rPr>
        <w:object w:dxaOrig="1460" w:dyaOrig="720" w14:anchorId="794A1DAE">
          <v:shape id="_x0000_i1980" type="#_x0000_t75" style="width:72.75pt;height:36pt" o:ole="">
            <v:imagedata r:id="rId1841" o:title=""/>
          </v:shape>
          <o:OLEObject Type="Embed" ProgID="Equation.DSMT4" ShapeID="_x0000_i1980" DrawAspect="Content" ObjectID="_1758440980" r:id="rId1842"/>
        </w:object>
      </w:r>
      <w:r w:rsidRPr="00CD03AB">
        <w:rPr>
          <w:sz w:val="28"/>
          <w:szCs w:val="28"/>
        </w:rPr>
        <w:t>,</w:t>
      </w:r>
    </w:p>
    <w:p w14:paraId="3AD76356" w14:textId="77777777" w:rsidR="00BE029A" w:rsidRPr="00CD03AB" w:rsidRDefault="00BE029A" w:rsidP="00BE029A">
      <w:pPr>
        <w:pStyle w:val="af2"/>
        <w:spacing w:line="360" w:lineRule="auto"/>
        <w:rPr>
          <w:sz w:val="28"/>
          <w:szCs w:val="28"/>
        </w:rPr>
      </w:pPr>
      <w:r w:rsidRPr="00CD03AB">
        <w:rPr>
          <w:sz w:val="28"/>
          <w:szCs w:val="28"/>
        </w:rPr>
        <w:t xml:space="preserve">де </w:t>
      </w:r>
      <w:r w:rsidRPr="00CD03AB">
        <w:rPr>
          <w:position w:val="-12"/>
          <w:sz w:val="28"/>
          <w:szCs w:val="28"/>
        </w:rPr>
        <w:object w:dxaOrig="240" w:dyaOrig="360" w14:anchorId="2B61894F">
          <v:shape id="_x0000_i1981" type="#_x0000_t75" style="width:12.75pt;height:18.75pt" o:ole="">
            <v:imagedata r:id="rId1843" o:title=""/>
          </v:shape>
          <o:OLEObject Type="Embed" ProgID="Equation.DSMT4" ShapeID="_x0000_i1981" DrawAspect="Content" ObjectID="_1758440981" r:id="rId1844"/>
        </w:object>
      </w:r>
      <w:r w:rsidRPr="00CD03AB">
        <w:rPr>
          <w:sz w:val="28"/>
          <w:szCs w:val="28"/>
        </w:rPr>
        <w:t xml:space="preserve"> - струм холостого ходу, А, при номінальній напрузі;</w:t>
      </w:r>
    </w:p>
    <w:p w14:paraId="740AA8B0" w14:textId="77777777" w:rsidR="00BE029A" w:rsidRPr="00CD03AB" w:rsidRDefault="00BE029A" w:rsidP="00BE029A">
      <w:pPr>
        <w:pStyle w:val="af2"/>
        <w:spacing w:line="360" w:lineRule="auto"/>
        <w:rPr>
          <w:sz w:val="28"/>
          <w:szCs w:val="28"/>
        </w:rPr>
      </w:pPr>
      <w:r w:rsidRPr="00CD03AB">
        <w:rPr>
          <w:position w:val="-12"/>
          <w:sz w:val="28"/>
          <w:szCs w:val="28"/>
        </w:rPr>
        <w:object w:dxaOrig="300" w:dyaOrig="360" w14:anchorId="57DD6128">
          <v:shape id="_x0000_i1982" type="#_x0000_t75" style="width:15pt;height:18.75pt" o:ole="">
            <v:imagedata r:id="rId1845" o:title=""/>
          </v:shape>
          <o:OLEObject Type="Embed" ProgID="Equation.DSMT4" ShapeID="_x0000_i1982" DrawAspect="Content" ObjectID="_1758440982" r:id="rId1846"/>
        </w:object>
      </w:r>
      <w:r w:rsidRPr="00CD03AB">
        <w:rPr>
          <w:sz w:val="28"/>
          <w:szCs w:val="28"/>
        </w:rPr>
        <w:t xml:space="preserve"> -номінальний струм, А.</w:t>
      </w:r>
    </w:p>
    <w:p w14:paraId="57F66EF5" w14:textId="77777777" w:rsidR="00BE029A" w:rsidRPr="00CD03AB" w:rsidRDefault="00BE029A" w:rsidP="00BE029A">
      <w:pPr>
        <w:pStyle w:val="af2"/>
        <w:spacing w:line="360" w:lineRule="auto"/>
        <w:rPr>
          <w:sz w:val="28"/>
          <w:szCs w:val="28"/>
        </w:rPr>
      </w:pPr>
      <w:r w:rsidRPr="00CD03AB">
        <w:rPr>
          <w:sz w:val="28"/>
          <w:szCs w:val="28"/>
        </w:rPr>
        <w:lastRenderedPageBreak/>
        <w:t xml:space="preserve">За результатами цих випробувань варто визначити перевищення температури обмотки статора. Втрати в обмотці статора </w:t>
      </w:r>
      <w:r w:rsidRPr="00CD03AB">
        <w:rPr>
          <w:position w:val="-12"/>
          <w:sz w:val="28"/>
          <w:szCs w:val="28"/>
        </w:rPr>
        <w:object w:dxaOrig="440" w:dyaOrig="360" w14:anchorId="62E523FB">
          <v:shape id="_x0000_i1983" type="#_x0000_t75" style="width:22.5pt;height:18.75pt" o:ole="">
            <v:imagedata r:id="rId1847" o:title=""/>
          </v:shape>
          <o:OLEObject Type="Embed" ProgID="Equation.DSMT4" ShapeID="_x0000_i1983" DrawAspect="Content" ObjectID="_1758440983" r:id="rId1848"/>
        </w:object>
      </w:r>
      <w:r w:rsidRPr="00CD03AB">
        <w:rPr>
          <w:sz w:val="28"/>
          <w:szCs w:val="28"/>
        </w:rPr>
        <w:t>у кВт визначають по формулі:</w:t>
      </w:r>
    </w:p>
    <w:p w14:paraId="240B9322" w14:textId="77777777" w:rsidR="00BE029A" w:rsidRPr="00CD03AB" w:rsidRDefault="00BE029A" w:rsidP="00BE029A">
      <w:pPr>
        <w:pStyle w:val="af2"/>
        <w:spacing w:line="360" w:lineRule="auto"/>
        <w:rPr>
          <w:sz w:val="28"/>
          <w:szCs w:val="28"/>
        </w:rPr>
      </w:pPr>
      <w:r w:rsidRPr="00CD03AB">
        <w:rPr>
          <w:position w:val="-12"/>
          <w:sz w:val="28"/>
          <w:szCs w:val="28"/>
        </w:rPr>
        <w:object w:dxaOrig="1880" w:dyaOrig="380" w14:anchorId="0BA235F8">
          <v:shape id="_x0000_i1984" type="#_x0000_t75" style="width:93.75pt;height:19.5pt" o:ole="">
            <v:imagedata r:id="rId1849" o:title=""/>
          </v:shape>
          <o:OLEObject Type="Embed" ProgID="Equation.DSMT4" ShapeID="_x0000_i1984" DrawAspect="Content" ObjectID="_1758440984" r:id="rId1850"/>
        </w:object>
      </w:r>
    </w:p>
    <w:p w14:paraId="6B1848EE" w14:textId="77777777" w:rsidR="00BE029A" w:rsidRPr="00CD03AB" w:rsidRDefault="00BE029A" w:rsidP="00BE029A">
      <w:pPr>
        <w:pStyle w:val="af2"/>
        <w:spacing w:line="360" w:lineRule="auto"/>
        <w:rPr>
          <w:sz w:val="28"/>
          <w:szCs w:val="28"/>
        </w:rPr>
      </w:pPr>
      <w:r w:rsidRPr="00CD03AB">
        <w:rPr>
          <w:sz w:val="28"/>
          <w:szCs w:val="28"/>
        </w:rPr>
        <w:t xml:space="preserve">, де </w:t>
      </w:r>
      <w:r w:rsidRPr="00CD03AB">
        <w:rPr>
          <w:position w:val="-12"/>
          <w:sz w:val="28"/>
          <w:szCs w:val="28"/>
        </w:rPr>
        <w:object w:dxaOrig="380" w:dyaOrig="360" w14:anchorId="68FD2024">
          <v:shape id="_x0000_i1985" type="#_x0000_t75" style="width:19.5pt;height:18.75pt" o:ole="">
            <v:imagedata r:id="rId1851" o:title=""/>
          </v:shape>
          <o:OLEObject Type="Embed" ProgID="Equation.DSMT4" ShapeID="_x0000_i1985" DrawAspect="Content" ObjectID="_1758440985" r:id="rId1852"/>
        </w:object>
      </w:r>
      <w:r w:rsidRPr="00CD03AB">
        <w:rPr>
          <w:sz w:val="28"/>
          <w:szCs w:val="28"/>
        </w:rPr>
        <w:t xml:space="preserve">- опір обмотки статора, Ом, обмірюване між двома лінійними вводами при випробуванні на нагрівання; </w:t>
      </w:r>
      <w:r w:rsidRPr="00CD03AB">
        <w:rPr>
          <w:position w:val="-12"/>
          <w:sz w:val="28"/>
          <w:szCs w:val="28"/>
        </w:rPr>
        <w:object w:dxaOrig="300" w:dyaOrig="360" w14:anchorId="51C6F5FF">
          <v:shape id="_x0000_i1986" type="#_x0000_t75" style="width:15pt;height:18.75pt" o:ole="">
            <v:imagedata r:id="rId1853" o:title=""/>
          </v:shape>
          <o:OLEObject Type="Embed" ProgID="Equation.DSMT4" ShapeID="_x0000_i1986" DrawAspect="Content" ObjectID="_1758440986" r:id="rId1854"/>
        </w:object>
      </w:r>
      <w:r w:rsidRPr="00CD03AB">
        <w:rPr>
          <w:sz w:val="28"/>
          <w:szCs w:val="28"/>
        </w:rPr>
        <w:t xml:space="preserve"> - струм статора, А.</w:t>
      </w:r>
    </w:p>
    <w:p w14:paraId="1DB2BA8A" w14:textId="77777777" w:rsidR="00BE029A" w:rsidRPr="00CD03AB" w:rsidRDefault="00BE029A" w:rsidP="00BE029A">
      <w:pPr>
        <w:pStyle w:val="af2"/>
        <w:spacing w:line="360" w:lineRule="auto"/>
        <w:rPr>
          <w:sz w:val="28"/>
          <w:szCs w:val="28"/>
        </w:rPr>
      </w:pPr>
      <w:r w:rsidRPr="00CD03AB">
        <w:rPr>
          <w:sz w:val="28"/>
          <w:szCs w:val="28"/>
        </w:rPr>
        <w:t xml:space="preserve">За результатами випробувань при </w:t>
      </w:r>
      <w:r w:rsidRPr="00CD03AB">
        <w:rPr>
          <w:position w:val="-12"/>
          <w:sz w:val="28"/>
          <w:szCs w:val="28"/>
        </w:rPr>
        <w:object w:dxaOrig="300" w:dyaOrig="360" w14:anchorId="58D80736">
          <v:shape id="_x0000_i1987" type="#_x0000_t75" style="width:15pt;height:18.75pt" o:ole="">
            <v:imagedata r:id="rId1853" o:title=""/>
          </v:shape>
          <o:OLEObject Type="Embed" ProgID="Equation.DSMT4" ShapeID="_x0000_i1987" DrawAspect="Content" ObjectID="_1758440987" r:id="rId1855"/>
        </w:object>
      </w:r>
      <w:r w:rsidRPr="00CD03AB">
        <w:rPr>
          <w:sz w:val="28"/>
          <w:szCs w:val="28"/>
        </w:rPr>
        <w:t xml:space="preserve"> і </w:t>
      </w:r>
      <w:r w:rsidRPr="00CD03AB">
        <w:rPr>
          <w:position w:val="-12"/>
          <w:sz w:val="28"/>
          <w:szCs w:val="28"/>
        </w:rPr>
        <w:object w:dxaOrig="240" w:dyaOrig="360" w14:anchorId="729978B5">
          <v:shape id="_x0000_i1988" type="#_x0000_t75" style="width:12.75pt;height:18.75pt" o:ole="">
            <v:imagedata r:id="rId1856" o:title=""/>
          </v:shape>
          <o:OLEObject Type="Embed" ProgID="Equation.DSMT4" ShapeID="_x0000_i1988" DrawAspect="Content" ObjectID="_1758440988" r:id="rId1857"/>
        </w:object>
      </w:r>
      <w:r w:rsidRPr="00CD03AB">
        <w:rPr>
          <w:sz w:val="28"/>
          <w:szCs w:val="28"/>
        </w:rPr>
        <w:t xml:space="preserve"> варто визначити лінійну залежність перевищення температури обмотки статора від втрат в обмотці статора </w:t>
      </w:r>
      <w:r w:rsidRPr="00CD03AB">
        <w:rPr>
          <w:position w:val="-12"/>
          <w:sz w:val="28"/>
          <w:szCs w:val="28"/>
        </w:rPr>
        <w:object w:dxaOrig="380" w:dyaOrig="360" w14:anchorId="04B8ACA5">
          <v:shape id="_x0000_i1989" type="#_x0000_t75" style="width:19.5pt;height:18.75pt" o:ole="">
            <v:imagedata r:id="rId1858" o:title=""/>
          </v:shape>
          <o:OLEObject Type="Embed" ProgID="Equation.DSMT4" ShapeID="_x0000_i1989" DrawAspect="Content" ObjectID="_1758440989" r:id="rId1859"/>
        </w:object>
      </w:r>
      <w:r w:rsidRPr="00CD03AB">
        <w:rPr>
          <w:sz w:val="28"/>
          <w:szCs w:val="28"/>
        </w:rPr>
        <w:t>.</w:t>
      </w:r>
    </w:p>
    <w:p w14:paraId="6CAAFF25" w14:textId="77777777" w:rsidR="00BE029A" w:rsidRPr="00CD03AB" w:rsidRDefault="00BE029A" w:rsidP="00BE029A">
      <w:pPr>
        <w:pStyle w:val="af2"/>
        <w:spacing w:line="360" w:lineRule="auto"/>
        <w:rPr>
          <w:sz w:val="28"/>
          <w:szCs w:val="28"/>
        </w:rPr>
      </w:pPr>
      <w:r w:rsidRPr="00CD03AB">
        <w:rPr>
          <w:position w:val="-12"/>
          <w:sz w:val="28"/>
          <w:szCs w:val="28"/>
        </w:rPr>
        <w:object w:dxaOrig="1780" w:dyaOrig="380" w14:anchorId="3BC3F734">
          <v:shape id="_x0000_i1990" type="#_x0000_t75" style="width:88.5pt;height:19.5pt" o:ole="">
            <v:imagedata r:id="rId1860" o:title=""/>
          </v:shape>
          <o:OLEObject Type="Embed" ProgID="Equation.DSMT4" ShapeID="_x0000_i1990" DrawAspect="Content" ObjectID="_1758440990" r:id="rId1861"/>
        </w:object>
      </w:r>
    </w:p>
    <w:p w14:paraId="770B256D" w14:textId="77777777" w:rsidR="00BE029A" w:rsidRPr="00CD03AB" w:rsidRDefault="00BE029A" w:rsidP="00BE029A">
      <w:pPr>
        <w:pStyle w:val="af2"/>
        <w:spacing w:line="360" w:lineRule="auto"/>
        <w:rPr>
          <w:sz w:val="28"/>
          <w:szCs w:val="28"/>
        </w:rPr>
      </w:pPr>
      <w:r w:rsidRPr="00CD03AB">
        <w:rPr>
          <w:position w:val="-30"/>
          <w:sz w:val="28"/>
          <w:szCs w:val="28"/>
        </w:rPr>
        <w:object w:dxaOrig="1520" w:dyaOrig="680" w14:anchorId="67EF67BF">
          <v:shape id="_x0000_i1991" type="#_x0000_t75" style="width:76.5pt;height:34.5pt" o:ole="">
            <v:imagedata r:id="rId1862" o:title=""/>
          </v:shape>
          <o:OLEObject Type="Embed" ProgID="Equation.DSMT4" ShapeID="_x0000_i1991" DrawAspect="Content" ObjectID="_1758440991" r:id="rId1863"/>
        </w:object>
      </w:r>
    </w:p>
    <w:p w14:paraId="01A7B186" w14:textId="77777777" w:rsidR="00BE029A" w:rsidRPr="00CD03AB" w:rsidRDefault="00BE029A" w:rsidP="00BE029A">
      <w:pPr>
        <w:pStyle w:val="af2"/>
        <w:spacing w:line="360" w:lineRule="auto"/>
        <w:rPr>
          <w:sz w:val="28"/>
          <w:szCs w:val="28"/>
        </w:rPr>
      </w:pPr>
      <w:r w:rsidRPr="00CD03AB">
        <w:rPr>
          <w:position w:val="-12"/>
          <w:sz w:val="28"/>
          <w:szCs w:val="28"/>
        </w:rPr>
        <w:object w:dxaOrig="1800" w:dyaOrig="360" w14:anchorId="666BECC4">
          <v:shape id="_x0000_i1992" type="#_x0000_t75" style="width:90.75pt;height:18.75pt" o:ole="">
            <v:imagedata r:id="rId1864" o:title=""/>
          </v:shape>
          <o:OLEObject Type="Embed" ProgID="Equation.DSMT4" ShapeID="_x0000_i1992" DrawAspect="Content" ObjectID="_1758440992" r:id="rId1865"/>
        </w:object>
      </w:r>
    </w:p>
    <w:p w14:paraId="19521CF3" w14:textId="77777777" w:rsidR="00BE029A" w:rsidRPr="00CD03AB" w:rsidRDefault="00BE029A" w:rsidP="00BE029A">
      <w:pPr>
        <w:pStyle w:val="af2"/>
        <w:spacing w:line="360" w:lineRule="auto"/>
        <w:rPr>
          <w:sz w:val="28"/>
          <w:szCs w:val="28"/>
        </w:rPr>
      </w:pPr>
    </w:p>
    <w:p w14:paraId="7E2D63C0" w14:textId="77777777" w:rsidR="00BE029A" w:rsidRPr="00CD03AB" w:rsidRDefault="00BE029A" w:rsidP="00BE029A">
      <w:pPr>
        <w:pStyle w:val="af2"/>
        <w:spacing w:line="360" w:lineRule="auto"/>
        <w:rPr>
          <w:sz w:val="28"/>
          <w:szCs w:val="28"/>
        </w:rPr>
      </w:pPr>
      <w:r w:rsidRPr="00CD03AB">
        <w:rPr>
          <w:sz w:val="28"/>
          <w:szCs w:val="28"/>
        </w:rPr>
        <w:t xml:space="preserve">де </w:t>
      </w:r>
      <w:r w:rsidRPr="00CD03AB">
        <w:rPr>
          <w:position w:val="-12"/>
          <w:sz w:val="28"/>
          <w:szCs w:val="28"/>
        </w:rPr>
        <w:object w:dxaOrig="420" w:dyaOrig="360" w14:anchorId="556707FF">
          <v:shape id="_x0000_i1993" type="#_x0000_t75" style="width:21pt;height:18.75pt" o:ole="">
            <v:imagedata r:id="rId1866" o:title=""/>
          </v:shape>
          <o:OLEObject Type="Embed" ProgID="Equation.DSMT4" ShapeID="_x0000_i1993" DrawAspect="Content" ObjectID="_1758440993" r:id="rId1867"/>
        </w:object>
      </w:r>
      <w:r w:rsidRPr="00CD03AB">
        <w:rPr>
          <w:sz w:val="28"/>
          <w:szCs w:val="28"/>
        </w:rPr>
        <w:t xml:space="preserve"> і </w:t>
      </w:r>
      <w:r w:rsidRPr="00CD03AB">
        <w:rPr>
          <w:position w:val="-12"/>
          <w:sz w:val="28"/>
          <w:szCs w:val="28"/>
        </w:rPr>
        <w:object w:dxaOrig="460" w:dyaOrig="360" w14:anchorId="6CAAB7F2">
          <v:shape id="_x0000_i1994" type="#_x0000_t75" style="width:22.5pt;height:18.75pt" o:ole="">
            <v:imagedata r:id="rId1868" o:title=""/>
          </v:shape>
          <o:OLEObject Type="Embed" ProgID="Equation.DSMT4" ShapeID="_x0000_i1994" DrawAspect="Content" ObjectID="_1758440994" r:id="rId1869"/>
        </w:object>
      </w:r>
      <w:r w:rsidRPr="00CD03AB">
        <w:rPr>
          <w:sz w:val="28"/>
          <w:szCs w:val="28"/>
        </w:rPr>
        <w:t xml:space="preserve"> - перевищення температури обмотки статора, </w:t>
      </w:r>
      <w:r w:rsidRPr="00CD03AB">
        <w:rPr>
          <w:position w:val="-4"/>
          <w:sz w:val="28"/>
          <w:szCs w:val="28"/>
        </w:rPr>
        <w:object w:dxaOrig="260" w:dyaOrig="260" w14:anchorId="6C5FB7D9">
          <v:shape id="_x0000_i1995" type="#_x0000_t75" style="width:13.5pt;height:13.5pt" o:ole="">
            <v:imagedata r:id="rId1870" o:title=""/>
          </v:shape>
          <o:OLEObject Type="Embed" ProgID="Equation.DSMT4" ShapeID="_x0000_i1995" DrawAspect="Content" ObjectID="_1758440995" r:id="rId1871"/>
        </w:object>
      </w:r>
      <w:r w:rsidRPr="00CD03AB">
        <w:rPr>
          <w:sz w:val="28"/>
          <w:szCs w:val="28"/>
        </w:rPr>
        <w:t xml:space="preserve"> , і втрати в обмотці статора, кВт, при струмі </w:t>
      </w:r>
      <w:r w:rsidRPr="00CD03AB">
        <w:rPr>
          <w:position w:val="-12"/>
          <w:sz w:val="28"/>
          <w:szCs w:val="28"/>
        </w:rPr>
        <w:object w:dxaOrig="300" w:dyaOrig="360" w14:anchorId="2F1CE044">
          <v:shape id="_x0000_i1996" type="#_x0000_t75" style="width:15pt;height:18.75pt" o:ole="">
            <v:imagedata r:id="rId1872" o:title=""/>
          </v:shape>
          <o:OLEObject Type="Embed" ProgID="Equation.DSMT4" ShapeID="_x0000_i1996" DrawAspect="Content" ObjectID="_1758440996" r:id="rId1873"/>
        </w:object>
      </w:r>
      <w:r w:rsidRPr="00CD03AB">
        <w:rPr>
          <w:sz w:val="28"/>
          <w:szCs w:val="28"/>
        </w:rPr>
        <w:t>;</w:t>
      </w:r>
    </w:p>
    <w:p w14:paraId="2E58C169" w14:textId="77777777" w:rsidR="00BE029A" w:rsidRPr="00CD03AB" w:rsidRDefault="00BE029A" w:rsidP="00BE029A">
      <w:pPr>
        <w:pStyle w:val="af2"/>
        <w:spacing w:line="360" w:lineRule="auto"/>
        <w:rPr>
          <w:sz w:val="28"/>
          <w:szCs w:val="28"/>
        </w:rPr>
      </w:pPr>
      <w:r w:rsidRPr="00CD03AB">
        <w:rPr>
          <w:position w:val="-12"/>
          <w:sz w:val="28"/>
          <w:szCs w:val="28"/>
        </w:rPr>
        <w:object w:dxaOrig="440" w:dyaOrig="360" w14:anchorId="01D461DB">
          <v:shape id="_x0000_i1997" type="#_x0000_t75" style="width:22.5pt;height:18.75pt" o:ole="">
            <v:imagedata r:id="rId1874" o:title=""/>
          </v:shape>
          <o:OLEObject Type="Embed" ProgID="Equation.DSMT4" ShapeID="_x0000_i1997" DrawAspect="Content" ObjectID="_1758440997" r:id="rId1875"/>
        </w:object>
      </w:r>
      <w:r w:rsidRPr="00CD03AB">
        <w:rPr>
          <w:sz w:val="28"/>
          <w:szCs w:val="28"/>
        </w:rPr>
        <w:t xml:space="preserve"> і </w:t>
      </w:r>
      <w:r w:rsidRPr="00CD03AB">
        <w:rPr>
          <w:position w:val="-12"/>
          <w:sz w:val="28"/>
          <w:szCs w:val="28"/>
        </w:rPr>
        <w:object w:dxaOrig="460" w:dyaOrig="360" w14:anchorId="4BBAB72B">
          <v:shape id="_x0000_i1998" type="#_x0000_t75" style="width:22.5pt;height:18.75pt" o:ole="">
            <v:imagedata r:id="rId1876" o:title=""/>
          </v:shape>
          <o:OLEObject Type="Embed" ProgID="Equation.DSMT4" ShapeID="_x0000_i1998" DrawAspect="Content" ObjectID="_1758440998" r:id="rId1877"/>
        </w:object>
      </w:r>
      <w:r w:rsidRPr="00CD03AB">
        <w:rPr>
          <w:sz w:val="28"/>
          <w:szCs w:val="28"/>
        </w:rPr>
        <w:t xml:space="preserve"> - перевищення температури обмотки статора, </w:t>
      </w:r>
      <w:r w:rsidRPr="00CD03AB">
        <w:rPr>
          <w:position w:val="-4"/>
          <w:sz w:val="28"/>
          <w:szCs w:val="28"/>
        </w:rPr>
        <w:object w:dxaOrig="260" w:dyaOrig="260" w14:anchorId="5511D7B2">
          <v:shape id="_x0000_i1999" type="#_x0000_t75" style="width:13.5pt;height:13.5pt" o:ole="">
            <v:imagedata r:id="rId1870" o:title=""/>
          </v:shape>
          <o:OLEObject Type="Embed" ProgID="Equation.DSMT4" ShapeID="_x0000_i1999" DrawAspect="Content" ObjectID="_1758440999" r:id="rId1878"/>
        </w:object>
      </w:r>
      <w:r w:rsidRPr="00CD03AB">
        <w:rPr>
          <w:sz w:val="28"/>
          <w:szCs w:val="28"/>
        </w:rPr>
        <w:t xml:space="preserve">, і втрати в обмотці статора, кВт, при струмі </w:t>
      </w:r>
      <w:r w:rsidRPr="00CD03AB">
        <w:rPr>
          <w:position w:val="-12"/>
          <w:sz w:val="28"/>
          <w:szCs w:val="28"/>
        </w:rPr>
        <w:object w:dxaOrig="240" w:dyaOrig="360" w14:anchorId="288CA7CC">
          <v:shape id="_x0000_i2000" type="#_x0000_t75" style="width:12.75pt;height:18.75pt" o:ole="">
            <v:imagedata r:id="rId1879" o:title=""/>
          </v:shape>
          <o:OLEObject Type="Embed" ProgID="Equation.DSMT4" ShapeID="_x0000_i2000" DrawAspect="Content" ObjectID="_1758441000" r:id="rId1880"/>
        </w:object>
      </w:r>
      <w:r w:rsidRPr="00CD03AB">
        <w:rPr>
          <w:sz w:val="28"/>
          <w:szCs w:val="28"/>
        </w:rPr>
        <w:t>.</w:t>
      </w:r>
    </w:p>
    <w:p w14:paraId="1E00B6BB" w14:textId="77777777" w:rsidR="00BE029A" w:rsidRPr="00CD03AB" w:rsidRDefault="00BE029A" w:rsidP="00BE029A">
      <w:pPr>
        <w:pStyle w:val="af2"/>
        <w:spacing w:line="360" w:lineRule="auto"/>
        <w:rPr>
          <w:sz w:val="28"/>
          <w:szCs w:val="28"/>
        </w:rPr>
      </w:pPr>
      <w:r w:rsidRPr="00CD03AB">
        <w:rPr>
          <w:sz w:val="28"/>
          <w:szCs w:val="28"/>
        </w:rPr>
        <w:t>Перевищення температури обмотки статора при номінальному струмі визначається по формулі</w:t>
      </w:r>
    </w:p>
    <w:p w14:paraId="1C6EF8C1" w14:textId="77777777" w:rsidR="00BE029A" w:rsidRPr="00CD03AB" w:rsidRDefault="00BE029A" w:rsidP="00BE029A">
      <w:pPr>
        <w:pStyle w:val="af2"/>
        <w:spacing w:line="360" w:lineRule="auto"/>
        <w:rPr>
          <w:sz w:val="28"/>
          <w:szCs w:val="28"/>
        </w:rPr>
      </w:pPr>
      <w:r w:rsidRPr="00CD03AB">
        <w:rPr>
          <w:position w:val="-88"/>
          <w:sz w:val="28"/>
          <w:szCs w:val="28"/>
        </w:rPr>
        <w:object w:dxaOrig="2400" w:dyaOrig="1300" w14:anchorId="370E18AC">
          <v:shape id="_x0000_i2001" type="#_x0000_t75" style="width:127.5pt;height:69.75pt" o:ole="">
            <v:imagedata r:id="rId1881" o:title=""/>
          </v:shape>
          <o:OLEObject Type="Embed" ProgID="Equation.DSMT4" ShapeID="_x0000_i2001" DrawAspect="Content" ObjectID="_1758441001" r:id="rId1882"/>
        </w:object>
      </w:r>
    </w:p>
    <w:p w14:paraId="6849CF44" w14:textId="77777777" w:rsidR="00BE029A" w:rsidRPr="00CD03AB" w:rsidRDefault="00BE029A" w:rsidP="00BE029A">
      <w:pPr>
        <w:pStyle w:val="af2"/>
        <w:spacing w:line="360" w:lineRule="auto"/>
        <w:rPr>
          <w:sz w:val="28"/>
          <w:szCs w:val="28"/>
        </w:rPr>
      </w:pPr>
      <w:r w:rsidRPr="00CD03AB">
        <w:rPr>
          <w:sz w:val="28"/>
          <w:szCs w:val="28"/>
        </w:rPr>
        <w:t xml:space="preserve">де </w:t>
      </w:r>
      <w:r w:rsidRPr="00CD03AB">
        <w:rPr>
          <w:position w:val="-14"/>
          <w:sz w:val="28"/>
          <w:szCs w:val="28"/>
        </w:rPr>
        <w:object w:dxaOrig="940" w:dyaOrig="400" w14:anchorId="32D556FA">
          <v:shape id="_x0000_i2002" type="#_x0000_t75" style="width:47.25pt;height:20.25pt" o:ole="">
            <v:imagedata r:id="rId1883" o:title=""/>
          </v:shape>
          <o:OLEObject Type="Embed" ProgID="Equation.DSMT4" ShapeID="_x0000_i2002" DrawAspect="Content" ObjectID="_1758441002" r:id="rId1884"/>
        </w:object>
      </w:r>
      <w:r w:rsidRPr="00CD03AB">
        <w:rPr>
          <w:sz w:val="28"/>
          <w:szCs w:val="28"/>
        </w:rPr>
        <w:t xml:space="preserve"> - втрати в обмотці статора, кВт, розраховані для номінального струму й опору, наведеного до температури навколишнього середовища при дослідженні </w:t>
      </w:r>
      <w:r w:rsidRPr="00CD03AB">
        <w:rPr>
          <w:position w:val="-12"/>
          <w:sz w:val="28"/>
          <w:szCs w:val="28"/>
        </w:rPr>
        <w:object w:dxaOrig="279" w:dyaOrig="360" w14:anchorId="3D767C27">
          <v:shape id="_x0000_i2003" type="#_x0000_t75" style="width:14.25pt;height:18.75pt" o:ole="">
            <v:imagedata r:id="rId1885" o:title=""/>
          </v:shape>
          <o:OLEObject Type="Embed" ProgID="Equation.DSMT4" ShapeID="_x0000_i2003" DrawAspect="Content" ObjectID="_1758441003" r:id="rId1886"/>
        </w:object>
      </w:r>
      <w:r w:rsidRPr="00CD03AB">
        <w:rPr>
          <w:sz w:val="28"/>
          <w:szCs w:val="28"/>
        </w:rPr>
        <w:t>.</w:t>
      </w:r>
    </w:p>
    <w:p w14:paraId="72A144A8" w14:textId="77777777" w:rsidR="00BE029A" w:rsidRPr="00CD03AB" w:rsidRDefault="00BE029A" w:rsidP="00BE029A">
      <w:pPr>
        <w:pStyle w:val="af2"/>
        <w:spacing w:line="360" w:lineRule="auto"/>
        <w:rPr>
          <w:sz w:val="28"/>
          <w:szCs w:val="28"/>
        </w:rPr>
      </w:pPr>
      <w:r w:rsidRPr="00CD03AB">
        <w:rPr>
          <w:sz w:val="28"/>
          <w:szCs w:val="28"/>
        </w:rPr>
        <w:t>Сталі ротора</w:t>
      </w:r>
    </w:p>
    <w:p w14:paraId="2FD3E2E2" w14:textId="77777777" w:rsidR="00BE029A" w:rsidRPr="00CD03AB" w:rsidRDefault="00BE029A" w:rsidP="00BE029A">
      <w:pPr>
        <w:pStyle w:val="af2"/>
        <w:spacing w:line="360" w:lineRule="auto"/>
        <w:rPr>
          <w:sz w:val="28"/>
          <w:szCs w:val="28"/>
        </w:rPr>
      </w:pPr>
      <w:r w:rsidRPr="00CD03AB">
        <w:rPr>
          <w:position w:val="-56"/>
          <w:sz w:val="28"/>
          <w:szCs w:val="28"/>
        </w:rPr>
        <w:object w:dxaOrig="3600" w:dyaOrig="1240" w14:anchorId="0585BB04">
          <v:shape id="_x0000_i2004" type="#_x0000_t75" style="width:180pt;height:62.25pt" o:ole="">
            <v:imagedata r:id="rId1887" o:title=""/>
          </v:shape>
          <o:OLEObject Type="Embed" ProgID="Equation.DSMT4" ShapeID="_x0000_i2004" DrawAspect="Content" ObjectID="_1758441004" r:id="rId1888"/>
        </w:object>
      </w:r>
    </w:p>
    <w:p w14:paraId="6EB3C9B2" w14:textId="77777777" w:rsidR="00BE029A" w:rsidRPr="00CD03AB" w:rsidRDefault="00BE029A" w:rsidP="00BE029A">
      <w:pPr>
        <w:pStyle w:val="af2"/>
        <w:spacing w:line="360" w:lineRule="auto"/>
        <w:rPr>
          <w:sz w:val="28"/>
          <w:szCs w:val="28"/>
        </w:rPr>
      </w:pPr>
      <w:r w:rsidRPr="00CD03AB">
        <w:rPr>
          <w:sz w:val="28"/>
          <w:szCs w:val="28"/>
        </w:rPr>
        <w:t>Аналогічно можуть бути знайдені перевищення температури інших частин машини.</w:t>
      </w:r>
    </w:p>
    <w:p w14:paraId="024DAA74" w14:textId="74B12678" w:rsidR="00BE029A" w:rsidRPr="00CD03AB" w:rsidRDefault="00BE029A" w:rsidP="00BE029A">
      <w:pPr>
        <w:pStyle w:val="af2"/>
        <w:spacing w:line="360" w:lineRule="auto"/>
        <w:rPr>
          <w:sz w:val="28"/>
          <w:szCs w:val="28"/>
        </w:rPr>
      </w:pPr>
      <w:r w:rsidRPr="00CD03AB">
        <w:rPr>
          <w:sz w:val="28"/>
          <w:szCs w:val="28"/>
        </w:rPr>
        <w:t xml:space="preserve">Діагностування обмоток ротора і статора. Ізоляція </w:t>
      </w:r>
      <w:r w:rsidR="00DD5671" w:rsidRPr="00CD03AB">
        <w:rPr>
          <w:sz w:val="28"/>
          <w:szCs w:val="28"/>
        </w:rPr>
        <w:t>-</w:t>
      </w:r>
      <w:r w:rsidRPr="00CD03AB">
        <w:rPr>
          <w:sz w:val="28"/>
          <w:szCs w:val="28"/>
        </w:rPr>
        <w:t xml:space="preserve"> самий вразливий елемент двигуна. </w:t>
      </w:r>
    </w:p>
    <w:p w14:paraId="7890D01F" w14:textId="77777777" w:rsidR="00BE029A" w:rsidRPr="00CD03AB" w:rsidRDefault="00BE029A" w:rsidP="00BE029A">
      <w:pPr>
        <w:pStyle w:val="af2"/>
        <w:spacing w:line="360" w:lineRule="auto"/>
        <w:rPr>
          <w:sz w:val="28"/>
          <w:szCs w:val="28"/>
        </w:rPr>
      </w:pPr>
      <w:r w:rsidRPr="00CD03AB">
        <w:rPr>
          <w:sz w:val="28"/>
          <w:szCs w:val="28"/>
        </w:rPr>
        <w:t>Відбувається замикання:</w:t>
      </w:r>
    </w:p>
    <w:p w14:paraId="668D2701" w14:textId="6B8A9436" w:rsidR="00BE029A" w:rsidRPr="00CD03AB" w:rsidRDefault="00BE029A" w:rsidP="00BE029A">
      <w:pPr>
        <w:pStyle w:val="af2"/>
        <w:numPr>
          <w:ilvl w:val="0"/>
          <w:numId w:val="28"/>
        </w:numPr>
        <w:spacing w:line="360" w:lineRule="auto"/>
        <w:rPr>
          <w:sz w:val="28"/>
          <w:szCs w:val="28"/>
        </w:rPr>
      </w:pPr>
      <w:r w:rsidRPr="00CD03AB">
        <w:rPr>
          <w:sz w:val="28"/>
          <w:szCs w:val="28"/>
        </w:rPr>
        <w:t>пазова;</w:t>
      </w:r>
    </w:p>
    <w:p w14:paraId="501E37F1" w14:textId="3E64DF6B" w:rsidR="00BE029A" w:rsidRPr="00CD03AB" w:rsidRDefault="00BE029A" w:rsidP="00BE029A">
      <w:pPr>
        <w:pStyle w:val="af2"/>
        <w:numPr>
          <w:ilvl w:val="0"/>
          <w:numId w:val="28"/>
        </w:numPr>
        <w:spacing w:line="360" w:lineRule="auto"/>
        <w:rPr>
          <w:sz w:val="28"/>
          <w:szCs w:val="28"/>
        </w:rPr>
      </w:pPr>
      <w:r w:rsidRPr="00CD03AB">
        <w:rPr>
          <w:sz w:val="28"/>
          <w:szCs w:val="28"/>
        </w:rPr>
        <w:t>міжсекційна;</w:t>
      </w:r>
    </w:p>
    <w:p w14:paraId="3254E594" w14:textId="3EDBD2D4" w:rsidR="00BE029A" w:rsidRPr="00CD03AB" w:rsidRDefault="00BE029A" w:rsidP="00BE029A">
      <w:pPr>
        <w:pStyle w:val="af2"/>
        <w:numPr>
          <w:ilvl w:val="0"/>
          <w:numId w:val="28"/>
        </w:numPr>
        <w:spacing w:line="360" w:lineRule="auto"/>
        <w:rPr>
          <w:sz w:val="28"/>
          <w:szCs w:val="28"/>
        </w:rPr>
      </w:pPr>
      <w:r w:rsidRPr="00CD03AB">
        <w:rPr>
          <w:sz w:val="28"/>
          <w:szCs w:val="28"/>
        </w:rPr>
        <w:t>міжвиткова;</w:t>
      </w:r>
    </w:p>
    <w:p w14:paraId="7DF82E1C" w14:textId="06B3114D" w:rsidR="00BE029A" w:rsidRPr="00CD03AB" w:rsidRDefault="00BE029A" w:rsidP="00BE029A">
      <w:pPr>
        <w:pStyle w:val="af2"/>
        <w:numPr>
          <w:ilvl w:val="0"/>
          <w:numId w:val="28"/>
        </w:numPr>
        <w:spacing w:line="360" w:lineRule="auto"/>
        <w:rPr>
          <w:sz w:val="28"/>
          <w:szCs w:val="28"/>
        </w:rPr>
      </w:pPr>
      <w:r w:rsidRPr="00CD03AB">
        <w:rPr>
          <w:sz w:val="28"/>
          <w:szCs w:val="28"/>
        </w:rPr>
        <w:t>між фазова.</w:t>
      </w:r>
    </w:p>
    <w:p w14:paraId="350DF616" w14:textId="77777777" w:rsidR="00BE029A" w:rsidRPr="00CD03AB" w:rsidRDefault="00BE029A" w:rsidP="00BE029A">
      <w:pPr>
        <w:pStyle w:val="af2"/>
        <w:spacing w:line="360" w:lineRule="auto"/>
        <w:rPr>
          <w:sz w:val="28"/>
          <w:szCs w:val="28"/>
        </w:rPr>
      </w:pPr>
      <w:r w:rsidRPr="00CD03AB">
        <w:rPr>
          <w:sz w:val="28"/>
          <w:szCs w:val="28"/>
        </w:rPr>
        <w:t>Міжвиткова ізоляція найвразливіша.</w:t>
      </w:r>
    </w:p>
    <w:p w14:paraId="73A68507" w14:textId="77777777" w:rsidR="00BE029A" w:rsidRPr="00CD03AB" w:rsidRDefault="00BE029A" w:rsidP="00BE029A">
      <w:pPr>
        <w:pStyle w:val="af2"/>
        <w:spacing w:line="360" w:lineRule="auto"/>
        <w:rPr>
          <w:sz w:val="28"/>
          <w:szCs w:val="28"/>
        </w:rPr>
      </w:pPr>
      <w:r w:rsidRPr="00CD03AB">
        <w:rPr>
          <w:sz w:val="28"/>
          <w:szCs w:val="28"/>
        </w:rPr>
        <w:t>Обриви і замикання  можливо легко знайти за допомогою мегометра і контрольної лампи.</w:t>
      </w:r>
    </w:p>
    <w:p w14:paraId="564A51FB" w14:textId="77777777" w:rsidR="00BE029A" w:rsidRPr="00CD03AB" w:rsidRDefault="00BE029A" w:rsidP="00BE029A">
      <w:pPr>
        <w:pStyle w:val="af2"/>
        <w:spacing w:line="360" w:lineRule="auto"/>
        <w:rPr>
          <w:sz w:val="28"/>
          <w:szCs w:val="28"/>
        </w:rPr>
      </w:pPr>
      <w:r w:rsidRPr="00CD03AB">
        <w:rPr>
          <w:sz w:val="28"/>
          <w:szCs w:val="28"/>
        </w:rPr>
        <w:t>Універсальні контролюючі прилади СМ1, СМ2, (ЕЛ12). (індуктивний метод контролю)</w:t>
      </w:r>
    </w:p>
    <w:p w14:paraId="7C37EE82" w14:textId="77777777" w:rsidR="00BE029A" w:rsidRPr="00CD03AB" w:rsidRDefault="00BE029A" w:rsidP="00BE029A">
      <w:pPr>
        <w:pStyle w:val="-"/>
        <w:spacing w:line="360" w:lineRule="auto"/>
        <w:rPr>
          <w:sz w:val="28"/>
          <w:szCs w:val="28"/>
        </w:rPr>
      </w:pPr>
      <w:r w:rsidRPr="00CD03AB">
        <w:rPr>
          <w:sz w:val="28"/>
          <w:szCs w:val="28"/>
        </w:rPr>
        <w:t>обрив;</w:t>
      </w:r>
    </w:p>
    <w:p w14:paraId="08C5F9C0" w14:textId="77777777" w:rsidR="00BE029A" w:rsidRPr="00CD03AB" w:rsidRDefault="00BE029A" w:rsidP="00BE029A">
      <w:pPr>
        <w:pStyle w:val="-"/>
        <w:spacing w:line="360" w:lineRule="auto"/>
        <w:rPr>
          <w:sz w:val="28"/>
          <w:szCs w:val="28"/>
        </w:rPr>
      </w:pPr>
      <w:r w:rsidRPr="00CD03AB">
        <w:rPr>
          <w:sz w:val="28"/>
          <w:szCs w:val="28"/>
        </w:rPr>
        <w:t>замикання між витками;</w:t>
      </w:r>
    </w:p>
    <w:p w14:paraId="2E0AEC6E" w14:textId="77777777" w:rsidR="00BE029A" w:rsidRPr="00CD03AB" w:rsidRDefault="00BE029A" w:rsidP="00BE029A">
      <w:pPr>
        <w:pStyle w:val="-"/>
        <w:spacing w:line="360" w:lineRule="auto"/>
        <w:rPr>
          <w:sz w:val="28"/>
          <w:szCs w:val="28"/>
        </w:rPr>
      </w:pPr>
      <w:r w:rsidRPr="00CD03AB">
        <w:rPr>
          <w:sz w:val="28"/>
          <w:szCs w:val="28"/>
        </w:rPr>
        <w:t>фаза на корпусі;</w:t>
      </w:r>
    </w:p>
    <w:p w14:paraId="741CFBD8" w14:textId="77777777" w:rsidR="00BE029A" w:rsidRPr="00CD03AB" w:rsidRDefault="00BE029A" w:rsidP="00BE029A">
      <w:pPr>
        <w:pStyle w:val="-"/>
        <w:spacing w:line="360" w:lineRule="auto"/>
        <w:rPr>
          <w:sz w:val="28"/>
          <w:szCs w:val="28"/>
        </w:rPr>
      </w:pPr>
      <w:r w:rsidRPr="00CD03AB">
        <w:rPr>
          <w:sz w:val="28"/>
          <w:szCs w:val="28"/>
        </w:rPr>
        <w:t>різну кількість витків.</w:t>
      </w:r>
    </w:p>
    <w:p w14:paraId="16F67D0A" w14:textId="77777777" w:rsidR="00BE029A" w:rsidRPr="00CD03AB" w:rsidRDefault="00BE029A" w:rsidP="00BE029A">
      <w:pPr>
        <w:pStyle w:val="af2"/>
        <w:spacing w:line="360" w:lineRule="auto"/>
        <w:rPr>
          <w:sz w:val="28"/>
          <w:szCs w:val="28"/>
        </w:rPr>
      </w:pPr>
      <w:r w:rsidRPr="00CD03AB">
        <w:rPr>
          <w:sz w:val="28"/>
          <w:szCs w:val="28"/>
        </w:rPr>
        <w:t>Діагностування коротко замкнутого ротора.</w:t>
      </w:r>
    </w:p>
    <w:p w14:paraId="0927ADF2" w14:textId="77777777" w:rsidR="00BE029A" w:rsidRPr="00CD03AB" w:rsidRDefault="00BE029A" w:rsidP="00BE029A">
      <w:pPr>
        <w:pStyle w:val="af2"/>
        <w:spacing w:line="360" w:lineRule="auto"/>
        <w:rPr>
          <w:sz w:val="28"/>
          <w:szCs w:val="28"/>
        </w:rPr>
      </w:pPr>
      <w:r w:rsidRPr="00CD03AB">
        <w:rPr>
          <w:sz w:val="28"/>
          <w:szCs w:val="28"/>
        </w:rPr>
        <w:t xml:space="preserve">При експлуатації можливий розрив стрижня в наслідок чого збільшується час розгону, зменшується </w:t>
      </w:r>
      <w:r w:rsidRPr="00CD03AB">
        <w:rPr>
          <w:position w:val="-10"/>
          <w:sz w:val="28"/>
          <w:szCs w:val="28"/>
        </w:rPr>
        <w:object w:dxaOrig="560" w:dyaOrig="260" w14:anchorId="76642992">
          <v:shape id="_x0000_i2005" type="#_x0000_t75" style="width:28.5pt;height:13.5pt" o:ole="">
            <v:imagedata r:id="rId1889" o:title=""/>
          </v:shape>
          <o:OLEObject Type="Embed" ProgID="Equation.DSMT4" ShapeID="_x0000_i2005" DrawAspect="Content" ObjectID="_1758441005" r:id="rId1890"/>
        </w:object>
      </w:r>
      <w:r w:rsidRPr="00CD03AB">
        <w:rPr>
          <w:sz w:val="28"/>
          <w:szCs w:val="28"/>
        </w:rPr>
        <w:t>, підвищується нагрів.</w:t>
      </w:r>
    </w:p>
    <w:p w14:paraId="5248D110" w14:textId="77777777" w:rsidR="00BE029A" w:rsidRPr="00CD03AB" w:rsidRDefault="00BE029A" w:rsidP="00BE029A">
      <w:pPr>
        <w:pStyle w:val="af2"/>
        <w:spacing w:line="360" w:lineRule="auto"/>
        <w:rPr>
          <w:sz w:val="28"/>
          <w:szCs w:val="28"/>
        </w:rPr>
      </w:pPr>
      <w:r w:rsidRPr="00CD03AB">
        <w:rPr>
          <w:sz w:val="28"/>
          <w:szCs w:val="28"/>
        </w:rPr>
        <w:t>Метод визначення обриву стрижня.</w:t>
      </w:r>
    </w:p>
    <w:p w14:paraId="4E893CD6" w14:textId="77777777" w:rsidR="00BE029A" w:rsidRPr="00CD03AB" w:rsidRDefault="00BE029A" w:rsidP="00BE029A">
      <w:pPr>
        <w:pStyle w:val="af2"/>
        <w:spacing w:line="360" w:lineRule="auto"/>
        <w:rPr>
          <w:sz w:val="28"/>
          <w:szCs w:val="28"/>
        </w:rPr>
      </w:pPr>
      <w:r w:rsidRPr="00CD03AB">
        <w:rPr>
          <w:sz w:val="28"/>
          <w:szCs w:val="28"/>
        </w:rPr>
        <w:t xml:space="preserve">Подають на статор низьку напругу </w:t>
      </w:r>
      <w:r w:rsidRPr="00CD03AB">
        <w:rPr>
          <w:position w:val="-12"/>
          <w:sz w:val="28"/>
          <w:szCs w:val="28"/>
        </w:rPr>
        <w:object w:dxaOrig="1780" w:dyaOrig="360" w14:anchorId="7B9BAAD0">
          <v:shape id="_x0000_i2006" type="#_x0000_t75" style="width:88.5pt;height:18.75pt" o:ole="">
            <v:imagedata r:id="rId1891" o:title=""/>
          </v:shape>
          <o:OLEObject Type="Embed" ProgID="Equation.DSMT4" ShapeID="_x0000_i2006" DrawAspect="Content" ObjectID="_1758441006" r:id="rId1892"/>
        </w:object>
      </w:r>
      <w:r w:rsidRPr="00CD03AB">
        <w:rPr>
          <w:sz w:val="28"/>
          <w:szCs w:val="28"/>
        </w:rPr>
        <w:t xml:space="preserve"> на статор, прокручують ротор , коливання </w:t>
      </w:r>
      <w:r w:rsidRPr="00CD03AB">
        <w:rPr>
          <w:position w:val="-12"/>
          <w:sz w:val="28"/>
          <w:szCs w:val="28"/>
        </w:rPr>
        <w:object w:dxaOrig="340" w:dyaOrig="360" w14:anchorId="1DF4F99B">
          <v:shape id="_x0000_i2007" type="#_x0000_t75" style="width:16.5pt;height:18.75pt" o:ole="">
            <v:imagedata r:id="rId1893" o:title=""/>
          </v:shape>
          <o:OLEObject Type="Embed" ProgID="Equation.DSMT4" ShapeID="_x0000_i2007" DrawAspect="Content" ObjectID="_1758441007" r:id="rId1894"/>
        </w:object>
      </w:r>
      <w:r w:rsidRPr="00CD03AB">
        <w:rPr>
          <w:sz w:val="28"/>
          <w:szCs w:val="28"/>
        </w:rPr>
        <w:t xml:space="preserve">  на 20% свідчить про обрив стрижня.</w:t>
      </w:r>
    </w:p>
    <w:p w14:paraId="01EFB869" w14:textId="77777777" w:rsidR="00BE029A" w:rsidRPr="00CD03AB" w:rsidRDefault="00BE029A" w:rsidP="00BE029A">
      <w:pPr>
        <w:pStyle w:val="af2"/>
        <w:spacing w:line="360" w:lineRule="auto"/>
        <w:rPr>
          <w:sz w:val="28"/>
          <w:szCs w:val="28"/>
        </w:rPr>
      </w:pPr>
      <w:r w:rsidRPr="00CD03AB">
        <w:rPr>
          <w:sz w:val="28"/>
          <w:szCs w:val="28"/>
        </w:rPr>
        <w:t>Аналіз струму підпису може виявити наступні збої двигуна:</w:t>
      </w:r>
    </w:p>
    <w:p w14:paraId="64823F60" w14:textId="77777777" w:rsidR="00BE029A" w:rsidRPr="00CD03AB" w:rsidRDefault="00BE029A" w:rsidP="00BE029A">
      <w:pPr>
        <w:pStyle w:val="af2"/>
        <w:spacing w:line="360" w:lineRule="auto"/>
        <w:rPr>
          <w:sz w:val="28"/>
          <w:szCs w:val="28"/>
        </w:rPr>
      </w:pPr>
      <w:r w:rsidRPr="00CD03AB">
        <w:rPr>
          <w:sz w:val="28"/>
          <w:szCs w:val="28"/>
        </w:rPr>
        <w:t>- переломи стрижнів ротора;</w:t>
      </w:r>
    </w:p>
    <w:p w14:paraId="73C63EA9" w14:textId="77777777" w:rsidR="00BE029A" w:rsidRPr="00CD03AB" w:rsidRDefault="00BE029A" w:rsidP="00BE029A">
      <w:pPr>
        <w:pStyle w:val="af2"/>
        <w:spacing w:line="360" w:lineRule="auto"/>
        <w:rPr>
          <w:sz w:val="28"/>
          <w:szCs w:val="28"/>
        </w:rPr>
      </w:pPr>
      <w:r w:rsidRPr="00CD03AB">
        <w:rPr>
          <w:sz w:val="28"/>
          <w:szCs w:val="28"/>
        </w:rPr>
        <w:t>-дефекти лиття ротора;</w:t>
      </w:r>
    </w:p>
    <w:p w14:paraId="175EC2BF" w14:textId="77777777" w:rsidR="00BE029A" w:rsidRPr="00CD03AB" w:rsidRDefault="00BE029A" w:rsidP="00BE029A">
      <w:pPr>
        <w:pStyle w:val="af2"/>
        <w:spacing w:line="360" w:lineRule="auto"/>
        <w:rPr>
          <w:sz w:val="28"/>
          <w:szCs w:val="28"/>
        </w:rPr>
      </w:pPr>
      <w:r w:rsidRPr="00CD03AB">
        <w:rPr>
          <w:sz w:val="28"/>
          <w:szCs w:val="28"/>
        </w:rPr>
        <w:lastRenderedPageBreak/>
        <w:t>- розриви ротора короткого замикання;</w:t>
      </w:r>
    </w:p>
    <w:p w14:paraId="2961DBDA" w14:textId="77777777" w:rsidR="00BE029A" w:rsidRPr="00CD03AB" w:rsidRDefault="00BE029A" w:rsidP="00BE029A">
      <w:pPr>
        <w:pStyle w:val="af2"/>
        <w:spacing w:line="360" w:lineRule="auto"/>
        <w:rPr>
          <w:sz w:val="28"/>
          <w:szCs w:val="28"/>
        </w:rPr>
      </w:pPr>
      <w:r w:rsidRPr="00CD03AB">
        <w:rPr>
          <w:sz w:val="28"/>
          <w:szCs w:val="28"/>
        </w:rPr>
        <w:t>- тріщини в кільцях ротора;</w:t>
      </w:r>
    </w:p>
    <w:p w14:paraId="2A3BF218" w14:textId="77777777" w:rsidR="00BE029A" w:rsidRPr="00CD03AB" w:rsidRDefault="00BE029A" w:rsidP="00BE029A">
      <w:pPr>
        <w:pStyle w:val="af2"/>
        <w:spacing w:line="360" w:lineRule="auto"/>
        <w:rPr>
          <w:sz w:val="28"/>
          <w:szCs w:val="28"/>
        </w:rPr>
      </w:pPr>
      <w:r w:rsidRPr="00CD03AB">
        <w:rPr>
          <w:sz w:val="28"/>
          <w:szCs w:val="28"/>
        </w:rPr>
        <w:t>- підвищений ексцентриситет повітряного просвіту:</w:t>
      </w:r>
    </w:p>
    <w:p w14:paraId="58C34986" w14:textId="77777777" w:rsidR="00BE029A" w:rsidRPr="00CD03AB" w:rsidRDefault="00BE029A" w:rsidP="00BE029A">
      <w:pPr>
        <w:pStyle w:val="af2"/>
        <w:spacing w:line="360" w:lineRule="auto"/>
        <w:rPr>
          <w:sz w:val="28"/>
          <w:szCs w:val="28"/>
        </w:rPr>
      </w:pPr>
      <w:r w:rsidRPr="00CD03AB">
        <w:rPr>
          <w:sz w:val="28"/>
          <w:szCs w:val="28"/>
        </w:rPr>
        <w:t>- пошкодження підшипників;</w:t>
      </w:r>
    </w:p>
    <w:p w14:paraId="56E88C78" w14:textId="77777777" w:rsidR="00BE029A" w:rsidRPr="00CD03AB" w:rsidRDefault="00BE029A" w:rsidP="00BE029A">
      <w:pPr>
        <w:pStyle w:val="af2"/>
        <w:spacing w:line="360" w:lineRule="auto"/>
        <w:rPr>
          <w:sz w:val="28"/>
          <w:szCs w:val="28"/>
        </w:rPr>
      </w:pPr>
      <w:r w:rsidRPr="00CD03AB">
        <w:rPr>
          <w:sz w:val="28"/>
          <w:szCs w:val="28"/>
        </w:rPr>
        <w:t>- міжоборотні замикання в обмотці статора;</w:t>
      </w:r>
    </w:p>
    <w:p w14:paraId="3261BBED" w14:textId="77777777" w:rsidR="00BE029A" w:rsidRPr="00CD03AB" w:rsidRDefault="00BE029A" w:rsidP="00BE029A">
      <w:pPr>
        <w:pStyle w:val="af2"/>
        <w:spacing w:line="360" w:lineRule="auto"/>
        <w:rPr>
          <w:sz w:val="28"/>
          <w:szCs w:val="28"/>
        </w:rPr>
      </w:pPr>
      <w:r w:rsidRPr="00CD03AB">
        <w:rPr>
          <w:sz w:val="28"/>
          <w:szCs w:val="28"/>
        </w:rPr>
        <w:t>- поломка приводу.</w:t>
      </w:r>
    </w:p>
    <w:p w14:paraId="6A732EE3" w14:textId="77777777" w:rsidR="00BE029A" w:rsidRPr="00CD03AB" w:rsidRDefault="00BE029A" w:rsidP="00BE029A">
      <w:pPr>
        <w:pStyle w:val="af2"/>
        <w:spacing w:line="360" w:lineRule="auto"/>
        <w:rPr>
          <w:sz w:val="28"/>
          <w:szCs w:val="28"/>
        </w:rPr>
      </w:pPr>
      <w:r w:rsidRPr="00CD03AB">
        <w:rPr>
          <w:sz w:val="28"/>
          <w:szCs w:val="28"/>
        </w:rPr>
        <w:t>З цього списку найбільш значущі несправності - ті. які пов'язані з підшипниками електродвигуна, кліткою ротора, а також зміною зазору між ротором і статором.</w:t>
      </w:r>
    </w:p>
    <w:p w14:paraId="5FDAB8B8" w14:textId="77777777" w:rsidR="00BE029A" w:rsidRPr="00CD03AB" w:rsidRDefault="00BE029A" w:rsidP="00BE029A">
      <w:pPr>
        <w:pStyle w:val="af2"/>
        <w:spacing w:line="360" w:lineRule="auto"/>
        <w:rPr>
          <w:sz w:val="28"/>
          <w:szCs w:val="28"/>
        </w:rPr>
      </w:pPr>
      <w:r w:rsidRPr="00CD03AB">
        <w:rPr>
          <w:sz w:val="28"/>
          <w:szCs w:val="28"/>
        </w:rPr>
        <w:t>Аналіз вібрації двигуна також може ефективно використовуватися для виявлення дефектів елементів кочення підшипників.</w:t>
      </w:r>
    </w:p>
    <w:p w14:paraId="64ED4727" w14:textId="77777777" w:rsidR="00BE029A" w:rsidRPr="00CD03AB" w:rsidRDefault="00BE029A" w:rsidP="00BE029A">
      <w:pPr>
        <w:pStyle w:val="af2"/>
        <w:spacing w:line="360" w:lineRule="auto"/>
        <w:rPr>
          <w:sz w:val="28"/>
          <w:szCs w:val="28"/>
        </w:rPr>
      </w:pPr>
      <w:r w:rsidRPr="00CD03AB">
        <w:rPr>
          <w:sz w:val="28"/>
          <w:szCs w:val="28"/>
        </w:rPr>
        <w:t>Аналіз струму підпису виконується в режимі реального часу з повним нормальним навантаженням. Частотний склад струму в фазовому проводі визначається за допомогою вимірювальних кліщів, що покривають кабель живлення двигуна  або вторинну обмотку трансформатора струму. У нових методах аналізу всі три фази струму розглядаються одночасно, при цьому встановлюється співвідношення між струмом і напругою.</w:t>
      </w:r>
    </w:p>
    <w:p w14:paraId="7DCF9AFA" w14:textId="77777777" w:rsidR="00BE029A" w:rsidRPr="00CD03AB" w:rsidRDefault="00BE029A" w:rsidP="00BE029A">
      <w:pPr>
        <w:pStyle w:val="af2"/>
        <w:spacing w:line="360" w:lineRule="auto"/>
        <w:jc w:val="center"/>
        <w:rPr>
          <w:sz w:val="28"/>
          <w:szCs w:val="28"/>
        </w:rPr>
      </w:pPr>
      <w:r w:rsidRPr="00CD03AB">
        <w:rPr>
          <w:noProof/>
          <w:lang w:val="ru-RU" w:eastAsia="ru-RU" w:bidi="ar-SA"/>
        </w:rPr>
        <w:drawing>
          <wp:inline distT="0" distB="0" distL="0" distR="0" wp14:anchorId="337EBBA9" wp14:editId="1FF20B14">
            <wp:extent cx="4169410" cy="2457777"/>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5"/>
                    <a:stretch>
                      <a:fillRect/>
                    </a:stretch>
                  </pic:blipFill>
                  <pic:spPr>
                    <a:xfrm>
                      <a:off x="0" y="0"/>
                      <a:ext cx="4175676" cy="2461470"/>
                    </a:xfrm>
                    <a:prstGeom prst="rect">
                      <a:avLst/>
                    </a:prstGeom>
                  </pic:spPr>
                </pic:pic>
              </a:graphicData>
            </a:graphic>
          </wp:inline>
        </w:drawing>
      </w:r>
    </w:p>
    <w:p w14:paraId="207953AC" w14:textId="77777777" w:rsidR="00BE029A" w:rsidRPr="00CD03AB" w:rsidRDefault="00BE029A" w:rsidP="0098512E">
      <w:pPr>
        <w:pStyle w:val="af2"/>
        <w:spacing w:line="360" w:lineRule="auto"/>
        <w:jc w:val="center"/>
        <w:rPr>
          <w:sz w:val="28"/>
          <w:szCs w:val="28"/>
        </w:rPr>
      </w:pPr>
      <w:r w:rsidRPr="00CD03AB">
        <w:rPr>
          <w:sz w:val="28"/>
          <w:szCs w:val="28"/>
        </w:rPr>
        <w:t>Рис. 17.2. - Вимірювання струму фазового проводу:</w:t>
      </w:r>
    </w:p>
    <w:p w14:paraId="698BA1DB" w14:textId="0B5F70C0" w:rsidR="00BE029A" w:rsidRPr="00CD03AB" w:rsidRDefault="00BE029A" w:rsidP="0098512E">
      <w:pPr>
        <w:pStyle w:val="af2"/>
        <w:spacing w:line="360" w:lineRule="auto"/>
        <w:jc w:val="center"/>
        <w:rPr>
          <w:sz w:val="28"/>
          <w:szCs w:val="28"/>
        </w:rPr>
      </w:pPr>
      <w:r w:rsidRPr="00CD03AB">
        <w:rPr>
          <w:sz w:val="28"/>
          <w:szCs w:val="28"/>
        </w:rPr>
        <w:t xml:space="preserve">1 </w:t>
      </w:r>
      <w:r w:rsidR="00DD5671" w:rsidRPr="00CD03AB">
        <w:rPr>
          <w:sz w:val="28"/>
          <w:szCs w:val="28"/>
        </w:rPr>
        <w:t>-</w:t>
      </w:r>
      <w:r w:rsidRPr="00CD03AB">
        <w:rPr>
          <w:sz w:val="28"/>
          <w:szCs w:val="28"/>
        </w:rPr>
        <w:t xml:space="preserve"> фазний провід, 2 </w:t>
      </w:r>
      <w:r w:rsidR="00DD5671" w:rsidRPr="00CD03AB">
        <w:rPr>
          <w:sz w:val="28"/>
          <w:szCs w:val="28"/>
        </w:rPr>
        <w:t>-</w:t>
      </w:r>
      <w:r w:rsidRPr="00CD03AB">
        <w:rPr>
          <w:sz w:val="28"/>
          <w:szCs w:val="28"/>
        </w:rPr>
        <w:t xml:space="preserve"> струмовимірювальні клещі, 3 </w:t>
      </w:r>
      <w:r w:rsidR="00DD5671" w:rsidRPr="00CD03AB">
        <w:rPr>
          <w:sz w:val="28"/>
          <w:szCs w:val="28"/>
        </w:rPr>
        <w:t>-</w:t>
      </w:r>
      <w:r w:rsidRPr="00CD03AB">
        <w:rPr>
          <w:sz w:val="28"/>
          <w:szCs w:val="28"/>
        </w:rPr>
        <w:t xml:space="preserve"> двигун з короткозамкнутим ротором</w:t>
      </w:r>
    </w:p>
    <w:p w14:paraId="2CCD4D7D" w14:textId="77777777" w:rsidR="00BE029A" w:rsidRPr="00CD03AB" w:rsidRDefault="00BE029A" w:rsidP="00BE029A">
      <w:pPr>
        <w:pStyle w:val="af2"/>
        <w:spacing w:line="360" w:lineRule="auto"/>
        <w:rPr>
          <w:sz w:val="28"/>
          <w:szCs w:val="28"/>
        </w:rPr>
      </w:pPr>
    </w:p>
    <w:p w14:paraId="5B2282B5" w14:textId="77777777" w:rsidR="00BE029A" w:rsidRPr="00CD03AB" w:rsidRDefault="00BE029A" w:rsidP="00BE029A">
      <w:pPr>
        <w:pStyle w:val="af2"/>
        <w:spacing w:line="360" w:lineRule="auto"/>
        <w:rPr>
          <w:sz w:val="28"/>
          <w:szCs w:val="28"/>
        </w:rPr>
      </w:pPr>
      <w:r w:rsidRPr="00CD03AB">
        <w:rPr>
          <w:sz w:val="28"/>
          <w:szCs w:val="28"/>
        </w:rPr>
        <w:lastRenderedPageBreak/>
        <w:t>На графіку, показаному в логарифмічній шкалі, залежність амплітуди струму статора від частоти (рис. 17.3), компоненти, пов'язані з розривом стрижнів ротора, відокремлені від частоти потужності (50 або 60 Гц) на 2s f,. Важливо відзначити, що найбільш бічні складові будуть спостерігатися в струмі статора, якщо число ребер ротора опорного реставратора збігається з числом полюсів обмотки статора.</w:t>
      </w:r>
    </w:p>
    <w:p w14:paraId="55FD52D6" w14:textId="77777777" w:rsidR="00BE029A" w:rsidRPr="00CD03AB" w:rsidRDefault="00BE029A" w:rsidP="00BE029A">
      <w:pPr>
        <w:pStyle w:val="af2"/>
        <w:spacing w:line="360" w:lineRule="auto"/>
        <w:rPr>
          <w:sz w:val="28"/>
          <w:szCs w:val="28"/>
        </w:rPr>
      </w:pPr>
      <w:r w:rsidRPr="00CD03AB">
        <w:rPr>
          <w:sz w:val="28"/>
          <w:szCs w:val="28"/>
        </w:rPr>
        <w:t>Крім того, поява симетричних компонентів на бічних частотах може бути пов'язано з дефектами коробки передач в приводному ланцюзі електродвигуна. Тому важливо відрізняти бічні смуги навколо частоти потужності, викликаної поломкою в комірці ротора, від тих, що викликані дефектами в приводному обладнанні (наприклад, проміжні вали редуктора).</w:t>
      </w:r>
    </w:p>
    <w:p w14:paraId="725FC9F5" w14:textId="77777777" w:rsidR="00BE029A" w:rsidRPr="00CD03AB" w:rsidRDefault="00BE029A" w:rsidP="00BE029A">
      <w:pPr>
        <w:pStyle w:val="af2"/>
        <w:spacing w:line="360" w:lineRule="auto"/>
        <w:rPr>
          <w:sz w:val="28"/>
          <w:szCs w:val="28"/>
        </w:rPr>
      </w:pPr>
    </w:p>
    <w:p w14:paraId="5FD3C39F" w14:textId="77777777" w:rsidR="00BE029A" w:rsidRPr="00CD03AB" w:rsidRDefault="00BE029A" w:rsidP="00BE029A">
      <w:pPr>
        <w:pStyle w:val="af2"/>
        <w:spacing w:line="360" w:lineRule="auto"/>
        <w:ind w:firstLine="0"/>
        <w:rPr>
          <w:sz w:val="28"/>
          <w:szCs w:val="28"/>
        </w:rPr>
      </w:pPr>
      <w:r w:rsidRPr="00CD03AB">
        <w:rPr>
          <w:noProof/>
          <w:lang w:val="ru-RU" w:eastAsia="ru-RU" w:bidi="ar-SA"/>
        </w:rPr>
        <w:drawing>
          <wp:inline distT="0" distB="0" distL="0" distR="0" wp14:anchorId="239FB916" wp14:editId="418C4B06">
            <wp:extent cx="5769610" cy="2014220"/>
            <wp:effectExtent l="0" t="0" r="2540"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6"/>
                    <a:stretch>
                      <a:fillRect/>
                    </a:stretch>
                  </pic:blipFill>
                  <pic:spPr>
                    <a:xfrm>
                      <a:off x="0" y="0"/>
                      <a:ext cx="5769610" cy="2014220"/>
                    </a:xfrm>
                    <a:prstGeom prst="rect">
                      <a:avLst/>
                    </a:prstGeom>
                  </pic:spPr>
                </pic:pic>
              </a:graphicData>
            </a:graphic>
          </wp:inline>
        </w:drawing>
      </w:r>
    </w:p>
    <w:p w14:paraId="5A04A245" w14:textId="77777777" w:rsidR="00BE029A" w:rsidRPr="00CD03AB" w:rsidRDefault="00BE029A" w:rsidP="0098512E">
      <w:pPr>
        <w:pStyle w:val="af2"/>
        <w:spacing w:line="360" w:lineRule="auto"/>
        <w:jc w:val="center"/>
        <w:rPr>
          <w:sz w:val="28"/>
          <w:szCs w:val="28"/>
        </w:rPr>
      </w:pPr>
      <w:r w:rsidRPr="00CD03AB">
        <w:rPr>
          <w:sz w:val="28"/>
          <w:szCs w:val="28"/>
        </w:rPr>
        <w:t>Рис. 17.3. Приклади спектрів сигналів струму електродвигунів у разі розривів стрижнів клітки ротора</w:t>
      </w:r>
    </w:p>
    <w:p w14:paraId="78CFE0F9" w14:textId="77777777" w:rsidR="0098512E" w:rsidRPr="00CD03AB" w:rsidRDefault="0098512E" w:rsidP="00BE029A">
      <w:pPr>
        <w:pStyle w:val="af2"/>
        <w:spacing w:line="360" w:lineRule="auto"/>
        <w:rPr>
          <w:sz w:val="28"/>
          <w:szCs w:val="28"/>
        </w:rPr>
      </w:pPr>
    </w:p>
    <w:p w14:paraId="7ED22667" w14:textId="213E9466" w:rsidR="00BE029A" w:rsidRPr="00CD03AB" w:rsidRDefault="00BE029A" w:rsidP="00BE029A">
      <w:pPr>
        <w:pStyle w:val="af2"/>
        <w:spacing w:line="360" w:lineRule="auto"/>
        <w:rPr>
          <w:sz w:val="28"/>
          <w:szCs w:val="28"/>
        </w:rPr>
      </w:pPr>
      <w:r w:rsidRPr="00CD03AB">
        <w:rPr>
          <w:sz w:val="28"/>
          <w:szCs w:val="28"/>
        </w:rPr>
        <w:t xml:space="preserve">Поточний сигнал аналізується за допомогою аналізатора спектру або іншого цифрового пристрою обробки даних (див. рис. 17.3.). Бічні частоти трохи відокремлені (приблизно від 0,3 до 3 Гц) від частоти потужності, а амплітуда цих компонентів, як правило, в 100-1000 разів менше амплітуди струму на частоті потужності. S ковзають петлі як на кількість полюсів і пазів ротора, так і на матеріал його обмотки. Частота модуляції струму статора залежить не тільки від значення ковзання при номінальному навантаженні, але </w:t>
      </w:r>
      <w:r w:rsidRPr="00CD03AB">
        <w:rPr>
          <w:sz w:val="28"/>
          <w:szCs w:val="28"/>
        </w:rPr>
        <w:lastRenderedPageBreak/>
        <w:t>і від співвідношення H1p, де/- струм. При відсутності розриву стрижнів ротора компоненти на бічних частотах відсутні або їх рівень дуже низький.</w:t>
      </w:r>
    </w:p>
    <w:p w14:paraId="5F18287D" w14:textId="77777777" w:rsidR="00BE029A" w:rsidRPr="00CD03AB" w:rsidRDefault="00BE029A" w:rsidP="00BE029A">
      <w:pPr>
        <w:pStyle w:val="af2"/>
        <w:spacing w:line="360" w:lineRule="auto"/>
        <w:rPr>
          <w:sz w:val="28"/>
          <w:szCs w:val="28"/>
        </w:rPr>
      </w:pPr>
    </w:p>
    <w:p w14:paraId="3CD632FB" w14:textId="77777777" w:rsidR="00BE029A" w:rsidRPr="00CD03AB" w:rsidRDefault="00BE029A" w:rsidP="00BE029A">
      <w:pPr>
        <w:pStyle w:val="af2"/>
        <w:spacing w:line="360" w:lineRule="auto"/>
        <w:rPr>
          <w:sz w:val="28"/>
          <w:szCs w:val="28"/>
        </w:rPr>
      </w:pPr>
    </w:p>
    <w:p w14:paraId="006E8C6C" w14:textId="77777777" w:rsidR="00BE029A" w:rsidRPr="00CD03AB" w:rsidRDefault="00BE029A" w:rsidP="00B874D2">
      <w:pPr>
        <w:pStyle w:val="1"/>
      </w:pPr>
      <w:bookmarkStart w:id="348" w:name="_Toc141180779"/>
      <w:bookmarkStart w:id="349" w:name="_Toc141181024"/>
      <w:bookmarkStart w:id="350" w:name="_Toc144233994"/>
      <w:r w:rsidRPr="00CD03AB">
        <w:t>17.2. Діагностування машин постійного струму</w:t>
      </w:r>
      <w:bookmarkEnd w:id="348"/>
      <w:bookmarkEnd w:id="349"/>
      <w:bookmarkEnd w:id="350"/>
    </w:p>
    <w:p w14:paraId="2C0DB86B" w14:textId="77777777" w:rsidR="00BE029A" w:rsidRPr="00CD03AB" w:rsidRDefault="00BE029A" w:rsidP="00BE029A">
      <w:pPr>
        <w:pStyle w:val="af2"/>
        <w:spacing w:line="360" w:lineRule="auto"/>
        <w:rPr>
          <w:sz w:val="28"/>
          <w:szCs w:val="28"/>
        </w:rPr>
      </w:pPr>
    </w:p>
    <w:p w14:paraId="2568A8A8" w14:textId="77777777" w:rsidR="00BE029A" w:rsidRPr="00CD03AB" w:rsidRDefault="00BE029A" w:rsidP="00BE029A">
      <w:pPr>
        <w:pStyle w:val="af2"/>
        <w:spacing w:line="360" w:lineRule="auto"/>
        <w:rPr>
          <w:sz w:val="28"/>
          <w:szCs w:val="28"/>
        </w:rPr>
      </w:pPr>
      <w:r w:rsidRPr="00CD03AB">
        <w:rPr>
          <w:sz w:val="28"/>
          <w:szCs w:val="28"/>
        </w:rPr>
        <w:t>Діагностування машин постійного струму подібне діагностуванню асинхронних машин:</w:t>
      </w:r>
    </w:p>
    <w:p w14:paraId="3B1AF475" w14:textId="77777777" w:rsidR="00BE029A" w:rsidRPr="00CD03AB" w:rsidRDefault="00BE029A" w:rsidP="00BE029A">
      <w:pPr>
        <w:pStyle w:val="-"/>
        <w:spacing w:line="360" w:lineRule="auto"/>
        <w:rPr>
          <w:sz w:val="28"/>
          <w:szCs w:val="28"/>
          <w:lang w:eastAsia="ru-RU"/>
        </w:rPr>
      </w:pPr>
      <w:r w:rsidRPr="00CD03AB">
        <w:rPr>
          <w:sz w:val="28"/>
          <w:szCs w:val="28"/>
          <w:lang w:eastAsia="ru-RU"/>
        </w:rPr>
        <w:t>вимір опорів обмоток при постійному струмі в практично холодному й нагрітому стані й опорів термометрів опору при температурі навколишнього середовища ;</w:t>
      </w:r>
    </w:p>
    <w:p w14:paraId="14211046" w14:textId="77777777" w:rsidR="00BE029A" w:rsidRPr="00CD03AB" w:rsidRDefault="00BE029A" w:rsidP="00BE029A">
      <w:pPr>
        <w:pStyle w:val="-"/>
        <w:spacing w:line="360" w:lineRule="auto"/>
        <w:rPr>
          <w:sz w:val="28"/>
          <w:szCs w:val="28"/>
          <w:lang w:eastAsia="ru-RU"/>
        </w:rPr>
      </w:pPr>
      <w:r w:rsidRPr="00CD03AB">
        <w:rPr>
          <w:sz w:val="28"/>
          <w:szCs w:val="28"/>
          <w:lang w:eastAsia="ru-RU"/>
        </w:rPr>
        <w:t>випробування машини при підвищеній частоті обертання ;</w:t>
      </w:r>
    </w:p>
    <w:p w14:paraId="537A0E77" w14:textId="77777777" w:rsidR="00BE029A" w:rsidRPr="00CD03AB" w:rsidRDefault="00BE029A" w:rsidP="00BE029A">
      <w:pPr>
        <w:pStyle w:val="-"/>
        <w:spacing w:line="360" w:lineRule="auto"/>
        <w:rPr>
          <w:sz w:val="28"/>
          <w:szCs w:val="28"/>
          <w:lang w:eastAsia="ru-RU"/>
        </w:rPr>
      </w:pPr>
      <w:r w:rsidRPr="00CD03AB">
        <w:rPr>
          <w:sz w:val="28"/>
          <w:szCs w:val="28"/>
          <w:lang w:eastAsia="ru-RU"/>
        </w:rPr>
        <w:t>випробування при короткочасному перевантаженні по струму або по обертаючому моменті;</w:t>
      </w:r>
    </w:p>
    <w:p w14:paraId="0C89DE8C" w14:textId="77777777" w:rsidR="00BE029A" w:rsidRPr="00CD03AB" w:rsidRDefault="00BE029A" w:rsidP="00BE029A">
      <w:pPr>
        <w:pStyle w:val="-"/>
        <w:spacing w:line="360" w:lineRule="auto"/>
        <w:rPr>
          <w:sz w:val="28"/>
          <w:szCs w:val="28"/>
          <w:lang w:eastAsia="ru-RU"/>
        </w:rPr>
      </w:pPr>
      <w:r w:rsidRPr="00CD03AB">
        <w:rPr>
          <w:sz w:val="28"/>
          <w:szCs w:val="28"/>
          <w:lang w:eastAsia="ru-RU"/>
        </w:rPr>
        <w:t>вимір опору ізоляції обмоток щодо корпуса машини й між обмотками, опору ізоляції термометрів опору й опори ізоляції підшипників;</w:t>
      </w:r>
    </w:p>
    <w:p w14:paraId="202B693E" w14:textId="77777777" w:rsidR="00BE029A" w:rsidRPr="00CD03AB" w:rsidRDefault="00BE029A" w:rsidP="00BE029A">
      <w:pPr>
        <w:pStyle w:val="-"/>
        <w:spacing w:line="360" w:lineRule="auto"/>
        <w:rPr>
          <w:sz w:val="28"/>
          <w:szCs w:val="28"/>
          <w:lang w:eastAsia="ru-RU"/>
        </w:rPr>
      </w:pPr>
      <w:r w:rsidRPr="00CD03AB">
        <w:rPr>
          <w:sz w:val="28"/>
          <w:szCs w:val="28"/>
          <w:lang w:eastAsia="ru-RU"/>
        </w:rPr>
        <w:t>випробування ізоляції обмоток на електричну міцність щодо корпуса машини й між обмотками;</w:t>
      </w:r>
    </w:p>
    <w:p w14:paraId="3C7134D5"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випробування междувитковой ізоляції обмоток на електричну міцність </w:t>
      </w:r>
    </w:p>
    <w:p w14:paraId="5E04A9E4"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вимір температури частин електричних машин </w:t>
      </w:r>
    </w:p>
    <w:p w14:paraId="73F679D9"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випробування електричних машин на нагрівання </w:t>
      </w:r>
    </w:p>
    <w:p w14:paraId="51AD7ADC"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визначення обертаючих моментів і пускових струмів двигунів змінного струму й синхронних компенсаторів </w:t>
      </w:r>
    </w:p>
    <w:p w14:paraId="074F1BAC"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вимір електричної напруги між кінцями вала й перевірка стану ізоляції опор </w:t>
      </w:r>
    </w:p>
    <w:p w14:paraId="00E54F7C" w14:textId="77777777" w:rsidR="00BE029A" w:rsidRPr="00CD03AB" w:rsidRDefault="00BE029A" w:rsidP="00BE029A">
      <w:pPr>
        <w:pStyle w:val="-"/>
        <w:spacing w:line="360" w:lineRule="auto"/>
        <w:rPr>
          <w:sz w:val="28"/>
          <w:szCs w:val="28"/>
          <w:lang w:eastAsia="ru-RU"/>
        </w:rPr>
      </w:pPr>
      <w:r w:rsidRPr="00CD03AB">
        <w:rPr>
          <w:sz w:val="28"/>
          <w:szCs w:val="28"/>
          <w:lang w:eastAsia="ru-RU"/>
        </w:rPr>
        <w:t>випробування масло-, газо- і повітроохолоджувачів</w:t>
      </w:r>
    </w:p>
    <w:p w14:paraId="7826EBC9" w14:textId="77777777" w:rsidR="00BE029A" w:rsidRPr="00CD03AB" w:rsidRDefault="00BE029A" w:rsidP="00BE029A">
      <w:pPr>
        <w:pStyle w:val="-"/>
        <w:spacing w:line="360" w:lineRule="auto"/>
        <w:rPr>
          <w:sz w:val="28"/>
          <w:szCs w:val="28"/>
          <w:lang w:eastAsia="ru-RU"/>
        </w:rPr>
      </w:pPr>
      <w:r w:rsidRPr="00CD03AB">
        <w:rPr>
          <w:sz w:val="28"/>
          <w:szCs w:val="28"/>
          <w:lang w:eastAsia="ru-RU"/>
        </w:rPr>
        <w:t xml:space="preserve">визначення моменту інерції обертової частини </w:t>
      </w:r>
    </w:p>
    <w:p w14:paraId="08307084" w14:textId="77777777" w:rsidR="00BE029A" w:rsidRPr="00CD03AB" w:rsidRDefault="00BE029A" w:rsidP="00BE029A">
      <w:pPr>
        <w:pStyle w:val="af2"/>
        <w:spacing w:line="360" w:lineRule="auto"/>
        <w:rPr>
          <w:sz w:val="28"/>
          <w:szCs w:val="28"/>
        </w:rPr>
      </w:pPr>
      <w:r w:rsidRPr="00CD03AB">
        <w:rPr>
          <w:sz w:val="28"/>
          <w:szCs w:val="28"/>
        </w:rPr>
        <w:t>Особливої уваги слід наділити колекторно-щіточному вузлу.</w:t>
      </w:r>
    </w:p>
    <w:p w14:paraId="45592596" w14:textId="77777777" w:rsidR="00BE029A" w:rsidRPr="00CD03AB" w:rsidRDefault="00BE029A" w:rsidP="00BE029A">
      <w:pPr>
        <w:pStyle w:val="af2"/>
        <w:spacing w:line="360" w:lineRule="auto"/>
        <w:rPr>
          <w:sz w:val="28"/>
          <w:szCs w:val="28"/>
        </w:rPr>
      </w:pPr>
      <w:r w:rsidRPr="00CD03AB">
        <w:rPr>
          <w:sz w:val="28"/>
          <w:szCs w:val="28"/>
        </w:rPr>
        <w:lastRenderedPageBreak/>
        <w:t xml:space="preserve">Контроль щіток відбувається шляхом вимірювання швидкості зносу щіток </w:t>
      </w:r>
      <w:r w:rsidRPr="00CD03AB">
        <w:rPr>
          <w:position w:val="-14"/>
        </w:rPr>
        <w:object w:dxaOrig="360" w:dyaOrig="380" w14:anchorId="5A187584">
          <v:shape id="_x0000_i2008" type="#_x0000_t75" style="width:18.75pt;height:19.5pt" o:ole="">
            <v:imagedata r:id="rId1897" o:title=""/>
          </v:shape>
          <o:OLEObject Type="Embed" ProgID="Equation.DSMT4" ShapeID="_x0000_i2008" DrawAspect="Content" ObjectID="_1758441008" r:id="rId1898"/>
        </w:object>
      </w:r>
      <w:r w:rsidRPr="00CD03AB">
        <w:rPr>
          <w:sz w:val="28"/>
          <w:szCs w:val="28"/>
        </w:rPr>
        <w:t>.</w:t>
      </w:r>
    </w:p>
    <w:p w14:paraId="0803B6B9" w14:textId="77777777" w:rsidR="00BE029A" w:rsidRPr="00CD03AB" w:rsidRDefault="00BE029A" w:rsidP="00BE029A">
      <w:pPr>
        <w:pStyle w:val="af2"/>
        <w:spacing w:line="360" w:lineRule="auto"/>
        <w:rPr>
          <w:sz w:val="28"/>
          <w:szCs w:val="28"/>
        </w:rPr>
      </w:pPr>
      <w:r w:rsidRPr="00CD03AB">
        <w:rPr>
          <w:position w:val="-24"/>
        </w:rPr>
        <w:object w:dxaOrig="1260" w:dyaOrig="620" w14:anchorId="77612A5B">
          <v:shape id="_x0000_i2009" type="#_x0000_t75" style="width:63pt;height:30.75pt" o:ole="">
            <v:imagedata r:id="rId1899" o:title=""/>
          </v:shape>
          <o:OLEObject Type="Embed" ProgID="Equation.DSMT4" ShapeID="_x0000_i2009" DrawAspect="Content" ObjectID="_1758441009" r:id="rId1900"/>
        </w:object>
      </w:r>
    </w:p>
    <w:p w14:paraId="118598C6" w14:textId="77777777" w:rsidR="00BE029A" w:rsidRPr="00CD03AB" w:rsidRDefault="00BE029A" w:rsidP="00BE029A">
      <w:pPr>
        <w:pStyle w:val="af2"/>
        <w:spacing w:line="360" w:lineRule="auto"/>
        <w:rPr>
          <w:sz w:val="28"/>
          <w:szCs w:val="28"/>
        </w:rPr>
      </w:pPr>
      <w:r w:rsidRPr="00CD03AB">
        <w:rPr>
          <w:sz w:val="28"/>
          <w:szCs w:val="28"/>
        </w:rPr>
        <w:t>Також перевіряється опір між пластинами колектора.</w:t>
      </w:r>
    </w:p>
    <w:p w14:paraId="4D4294EF" w14:textId="77777777" w:rsidR="00BE029A" w:rsidRPr="00CD03AB" w:rsidRDefault="00BE029A" w:rsidP="00BE029A">
      <w:pPr>
        <w:spacing w:line="360" w:lineRule="auto"/>
        <w:rPr>
          <w:sz w:val="28"/>
          <w:szCs w:val="28"/>
          <w:lang w:val="uk-UA"/>
        </w:rPr>
      </w:pPr>
    </w:p>
    <w:p w14:paraId="0E5866B9" w14:textId="77777777" w:rsidR="00BE029A" w:rsidRPr="00CD03AB" w:rsidRDefault="00BE029A" w:rsidP="00BE029A">
      <w:pPr>
        <w:pStyle w:val="af2"/>
        <w:spacing w:line="360" w:lineRule="auto"/>
        <w:rPr>
          <w:sz w:val="28"/>
          <w:szCs w:val="28"/>
        </w:rPr>
      </w:pPr>
      <w:r w:rsidRPr="00CD03AB">
        <w:rPr>
          <w:sz w:val="28"/>
          <w:szCs w:val="28"/>
        </w:rPr>
        <w:t>17.3. Перевірка заземлення</w:t>
      </w:r>
    </w:p>
    <w:p w14:paraId="70698F23" w14:textId="77777777" w:rsidR="00BE029A" w:rsidRPr="00CD03AB" w:rsidRDefault="00BE029A" w:rsidP="00BE029A">
      <w:pPr>
        <w:pStyle w:val="af2"/>
        <w:spacing w:line="360" w:lineRule="auto"/>
        <w:rPr>
          <w:sz w:val="28"/>
          <w:szCs w:val="28"/>
        </w:rPr>
      </w:pPr>
      <w:r w:rsidRPr="00CD03AB">
        <w:rPr>
          <w:sz w:val="28"/>
          <w:szCs w:val="28"/>
        </w:rPr>
        <w:t xml:space="preserve">Перевіряють опір заземлителя приладом МС-08 за схемою, показаної на мал. 1. </w:t>
      </w:r>
    </w:p>
    <w:p w14:paraId="1CA519F1" w14:textId="77777777" w:rsidR="00BE029A" w:rsidRPr="00CD03AB" w:rsidRDefault="00BE029A" w:rsidP="00BE029A">
      <w:pPr>
        <w:pStyle w:val="af2"/>
        <w:spacing w:line="360" w:lineRule="auto"/>
        <w:rPr>
          <w:sz w:val="28"/>
          <w:szCs w:val="28"/>
        </w:rPr>
      </w:pPr>
      <w:r w:rsidRPr="00CD03AB">
        <w:rPr>
          <w:noProof/>
          <w:sz w:val="28"/>
          <w:szCs w:val="28"/>
          <w:lang w:val="ru-RU" w:eastAsia="ru-RU" w:bidi="ar-SA"/>
        </w:rPr>
        <w:drawing>
          <wp:inline distT="0" distB="0" distL="0" distR="0" wp14:anchorId="3E26EA57" wp14:editId="75F8D82E">
            <wp:extent cx="4124325" cy="18288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01">
                      <a:extLst>
                        <a:ext uri="{28A0092B-C50C-407E-A947-70E740481C1C}">
                          <a14:useLocalDpi xmlns:a14="http://schemas.microsoft.com/office/drawing/2010/main" val="0"/>
                        </a:ext>
                      </a:extLst>
                    </a:blip>
                    <a:srcRect/>
                    <a:stretch>
                      <a:fillRect/>
                    </a:stretch>
                  </pic:blipFill>
                  <pic:spPr bwMode="auto">
                    <a:xfrm>
                      <a:off x="0" y="0"/>
                      <a:ext cx="4124325" cy="1828800"/>
                    </a:xfrm>
                    <a:prstGeom prst="rect">
                      <a:avLst/>
                    </a:prstGeom>
                    <a:noFill/>
                    <a:ln>
                      <a:noFill/>
                    </a:ln>
                  </pic:spPr>
                </pic:pic>
              </a:graphicData>
            </a:graphic>
          </wp:inline>
        </w:drawing>
      </w:r>
    </w:p>
    <w:p w14:paraId="04E0FF82" w14:textId="77777777" w:rsidR="00BE029A" w:rsidRPr="00CD03AB" w:rsidRDefault="00BE029A" w:rsidP="00BE029A">
      <w:pPr>
        <w:pStyle w:val="af2"/>
        <w:spacing w:line="360" w:lineRule="auto"/>
        <w:rPr>
          <w:sz w:val="28"/>
          <w:szCs w:val="28"/>
        </w:rPr>
      </w:pPr>
      <w:r w:rsidRPr="00CD03AB">
        <w:rPr>
          <w:sz w:val="28"/>
          <w:szCs w:val="28"/>
        </w:rPr>
        <w:fldChar w:fldCharType="begin"/>
      </w:r>
      <w:r w:rsidRPr="00CD03AB">
        <w:rPr>
          <w:sz w:val="28"/>
          <w:szCs w:val="28"/>
        </w:rPr>
        <w:instrText xml:space="preserve"> INCLUDEPICTURE "https://lh3.googleusercontent.com/proxy/jF4_GbzqGY1fdB7_jL0-QOBppwjrlUjoL5XAN7Fxn1DWtlP7rOoR1k9osPdsKLQEEuP_FUfmVAno1kAgnOFgW4zBug64HO6pAKFeDez8_Uddb7NC3quNsWyEyDenVA" \* MERGEFORMATINET </w:instrText>
      </w:r>
      <w:r w:rsidRPr="00CD03AB">
        <w:rPr>
          <w:sz w:val="28"/>
          <w:szCs w:val="28"/>
        </w:rPr>
        <w:fldChar w:fldCharType="separate"/>
      </w:r>
      <w:r w:rsidR="003E1898" w:rsidRPr="00CD03AB">
        <w:rPr>
          <w:sz w:val="28"/>
          <w:szCs w:val="28"/>
        </w:rPr>
        <w:fldChar w:fldCharType="begin"/>
      </w:r>
      <w:r w:rsidR="003E1898" w:rsidRPr="00CD03AB">
        <w:rPr>
          <w:sz w:val="28"/>
          <w:szCs w:val="28"/>
        </w:rPr>
        <w:instrText xml:space="preserve"> INCLUDEPICTURE  "https://lh3.googleusercontent.com/proxy/jF4_GbzqGY1fdB7_jL0-QOBppwjrlUjoL5XAN7Fxn1DWtlP7rOoR1k9osPdsKLQEEuP_FUfmVAno1kAgnOFgW4zBug64HO6pAKFeDez8_Uddb7NC3quNsWyEyDenVA" \* MERGEFORMATINET </w:instrText>
      </w:r>
      <w:r w:rsidR="003E1898" w:rsidRPr="00CD03AB">
        <w:rPr>
          <w:sz w:val="28"/>
          <w:szCs w:val="28"/>
        </w:rPr>
        <w:fldChar w:fldCharType="separate"/>
      </w:r>
      <w:r w:rsidR="00CF19C0" w:rsidRPr="00CD03AB">
        <w:rPr>
          <w:sz w:val="28"/>
          <w:szCs w:val="28"/>
        </w:rPr>
        <w:fldChar w:fldCharType="begin"/>
      </w:r>
      <w:r w:rsidR="00CF19C0" w:rsidRPr="00CD03AB">
        <w:rPr>
          <w:sz w:val="28"/>
          <w:szCs w:val="28"/>
        </w:rPr>
        <w:instrText xml:space="preserve"> INCLUDEPICTURE  "https://lh3.googleusercontent.com/proxy/jF4_GbzqGY1fdB7_jL0-QOBppwjrlUjoL5XAN7Fxn1DWtlP7rOoR1k9osPdsKLQEEuP_FUfmVAno1kAgnOFgW4zBug64HO6pAKFeDez8_Uddb7NC3quNsWyEyDenVA" \* MERGEFORMATINET </w:instrText>
      </w:r>
      <w:r w:rsidR="00CF19C0" w:rsidRPr="00CD03AB">
        <w:rPr>
          <w:sz w:val="28"/>
          <w:szCs w:val="28"/>
        </w:rPr>
        <w:fldChar w:fldCharType="separate"/>
      </w:r>
      <w:r w:rsidR="00DF179A" w:rsidRPr="00CD03AB">
        <w:rPr>
          <w:sz w:val="28"/>
          <w:szCs w:val="28"/>
        </w:rPr>
        <w:fldChar w:fldCharType="begin"/>
      </w:r>
      <w:r w:rsidR="00DF179A" w:rsidRPr="00CD03AB">
        <w:rPr>
          <w:sz w:val="28"/>
          <w:szCs w:val="28"/>
        </w:rPr>
        <w:instrText xml:space="preserve"> INCLUDEPICTURE  "https://lh3.googleusercontent.com/proxy/jF4_GbzqGY1fdB7_jL0-QOBppwjrlUjoL5XAN7Fxn1DWtlP7rOoR1k9osPdsKLQEEuP_FUfmVAno1kAgnOFgW4zBug64HO6pAKFeDez8_Uddb7NC3quNsWyEyDenVA" \* MERGEFORMATINET </w:instrText>
      </w:r>
      <w:r w:rsidR="00DF179A" w:rsidRPr="00CD03AB">
        <w:rPr>
          <w:sz w:val="28"/>
          <w:szCs w:val="28"/>
        </w:rPr>
        <w:fldChar w:fldCharType="separate"/>
      </w:r>
      <w:r w:rsidR="00F30505" w:rsidRPr="00CD03AB">
        <w:rPr>
          <w:sz w:val="28"/>
          <w:szCs w:val="28"/>
        </w:rPr>
        <w:fldChar w:fldCharType="begin"/>
      </w:r>
      <w:r w:rsidR="00F30505" w:rsidRPr="00CD03AB">
        <w:rPr>
          <w:sz w:val="28"/>
          <w:szCs w:val="28"/>
        </w:rPr>
        <w:instrText xml:space="preserve"> INCLUDEPICTURE  "https://lh3.googleusercontent.com/proxy/jF4_GbzqGY1fdB7_jL0-QOBppwjrlUjoL5XAN7Fxn1DWtlP7rOoR1k9osPdsKLQEEuP_FUfmVAno1kAgnOFgW4zBug64HO6pAKFeDez8_Uddb7NC3quNsWyEyDenVA" \* MERGEFORMATINET </w:instrText>
      </w:r>
      <w:r w:rsidR="00F30505" w:rsidRPr="00CD03AB">
        <w:rPr>
          <w:sz w:val="28"/>
          <w:szCs w:val="28"/>
        </w:rPr>
        <w:fldChar w:fldCharType="separate"/>
      </w:r>
      <w:r w:rsidR="00982A59">
        <w:rPr>
          <w:sz w:val="28"/>
          <w:szCs w:val="28"/>
        </w:rPr>
        <w:fldChar w:fldCharType="begin"/>
      </w:r>
      <w:r w:rsidR="00982A59">
        <w:rPr>
          <w:sz w:val="28"/>
          <w:szCs w:val="28"/>
        </w:rPr>
        <w:instrText xml:space="preserve"> </w:instrText>
      </w:r>
      <w:r w:rsidR="00982A59">
        <w:rPr>
          <w:sz w:val="28"/>
          <w:szCs w:val="28"/>
        </w:rPr>
        <w:instrText>INCLUDEPICTURE  "https://lh3.googleusercontent.com/proxy/jF4_GbzqGY1fdB7_jL0-QOBppwjrlUjoL5XAN7Fx</w:instrText>
      </w:r>
      <w:r w:rsidR="00982A59">
        <w:rPr>
          <w:sz w:val="28"/>
          <w:szCs w:val="28"/>
        </w:rPr>
        <w:instrText>n1DWtlP7rOoR1k9osPdsKLQEEuP_FUfmVAno1kAgnOFgW4zBug64HO6pAKFeDez8_Uddb7NC3quNsWyEyDenVA" \* MERGEFORMATINET</w:instrText>
      </w:r>
      <w:r w:rsidR="00982A59">
        <w:rPr>
          <w:sz w:val="28"/>
          <w:szCs w:val="28"/>
        </w:rPr>
        <w:instrText xml:space="preserve"> </w:instrText>
      </w:r>
      <w:r w:rsidR="00982A59">
        <w:rPr>
          <w:sz w:val="28"/>
          <w:szCs w:val="28"/>
        </w:rPr>
        <w:fldChar w:fldCharType="separate"/>
      </w:r>
      <w:r w:rsidR="00A132E0">
        <w:rPr>
          <w:sz w:val="28"/>
          <w:szCs w:val="28"/>
        </w:rPr>
        <w:pict w14:anchorId="65A2EA5B">
          <v:shape id="_x0000_i2010" type="#_x0000_t75" alt="Измерение сопротивления контура защитного заземления » Школа для ..." style="width:295.5pt;height:235.5pt">
            <v:imagedata r:id="rId1902" r:href="rId1903"/>
          </v:shape>
        </w:pict>
      </w:r>
      <w:r w:rsidR="00982A59">
        <w:rPr>
          <w:sz w:val="28"/>
          <w:szCs w:val="28"/>
        </w:rPr>
        <w:fldChar w:fldCharType="end"/>
      </w:r>
      <w:r w:rsidR="00F30505" w:rsidRPr="00CD03AB">
        <w:rPr>
          <w:sz w:val="28"/>
          <w:szCs w:val="28"/>
        </w:rPr>
        <w:fldChar w:fldCharType="end"/>
      </w:r>
      <w:r w:rsidR="00DF179A" w:rsidRPr="00CD03AB">
        <w:rPr>
          <w:sz w:val="28"/>
          <w:szCs w:val="28"/>
        </w:rPr>
        <w:fldChar w:fldCharType="end"/>
      </w:r>
      <w:r w:rsidR="00CF19C0" w:rsidRPr="00CD03AB">
        <w:rPr>
          <w:sz w:val="28"/>
          <w:szCs w:val="28"/>
        </w:rPr>
        <w:fldChar w:fldCharType="end"/>
      </w:r>
      <w:r w:rsidR="003E1898" w:rsidRPr="00CD03AB">
        <w:rPr>
          <w:sz w:val="28"/>
          <w:szCs w:val="28"/>
        </w:rPr>
        <w:fldChar w:fldCharType="end"/>
      </w:r>
      <w:r w:rsidRPr="00CD03AB">
        <w:rPr>
          <w:sz w:val="28"/>
          <w:szCs w:val="28"/>
        </w:rPr>
        <w:fldChar w:fldCharType="end"/>
      </w:r>
    </w:p>
    <w:p w14:paraId="46B6C03E" w14:textId="77777777" w:rsidR="00BE029A" w:rsidRPr="00CD03AB" w:rsidRDefault="00BE029A" w:rsidP="0098512E">
      <w:pPr>
        <w:pStyle w:val="af2"/>
        <w:spacing w:line="360" w:lineRule="auto"/>
        <w:jc w:val="center"/>
        <w:rPr>
          <w:sz w:val="28"/>
          <w:szCs w:val="28"/>
        </w:rPr>
      </w:pPr>
      <w:r w:rsidRPr="00CD03AB">
        <w:rPr>
          <w:sz w:val="28"/>
          <w:szCs w:val="28"/>
        </w:rPr>
        <w:t>Рис. 17.4. Схема виміру опору:</w:t>
      </w:r>
    </w:p>
    <w:p w14:paraId="6BF9F631" w14:textId="04CE2B7F" w:rsidR="00BE029A" w:rsidRPr="00CD03AB" w:rsidRDefault="00BE029A" w:rsidP="0098512E">
      <w:pPr>
        <w:pStyle w:val="af2"/>
        <w:spacing w:line="360" w:lineRule="auto"/>
        <w:jc w:val="center"/>
        <w:rPr>
          <w:sz w:val="28"/>
          <w:szCs w:val="28"/>
        </w:rPr>
      </w:pPr>
      <w:r w:rsidRPr="00CD03AB">
        <w:rPr>
          <w:sz w:val="28"/>
          <w:szCs w:val="28"/>
        </w:rPr>
        <w:t xml:space="preserve">а - ділянки заземлюючої проводки; б - заземлювач; 1 - магістральна шина заземлення; 2 - вимірювальний прилад МС-08; 3 - корпус електроприймача; 4 </w:t>
      </w:r>
      <w:r w:rsidR="00DD5671" w:rsidRPr="00CD03AB">
        <w:rPr>
          <w:sz w:val="28"/>
          <w:szCs w:val="28"/>
        </w:rPr>
        <w:t>-</w:t>
      </w:r>
      <w:r w:rsidRPr="00CD03AB">
        <w:rPr>
          <w:sz w:val="28"/>
          <w:szCs w:val="28"/>
        </w:rPr>
        <w:t xml:space="preserve"> перевіряємо ділянка, що, що заземлює проводки; 5 - </w:t>
      </w:r>
      <w:r w:rsidRPr="00CD03AB">
        <w:rPr>
          <w:sz w:val="28"/>
          <w:szCs w:val="28"/>
        </w:rPr>
        <w:lastRenderedPageBreak/>
        <w:t xml:space="preserve">струмовий електрод; 6 </w:t>
      </w:r>
      <w:r w:rsidR="00DD5671" w:rsidRPr="00CD03AB">
        <w:rPr>
          <w:sz w:val="28"/>
          <w:szCs w:val="28"/>
        </w:rPr>
        <w:t>-</w:t>
      </w:r>
      <w:r w:rsidRPr="00CD03AB">
        <w:rPr>
          <w:sz w:val="28"/>
          <w:szCs w:val="28"/>
        </w:rPr>
        <w:t xml:space="preserve"> потенційний електрод; 7 </w:t>
      </w:r>
      <w:r w:rsidR="00DD5671" w:rsidRPr="00CD03AB">
        <w:rPr>
          <w:sz w:val="28"/>
          <w:szCs w:val="28"/>
        </w:rPr>
        <w:t>-</w:t>
      </w:r>
      <w:r w:rsidRPr="00CD03AB">
        <w:rPr>
          <w:sz w:val="28"/>
          <w:szCs w:val="28"/>
        </w:rPr>
        <w:t xml:space="preserve"> заземлювач, що перевіряють</w:t>
      </w:r>
    </w:p>
    <w:p w14:paraId="64A83A63" w14:textId="77777777" w:rsidR="0098512E" w:rsidRPr="00CD03AB" w:rsidRDefault="0098512E" w:rsidP="00BE029A">
      <w:pPr>
        <w:pStyle w:val="af2"/>
        <w:spacing w:line="360" w:lineRule="auto"/>
        <w:rPr>
          <w:sz w:val="28"/>
          <w:szCs w:val="28"/>
        </w:rPr>
      </w:pPr>
    </w:p>
    <w:p w14:paraId="6F66B6AD" w14:textId="59F69B14" w:rsidR="00BE029A" w:rsidRPr="00CD03AB" w:rsidRDefault="00BE029A" w:rsidP="00BE029A">
      <w:pPr>
        <w:pStyle w:val="af2"/>
        <w:spacing w:line="360" w:lineRule="auto"/>
        <w:rPr>
          <w:sz w:val="28"/>
          <w:szCs w:val="28"/>
        </w:rPr>
      </w:pPr>
      <w:r w:rsidRPr="00CD03AB">
        <w:rPr>
          <w:sz w:val="28"/>
          <w:szCs w:val="28"/>
        </w:rPr>
        <w:t xml:space="preserve">Обмірюваний опір заземлювача не повинен перевищувати величини, зазначеної в паспорті. При відсутності паспорта опір заземлювача для мереж напругою 380/220 заземленої нейтралью не повинне перевищувати 4 Ом, а при сумарній потужності джерела живлення 100 кВА й менше опір заземлення допускається не більше 10 Ом. </w:t>
      </w:r>
    </w:p>
    <w:p w14:paraId="527AF4DF" w14:textId="77777777" w:rsidR="00BE029A" w:rsidRPr="00CD03AB" w:rsidRDefault="00BE029A" w:rsidP="00BE029A">
      <w:pPr>
        <w:pStyle w:val="af2"/>
        <w:spacing w:line="360" w:lineRule="auto"/>
        <w:rPr>
          <w:sz w:val="28"/>
          <w:szCs w:val="28"/>
        </w:rPr>
      </w:pPr>
      <w:r w:rsidRPr="00CD03AB">
        <w:rPr>
          <w:sz w:val="28"/>
          <w:szCs w:val="28"/>
        </w:rPr>
        <w:t>При більшому значенні опору заземлювача визначити причину й усунути.</w:t>
      </w:r>
    </w:p>
    <w:p w14:paraId="5210E9C0" w14:textId="77777777" w:rsidR="00BE029A" w:rsidRPr="00CD03AB" w:rsidRDefault="00BE029A" w:rsidP="00BE029A">
      <w:pPr>
        <w:pStyle w:val="af2"/>
        <w:spacing w:line="360" w:lineRule="auto"/>
        <w:rPr>
          <w:sz w:val="28"/>
          <w:szCs w:val="28"/>
        </w:rPr>
      </w:pPr>
    </w:p>
    <w:p w14:paraId="6DE44350" w14:textId="77777777" w:rsidR="00BE029A" w:rsidRPr="00CD03AB" w:rsidRDefault="00BE029A" w:rsidP="00BE029A">
      <w:pPr>
        <w:pStyle w:val="af2"/>
        <w:spacing w:line="360" w:lineRule="auto"/>
        <w:rPr>
          <w:sz w:val="28"/>
          <w:szCs w:val="28"/>
        </w:rPr>
      </w:pPr>
    </w:p>
    <w:p w14:paraId="68F748B9" w14:textId="77777777" w:rsidR="00BE029A" w:rsidRPr="00CD03AB" w:rsidRDefault="00BE029A" w:rsidP="00B874D2">
      <w:pPr>
        <w:pStyle w:val="1"/>
      </w:pPr>
      <w:bookmarkStart w:id="351" w:name="_Toc141180780"/>
      <w:bookmarkStart w:id="352" w:name="_Toc141181025"/>
      <w:bookmarkStart w:id="353" w:name="_Toc144233995"/>
      <w:r w:rsidRPr="00CD03AB">
        <w:t>17.4. Діагностування трансформаторів</w:t>
      </w:r>
      <w:bookmarkEnd w:id="351"/>
      <w:bookmarkEnd w:id="352"/>
      <w:bookmarkEnd w:id="353"/>
    </w:p>
    <w:p w14:paraId="71ADDA5D" w14:textId="77777777" w:rsidR="00BE029A" w:rsidRPr="00CD03AB" w:rsidRDefault="00BE029A" w:rsidP="00BE029A">
      <w:pPr>
        <w:autoSpaceDE w:val="0"/>
        <w:autoSpaceDN w:val="0"/>
        <w:adjustRightInd w:val="0"/>
        <w:spacing w:line="360" w:lineRule="auto"/>
        <w:jc w:val="both"/>
        <w:rPr>
          <w:sz w:val="28"/>
          <w:szCs w:val="28"/>
          <w:lang w:val="uk-UA"/>
        </w:rPr>
      </w:pPr>
      <w:r w:rsidRPr="00CD03AB">
        <w:rPr>
          <w:sz w:val="28"/>
          <w:szCs w:val="28"/>
          <w:lang w:val="uk-UA"/>
        </w:rPr>
        <w:tab/>
        <w:t>Важливо, щоб трансформатор знаходився в хорошому стані під час введення в експлуатацію і подальшої експлуатації. Багато факторів впливають на продуктивність такого обладнання і можуть скоротити його розрахунковий термін служби. Діагностичні тести та моніторинг допоможуть визначити стан трансформатора і правильно підібрати способи регулювання, які підвищать надійність і продовжать строк роботи.</w:t>
      </w:r>
    </w:p>
    <w:p w14:paraId="359F16F9" w14:textId="77777777" w:rsidR="00BE029A" w:rsidRPr="00CD03AB" w:rsidRDefault="00BE029A" w:rsidP="00BE029A">
      <w:pPr>
        <w:autoSpaceDE w:val="0"/>
        <w:autoSpaceDN w:val="0"/>
        <w:adjustRightInd w:val="0"/>
        <w:spacing w:line="360" w:lineRule="auto"/>
        <w:jc w:val="both"/>
        <w:rPr>
          <w:sz w:val="28"/>
          <w:szCs w:val="28"/>
          <w:lang w:val="uk-UA"/>
        </w:rPr>
      </w:pPr>
      <w:r w:rsidRPr="00CD03AB">
        <w:rPr>
          <w:sz w:val="28"/>
          <w:szCs w:val="28"/>
          <w:lang w:val="uk-UA"/>
        </w:rPr>
        <w:tab/>
      </w:r>
    </w:p>
    <w:p w14:paraId="33412B98" w14:textId="77777777" w:rsidR="00BE029A" w:rsidRPr="00CD03AB" w:rsidRDefault="00BE029A" w:rsidP="00BE029A">
      <w:pPr>
        <w:pStyle w:val="af2"/>
        <w:spacing w:line="360" w:lineRule="auto"/>
        <w:rPr>
          <w:sz w:val="28"/>
          <w:szCs w:val="28"/>
          <w:lang w:bidi="ar-SA"/>
        </w:rPr>
      </w:pPr>
      <w:r w:rsidRPr="00CD03AB">
        <w:rPr>
          <w:sz w:val="28"/>
          <w:szCs w:val="28"/>
          <w:lang w:bidi="ar-SA"/>
        </w:rPr>
        <w:t>1. Підготовчий етап.</w:t>
      </w:r>
    </w:p>
    <w:p w14:paraId="66323797" w14:textId="77777777" w:rsidR="00BE029A" w:rsidRPr="00CD03AB" w:rsidRDefault="00BE029A" w:rsidP="00BE029A">
      <w:pPr>
        <w:pStyle w:val="af2"/>
        <w:spacing w:line="360" w:lineRule="auto"/>
        <w:rPr>
          <w:sz w:val="28"/>
          <w:szCs w:val="28"/>
          <w:lang w:bidi="ar-SA"/>
        </w:rPr>
      </w:pPr>
    </w:p>
    <w:p w14:paraId="2F8B7FBC" w14:textId="5FED2FC6" w:rsidR="00BE029A" w:rsidRPr="00CD03AB" w:rsidRDefault="00BE029A" w:rsidP="00BE029A">
      <w:pPr>
        <w:pStyle w:val="af2"/>
        <w:spacing w:line="360" w:lineRule="auto"/>
        <w:rPr>
          <w:sz w:val="28"/>
          <w:szCs w:val="28"/>
          <w:lang w:bidi="ar-SA"/>
        </w:rPr>
      </w:pPr>
      <w:r w:rsidRPr="00CD03AB">
        <w:rPr>
          <w:sz w:val="28"/>
          <w:szCs w:val="28"/>
          <w:lang w:bidi="ar-SA"/>
        </w:rPr>
        <w:t>Аналіз аварійності і характерних дефектів трансформаторів аналогічної конструкції (зокрема на підставі результатів обстежень і проведених ремонтів).</w:t>
      </w:r>
    </w:p>
    <w:p w14:paraId="15B02E02" w14:textId="4AA30892" w:rsidR="00BE029A" w:rsidRPr="00CD03AB" w:rsidRDefault="00BE029A" w:rsidP="00BE029A">
      <w:pPr>
        <w:pStyle w:val="af2"/>
        <w:spacing w:line="360" w:lineRule="auto"/>
        <w:rPr>
          <w:sz w:val="28"/>
          <w:szCs w:val="28"/>
          <w:lang w:bidi="ar-SA"/>
        </w:rPr>
      </w:pPr>
      <w:r w:rsidRPr="00CD03AB">
        <w:rPr>
          <w:sz w:val="28"/>
          <w:szCs w:val="28"/>
          <w:lang w:bidi="ar-SA"/>
        </w:rPr>
        <w:t>Збір і аналіз експлуатаційної інформації (режимів роботи трансформатора, рівнів струмів КЗ, результатів вимірювань електричних параметрів трансформатора, физико-хімічних аналізів масла з бака, введень і РПН і ін.).</w:t>
      </w:r>
    </w:p>
    <w:p w14:paraId="22E1CCFC" w14:textId="77777777" w:rsidR="00BE029A" w:rsidRPr="00CD03AB" w:rsidRDefault="00BE029A" w:rsidP="00BE029A">
      <w:pPr>
        <w:pStyle w:val="af2"/>
        <w:spacing w:line="360" w:lineRule="auto"/>
        <w:rPr>
          <w:sz w:val="28"/>
          <w:szCs w:val="28"/>
          <w:lang w:bidi="ar-SA"/>
        </w:rPr>
      </w:pPr>
    </w:p>
    <w:p w14:paraId="4B81933F" w14:textId="77777777" w:rsidR="00BE029A" w:rsidRPr="00CD03AB" w:rsidRDefault="00BE029A" w:rsidP="00BE029A">
      <w:pPr>
        <w:pStyle w:val="af2"/>
        <w:spacing w:line="360" w:lineRule="auto"/>
        <w:rPr>
          <w:sz w:val="28"/>
          <w:szCs w:val="28"/>
          <w:lang w:bidi="ar-SA"/>
        </w:rPr>
      </w:pPr>
      <w:r w:rsidRPr="00CD03AB">
        <w:rPr>
          <w:sz w:val="28"/>
          <w:szCs w:val="28"/>
          <w:lang w:bidi="ar-SA"/>
        </w:rPr>
        <w:lastRenderedPageBreak/>
        <w:t>2. Етап польових робіт.</w:t>
      </w:r>
    </w:p>
    <w:p w14:paraId="44FABE77" w14:textId="77777777" w:rsidR="00BE029A" w:rsidRPr="00CD03AB" w:rsidRDefault="00BE029A" w:rsidP="00BE029A">
      <w:pPr>
        <w:pStyle w:val="af2"/>
        <w:spacing w:line="360" w:lineRule="auto"/>
        <w:rPr>
          <w:sz w:val="28"/>
          <w:szCs w:val="28"/>
          <w:lang w:bidi="ar-SA"/>
        </w:rPr>
      </w:pPr>
    </w:p>
    <w:p w14:paraId="6269A841" w14:textId="77777777" w:rsidR="00BE029A" w:rsidRPr="00CD03AB" w:rsidRDefault="00BE029A" w:rsidP="00BE029A">
      <w:pPr>
        <w:pStyle w:val="af2"/>
        <w:spacing w:line="360" w:lineRule="auto"/>
        <w:rPr>
          <w:sz w:val="28"/>
          <w:szCs w:val="28"/>
          <w:lang w:bidi="ar-SA"/>
        </w:rPr>
      </w:pPr>
      <w:r w:rsidRPr="00CD03AB">
        <w:rPr>
          <w:sz w:val="28"/>
          <w:szCs w:val="28"/>
          <w:lang w:bidi="ar-SA"/>
        </w:rPr>
        <w:t>На відключеному трансформаторі проводяться традиційні електричні вимірювання:</w:t>
      </w:r>
    </w:p>
    <w:p w14:paraId="0A68BB54" w14:textId="77777777" w:rsidR="00BE029A" w:rsidRPr="00CD03AB" w:rsidRDefault="00BE029A" w:rsidP="00BE029A">
      <w:pPr>
        <w:pStyle w:val="af2"/>
        <w:spacing w:line="360" w:lineRule="auto"/>
        <w:rPr>
          <w:sz w:val="28"/>
          <w:szCs w:val="28"/>
          <w:lang w:bidi="ar-SA"/>
        </w:rPr>
      </w:pPr>
    </w:p>
    <w:p w14:paraId="6EE746B3" w14:textId="6F40FBC0"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ізоляційних характеристик обмоток і введень;</w:t>
      </w:r>
    </w:p>
    <w:p w14:paraId="39904248" w14:textId="4560216B"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втрат холостого ходу;</w:t>
      </w:r>
    </w:p>
    <w:p w14:paraId="6E4B845E" w14:textId="4EF7B00E"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опору короткому замиканню;</w:t>
      </w:r>
    </w:p>
    <w:p w14:paraId="6221FD89" w14:textId="555DCAFC"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опори обмоток постійному струму;</w:t>
      </w:r>
    </w:p>
    <w:p w14:paraId="4D08667B" w14:textId="77777777" w:rsidR="00BE029A" w:rsidRPr="00CD03AB" w:rsidRDefault="00BE029A" w:rsidP="00BE029A">
      <w:pPr>
        <w:pStyle w:val="af2"/>
        <w:spacing w:line="360" w:lineRule="auto"/>
        <w:rPr>
          <w:sz w:val="28"/>
          <w:szCs w:val="28"/>
          <w:lang w:bidi="ar-SA"/>
        </w:rPr>
      </w:pPr>
      <w:r w:rsidRPr="00CD03AB">
        <w:rPr>
          <w:sz w:val="28"/>
          <w:szCs w:val="28"/>
          <w:lang w:bidi="ar-SA"/>
        </w:rPr>
        <w:t>.</w:t>
      </w:r>
    </w:p>
    <w:p w14:paraId="5650643C" w14:textId="77777777" w:rsidR="00BE029A" w:rsidRPr="00CD03AB" w:rsidRDefault="00BE029A" w:rsidP="00BE029A">
      <w:pPr>
        <w:pStyle w:val="af2"/>
        <w:spacing w:line="360" w:lineRule="auto"/>
        <w:rPr>
          <w:sz w:val="28"/>
          <w:szCs w:val="28"/>
          <w:lang w:bidi="ar-SA"/>
        </w:rPr>
      </w:pPr>
      <w:r w:rsidRPr="00CD03AB">
        <w:rPr>
          <w:sz w:val="28"/>
          <w:szCs w:val="28"/>
          <w:lang w:bidi="ar-SA"/>
        </w:rPr>
        <w:t>У режимі навантаження і холостого ходу трансформатора проводяться вимірювання:</w:t>
      </w:r>
    </w:p>
    <w:p w14:paraId="65222CAF" w14:textId="77777777" w:rsidR="00BE029A" w:rsidRPr="00CD03AB" w:rsidRDefault="00BE029A" w:rsidP="00BE029A">
      <w:pPr>
        <w:pStyle w:val="af2"/>
        <w:spacing w:line="360" w:lineRule="auto"/>
        <w:rPr>
          <w:sz w:val="28"/>
          <w:szCs w:val="28"/>
          <w:lang w:bidi="ar-SA"/>
        </w:rPr>
      </w:pPr>
    </w:p>
    <w:p w14:paraId="6B191C13" w14:textId="7AA669BA"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локація часткових розрядів, а також іскрових і дугових розрядів в баку акустичними приладами;</w:t>
      </w:r>
    </w:p>
    <w:p w14:paraId="3D56F153" w14:textId="2F88F9EC"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телевізійне обстеження бака, введень, охолоджувачів, радіаторів, адсорберів, фільтрів, маслонасосів </w:t>
      </w:r>
    </w:p>
    <w:p w14:paraId="4B74D0B2" w14:textId="3DA91448"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вібраційне обстеження з метою визначення стану пресування обмоток і магнітопроводу, загального стану конструкції трансформатора, а також маслонасосів системи охолоджування; </w:t>
      </w:r>
    </w:p>
    <w:p w14:paraId="5B772ACF" w14:textId="0C90CC14"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відбір проб масла з бака, маслонаповнених введень і контакторів РПН для проведення аналізів в хімічній лабораторії .</w:t>
      </w:r>
    </w:p>
    <w:p w14:paraId="05B2217E" w14:textId="77777777" w:rsidR="00BE029A" w:rsidRPr="00CD03AB" w:rsidRDefault="00BE029A" w:rsidP="00BE029A">
      <w:pPr>
        <w:pStyle w:val="af2"/>
        <w:spacing w:line="360" w:lineRule="auto"/>
        <w:rPr>
          <w:sz w:val="28"/>
          <w:szCs w:val="28"/>
          <w:lang w:bidi="ar-SA"/>
        </w:rPr>
      </w:pPr>
    </w:p>
    <w:p w14:paraId="1DBB8D88" w14:textId="77777777" w:rsidR="00BE029A" w:rsidRPr="00CD03AB" w:rsidRDefault="00BE029A" w:rsidP="00BE029A">
      <w:pPr>
        <w:pStyle w:val="af2"/>
        <w:spacing w:line="360" w:lineRule="auto"/>
        <w:rPr>
          <w:sz w:val="28"/>
          <w:szCs w:val="28"/>
          <w:lang w:bidi="ar-SA"/>
        </w:rPr>
      </w:pPr>
      <w:r w:rsidRPr="00CD03AB">
        <w:rPr>
          <w:sz w:val="28"/>
          <w:szCs w:val="28"/>
          <w:lang w:bidi="ar-SA"/>
        </w:rPr>
        <w:t>3. Етап лабораторних досліджень</w:t>
      </w:r>
    </w:p>
    <w:p w14:paraId="3F315B12" w14:textId="77777777" w:rsidR="00BE029A" w:rsidRPr="00CD03AB" w:rsidRDefault="00BE029A" w:rsidP="00BE029A">
      <w:pPr>
        <w:pStyle w:val="af2"/>
        <w:spacing w:line="360" w:lineRule="auto"/>
        <w:rPr>
          <w:sz w:val="28"/>
          <w:szCs w:val="28"/>
          <w:lang w:bidi="ar-SA"/>
        </w:rPr>
      </w:pPr>
    </w:p>
    <w:p w14:paraId="637F9203" w14:textId="77777777" w:rsidR="00BE029A" w:rsidRPr="00CD03AB" w:rsidRDefault="00BE029A" w:rsidP="00BE029A">
      <w:pPr>
        <w:pStyle w:val="af2"/>
        <w:spacing w:line="360" w:lineRule="auto"/>
        <w:rPr>
          <w:sz w:val="28"/>
          <w:szCs w:val="28"/>
          <w:lang w:bidi="ar-SA"/>
        </w:rPr>
      </w:pPr>
      <w:r w:rsidRPr="00CD03AB">
        <w:rPr>
          <w:sz w:val="28"/>
          <w:szCs w:val="28"/>
          <w:lang w:bidi="ar-SA"/>
        </w:rPr>
        <w:t>Включає проведення аналізів масел з баків, введень, контакторів РПН:</w:t>
      </w:r>
    </w:p>
    <w:p w14:paraId="30115A14" w14:textId="77777777" w:rsidR="00BE029A" w:rsidRPr="00CD03AB" w:rsidRDefault="00BE029A" w:rsidP="00BE029A">
      <w:pPr>
        <w:pStyle w:val="af2"/>
        <w:spacing w:line="360" w:lineRule="auto"/>
        <w:rPr>
          <w:sz w:val="28"/>
          <w:szCs w:val="28"/>
          <w:lang w:bidi="ar-SA"/>
        </w:rPr>
      </w:pPr>
    </w:p>
    <w:p w14:paraId="24B974B4" w14:textId="5C739D9C"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хроматографічний аналізу розчинених в маслі з бака;</w:t>
      </w:r>
    </w:p>
    <w:p w14:paraId="79BEE325" w14:textId="6D07C516" w:rsidR="00BE029A" w:rsidRPr="00CD03AB" w:rsidRDefault="0098512E" w:rsidP="00BE029A">
      <w:pPr>
        <w:pStyle w:val="af2"/>
        <w:spacing w:line="360" w:lineRule="auto"/>
        <w:rPr>
          <w:sz w:val="28"/>
          <w:szCs w:val="28"/>
          <w:lang w:bidi="ar-SA"/>
        </w:rPr>
      </w:pPr>
      <w:r w:rsidRPr="00CD03AB">
        <w:rPr>
          <w:sz w:val="28"/>
          <w:szCs w:val="28"/>
          <w:lang w:bidi="ar-SA"/>
        </w:rPr>
        <w:t>-</w:t>
      </w:r>
      <w:r w:rsidR="00BE029A" w:rsidRPr="00CD03AB">
        <w:rPr>
          <w:sz w:val="28"/>
          <w:szCs w:val="28"/>
          <w:lang w:bidi="ar-SA"/>
        </w:rPr>
        <w:t xml:space="preserve"> вологість трансформаторних масел</w:t>
      </w:r>
    </w:p>
    <w:p w14:paraId="2B1D06C4" w14:textId="2C0C6D59" w:rsidR="00BE029A" w:rsidRPr="00CD03AB" w:rsidRDefault="0098512E" w:rsidP="00BE029A">
      <w:pPr>
        <w:pStyle w:val="af2"/>
        <w:spacing w:line="360" w:lineRule="auto"/>
        <w:rPr>
          <w:sz w:val="28"/>
          <w:szCs w:val="28"/>
          <w:lang w:bidi="ar-SA"/>
        </w:rPr>
      </w:pPr>
      <w:r w:rsidRPr="00CD03AB">
        <w:rPr>
          <w:sz w:val="28"/>
          <w:szCs w:val="28"/>
          <w:lang w:bidi="ar-SA"/>
        </w:rPr>
        <w:lastRenderedPageBreak/>
        <w:t>-</w:t>
      </w:r>
      <w:r w:rsidR="00BE029A" w:rsidRPr="00CD03AB">
        <w:rPr>
          <w:sz w:val="28"/>
          <w:szCs w:val="28"/>
          <w:lang w:bidi="ar-SA"/>
        </w:rPr>
        <w:t xml:space="preserve"> аналізу ступеня старіння і деструкції твердої ізоляції електроустаткування методом високоефективної рідинної хроматографії;</w:t>
      </w:r>
    </w:p>
    <w:p w14:paraId="13995EA7" w14:textId="6703876E" w:rsidR="00BE029A" w:rsidRPr="00CD03AB" w:rsidRDefault="0098512E" w:rsidP="00BE029A">
      <w:pPr>
        <w:pStyle w:val="af2"/>
        <w:spacing w:line="360" w:lineRule="auto"/>
        <w:rPr>
          <w:sz w:val="28"/>
          <w:szCs w:val="28"/>
        </w:rPr>
      </w:pPr>
      <w:r w:rsidRPr="00CD03AB">
        <w:rPr>
          <w:sz w:val="28"/>
          <w:szCs w:val="28"/>
          <w:lang w:bidi="ar-SA"/>
        </w:rPr>
        <w:t>-</w:t>
      </w:r>
      <w:r w:rsidR="00BE029A" w:rsidRPr="00CD03AB">
        <w:rPr>
          <w:sz w:val="28"/>
          <w:szCs w:val="28"/>
          <w:lang w:bidi="ar-SA"/>
        </w:rPr>
        <w:t xml:space="preserve"> вимірювання тангенса кута діелектричних втрат </w:t>
      </w:r>
      <w:r w:rsidR="00BE029A" w:rsidRPr="00CD03AB">
        <w:rPr>
          <w:position w:val="-10"/>
          <w:sz w:val="28"/>
          <w:szCs w:val="28"/>
          <w:lang w:bidi="ar-SA"/>
        </w:rPr>
        <w:object w:dxaOrig="420" w:dyaOrig="320" w14:anchorId="3605844B">
          <v:shape id="_x0000_i2011" type="#_x0000_t75" style="width:21pt;height:15.75pt" o:ole="">
            <v:imagedata r:id="rId1904" o:title=""/>
          </v:shape>
          <o:OLEObject Type="Embed" ProgID="Equation.DSMT4" ShapeID="_x0000_i2011" DrawAspect="Content" ObjectID="_1758441010" r:id="rId1905"/>
        </w:object>
      </w:r>
    </w:p>
    <w:p w14:paraId="7DD0F126" w14:textId="77777777" w:rsidR="00BE029A" w:rsidRPr="00CD03AB" w:rsidRDefault="00BE029A" w:rsidP="00BE029A">
      <w:pPr>
        <w:pStyle w:val="af2"/>
        <w:spacing w:line="360" w:lineRule="auto"/>
        <w:rPr>
          <w:sz w:val="28"/>
          <w:szCs w:val="28"/>
          <w:lang w:bidi="ar-SA"/>
        </w:rPr>
      </w:pPr>
      <w:r w:rsidRPr="00CD03AB">
        <w:rPr>
          <w:sz w:val="28"/>
          <w:szCs w:val="28"/>
          <w:lang w:bidi="ar-SA"/>
        </w:rPr>
        <w:t>Після завершення вимірювань отримані показники варто порівняти з результатами попередніх випробувань та еталонними даними, зазначеними для випробуваного обладнання у відповідних стандартах.</w:t>
      </w:r>
    </w:p>
    <w:p w14:paraId="53C03FC1" w14:textId="77777777" w:rsidR="00BE029A" w:rsidRPr="00CD03AB" w:rsidRDefault="00BE029A" w:rsidP="00BE029A">
      <w:pPr>
        <w:pStyle w:val="af2"/>
        <w:spacing w:line="360" w:lineRule="auto"/>
        <w:rPr>
          <w:sz w:val="28"/>
          <w:szCs w:val="28"/>
          <w:lang w:bidi="ar-SA"/>
        </w:rPr>
      </w:pPr>
      <w:r w:rsidRPr="00CD03AB">
        <w:rPr>
          <w:sz w:val="28"/>
          <w:szCs w:val="28"/>
          <w:lang w:bidi="ar-SA"/>
        </w:rPr>
        <w:t>Підвищення ємності на 10% порівняно з результатами попередніх вимірювань зазвичай вважається тривожним симптомом високовольтних вводів. Це означає, що частина ізоляції пошкоджена, а ізоляція, що залишилася, піддається занадто високому навантаженню напругою.</w:t>
      </w:r>
    </w:p>
    <w:p w14:paraId="115AC02F" w14:textId="77777777" w:rsidR="00BE029A" w:rsidRPr="00CD03AB" w:rsidRDefault="00BE029A" w:rsidP="00BE029A">
      <w:pPr>
        <w:pStyle w:val="af2"/>
        <w:spacing w:line="360" w:lineRule="auto"/>
        <w:rPr>
          <w:sz w:val="28"/>
          <w:szCs w:val="28"/>
          <w:lang w:bidi="ar-SA"/>
        </w:rPr>
      </w:pPr>
      <w:r w:rsidRPr="00CD03AB">
        <w:rPr>
          <w:sz w:val="28"/>
          <w:szCs w:val="28"/>
          <w:lang w:bidi="ar-SA"/>
        </w:rPr>
        <w:t>В результаті додаткового випробування при зміні напруги може бути виявлено поганий стан контактів в обкладках високовольтного введення або на вимірювальному відгалуженні. Про нього свідчить зниження коефіцієнта потужності/тангенсу кута діелектричних втрат.</w:t>
      </w:r>
    </w:p>
    <w:p w14:paraId="618B8238" w14:textId="77777777" w:rsidR="00BE029A" w:rsidRPr="00CD03AB" w:rsidRDefault="00BE029A" w:rsidP="00BE029A">
      <w:pPr>
        <w:pStyle w:val="af2"/>
        <w:spacing w:line="360" w:lineRule="auto"/>
        <w:rPr>
          <w:sz w:val="28"/>
          <w:szCs w:val="28"/>
          <w:lang w:bidi="ar-SA"/>
        </w:rPr>
      </w:pPr>
      <w:r w:rsidRPr="00CD03AB">
        <w:rPr>
          <w:sz w:val="28"/>
          <w:szCs w:val="28"/>
          <w:lang w:bidi="ar-SA"/>
        </w:rPr>
        <w:t>Стандартні вимірювання коефіцієнта потужності/тангенсу кута діелектричних втрат, що виконуються на частоті 50 або 60 Гц, допомагають виявити підвищену вологість або знос ізоляції лише на досить пізніх стадіях. Щоб виявити ці порушення якомога раніше і вчасно вжити заходів, вказані вимірювання проводяться в широкому діапазоні частоти.</w:t>
      </w:r>
    </w:p>
    <w:p w14:paraId="400F928F" w14:textId="77777777" w:rsidR="00BE029A" w:rsidRPr="00CD03AB" w:rsidRDefault="00BE029A" w:rsidP="00BE029A">
      <w:pPr>
        <w:pStyle w:val="af2"/>
        <w:spacing w:line="360" w:lineRule="auto"/>
        <w:rPr>
          <w:sz w:val="28"/>
          <w:szCs w:val="28"/>
          <w:lang w:bidi="ar-SA"/>
        </w:rPr>
      </w:pPr>
      <w:r w:rsidRPr="00CD03AB">
        <w:rPr>
          <w:sz w:val="28"/>
          <w:szCs w:val="28"/>
          <w:lang w:bidi="ar-SA"/>
        </w:rPr>
        <w:t>При високому коефіцієнті потужності/тангенсі кута діелектричних втрат слід перевіряти ще раз результат, виконавши додатково аналіз діелектричного відгуку обмоток.</w:t>
      </w:r>
    </w:p>
    <w:p w14:paraId="3076473A" w14:textId="77777777" w:rsidR="00BE029A" w:rsidRPr="00CD03AB" w:rsidRDefault="00BE029A" w:rsidP="00BE029A">
      <w:pPr>
        <w:pStyle w:val="af2"/>
        <w:spacing w:line="360" w:lineRule="auto"/>
        <w:rPr>
          <w:sz w:val="28"/>
          <w:szCs w:val="28"/>
          <w:lang w:bidi="ar-SA"/>
        </w:rPr>
      </w:pPr>
      <w:r w:rsidRPr="00CD03AB">
        <w:rPr>
          <w:sz w:val="28"/>
          <w:szCs w:val="28"/>
          <w:lang w:bidi="ar-SA"/>
        </w:rPr>
        <w:t>Широкодіапазонне випробування діелектричного відгуку дозволить судити про те, волога або висока електропровідність масла стали причиною високого коефіцієнта потужності/тангенсу кута діелектричних втрат.</w:t>
      </w:r>
    </w:p>
    <w:p w14:paraId="4497364A" w14:textId="77777777" w:rsidR="00BE029A" w:rsidRPr="00CD03AB" w:rsidRDefault="00BE029A" w:rsidP="00BE029A">
      <w:pPr>
        <w:pStyle w:val="af2"/>
        <w:spacing w:line="360" w:lineRule="auto"/>
        <w:rPr>
          <w:sz w:val="28"/>
          <w:szCs w:val="28"/>
          <w:lang w:bidi="ar-SA"/>
        </w:rPr>
      </w:pPr>
    </w:p>
    <w:p w14:paraId="5449D8F5" w14:textId="330C6C1D" w:rsidR="00BE029A" w:rsidRPr="00CD03AB" w:rsidRDefault="00BE029A" w:rsidP="00B874D2">
      <w:pPr>
        <w:pStyle w:val="1"/>
      </w:pPr>
      <w:bookmarkStart w:id="354" w:name="_Toc141180781"/>
      <w:bookmarkStart w:id="355" w:name="_Toc141181026"/>
      <w:bookmarkStart w:id="356" w:name="_Toc144233996"/>
      <w:r w:rsidRPr="00CD03AB">
        <w:t>17.6. Контрольні запитання</w:t>
      </w:r>
      <w:bookmarkEnd w:id="354"/>
      <w:bookmarkEnd w:id="355"/>
      <w:bookmarkEnd w:id="356"/>
    </w:p>
    <w:p w14:paraId="7E9C6E4C" w14:textId="17429942"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t>1. Основні складові електромеханічного обладнання</w:t>
      </w:r>
    </w:p>
    <w:p w14:paraId="077DAC70" w14:textId="4C6A3952"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t>2. Основні діагностичні параметри асинхронних машин.</w:t>
      </w:r>
    </w:p>
    <w:p w14:paraId="2225EF8F" w14:textId="2E1F6DBD"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t>3. Основні діагностичні параметри машин постійного струму.</w:t>
      </w:r>
    </w:p>
    <w:p w14:paraId="06C1BBFD" w14:textId="7B436093"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lastRenderedPageBreak/>
        <w:t>4. Основні діагностичні параметри трансформаторів.</w:t>
      </w:r>
    </w:p>
    <w:p w14:paraId="514C681F" w14:textId="414238AC"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t>5. Особливості використання хроматографічного аналізу для діагностування трансформаторів.</w:t>
      </w:r>
    </w:p>
    <w:p w14:paraId="7EF15CAB" w14:textId="77777777" w:rsidR="00BE029A" w:rsidRPr="00CD03AB" w:rsidRDefault="00BE029A" w:rsidP="00BE029A">
      <w:pPr>
        <w:pStyle w:val="11"/>
        <w:tabs>
          <w:tab w:val="left" w:leader="hyphen" w:pos="770"/>
          <w:tab w:val="left" w:pos="1927"/>
        </w:tabs>
        <w:spacing w:after="120" w:line="360" w:lineRule="auto"/>
        <w:ind w:firstLine="709"/>
        <w:contextualSpacing/>
        <w:jc w:val="both"/>
      </w:pPr>
    </w:p>
    <w:p w14:paraId="725F232D" w14:textId="30150FD0" w:rsidR="00517CAB" w:rsidRPr="00CD03AB" w:rsidRDefault="00BE029A" w:rsidP="00B874D2">
      <w:pPr>
        <w:pStyle w:val="1"/>
      </w:pPr>
      <w:bookmarkStart w:id="357" w:name="_Toc141180782"/>
      <w:bookmarkStart w:id="358" w:name="_Toc141181027"/>
      <w:bookmarkStart w:id="359" w:name="_Toc144233997"/>
      <w:r w:rsidRPr="00CD03AB">
        <w:t>17.7. Питання з теми, що виносяться на самостійне опрацювання</w:t>
      </w:r>
      <w:bookmarkEnd w:id="357"/>
      <w:bookmarkEnd w:id="358"/>
      <w:bookmarkEnd w:id="359"/>
    </w:p>
    <w:p w14:paraId="063C51B3" w14:textId="25C243F9" w:rsidR="00517CAB" w:rsidRPr="00CD03AB" w:rsidRDefault="00BE029A" w:rsidP="00BE029A">
      <w:pPr>
        <w:pStyle w:val="11"/>
        <w:tabs>
          <w:tab w:val="left" w:leader="hyphen" w:pos="770"/>
          <w:tab w:val="left" w:pos="1927"/>
        </w:tabs>
        <w:spacing w:after="120" w:line="360" w:lineRule="auto"/>
        <w:ind w:firstLine="709"/>
        <w:contextualSpacing/>
        <w:jc w:val="both"/>
      </w:pPr>
      <w:r w:rsidRPr="00CD03AB">
        <w:t>1. Електронний ніс.</w:t>
      </w:r>
    </w:p>
    <w:p w14:paraId="28B6772F" w14:textId="2411BB8F" w:rsidR="00BE029A" w:rsidRPr="00CD03AB" w:rsidRDefault="00BE029A" w:rsidP="00BE029A">
      <w:pPr>
        <w:pStyle w:val="11"/>
        <w:tabs>
          <w:tab w:val="left" w:leader="hyphen" w:pos="770"/>
          <w:tab w:val="left" w:pos="1927"/>
        </w:tabs>
        <w:spacing w:after="120" w:line="360" w:lineRule="auto"/>
        <w:ind w:firstLine="709"/>
        <w:contextualSpacing/>
        <w:jc w:val="both"/>
      </w:pPr>
      <w:r w:rsidRPr="00CD03AB">
        <w:t>2. Вимірювання струму намагничування.</w:t>
      </w:r>
    </w:p>
    <w:p w14:paraId="337702CD" w14:textId="2F2CF322" w:rsidR="00517CAB" w:rsidRPr="00CD03AB" w:rsidRDefault="00517CAB" w:rsidP="00BE029A">
      <w:pPr>
        <w:pStyle w:val="11"/>
        <w:tabs>
          <w:tab w:val="left" w:leader="hyphen" w:pos="770"/>
          <w:tab w:val="left" w:pos="1927"/>
        </w:tabs>
        <w:spacing w:after="120" w:line="360" w:lineRule="auto"/>
        <w:ind w:firstLine="709"/>
        <w:contextualSpacing/>
        <w:jc w:val="both"/>
      </w:pPr>
    </w:p>
    <w:p w14:paraId="6A782B07" w14:textId="77777777" w:rsidR="00B874D2" w:rsidRPr="00CD03AB" w:rsidRDefault="00B874D2" w:rsidP="00BE029A">
      <w:pPr>
        <w:pStyle w:val="11"/>
        <w:tabs>
          <w:tab w:val="left" w:leader="hyphen" w:pos="770"/>
          <w:tab w:val="left" w:pos="1927"/>
        </w:tabs>
        <w:spacing w:after="120" w:line="360" w:lineRule="auto"/>
        <w:ind w:firstLine="709"/>
        <w:contextualSpacing/>
        <w:jc w:val="both"/>
      </w:pPr>
    </w:p>
    <w:p w14:paraId="143E7785" w14:textId="76BCBA7E" w:rsidR="00BE1845" w:rsidRPr="00CD03AB" w:rsidRDefault="00BE1845" w:rsidP="00B874D2">
      <w:pPr>
        <w:pStyle w:val="1"/>
      </w:pPr>
      <w:bookmarkStart w:id="360" w:name="_Toc228264192"/>
      <w:bookmarkStart w:id="361" w:name="_Toc141180783"/>
      <w:bookmarkStart w:id="362" w:name="_Toc141181028"/>
      <w:bookmarkStart w:id="363" w:name="_Toc144233998"/>
      <w:r w:rsidRPr="00CD03AB">
        <w:t>18. Методи та технічні засоби діагностування гідравлічних приводів</w:t>
      </w:r>
      <w:bookmarkEnd w:id="360"/>
      <w:bookmarkEnd w:id="361"/>
      <w:bookmarkEnd w:id="362"/>
      <w:bookmarkEnd w:id="363"/>
    </w:p>
    <w:p w14:paraId="3B7BDCDE" w14:textId="77777777" w:rsidR="00BE1845" w:rsidRPr="00CD03AB" w:rsidRDefault="00BE1845" w:rsidP="00BE1845">
      <w:pPr>
        <w:spacing w:line="360" w:lineRule="auto"/>
        <w:ind w:firstLine="709"/>
        <w:contextualSpacing/>
        <w:jc w:val="both"/>
        <w:rPr>
          <w:sz w:val="28"/>
          <w:szCs w:val="28"/>
          <w:lang w:val="uk-UA"/>
        </w:rPr>
      </w:pPr>
      <w:bookmarkStart w:id="364" w:name="_Toc228264193"/>
    </w:p>
    <w:p w14:paraId="19D5094B"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18.1. Параметри діагностування гідравлічних пристроїв</w:t>
      </w:r>
    </w:p>
    <w:p w14:paraId="1CD23127"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18.2. Методи діагностування гідравлічних приводів</w:t>
      </w:r>
    </w:p>
    <w:p w14:paraId="46B473C5"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18.3. Засоби діагностування гідравлічних приводів</w:t>
      </w:r>
    </w:p>
    <w:p w14:paraId="13CA14CD" w14:textId="03B63370"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18.4. Контрольні запитання</w:t>
      </w:r>
    </w:p>
    <w:p w14:paraId="4A8CB3D8" w14:textId="779E8AF4"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18.5. Питання з теми, що виносяться на самостійне опрацювання</w:t>
      </w:r>
    </w:p>
    <w:p w14:paraId="12DC483A" w14:textId="77777777" w:rsidR="00BE1845" w:rsidRPr="00CD03AB" w:rsidRDefault="00BE1845" w:rsidP="00BE1845">
      <w:pPr>
        <w:spacing w:line="360" w:lineRule="auto"/>
        <w:ind w:firstLine="709"/>
        <w:contextualSpacing/>
        <w:jc w:val="both"/>
        <w:rPr>
          <w:sz w:val="28"/>
          <w:szCs w:val="28"/>
          <w:lang w:val="uk-UA"/>
        </w:rPr>
      </w:pPr>
    </w:p>
    <w:p w14:paraId="27CB9BFC" w14:textId="77777777" w:rsidR="00BE1845" w:rsidRPr="00CD03AB" w:rsidRDefault="00BE1845" w:rsidP="00B874D2">
      <w:pPr>
        <w:pStyle w:val="1"/>
      </w:pPr>
      <w:bookmarkStart w:id="365" w:name="_Toc141180784"/>
      <w:bookmarkStart w:id="366" w:name="_Toc141181029"/>
      <w:bookmarkStart w:id="367" w:name="_Toc144233999"/>
      <w:r w:rsidRPr="00CD03AB">
        <w:t>18.1. Параметри діагностування гідравлічних пристроїв</w:t>
      </w:r>
      <w:bookmarkEnd w:id="364"/>
      <w:bookmarkEnd w:id="365"/>
      <w:bookmarkEnd w:id="366"/>
      <w:bookmarkEnd w:id="367"/>
    </w:p>
    <w:p w14:paraId="492BCDE4" w14:textId="77777777" w:rsidR="00BE1845" w:rsidRPr="00CD03AB" w:rsidRDefault="00BE1845" w:rsidP="00BE1845">
      <w:pPr>
        <w:spacing w:line="360" w:lineRule="auto"/>
        <w:ind w:firstLine="709"/>
        <w:contextualSpacing/>
        <w:jc w:val="both"/>
        <w:rPr>
          <w:spacing w:val="-12"/>
          <w:sz w:val="28"/>
          <w:szCs w:val="28"/>
          <w:lang w:val="uk-UA"/>
        </w:rPr>
      </w:pPr>
    </w:p>
    <w:p w14:paraId="30867846"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При діагностуванні гідравлічного приводу використають наступні параметри: </w:t>
      </w:r>
    </w:p>
    <w:p w14:paraId="31C0E41B" w14:textId="77777777" w:rsidR="00BE1845" w:rsidRPr="00CD03AB" w:rsidRDefault="00BE1845" w:rsidP="00BE1845">
      <w:pPr>
        <w:pStyle w:val="a5"/>
        <w:numPr>
          <w:ilvl w:val="0"/>
          <w:numId w:val="29"/>
        </w:numPr>
        <w:rPr>
          <w:color w:val="auto"/>
          <w:szCs w:val="28"/>
        </w:rPr>
      </w:pPr>
      <w:r w:rsidRPr="00CD03AB">
        <w:rPr>
          <w:color w:val="auto"/>
          <w:szCs w:val="28"/>
        </w:rPr>
        <w:t xml:space="preserve">коефіцієнт подачі гідронасосів; </w:t>
      </w:r>
    </w:p>
    <w:p w14:paraId="4FFBAF02" w14:textId="77777777" w:rsidR="00BE1845" w:rsidRPr="00CD03AB" w:rsidRDefault="00BE1845" w:rsidP="00BE1845">
      <w:pPr>
        <w:pStyle w:val="a5"/>
        <w:numPr>
          <w:ilvl w:val="0"/>
          <w:numId w:val="29"/>
        </w:numPr>
        <w:rPr>
          <w:color w:val="auto"/>
          <w:szCs w:val="28"/>
        </w:rPr>
      </w:pPr>
      <w:r w:rsidRPr="00CD03AB">
        <w:rPr>
          <w:color w:val="auto"/>
          <w:szCs w:val="28"/>
        </w:rPr>
        <w:t>об'ємний КПД гідромоторів і гідроциліндрів;</w:t>
      </w:r>
    </w:p>
    <w:p w14:paraId="0575B958" w14:textId="77777777" w:rsidR="00BE1845" w:rsidRPr="00CD03AB" w:rsidRDefault="00BE1845" w:rsidP="00BE1845">
      <w:pPr>
        <w:pStyle w:val="a5"/>
        <w:numPr>
          <w:ilvl w:val="0"/>
          <w:numId w:val="29"/>
        </w:numPr>
        <w:rPr>
          <w:color w:val="auto"/>
          <w:szCs w:val="28"/>
        </w:rPr>
      </w:pPr>
      <w:r w:rsidRPr="00CD03AB">
        <w:rPr>
          <w:color w:val="auto"/>
          <w:szCs w:val="28"/>
        </w:rPr>
        <w:t>повний КПД гідронасосів, гідромоторів і гідроциліндрів;</w:t>
      </w:r>
    </w:p>
    <w:p w14:paraId="105421BD" w14:textId="77777777" w:rsidR="00BE1845" w:rsidRPr="00CD03AB" w:rsidRDefault="00BE1845" w:rsidP="00BE1845">
      <w:pPr>
        <w:pStyle w:val="a5"/>
        <w:numPr>
          <w:ilvl w:val="0"/>
          <w:numId w:val="29"/>
        </w:numPr>
        <w:rPr>
          <w:color w:val="auto"/>
          <w:szCs w:val="28"/>
        </w:rPr>
      </w:pPr>
      <w:r w:rsidRPr="00CD03AB">
        <w:rPr>
          <w:color w:val="auto"/>
          <w:szCs w:val="28"/>
        </w:rPr>
        <w:t xml:space="preserve">відносну величину пульсацій тиску; </w:t>
      </w:r>
    </w:p>
    <w:p w14:paraId="069F0F0E" w14:textId="77777777" w:rsidR="00BE1845" w:rsidRPr="00CD03AB" w:rsidRDefault="00BE1845" w:rsidP="00BE1845">
      <w:pPr>
        <w:pStyle w:val="a5"/>
        <w:numPr>
          <w:ilvl w:val="0"/>
          <w:numId w:val="29"/>
        </w:numPr>
        <w:rPr>
          <w:color w:val="auto"/>
          <w:szCs w:val="28"/>
        </w:rPr>
      </w:pPr>
      <w:r w:rsidRPr="00CD03AB">
        <w:rPr>
          <w:color w:val="auto"/>
          <w:szCs w:val="28"/>
        </w:rPr>
        <w:t xml:space="preserve">параметри перехідних процесів у гідросистемі, наприклад час установлення тиску (у мс); </w:t>
      </w:r>
    </w:p>
    <w:p w14:paraId="1F1132D4" w14:textId="77777777" w:rsidR="00BE1845" w:rsidRPr="00CD03AB" w:rsidRDefault="00BE1845" w:rsidP="00BE1845">
      <w:pPr>
        <w:pStyle w:val="a5"/>
        <w:numPr>
          <w:ilvl w:val="0"/>
          <w:numId w:val="29"/>
        </w:numPr>
        <w:rPr>
          <w:color w:val="auto"/>
          <w:szCs w:val="28"/>
        </w:rPr>
      </w:pPr>
      <w:r w:rsidRPr="00CD03AB">
        <w:rPr>
          <w:color w:val="auto"/>
          <w:szCs w:val="28"/>
        </w:rPr>
        <w:t>віброакустичні параметри (у Дб);</w:t>
      </w:r>
    </w:p>
    <w:p w14:paraId="71D79EF8" w14:textId="77777777" w:rsidR="00BE1845" w:rsidRPr="00CD03AB" w:rsidRDefault="00BE1845" w:rsidP="00BE1845">
      <w:pPr>
        <w:pStyle w:val="a5"/>
        <w:numPr>
          <w:ilvl w:val="0"/>
          <w:numId w:val="29"/>
        </w:numPr>
        <w:rPr>
          <w:color w:val="auto"/>
          <w:szCs w:val="28"/>
        </w:rPr>
      </w:pPr>
      <w:r w:rsidRPr="00CD03AB">
        <w:rPr>
          <w:color w:val="auto"/>
          <w:szCs w:val="28"/>
        </w:rPr>
        <w:lastRenderedPageBreak/>
        <w:t>клас чистоти робочих рідин (дисперсійний склад) за ДСТ 17216-71.</w:t>
      </w:r>
    </w:p>
    <w:p w14:paraId="77FA7385" w14:textId="77777777" w:rsidR="00BE1845" w:rsidRPr="00CD03AB" w:rsidRDefault="00BE1845" w:rsidP="00BE1845">
      <w:pPr>
        <w:spacing w:line="360" w:lineRule="auto"/>
        <w:ind w:firstLine="709"/>
        <w:contextualSpacing/>
        <w:jc w:val="both"/>
        <w:rPr>
          <w:sz w:val="28"/>
          <w:szCs w:val="28"/>
          <w:lang w:val="uk-UA"/>
        </w:rPr>
      </w:pPr>
      <w:bookmarkStart w:id="368" w:name="_Toc228264194"/>
    </w:p>
    <w:p w14:paraId="5E2EB704" w14:textId="77777777" w:rsidR="00BE1845" w:rsidRPr="00CD03AB" w:rsidRDefault="00BE1845" w:rsidP="00B874D2">
      <w:pPr>
        <w:pStyle w:val="1"/>
      </w:pPr>
      <w:bookmarkStart w:id="369" w:name="_Toc141180785"/>
      <w:bookmarkStart w:id="370" w:name="_Toc141181030"/>
      <w:bookmarkStart w:id="371" w:name="_Toc144234000"/>
      <w:r w:rsidRPr="00CD03AB">
        <w:t>18.2. Методи діагностування гідравлічних приводів</w:t>
      </w:r>
      <w:bookmarkEnd w:id="368"/>
      <w:bookmarkEnd w:id="369"/>
      <w:bookmarkEnd w:id="370"/>
      <w:bookmarkEnd w:id="371"/>
    </w:p>
    <w:p w14:paraId="412FFE7A"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На рис. 18.1 представлена класифікація методів діагностування гідроприводів будівельних машин. Ефективність методів залежить від способу завантаження гідросистеми під час діагностування, а також оцінюється необхідністю роз’єднання гідросистеми для установки  датчиків, що вбудовують, тому ці ознаки прийняті в якості класифікаційних.</w:t>
      </w:r>
    </w:p>
    <w:p w14:paraId="694268FB" w14:textId="77777777" w:rsidR="00BE1845" w:rsidRPr="00CD03AB" w:rsidRDefault="00BE1845" w:rsidP="00BE1845">
      <w:pPr>
        <w:spacing w:line="360" w:lineRule="auto"/>
        <w:contextualSpacing/>
        <w:jc w:val="both"/>
        <w:rPr>
          <w:sz w:val="28"/>
          <w:szCs w:val="28"/>
          <w:lang w:val="uk-UA"/>
        </w:rPr>
      </w:pPr>
      <w:r w:rsidRPr="00CD03AB">
        <w:rPr>
          <w:noProof/>
          <w:sz w:val="28"/>
          <w:szCs w:val="28"/>
        </w:rPr>
        <w:drawing>
          <wp:inline distT="0" distB="0" distL="0" distR="0" wp14:anchorId="7BF70486" wp14:editId="4E757AF2">
            <wp:extent cx="5924550" cy="4419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6" cstate="print">
                      <a:lum bright="-40000" contrast="80000"/>
                      <a:extLst>
                        <a:ext uri="{28A0092B-C50C-407E-A947-70E740481C1C}">
                          <a14:useLocalDpi xmlns:a14="http://schemas.microsoft.com/office/drawing/2010/main" val="0"/>
                        </a:ext>
                      </a:extLst>
                    </a:blip>
                    <a:srcRect/>
                    <a:stretch>
                      <a:fillRect/>
                    </a:stretch>
                  </pic:blipFill>
                  <pic:spPr bwMode="auto">
                    <a:xfrm>
                      <a:off x="0" y="0"/>
                      <a:ext cx="5924550" cy="4419600"/>
                    </a:xfrm>
                    <a:prstGeom prst="rect">
                      <a:avLst/>
                    </a:prstGeom>
                    <a:noFill/>
                    <a:ln>
                      <a:noFill/>
                    </a:ln>
                  </pic:spPr>
                </pic:pic>
              </a:graphicData>
            </a:graphic>
          </wp:inline>
        </w:drawing>
      </w:r>
    </w:p>
    <w:p w14:paraId="33C25D25" w14:textId="34B472BA"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 xml:space="preserve">Рис. </w:t>
      </w:r>
      <w:r w:rsidR="00CA3395" w:rsidRPr="00CD03AB">
        <w:rPr>
          <w:sz w:val="28"/>
          <w:szCs w:val="28"/>
          <w:lang w:val="uk-UA"/>
        </w:rPr>
        <w:t>18.</w:t>
      </w:r>
      <w:r w:rsidRPr="00CD03AB">
        <w:rPr>
          <w:sz w:val="28"/>
          <w:szCs w:val="28"/>
          <w:lang w:val="uk-UA"/>
        </w:rPr>
        <w:t>1. Методи діагностування гідроприводів будівельних машин</w:t>
      </w:r>
    </w:p>
    <w:p w14:paraId="71CF9D52" w14:textId="77777777" w:rsidR="0098512E" w:rsidRPr="00CD03AB" w:rsidRDefault="0098512E" w:rsidP="00BE1845">
      <w:pPr>
        <w:spacing w:line="360" w:lineRule="auto"/>
        <w:ind w:firstLine="709"/>
        <w:contextualSpacing/>
        <w:jc w:val="both"/>
        <w:rPr>
          <w:sz w:val="28"/>
          <w:szCs w:val="28"/>
          <w:lang w:val="uk-UA"/>
        </w:rPr>
      </w:pPr>
    </w:p>
    <w:p w14:paraId="427C26DD" w14:textId="7AFA5D06"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Статопараметричний метод заснований на вимірі параметрів дросельованого сталого потоку робочої рідини (наприклад, подачі </w:t>
      </w:r>
      <w:r w:rsidRPr="00CD03AB">
        <w:rPr>
          <w:position w:val="-12"/>
          <w:sz w:val="28"/>
          <w:szCs w:val="28"/>
          <w:lang w:val="uk-UA"/>
        </w:rPr>
        <w:object w:dxaOrig="320" w:dyaOrig="360" w14:anchorId="6F851A8F">
          <v:shape id="_x0000_i2012" type="#_x0000_t75" style="width:15.75pt;height:18.75pt" o:ole="">
            <v:imagedata r:id="rId1907" o:title=""/>
          </v:shape>
          <o:OLEObject Type="Embed" ProgID="Equation.DSMT4" ShapeID="_x0000_i2012" DrawAspect="Content" ObjectID="_1758441011" r:id="rId1908"/>
        </w:object>
      </w:r>
      <w:r w:rsidRPr="00CD03AB">
        <w:rPr>
          <w:sz w:val="28"/>
          <w:szCs w:val="28"/>
          <w:lang w:val="uk-UA"/>
        </w:rPr>
        <w:t xml:space="preserve"> і </w:t>
      </w:r>
      <w:r w:rsidRPr="00CD03AB">
        <w:rPr>
          <w:position w:val="-12"/>
          <w:sz w:val="28"/>
          <w:szCs w:val="28"/>
          <w:lang w:val="uk-UA"/>
        </w:rPr>
        <w:object w:dxaOrig="340" w:dyaOrig="360" w14:anchorId="6058E4A5">
          <v:shape id="_x0000_i2013" type="#_x0000_t75" style="width:16.5pt;height:18.75pt" o:ole="">
            <v:imagedata r:id="rId1909" o:title=""/>
          </v:shape>
          <o:OLEObject Type="Embed" ProgID="Equation.DSMT4" ShapeID="_x0000_i2013" DrawAspect="Content" ObjectID="_1758441012" r:id="rId1910"/>
        </w:object>
      </w:r>
      <w:r w:rsidRPr="00CD03AB">
        <w:rPr>
          <w:sz w:val="28"/>
          <w:szCs w:val="28"/>
          <w:lang w:val="uk-UA"/>
        </w:rPr>
        <w:t xml:space="preserve">), що відповідають двом сталим значенням тиску </w:t>
      </w:r>
      <w:r w:rsidRPr="00CD03AB">
        <w:rPr>
          <w:position w:val="-12"/>
          <w:lang w:val="uk-UA"/>
        </w:rPr>
        <w:object w:dxaOrig="300" w:dyaOrig="360" w14:anchorId="4D488228">
          <v:shape id="_x0000_i2014" type="#_x0000_t75" style="width:15pt;height:18.75pt" o:ole="">
            <v:imagedata r:id="rId1911" o:title=""/>
          </v:shape>
          <o:OLEObject Type="Embed" ProgID="Equation.DSMT4" ShapeID="_x0000_i2014" DrawAspect="Content" ObjectID="_1758441013" r:id="rId1912"/>
        </w:object>
      </w:r>
      <w:r w:rsidRPr="00CD03AB">
        <w:rPr>
          <w:sz w:val="28"/>
          <w:szCs w:val="28"/>
          <w:lang w:val="uk-UA"/>
        </w:rPr>
        <w:t xml:space="preserve"> і </w:t>
      </w:r>
      <w:r w:rsidRPr="00CD03AB">
        <w:rPr>
          <w:position w:val="-12"/>
          <w:lang w:val="uk-UA"/>
        </w:rPr>
        <w:object w:dxaOrig="300" w:dyaOrig="360" w14:anchorId="71B607CD">
          <v:shape id="_x0000_i2015" type="#_x0000_t75" style="width:15pt;height:18.75pt" o:ole="">
            <v:imagedata r:id="rId1913" o:title=""/>
          </v:shape>
          <o:OLEObject Type="Embed" ProgID="Equation.DSMT4" ShapeID="_x0000_i2015" DrawAspect="Content" ObjectID="_1758441014" r:id="rId1914"/>
        </w:object>
      </w:r>
      <w:r w:rsidRPr="00CD03AB">
        <w:rPr>
          <w:sz w:val="28"/>
          <w:szCs w:val="28"/>
          <w:lang w:val="uk-UA"/>
        </w:rPr>
        <w:t xml:space="preserve"> (де </w:t>
      </w:r>
      <w:r w:rsidRPr="00CD03AB">
        <w:rPr>
          <w:position w:val="-12"/>
          <w:lang w:val="uk-UA"/>
        </w:rPr>
        <w:object w:dxaOrig="300" w:dyaOrig="360" w14:anchorId="6F564A6A">
          <v:shape id="_x0000_i2016" type="#_x0000_t75" style="width:15pt;height:18.75pt" o:ole="">
            <v:imagedata r:id="rId1915" o:title=""/>
          </v:shape>
          <o:OLEObject Type="Embed" ProgID="Equation.DSMT4" ShapeID="_x0000_i2016" DrawAspect="Content" ObjectID="_1758441015" r:id="rId1916"/>
        </w:object>
      </w:r>
      <w:r w:rsidRPr="00CD03AB">
        <w:rPr>
          <w:sz w:val="28"/>
          <w:szCs w:val="28"/>
          <w:lang w:val="uk-UA"/>
        </w:rPr>
        <w:t xml:space="preserve"> і </w:t>
      </w:r>
      <w:r w:rsidRPr="00CD03AB">
        <w:rPr>
          <w:position w:val="-12"/>
          <w:lang w:val="uk-UA"/>
        </w:rPr>
        <w:object w:dxaOrig="300" w:dyaOrig="360" w14:anchorId="5C71C9F4">
          <v:shape id="_x0000_i2017" type="#_x0000_t75" style="width:15pt;height:18.75pt" o:ole="">
            <v:imagedata r:id="rId1917" o:title=""/>
          </v:shape>
          <o:OLEObject Type="Embed" ProgID="Equation.DSMT4" ShapeID="_x0000_i2017" DrawAspect="Content" ObjectID="_1758441016" r:id="rId1918"/>
        </w:object>
      </w:r>
      <w:r w:rsidRPr="00CD03AB">
        <w:rPr>
          <w:sz w:val="28"/>
          <w:szCs w:val="28"/>
          <w:lang w:val="uk-UA"/>
        </w:rPr>
        <w:t xml:space="preserve"> - мінімальне й </w:t>
      </w:r>
      <w:r w:rsidRPr="00CD03AB">
        <w:rPr>
          <w:sz w:val="28"/>
          <w:szCs w:val="28"/>
          <w:lang w:val="uk-UA"/>
        </w:rPr>
        <w:lastRenderedPageBreak/>
        <w:t>номінальне значення тиску) при постійних частоті обертання валу насоса й температурі робочої рідини.</w:t>
      </w:r>
    </w:p>
    <w:p w14:paraId="2FEBBEA2"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На рис. 18.2, а графічно показаний спосіб визначення діагностичного параметра-коефіцієнта подачі </w:t>
      </w:r>
      <w:r w:rsidRPr="00CD03AB">
        <w:rPr>
          <w:position w:val="-14"/>
          <w:sz w:val="28"/>
          <w:szCs w:val="28"/>
          <w:lang w:val="uk-UA"/>
        </w:rPr>
        <w:object w:dxaOrig="360" w:dyaOrig="380" w14:anchorId="145D82D0">
          <v:shape id="_x0000_i2018" type="#_x0000_t75" style="width:18.75pt;height:19.5pt" o:ole="">
            <v:imagedata r:id="rId1919" o:title=""/>
          </v:shape>
          <o:OLEObject Type="Embed" ProgID="Equation.DSMT4" ShapeID="_x0000_i2018" DrawAspect="Content" ObjectID="_1758441017" r:id="rId1920"/>
        </w:object>
      </w:r>
      <w:r w:rsidRPr="00CD03AB">
        <w:rPr>
          <w:sz w:val="28"/>
          <w:szCs w:val="28"/>
          <w:lang w:val="uk-UA"/>
        </w:rPr>
        <w:t xml:space="preserve"> нерегульованого гідронасоса статопараметричним методом.</w:t>
      </w:r>
    </w:p>
    <w:p w14:paraId="01FD183C" w14:textId="77777777" w:rsidR="00BE1845" w:rsidRPr="00CD03AB" w:rsidRDefault="00BE1845" w:rsidP="0098512E">
      <w:pPr>
        <w:spacing w:line="360" w:lineRule="auto"/>
        <w:ind w:firstLine="709"/>
        <w:contextualSpacing/>
        <w:jc w:val="center"/>
        <w:rPr>
          <w:sz w:val="28"/>
          <w:szCs w:val="28"/>
          <w:lang w:val="uk-UA"/>
        </w:rPr>
      </w:pPr>
      <w:r w:rsidRPr="00CD03AB">
        <w:rPr>
          <w:noProof/>
          <w:sz w:val="28"/>
          <w:szCs w:val="28"/>
        </w:rPr>
        <w:drawing>
          <wp:inline distT="0" distB="0" distL="0" distR="0" wp14:anchorId="0BFA6FE8" wp14:editId="21A3D087">
            <wp:extent cx="1609725" cy="19431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21">
                      <a:lum bright="-40000" contrast="80000"/>
                      <a:extLst>
                        <a:ext uri="{28A0092B-C50C-407E-A947-70E740481C1C}">
                          <a14:useLocalDpi xmlns:a14="http://schemas.microsoft.com/office/drawing/2010/main" val="0"/>
                        </a:ext>
                      </a:extLst>
                    </a:blip>
                    <a:srcRect/>
                    <a:stretch>
                      <a:fillRect/>
                    </a:stretch>
                  </pic:blipFill>
                  <pic:spPr bwMode="auto">
                    <a:xfrm>
                      <a:off x="0" y="0"/>
                      <a:ext cx="1609725" cy="1943100"/>
                    </a:xfrm>
                    <a:prstGeom prst="rect">
                      <a:avLst/>
                    </a:prstGeom>
                    <a:noFill/>
                    <a:ln>
                      <a:noFill/>
                    </a:ln>
                  </pic:spPr>
                </pic:pic>
              </a:graphicData>
            </a:graphic>
          </wp:inline>
        </w:drawing>
      </w:r>
    </w:p>
    <w:p w14:paraId="65975EEE"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18.2. Визначення коефіцієнта подачі насоса</w:t>
      </w:r>
    </w:p>
    <w:p w14:paraId="7B21C5F3"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Через наявність у гідравлічних системах опорів мінімально можливий тиск </w:t>
      </w:r>
      <w:r w:rsidRPr="00CD03AB">
        <w:rPr>
          <w:position w:val="-12"/>
          <w:lang w:val="uk-UA"/>
        </w:rPr>
        <w:object w:dxaOrig="300" w:dyaOrig="360" w14:anchorId="627031FD">
          <v:shape id="_x0000_i2019" type="#_x0000_t75" style="width:15pt;height:18.75pt" o:ole="">
            <v:imagedata r:id="rId1922" o:title=""/>
          </v:shape>
          <o:OLEObject Type="Embed" ProgID="Equation.DSMT4" ShapeID="_x0000_i2019" DrawAspect="Content" ObjectID="_1758441018" r:id="rId1923"/>
        </w:object>
      </w:r>
      <w:r w:rsidRPr="00CD03AB">
        <w:rPr>
          <w:sz w:val="28"/>
          <w:szCs w:val="28"/>
          <w:lang w:val="uk-UA"/>
        </w:rPr>
        <w:t xml:space="preserve">, при якому вимірюють </w:t>
      </w:r>
      <w:r w:rsidRPr="00CD03AB">
        <w:rPr>
          <w:position w:val="-12"/>
          <w:sz w:val="28"/>
          <w:szCs w:val="28"/>
          <w:lang w:val="uk-UA"/>
        </w:rPr>
        <w:object w:dxaOrig="300" w:dyaOrig="360" w14:anchorId="053A9B3E">
          <v:shape id="_x0000_i2020" type="#_x0000_t75" style="width:15pt;height:18.75pt" o:ole="">
            <v:imagedata r:id="rId1924" o:title=""/>
          </v:shape>
          <o:OLEObject Type="Embed" ProgID="Equation.DSMT4" ShapeID="_x0000_i2020" DrawAspect="Content" ObjectID="_1758441019" r:id="rId1925"/>
        </w:object>
      </w:r>
      <w:r w:rsidRPr="00CD03AB">
        <w:rPr>
          <w:sz w:val="28"/>
          <w:szCs w:val="28"/>
          <w:lang w:val="uk-UA"/>
        </w:rPr>
        <w:t xml:space="preserve">, може скласти 5-20 % номінального </w:t>
      </w:r>
      <w:r w:rsidRPr="00CD03AB">
        <w:rPr>
          <w:position w:val="-12"/>
          <w:sz w:val="28"/>
          <w:szCs w:val="28"/>
          <w:lang w:val="uk-UA"/>
        </w:rPr>
        <w:object w:dxaOrig="300" w:dyaOrig="360" w14:anchorId="34625551">
          <v:shape id="_x0000_i2021" type="#_x0000_t75" style="width:15pt;height:18.75pt" o:ole="">
            <v:imagedata r:id="rId1926" o:title=""/>
          </v:shape>
          <o:OLEObject Type="Embed" ProgID="Equation.DSMT4" ShapeID="_x0000_i2021" DrawAspect="Content" ObjectID="_1758441020" r:id="rId1927"/>
        </w:object>
      </w:r>
      <w:r w:rsidRPr="00CD03AB">
        <w:rPr>
          <w:sz w:val="28"/>
          <w:szCs w:val="28"/>
          <w:lang w:val="uk-UA"/>
        </w:rPr>
        <w:t xml:space="preserve">. Виникаюча при цьому систематична погрішність визначення </w:t>
      </w:r>
      <w:r w:rsidRPr="00CD03AB">
        <w:rPr>
          <w:position w:val="-14"/>
          <w:sz w:val="28"/>
          <w:szCs w:val="28"/>
          <w:lang w:val="uk-UA"/>
        </w:rPr>
        <w:object w:dxaOrig="360" w:dyaOrig="380" w14:anchorId="3B6FDC51">
          <v:shape id="_x0000_i2022" type="#_x0000_t75" style="width:18.75pt;height:19.5pt" o:ole="">
            <v:imagedata r:id="rId1928" o:title=""/>
          </v:shape>
          <o:OLEObject Type="Embed" ProgID="Equation.DSMT4" ShapeID="_x0000_i2022" DrawAspect="Content" ObjectID="_1758441021" r:id="rId1929"/>
        </w:object>
      </w:r>
      <w:r w:rsidRPr="00CD03AB">
        <w:rPr>
          <w:sz w:val="28"/>
          <w:szCs w:val="28"/>
          <w:lang w:val="uk-UA"/>
        </w:rPr>
        <w:t xml:space="preserve"> може бути виключений, тоді коефіцієнт подачі:</w:t>
      </w:r>
    </w:p>
    <w:p w14:paraId="59B3E4ED" w14:textId="77777777" w:rsidR="00BE1845" w:rsidRPr="00CD03AB" w:rsidRDefault="00BE1845" w:rsidP="00BE1845">
      <w:pPr>
        <w:spacing w:line="360" w:lineRule="auto"/>
        <w:ind w:firstLine="709"/>
        <w:contextualSpacing/>
        <w:jc w:val="both"/>
        <w:rPr>
          <w:sz w:val="28"/>
          <w:szCs w:val="28"/>
          <w:lang w:val="uk-UA"/>
        </w:rPr>
      </w:pPr>
    </w:p>
    <w:p w14:paraId="6562366E" w14:textId="77777777" w:rsidR="00BE1845" w:rsidRPr="00CD03AB" w:rsidRDefault="00BE1845" w:rsidP="00BE1845">
      <w:pPr>
        <w:spacing w:line="360" w:lineRule="auto"/>
        <w:ind w:firstLine="709"/>
        <w:contextualSpacing/>
        <w:jc w:val="both"/>
        <w:rPr>
          <w:sz w:val="28"/>
          <w:szCs w:val="28"/>
          <w:lang w:val="uk-UA"/>
        </w:rPr>
      </w:pPr>
      <w:r w:rsidRPr="00CD03AB">
        <w:rPr>
          <w:position w:val="-30"/>
          <w:lang w:val="uk-UA"/>
        </w:rPr>
        <w:object w:dxaOrig="2260" w:dyaOrig="720" w14:anchorId="4D63EBBD">
          <v:shape id="_x0000_i2023" type="#_x0000_t75" style="width:113.25pt;height:36pt" o:ole="">
            <v:imagedata r:id="rId1930" o:title=""/>
          </v:shape>
          <o:OLEObject Type="Embed" ProgID="Equation.DSMT4" ShapeID="_x0000_i2023" DrawAspect="Content" ObjectID="_1758441022" r:id="rId1931"/>
        </w:object>
      </w:r>
      <w:r w:rsidRPr="00CD03AB">
        <w:rPr>
          <w:sz w:val="28"/>
          <w:szCs w:val="28"/>
          <w:lang w:val="uk-UA"/>
        </w:rPr>
        <w:t>.</w:t>
      </w:r>
    </w:p>
    <w:p w14:paraId="03CF0E1B" w14:textId="77777777" w:rsidR="00BE1845" w:rsidRPr="00CD03AB" w:rsidRDefault="00BE1845" w:rsidP="00BE1845">
      <w:pPr>
        <w:spacing w:line="360" w:lineRule="auto"/>
        <w:ind w:firstLine="709"/>
        <w:contextualSpacing/>
        <w:jc w:val="both"/>
        <w:rPr>
          <w:sz w:val="28"/>
          <w:szCs w:val="28"/>
          <w:lang w:val="uk-UA"/>
        </w:rPr>
      </w:pPr>
    </w:p>
    <w:p w14:paraId="395CC3C0"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Виміру при діагностуванні гідросистем статопараметрическим методом здійснюють за допомогою комплекту приладів, що включають у себе витратомір, манометр, термометр і регульований дросель.</w:t>
      </w:r>
    </w:p>
    <w:p w14:paraId="36CE8174"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При діагностуванні гідронасосів частіше застосовують послідовну схему включення (рис. 18.3, а). Комплект приладів включають між насосом і розподільником. Спочатку визначають тиск спрацьовування запобіжного клапана й при необхідності його набудовують.</w:t>
      </w:r>
    </w:p>
    <w:p w14:paraId="2B491DC7"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Якщо через додаткові опори в зливальній магістралі не вдається одержати досить малий тиск (р &lt; &lt; 0,05 - 0,2р"), застосовують так називану </w:t>
      </w:r>
      <w:r w:rsidRPr="00CD03AB">
        <w:rPr>
          <w:sz w:val="28"/>
          <w:szCs w:val="28"/>
          <w:lang w:val="uk-UA"/>
        </w:rPr>
        <w:lastRenderedPageBreak/>
        <w:t>байпасную схему (рис. 18.3, б), відповідно до  якої вихід комплекту приладів з'єднують безпосередньо з баком системи.</w:t>
      </w:r>
    </w:p>
    <w:p w14:paraId="2F081E94"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Для діагностування розподільників комплект приладів включають по черзі на виходи диагностируемых секцій розподільника (рис. 3, в). </w:t>
      </w:r>
    </w:p>
    <w:p w14:paraId="6589F1F3"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 </w:t>
      </w:r>
    </w:p>
    <w:p w14:paraId="7813DD7A"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 </w:t>
      </w:r>
      <w:r w:rsidRPr="00CD03AB">
        <w:rPr>
          <w:noProof/>
          <w:sz w:val="28"/>
          <w:szCs w:val="28"/>
        </w:rPr>
        <w:drawing>
          <wp:inline distT="0" distB="0" distL="0" distR="0" wp14:anchorId="24839C31" wp14:editId="680BD2C6">
            <wp:extent cx="2971800" cy="54006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32">
                      <a:lum bright="-40000" contrast="80000"/>
                      <a:extLst>
                        <a:ext uri="{28A0092B-C50C-407E-A947-70E740481C1C}">
                          <a14:useLocalDpi xmlns:a14="http://schemas.microsoft.com/office/drawing/2010/main" val="0"/>
                        </a:ext>
                      </a:extLst>
                    </a:blip>
                    <a:srcRect b="157"/>
                    <a:stretch>
                      <a:fillRect/>
                    </a:stretch>
                  </pic:blipFill>
                  <pic:spPr bwMode="auto">
                    <a:xfrm>
                      <a:off x="0" y="0"/>
                      <a:ext cx="2971800" cy="5400675"/>
                    </a:xfrm>
                    <a:prstGeom prst="rect">
                      <a:avLst/>
                    </a:prstGeom>
                    <a:noFill/>
                    <a:ln>
                      <a:noFill/>
                    </a:ln>
                  </pic:spPr>
                </pic:pic>
              </a:graphicData>
            </a:graphic>
          </wp:inline>
        </w:drawing>
      </w:r>
    </w:p>
    <w:p w14:paraId="2D24883C" w14:textId="77777777" w:rsidR="00BE1845" w:rsidRPr="00CD03AB" w:rsidRDefault="00BE1845" w:rsidP="00BE1845">
      <w:pPr>
        <w:spacing w:line="360" w:lineRule="auto"/>
        <w:ind w:firstLine="709"/>
        <w:contextualSpacing/>
        <w:jc w:val="both"/>
        <w:rPr>
          <w:sz w:val="28"/>
          <w:szCs w:val="28"/>
          <w:lang w:val="uk-UA"/>
        </w:rPr>
      </w:pPr>
    </w:p>
    <w:p w14:paraId="6D8B2376"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18.3. Схеми включення комплекту приладів при діагностуванні гідросистеми:</w:t>
      </w:r>
    </w:p>
    <w:p w14:paraId="0DDC5284"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 xml:space="preserve">а - послідовна схема; б - байпасна схема; в - схема діагностування гідророзподільника; г - схема діагностування гідроциліндра; д - Т-схема: 1 - гідромотор; 2 - запобіжний клапан; 3 - комплект приладів; 4 - </w:t>
      </w:r>
      <w:r w:rsidRPr="00CD03AB">
        <w:rPr>
          <w:sz w:val="28"/>
          <w:szCs w:val="28"/>
          <w:lang w:val="uk-UA"/>
        </w:rPr>
        <w:lastRenderedPageBreak/>
        <w:t>гідророзподільник; 5 - гідроциліндр; 6 - гідро бак; 7 - штуцера, установлені у гідросистемі, що діагностується</w:t>
      </w:r>
    </w:p>
    <w:p w14:paraId="5856541D" w14:textId="77777777" w:rsidR="00BE1845" w:rsidRPr="00CD03AB" w:rsidRDefault="00BE1845" w:rsidP="00BE1845">
      <w:pPr>
        <w:spacing w:line="360" w:lineRule="auto"/>
        <w:ind w:firstLine="709"/>
        <w:contextualSpacing/>
        <w:jc w:val="both"/>
        <w:rPr>
          <w:sz w:val="28"/>
          <w:szCs w:val="28"/>
          <w:lang w:val="uk-UA"/>
        </w:rPr>
      </w:pPr>
    </w:p>
    <w:p w14:paraId="02E5C54A"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При діагностуванні гідроциліндрів комплект приладів включають за схемою, показаної на рис. 3, г.</w:t>
      </w:r>
    </w:p>
    <w:p w14:paraId="43CE58D0"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Перемикаючи кілька разів розподільник, вимірюють подачу, тиск і час кожного повного ходу штока. Якщо значення подачі відповідає номінальної,  то   швидкість  переміщення штока нижче номінального значення; це вказує на наявність перетічок у циліндрі внаслідок зношування ущільнень. Якщо подача нижче номінальної, великі витоку в розподільнику.</w:t>
      </w:r>
    </w:p>
    <w:p w14:paraId="5E31EE7E"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u w:val="single"/>
          <w:lang w:val="uk-UA"/>
        </w:rPr>
        <w:t>Термодинамічний метод.</w:t>
      </w:r>
      <w:r w:rsidRPr="00CD03AB">
        <w:rPr>
          <w:sz w:val="28"/>
          <w:szCs w:val="28"/>
          <w:lang w:val="uk-UA"/>
        </w:rPr>
        <w:t xml:space="preserve"> Недосконалість термодинамічних процесів при роботі об'ємних гідромашин характеризується необоротною ентропією, що представляє собою кількість перетвореної в теплоту корисної енергії. У результаті термодинамічного аналізу процесів, що протікають у гідромашинах, можна оцінити частку втрат енергії (об'ємних, гідравлічну й механічних), перетворених у теплову енергію, у загальному енергобалансі, тобто повний КПД. У свою чергу, втрати енергії можуть бути виражені через перепади температур. Реальні перепади температур для різних типорозмірів гідронасосів будівельних машин з різним технічним станом і при різних тисках становлять 1,6-16 </w:t>
      </w:r>
      <w:r w:rsidRPr="00CD03AB">
        <w:rPr>
          <w:position w:val="-6"/>
          <w:sz w:val="28"/>
          <w:szCs w:val="28"/>
          <w:lang w:val="uk-UA"/>
        </w:rPr>
        <w:object w:dxaOrig="340" w:dyaOrig="360" w14:anchorId="0D57831C">
          <v:shape id="_x0000_i2024" type="#_x0000_t75" style="width:16.5pt;height:18.75pt" o:ole="">
            <v:imagedata r:id="rId1933" o:title=""/>
          </v:shape>
          <o:OLEObject Type="Embed" ProgID="Equation.DSMT4" ShapeID="_x0000_i2024" DrawAspect="Content" ObjectID="_1758441023" r:id="rId1934"/>
        </w:object>
      </w:r>
      <w:r w:rsidRPr="00CD03AB">
        <w:rPr>
          <w:sz w:val="28"/>
          <w:szCs w:val="28"/>
          <w:lang w:val="uk-UA"/>
        </w:rPr>
        <w:t>.</w:t>
      </w:r>
    </w:p>
    <w:p w14:paraId="3C973AD4"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На рис. 4 показана залежність перепаду температур робочих рідин між входом і виходом насоса </w:t>
      </w:r>
      <w:r w:rsidRPr="00CD03AB">
        <w:rPr>
          <w:position w:val="-12"/>
          <w:sz w:val="28"/>
          <w:szCs w:val="28"/>
          <w:lang w:val="uk-UA"/>
        </w:rPr>
        <w:object w:dxaOrig="420" w:dyaOrig="360" w14:anchorId="714D8DA7">
          <v:shape id="_x0000_i2025" type="#_x0000_t75" style="width:21pt;height:18.75pt" o:ole="">
            <v:imagedata r:id="rId1935" o:title=""/>
          </v:shape>
          <o:OLEObject Type="Embed" ProgID="Equation.DSMT4" ShapeID="_x0000_i2025" DrawAspect="Content" ObjectID="_1758441024" r:id="rId1936"/>
        </w:object>
      </w:r>
      <w:r w:rsidRPr="00CD03AB">
        <w:rPr>
          <w:sz w:val="28"/>
          <w:szCs w:val="28"/>
          <w:lang w:val="uk-UA"/>
        </w:rPr>
        <w:t xml:space="preserve"> і гідромотора </w:t>
      </w:r>
      <w:r w:rsidRPr="00CD03AB">
        <w:rPr>
          <w:position w:val="-12"/>
          <w:sz w:val="28"/>
          <w:szCs w:val="28"/>
          <w:lang w:val="uk-UA"/>
        </w:rPr>
        <w:object w:dxaOrig="460" w:dyaOrig="360" w14:anchorId="4740409F">
          <v:shape id="_x0000_i2026" type="#_x0000_t75" style="width:22.5pt;height:18.75pt" o:ole="">
            <v:imagedata r:id="rId1937" o:title=""/>
          </v:shape>
          <o:OLEObject Type="Embed" ProgID="Equation.DSMT4" ShapeID="_x0000_i2026" DrawAspect="Content" ObjectID="_1758441025" r:id="rId1938"/>
        </w:object>
      </w:r>
      <w:r w:rsidRPr="00CD03AB">
        <w:rPr>
          <w:sz w:val="28"/>
          <w:szCs w:val="28"/>
          <w:lang w:val="uk-UA"/>
        </w:rPr>
        <w:t xml:space="preserve"> від їх повного КПД </w:t>
      </w:r>
      <w:r w:rsidRPr="00CD03AB">
        <w:rPr>
          <w:position w:val="-10"/>
          <w:sz w:val="28"/>
          <w:szCs w:val="28"/>
          <w:lang w:val="uk-UA"/>
        </w:rPr>
        <w:object w:dxaOrig="200" w:dyaOrig="260" w14:anchorId="06FBDE78">
          <v:shape id="_x0000_i2027" type="#_x0000_t75" style="width:9.75pt;height:13.5pt" o:ole="">
            <v:imagedata r:id="rId1939" o:title=""/>
          </v:shape>
          <o:OLEObject Type="Embed" ProgID="Equation.DSMT4" ShapeID="_x0000_i2027" DrawAspect="Content" ObjectID="_1758441026" r:id="rId1940"/>
        </w:object>
      </w:r>
      <w:r w:rsidRPr="00CD03AB">
        <w:rPr>
          <w:sz w:val="28"/>
          <w:szCs w:val="28"/>
          <w:lang w:val="uk-UA"/>
        </w:rPr>
        <w:t xml:space="preserve"> при </w:t>
      </w:r>
      <w:r w:rsidRPr="00CD03AB">
        <w:rPr>
          <w:position w:val="-10"/>
          <w:lang w:val="uk-UA"/>
        </w:rPr>
        <w:object w:dxaOrig="1359" w:dyaOrig="320" w14:anchorId="079258BF">
          <v:shape id="_x0000_i2028" type="#_x0000_t75" style="width:67.5pt;height:15.75pt" o:ole="">
            <v:imagedata r:id="rId1941" o:title=""/>
          </v:shape>
          <o:OLEObject Type="Embed" ProgID="Equation.DSMT4" ShapeID="_x0000_i2028" DrawAspect="Content" ObjectID="_1758441027" r:id="rId1942"/>
        </w:object>
      </w:r>
      <w:r w:rsidRPr="00CD03AB">
        <w:rPr>
          <w:sz w:val="28"/>
          <w:szCs w:val="28"/>
          <w:lang w:val="uk-UA"/>
        </w:rPr>
        <w:t>. Повний КПД термодинамічним методом можна визначати з різним ступенем складності, у залежності від обсягу початкової інформації:</w:t>
      </w:r>
    </w:p>
    <w:p w14:paraId="10B8B5CE" w14:textId="77777777" w:rsidR="00BE1845" w:rsidRPr="00CD03AB" w:rsidRDefault="00BE1845" w:rsidP="00BE1845">
      <w:pPr>
        <w:spacing w:line="360" w:lineRule="auto"/>
        <w:ind w:firstLine="709"/>
        <w:contextualSpacing/>
        <w:jc w:val="both"/>
        <w:rPr>
          <w:sz w:val="28"/>
          <w:szCs w:val="28"/>
          <w:lang w:val="uk-UA"/>
        </w:rPr>
      </w:pPr>
      <w:r w:rsidRPr="00CD03AB">
        <w:rPr>
          <w:position w:val="-32"/>
          <w:sz w:val="28"/>
          <w:szCs w:val="28"/>
          <w:lang w:val="uk-UA"/>
        </w:rPr>
        <w:object w:dxaOrig="1160" w:dyaOrig="700" w14:anchorId="14633EE0">
          <v:shape id="_x0000_i2029" type="#_x0000_t75" style="width:58.5pt;height:35.25pt" o:ole="">
            <v:imagedata r:id="rId1943" o:title=""/>
          </v:shape>
          <o:OLEObject Type="Embed" ProgID="Equation.DSMT4" ShapeID="_x0000_i2029" DrawAspect="Content" ObjectID="_1758441028" r:id="rId1944"/>
        </w:object>
      </w:r>
      <w:r w:rsidRPr="00CD03AB">
        <w:rPr>
          <w:sz w:val="28"/>
          <w:szCs w:val="28"/>
          <w:lang w:val="uk-UA"/>
        </w:rPr>
        <w:t>.</w:t>
      </w:r>
    </w:p>
    <w:p w14:paraId="19234AB3" w14:textId="77777777" w:rsidR="00BE1845" w:rsidRPr="00CD03AB" w:rsidRDefault="00BE1845" w:rsidP="00BE1845">
      <w:pPr>
        <w:spacing w:line="360" w:lineRule="auto"/>
        <w:ind w:firstLine="709"/>
        <w:contextualSpacing/>
        <w:jc w:val="both"/>
        <w:rPr>
          <w:sz w:val="28"/>
          <w:szCs w:val="28"/>
          <w:lang w:val="uk-UA"/>
        </w:rPr>
      </w:pPr>
      <w:r w:rsidRPr="00CD03AB">
        <w:rPr>
          <w:noProof/>
          <w:sz w:val="28"/>
          <w:szCs w:val="28"/>
        </w:rPr>
        <w:lastRenderedPageBreak/>
        <w:drawing>
          <wp:inline distT="0" distB="0" distL="0" distR="0" wp14:anchorId="28A1E101" wp14:editId="6541AC7E">
            <wp:extent cx="4629150" cy="43719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45">
                      <a:lum bright="-40000" contrast="80000"/>
                      <a:extLst>
                        <a:ext uri="{28A0092B-C50C-407E-A947-70E740481C1C}">
                          <a14:useLocalDpi xmlns:a14="http://schemas.microsoft.com/office/drawing/2010/main" val="0"/>
                        </a:ext>
                      </a:extLst>
                    </a:blip>
                    <a:srcRect/>
                    <a:stretch>
                      <a:fillRect/>
                    </a:stretch>
                  </pic:blipFill>
                  <pic:spPr bwMode="auto">
                    <a:xfrm>
                      <a:off x="0" y="0"/>
                      <a:ext cx="4629150" cy="4371975"/>
                    </a:xfrm>
                    <a:prstGeom prst="rect">
                      <a:avLst/>
                    </a:prstGeom>
                    <a:noFill/>
                    <a:ln>
                      <a:noFill/>
                    </a:ln>
                  </pic:spPr>
                </pic:pic>
              </a:graphicData>
            </a:graphic>
          </wp:inline>
        </w:drawing>
      </w:r>
    </w:p>
    <w:p w14:paraId="79F5649B"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18.4. Залежність перепаду температури від повного КПД;</w:t>
      </w:r>
    </w:p>
    <w:p w14:paraId="56217542" w14:textId="7A3AAAFB"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 xml:space="preserve">1 - рідина ВГМЗ; 2 - рідина МГ-30; </w:t>
      </w:r>
      <w:r w:rsidRPr="00CD03AB">
        <w:rPr>
          <w:position w:val="-12"/>
          <w:sz w:val="28"/>
          <w:szCs w:val="28"/>
          <w:lang w:val="uk-UA"/>
        </w:rPr>
        <w:object w:dxaOrig="420" w:dyaOrig="360" w14:anchorId="3E6FE6A6">
          <v:shape id="_x0000_i2030" type="#_x0000_t75" style="width:21pt;height:18.75pt" o:ole="">
            <v:imagedata r:id="rId1935" o:title=""/>
          </v:shape>
          <o:OLEObject Type="Embed" ProgID="Equation.DSMT4" ShapeID="_x0000_i2030" DrawAspect="Content" ObjectID="_1758441029" r:id="rId1946"/>
        </w:object>
      </w:r>
      <w:r w:rsidRPr="00CD03AB">
        <w:rPr>
          <w:sz w:val="28"/>
          <w:szCs w:val="28"/>
          <w:lang w:val="uk-UA"/>
        </w:rPr>
        <w:t xml:space="preserve"> - перепад температури на насосі; </w:t>
      </w:r>
      <w:r w:rsidRPr="00CD03AB">
        <w:rPr>
          <w:position w:val="-12"/>
          <w:sz w:val="28"/>
          <w:szCs w:val="28"/>
          <w:lang w:val="uk-UA"/>
        </w:rPr>
        <w:object w:dxaOrig="460" w:dyaOrig="360" w14:anchorId="65F04EE3">
          <v:shape id="_x0000_i2031" type="#_x0000_t75" style="width:22.5pt;height:18.75pt" o:ole="">
            <v:imagedata r:id="rId1937" o:title=""/>
          </v:shape>
          <o:OLEObject Type="Embed" ProgID="Equation.DSMT4" ShapeID="_x0000_i2031" DrawAspect="Content" ObjectID="_1758441030" r:id="rId1947"/>
        </w:object>
      </w:r>
      <w:r w:rsidRPr="00CD03AB">
        <w:rPr>
          <w:sz w:val="28"/>
          <w:szCs w:val="28"/>
          <w:lang w:val="uk-UA"/>
        </w:rPr>
        <w:t xml:space="preserve"> - перепад температури на гідромоторі</w:t>
      </w:r>
    </w:p>
    <w:p w14:paraId="37BE6B4D" w14:textId="77777777" w:rsidR="0098512E" w:rsidRPr="00CD03AB" w:rsidRDefault="0098512E" w:rsidP="0098512E">
      <w:pPr>
        <w:spacing w:line="360" w:lineRule="auto"/>
        <w:ind w:firstLine="709"/>
        <w:contextualSpacing/>
        <w:jc w:val="center"/>
        <w:rPr>
          <w:sz w:val="28"/>
          <w:szCs w:val="28"/>
          <w:lang w:val="uk-UA"/>
        </w:rPr>
      </w:pPr>
    </w:p>
    <w:p w14:paraId="5C9C54FE" w14:textId="77777777" w:rsidR="00BE1845" w:rsidRPr="00CD03AB" w:rsidRDefault="00BE1845" w:rsidP="00BE1845">
      <w:pPr>
        <w:spacing w:line="360" w:lineRule="auto"/>
        <w:ind w:firstLine="709"/>
        <w:contextualSpacing/>
        <w:jc w:val="both"/>
        <w:rPr>
          <w:sz w:val="28"/>
          <w:szCs w:val="28"/>
          <w:lang w:val="uk-UA"/>
        </w:rPr>
      </w:pPr>
      <w:r w:rsidRPr="00CD03AB">
        <w:rPr>
          <w:i/>
          <w:sz w:val="28"/>
          <w:szCs w:val="28"/>
          <w:u w:val="single"/>
          <w:lang w:val="uk-UA"/>
        </w:rPr>
        <w:t>Метод амплітудно-фазових характеристик</w:t>
      </w:r>
      <w:r w:rsidRPr="00CD03AB">
        <w:rPr>
          <w:sz w:val="28"/>
          <w:szCs w:val="28"/>
          <w:lang w:val="uk-UA"/>
        </w:rPr>
        <w:t xml:space="preserve"> заснований на аналізі хвильових процесів у напірній або зливальній магістралях гідросистем на робочих режимах при завантаженні системи з боку виконавчого органа або дроселюванні рідини в зливальній магістралі. Метод застосуємо для оцінки загального технічного стану й локалізації несправностей. Найбільш ефективний цей метод у гідросистемах, робота яких супроводжується значними коливаннями тиску.</w:t>
      </w:r>
    </w:p>
    <w:p w14:paraId="74758350" w14:textId="77777777" w:rsidR="00BE1845" w:rsidRPr="00CD03AB" w:rsidRDefault="00BE1845" w:rsidP="00BE1845">
      <w:pPr>
        <w:spacing w:line="360" w:lineRule="auto"/>
        <w:ind w:firstLine="709"/>
        <w:contextualSpacing/>
        <w:jc w:val="both"/>
        <w:rPr>
          <w:sz w:val="28"/>
          <w:szCs w:val="28"/>
          <w:lang w:val="uk-UA"/>
        </w:rPr>
      </w:pPr>
      <w:r w:rsidRPr="00CD03AB">
        <w:rPr>
          <w:noProof/>
          <w:sz w:val="28"/>
          <w:szCs w:val="28"/>
        </w:rPr>
        <w:lastRenderedPageBreak/>
        <w:drawing>
          <wp:inline distT="0" distB="0" distL="0" distR="0" wp14:anchorId="23834267" wp14:editId="7D974115">
            <wp:extent cx="4648200" cy="15621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48">
                      <a:lum bright="-40000" contrast="80000"/>
                      <a:extLst>
                        <a:ext uri="{28A0092B-C50C-407E-A947-70E740481C1C}">
                          <a14:useLocalDpi xmlns:a14="http://schemas.microsoft.com/office/drawing/2010/main" val="0"/>
                        </a:ext>
                      </a:extLst>
                    </a:blip>
                    <a:srcRect/>
                    <a:stretch>
                      <a:fillRect/>
                    </a:stretch>
                  </pic:blipFill>
                  <pic:spPr bwMode="auto">
                    <a:xfrm>
                      <a:off x="0" y="0"/>
                      <a:ext cx="4648200" cy="1562100"/>
                    </a:xfrm>
                    <a:prstGeom prst="rect">
                      <a:avLst/>
                    </a:prstGeom>
                    <a:noFill/>
                    <a:ln>
                      <a:noFill/>
                    </a:ln>
                  </pic:spPr>
                </pic:pic>
              </a:graphicData>
            </a:graphic>
          </wp:inline>
        </w:drawing>
      </w:r>
    </w:p>
    <w:p w14:paraId="5B3B9B9B"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18.5. Осцилограма тиску в напірній магістралі для одного циклу роботи аксіально-поршневого насоса</w:t>
      </w:r>
    </w:p>
    <w:p w14:paraId="3E580CF6" w14:textId="77777777" w:rsidR="0098512E" w:rsidRPr="00CD03AB" w:rsidRDefault="0098512E" w:rsidP="00BE1845">
      <w:pPr>
        <w:spacing w:line="360" w:lineRule="auto"/>
        <w:ind w:firstLine="709"/>
        <w:contextualSpacing/>
        <w:jc w:val="both"/>
        <w:rPr>
          <w:sz w:val="28"/>
          <w:szCs w:val="28"/>
          <w:lang w:val="uk-UA"/>
        </w:rPr>
      </w:pPr>
    </w:p>
    <w:p w14:paraId="18CD79C7" w14:textId="1F27363A"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На рис. 5 показана осцилограма тиску в напірній магістралі для одного циклу роботи аксіально-поршневого насоса. Зношування плунжерних пар насоса оцінюють за коефіцієнтом пульсацій тиску:</w:t>
      </w:r>
    </w:p>
    <w:p w14:paraId="1DC5936C" w14:textId="77777777" w:rsidR="00BE1845" w:rsidRPr="00CD03AB" w:rsidRDefault="00BE1845" w:rsidP="00BE1845">
      <w:pPr>
        <w:spacing w:line="360" w:lineRule="auto"/>
        <w:ind w:firstLine="709"/>
        <w:contextualSpacing/>
        <w:jc w:val="both"/>
        <w:rPr>
          <w:sz w:val="28"/>
          <w:szCs w:val="28"/>
          <w:lang w:val="uk-UA"/>
        </w:rPr>
      </w:pPr>
      <w:r w:rsidRPr="00CD03AB">
        <w:rPr>
          <w:position w:val="-30"/>
          <w:sz w:val="28"/>
          <w:szCs w:val="28"/>
          <w:lang w:val="uk-UA"/>
        </w:rPr>
        <w:object w:dxaOrig="1860" w:dyaOrig="720" w14:anchorId="4F0F3979">
          <v:shape id="_x0000_i2032" type="#_x0000_t75" style="width:93pt;height:36pt" o:ole="">
            <v:imagedata r:id="rId1949" o:title=""/>
          </v:shape>
          <o:OLEObject Type="Embed" ProgID="Equation.DSMT4" ShapeID="_x0000_i2032" DrawAspect="Content" ObjectID="_1758441031" r:id="rId1950"/>
        </w:object>
      </w:r>
      <w:r w:rsidRPr="00CD03AB">
        <w:rPr>
          <w:sz w:val="28"/>
          <w:szCs w:val="28"/>
          <w:lang w:val="uk-UA"/>
        </w:rPr>
        <w:t xml:space="preserve">, </w:t>
      </w:r>
    </w:p>
    <w:p w14:paraId="3FB55EB1"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де </w:t>
      </w:r>
      <w:r w:rsidRPr="00CD03AB">
        <w:rPr>
          <w:position w:val="-12"/>
          <w:sz w:val="28"/>
          <w:szCs w:val="28"/>
          <w:lang w:val="uk-UA"/>
        </w:rPr>
        <w:object w:dxaOrig="480" w:dyaOrig="360" w14:anchorId="161CBD16">
          <v:shape id="_x0000_i2033" type="#_x0000_t75" style="width:24pt;height:18.75pt" o:ole="">
            <v:imagedata r:id="rId1951" o:title=""/>
          </v:shape>
          <o:OLEObject Type="Embed" ProgID="Equation.DSMT4" ShapeID="_x0000_i2033" DrawAspect="Content" ObjectID="_1758441032" r:id="rId1952"/>
        </w:object>
      </w:r>
      <w:r w:rsidRPr="00CD03AB">
        <w:rPr>
          <w:sz w:val="28"/>
          <w:szCs w:val="28"/>
          <w:lang w:val="uk-UA"/>
        </w:rPr>
        <w:t xml:space="preserve"> і </w:t>
      </w:r>
      <w:r w:rsidRPr="00CD03AB">
        <w:rPr>
          <w:position w:val="-12"/>
          <w:sz w:val="28"/>
          <w:szCs w:val="28"/>
          <w:lang w:val="uk-UA"/>
        </w:rPr>
        <w:object w:dxaOrig="440" w:dyaOrig="360" w14:anchorId="678EBE92">
          <v:shape id="_x0000_i2034" type="#_x0000_t75" style="width:22.5pt;height:18.75pt" o:ole="">
            <v:imagedata r:id="rId1953" o:title=""/>
          </v:shape>
          <o:OLEObject Type="Embed" ProgID="Equation.DSMT4" ShapeID="_x0000_i2034" DrawAspect="Content" ObjectID="_1758441033" r:id="rId1954"/>
        </w:object>
      </w:r>
      <w:r w:rsidRPr="00CD03AB">
        <w:rPr>
          <w:sz w:val="28"/>
          <w:szCs w:val="28"/>
          <w:lang w:val="uk-UA"/>
        </w:rPr>
        <w:t xml:space="preserve"> - екстремальні значення пульсуючого тиску.</w:t>
      </w:r>
    </w:p>
    <w:p w14:paraId="2BFE7894" w14:textId="77777777" w:rsidR="00BE1845" w:rsidRPr="00CD03AB" w:rsidRDefault="00BE1845" w:rsidP="00BE1845">
      <w:pPr>
        <w:spacing w:line="360" w:lineRule="auto"/>
        <w:ind w:firstLine="709"/>
        <w:contextualSpacing/>
        <w:jc w:val="both"/>
        <w:rPr>
          <w:sz w:val="28"/>
          <w:szCs w:val="28"/>
          <w:lang w:val="uk-UA"/>
        </w:rPr>
      </w:pPr>
      <w:r w:rsidRPr="00CD03AB">
        <w:rPr>
          <w:i/>
          <w:sz w:val="28"/>
          <w:szCs w:val="28"/>
          <w:u w:val="single"/>
          <w:lang w:val="uk-UA"/>
        </w:rPr>
        <w:t>Силовий метод</w:t>
      </w:r>
      <w:r w:rsidRPr="00CD03AB">
        <w:rPr>
          <w:sz w:val="28"/>
          <w:szCs w:val="28"/>
          <w:lang w:val="uk-UA"/>
        </w:rPr>
        <w:t xml:space="preserve"> заснований на визначенні сили, що розвиває робочим (виконавчим) органом гідросистеми. Він може бути використаний головним чином для оцінки загального технічного стану. Недоліки методу - обмеженість застосування (на стаціонарних постах або в польових умовах з використанням громіздких  пристроїв, що навантажують).</w:t>
      </w:r>
    </w:p>
    <w:p w14:paraId="5C649C28" w14:textId="09CE9037" w:rsidR="00BE1845" w:rsidRPr="00CD03AB" w:rsidRDefault="00BE1845" w:rsidP="00BE1845">
      <w:pPr>
        <w:spacing w:line="360" w:lineRule="auto"/>
        <w:ind w:firstLine="709"/>
        <w:contextualSpacing/>
        <w:jc w:val="both"/>
        <w:rPr>
          <w:sz w:val="28"/>
          <w:szCs w:val="28"/>
          <w:lang w:val="uk-UA"/>
        </w:rPr>
      </w:pPr>
      <w:r w:rsidRPr="00CD03AB">
        <w:rPr>
          <w:sz w:val="28"/>
          <w:szCs w:val="28"/>
          <w:u w:val="single"/>
          <w:lang w:val="uk-UA"/>
        </w:rPr>
        <w:t>Віброакустичний метод</w:t>
      </w:r>
      <w:r w:rsidRPr="00CD03AB">
        <w:rPr>
          <w:sz w:val="28"/>
          <w:szCs w:val="28"/>
          <w:lang w:val="uk-UA"/>
        </w:rPr>
        <w:t xml:space="preserve"> заснований на аналізі параметрів вібрацій й акустичних шумів. Відрізняється універсальністю й великою інформативною ємністю. Діагностування проводиться переважно з використанням накладних датчиків. Метод застосуємо для оцінки технічного стану складальних одиниць гідросистем, робота яких супроводжується вибро- і гідроударними процесами або акустичними шумами, наприклад сполучень плунжерних пар в насосах і моторах, клапанів, шумів (в ультразвуковій частині спектра), пов'язаними з витіканням робочої рідини через нещільності. Рівень шуму в ультразвуковій частині спектра використають для локалізації місць утворення зовнішньої течі й для встановлення </w:t>
      </w:r>
      <w:r w:rsidR="009701A6">
        <w:rPr>
          <w:sz w:val="28"/>
          <w:szCs w:val="28"/>
          <w:lang w:val="uk-UA"/>
        </w:rPr>
        <w:t>«</w:t>
      </w:r>
      <w:r w:rsidRPr="00CD03AB">
        <w:rPr>
          <w:sz w:val="28"/>
          <w:szCs w:val="28"/>
          <w:lang w:val="uk-UA"/>
        </w:rPr>
        <w:t>перетічок</w:t>
      </w:r>
      <w:r w:rsidR="009701A6">
        <w:rPr>
          <w:sz w:val="28"/>
          <w:szCs w:val="28"/>
          <w:lang w:val="uk-UA"/>
        </w:rPr>
        <w:t>»</w:t>
      </w:r>
      <w:r w:rsidRPr="00CD03AB">
        <w:rPr>
          <w:sz w:val="28"/>
          <w:szCs w:val="28"/>
          <w:lang w:val="uk-UA"/>
        </w:rPr>
        <w:t xml:space="preserve"> усередині елементів гідросистем, наприклад у плунжерних парах гідророзподільників.</w:t>
      </w:r>
    </w:p>
    <w:p w14:paraId="1AC794EF" w14:textId="77777777" w:rsidR="00BE1845" w:rsidRPr="00CD03AB" w:rsidRDefault="00BE1845" w:rsidP="00BE1845">
      <w:pPr>
        <w:spacing w:line="360" w:lineRule="auto"/>
        <w:ind w:firstLine="709"/>
        <w:contextualSpacing/>
        <w:jc w:val="both"/>
        <w:rPr>
          <w:sz w:val="28"/>
          <w:szCs w:val="28"/>
          <w:lang w:val="uk-UA"/>
        </w:rPr>
      </w:pPr>
      <w:r w:rsidRPr="00CD03AB">
        <w:rPr>
          <w:i/>
          <w:sz w:val="28"/>
          <w:szCs w:val="28"/>
          <w:u w:val="single"/>
          <w:lang w:val="uk-UA"/>
        </w:rPr>
        <w:lastRenderedPageBreak/>
        <w:t>Метод перехідних характеристик</w:t>
      </w:r>
      <w:r w:rsidRPr="00CD03AB">
        <w:rPr>
          <w:sz w:val="28"/>
          <w:szCs w:val="28"/>
          <w:lang w:val="uk-UA"/>
        </w:rPr>
        <w:t xml:space="preserve"> заснований на аналізі реакції гідросистеми на миттєві зміни тисків у ній. Основна перевага полягає в тім, що перехідний процес являє собою динамічний режим роботи об'єкта діагностування, при якому найбільше повно проявляється рівень технічного стану. Метод може бути реалізований для оцінки технічного стану складальних одиниць і гідросистеми в цілому із застосуванням як накладних, так і  датчиків, що вбудовують. Достоїнство методу - можливість нагружения гідросистеми при мінімальних витратах праці на підготовчі роботи шляхом створення надлишкового тиску керуючими (тестовими) впливами з використанням можливостей самої системи, тобто режиму самозавантаження.</w:t>
      </w:r>
    </w:p>
    <w:p w14:paraId="75A94599"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u w:val="single"/>
          <w:lang w:val="uk-UA"/>
        </w:rPr>
        <w:t>Методи аналізу забруднення робочої рідини</w:t>
      </w:r>
      <w:r w:rsidRPr="00CD03AB">
        <w:rPr>
          <w:sz w:val="28"/>
          <w:szCs w:val="28"/>
          <w:lang w:val="uk-UA"/>
        </w:rPr>
        <w:t>. Найпростіший якісний спосіб виявлення забруднень робочої рідини - візуальне спостереження осаду в прозорій ємності з налитої туди пробій робочої рідини. При іншому візуальному способі виявлення забруднень розглядають осад із часток забруднень, виділених з рідини за допомогою шовкових, капронових, паперових й інших фільтрувальних матеріалів.</w:t>
      </w:r>
    </w:p>
    <w:p w14:paraId="79E0084C" w14:textId="77777777" w:rsidR="00BE1845" w:rsidRPr="00CD03AB" w:rsidRDefault="00BE1845" w:rsidP="00BE1845">
      <w:pPr>
        <w:spacing w:line="360" w:lineRule="auto"/>
        <w:ind w:firstLine="709"/>
        <w:contextualSpacing/>
        <w:jc w:val="both"/>
        <w:rPr>
          <w:sz w:val="28"/>
          <w:szCs w:val="28"/>
          <w:lang w:val="uk-UA"/>
        </w:rPr>
      </w:pPr>
    </w:p>
    <w:p w14:paraId="22AB466B" w14:textId="77777777" w:rsidR="00BE1845" w:rsidRPr="00CD03AB" w:rsidRDefault="00BE1845" w:rsidP="00B874D2">
      <w:pPr>
        <w:pStyle w:val="1"/>
      </w:pPr>
      <w:bookmarkStart w:id="372" w:name="_Toc228264195"/>
      <w:bookmarkStart w:id="373" w:name="_Toc141180786"/>
      <w:bookmarkStart w:id="374" w:name="_Toc141181031"/>
      <w:bookmarkStart w:id="375" w:name="_Toc144234001"/>
      <w:r w:rsidRPr="00CD03AB">
        <w:t>18.3. Засоби діагностування</w:t>
      </w:r>
      <w:bookmarkEnd w:id="372"/>
      <w:r w:rsidRPr="00CD03AB">
        <w:t xml:space="preserve"> гідравлічних приводів</w:t>
      </w:r>
      <w:bookmarkEnd w:id="373"/>
      <w:bookmarkEnd w:id="374"/>
      <w:bookmarkEnd w:id="375"/>
    </w:p>
    <w:p w14:paraId="1FB9459F"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Для діагностування гідроприводів машин застосовують стаціонарні, пересувні й переносні засоби.</w:t>
      </w:r>
    </w:p>
    <w:p w14:paraId="21B0BAEE"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Як  стаціонарні засоби використають стенди, установлювані на експлуатаційних і ремонтних підприємствах, а також заводах, що випускає машини з гідроприводом. Стенди звичайно розраховані на діагностування складальних одиниць гідравлічного приводу, демонтованих з машин. Переносні засоби використають для пошуку дефектів у складальних одиницях без демонтажу їх з машини. Пересувні засоби (наприклад, розміщені на автомобілі) можуть застосовуватися при діагностуванні як з демонтажем, так і без демонтажу складальних одиниць. Пересувні засоби, як правило, з'єднують у собі елементи, характерні для стаціонарних і переносних засобів.</w:t>
      </w:r>
    </w:p>
    <w:p w14:paraId="140011F5"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lastRenderedPageBreak/>
        <w:t>Стаціонарний стенд розрахований на діагностування одне- і двосекційних насосів і гідромоторів, застосовуваних на будівельних машинах, а також інших складальних одиниць гідроприводу. У стенді реалізована послідовна схема діагностування (див. рис. 18.3, а). Стенд складається з гідромеханічної й приладової частин(рис. 18.6.).</w:t>
      </w:r>
    </w:p>
    <w:p w14:paraId="61BDA125" w14:textId="77777777" w:rsidR="00BE1845" w:rsidRPr="00CD03AB" w:rsidRDefault="00BE1845" w:rsidP="00BE1845">
      <w:pPr>
        <w:spacing w:line="360" w:lineRule="auto"/>
        <w:contextualSpacing/>
        <w:jc w:val="center"/>
        <w:rPr>
          <w:sz w:val="28"/>
          <w:szCs w:val="28"/>
          <w:lang w:val="uk-UA"/>
        </w:rPr>
      </w:pPr>
      <w:r w:rsidRPr="00CD03AB">
        <w:rPr>
          <w:noProof/>
          <w:sz w:val="28"/>
          <w:szCs w:val="28"/>
        </w:rPr>
        <w:drawing>
          <wp:inline distT="0" distB="0" distL="0" distR="0" wp14:anchorId="2EA8B066" wp14:editId="188416F1">
            <wp:extent cx="4533900" cy="35909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55">
                      <a:lum bright="-40000" contrast="80000"/>
                      <a:extLst>
                        <a:ext uri="{28A0092B-C50C-407E-A947-70E740481C1C}">
                          <a14:useLocalDpi xmlns:a14="http://schemas.microsoft.com/office/drawing/2010/main" val="0"/>
                        </a:ext>
                      </a:extLst>
                    </a:blip>
                    <a:srcRect/>
                    <a:stretch>
                      <a:fillRect/>
                    </a:stretch>
                  </pic:blipFill>
                  <pic:spPr bwMode="auto">
                    <a:xfrm>
                      <a:off x="0" y="0"/>
                      <a:ext cx="4533900" cy="3590925"/>
                    </a:xfrm>
                    <a:prstGeom prst="rect">
                      <a:avLst/>
                    </a:prstGeom>
                    <a:noFill/>
                    <a:ln>
                      <a:noFill/>
                    </a:ln>
                  </pic:spPr>
                </pic:pic>
              </a:graphicData>
            </a:graphic>
          </wp:inline>
        </w:drawing>
      </w:r>
    </w:p>
    <w:p w14:paraId="42DBEAAC"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18.6. Схема гідромеханічної частини стенда:</w:t>
      </w:r>
    </w:p>
    <w:p w14:paraId="09C6A759" w14:textId="3A7F5C8E"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 xml:space="preserve">1 - насос, який підлягає діагностуванню; 2 - приводний електродвигун; 3 - датчик частоти обертання; 4 - ватметр; 5 - манометр; 6 - датчик температури; 7 - датчики тиску; 8 - дроселі; 9 - гідромотори; 10 - датчики частоти обертання гідромоторів; 11 - манометр низького тиску; 12 - фільтри; 13 - гідробак; 14 - теплообмінник; 15 </w:t>
      </w:r>
      <w:r w:rsidR="00DD5671" w:rsidRPr="00CD03AB">
        <w:rPr>
          <w:sz w:val="28"/>
          <w:szCs w:val="28"/>
          <w:lang w:val="uk-UA"/>
        </w:rPr>
        <w:t>-</w:t>
      </w:r>
      <w:r w:rsidRPr="00CD03AB">
        <w:rPr>
          <w:sz w:val="28"/>
          <w:szCs w:val="28"/>
          <w:lang w:val="uk-UA"/>
        </w:rPr>
        <w:t xml:space="preserve"> вентиль.</w:t>
      </w:r>
    </w:p>
    <w:p w14:paraId="250EB329" w14:textId="7B7D5D62"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На рис. </w:t>
      </w:r>
      <w:r w:rsidR="0098512E" w:rsidRPr="00CD03AB">
        <w:rPr>
          <w:sz w:val="28"/>
          <w:szCs w:val="28"/>
          <w:lang w:val="uk-UA"/>
        </w:rPr>
        <w:t>18.6.</w:t>
      </w:r>
      <w:r w:rsidRPr="00CD03AB">
        <w:rPr>
          <w:sz w:val="28"/>
          <w:szCs w:val="28"/>
          <w:lang w:val="uk-UA"/>
        </w:rPr>
        <w:t xml:space="preserve"> показана схема гідромеханічної частини стенда для діагностування двосекційного насоса.</w:t>
      </w:r>
    </w:p>
    <w:p w14:paraId="3FFBFDB7"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Вал досліджуємого насоса й вал приводного двигуна з'єднані самоцентрувальною муфтою. Усмоктувальна магістраль насоса через вентиль з'єднана з баком. Бак установлений вище рівня усмоктувальної гідролінії й обладнаний лабіринтовою системою піногасіння й системою охолодження рідини з радіатором.</w:t>
      </w:r>
    </w:p>
    <w:p w14:paraId="41413CCF"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lastRenderedPageBreak/>
        <w:t>Напірні гідролінії досліджуємого насоса з'єднують із баком через послідовно включені дроселі, витратоміри й систему фільтрів.</w:t>
      </w:r>
    </w:p>
    <w:p w14:paraId="7EC6972E"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Для захисту системи перед дроселями встановлені запобіжні клапани, відрегульовані на тиск, на 10 % вище максимального для насосу.</w:t>
      </w:r>
    </w:p>
    <w:p w14:paraId="23A2B294"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Контроль тиску здійснюють за допомогою манометрів, включених паралельно запобіжним клапанам.</w:t>
      </w:r>
    </w:p>
    <w:p w14:paraId="33A99CC7"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Для точного виміру середнього тиску й параметрів пульсацій тиску в напірних гідролініях установлені тензорезисторні датчики тиску, що мають лінійну частотну характеристику в смузі 0-5 кГц.</w:t>
      </w:r>
    </w:p>
    <w:p w14:paraId="0CF03CF0"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Температуру робочої рідини вимірюють термістором, установленим до дроселя в напірній гідролінії однієї із секцій.</w:t>
      </w:r>
    </w:p>
    <w:p w14:paraId="775E70F7"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Як витратоміри для виміру подачі застосовані гідромотори з індукційними датчиками, що генерують електричні імпульси при проході кожного шліца вихідного валу гідромотора поблизу магнітопроводу датчика.</w:t>
      </w:r>
    </w:p>
    <w:p w14:paraId="7D20B341"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Частоту обертання валу приводного двигуна при різних режимах навантаження насоса й змінах напруги живильної мережі контролюють за допомогою фотоелектричного датчика, установленого на валу двигуна. Для виміру потужності, споживаної двигуном, установлений ватметр.</w:t>
      </w:r>
    </w:p>
    <w:p w14:paraId="6A89CACF"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Коефіцієнт подачі:</w:t>
      </w:r>
    </w:p>
    <w:p w14:paraId="43364D54" w14:textId="77777777" w:rsidR="00BE1845" w:rsidRPr="00CD03AB" w:rsidRDefault="00BE1845" w:rsidP="00BE1845">
      <w:pPr>
        <w:spacing w:line="360" w:lineRule="auto"/>
        <w:ind w:firstLine="709"/>
        <w:contextualSpacing/>
        <w:jc w:val="both"/>
        <w:rPr>
          <w:sz w:val="28"/>
          <w:szCs w:val="28"/>
          <w:lang w:val="uk-UA"/>
        </w:rPr>
      </w:pPr>
      <w:r w:rsidRPr="00CD03AB">
        <w:rPr>
          <w:position w:val="-24"/>
          <w:sz w:val="28"/>
          <w:szCs w:val="28"/>
          <w:lang w:val="uk-UA"/>
        </w:rPr>
        <w:object w:dxaOrig="1480" w:dyaOrig="600" w14:anchorId="6A31CF1D">
          <v:shape id="_x0000_i2035" type="#_x0000_t75" style="width:73.5pt;height:30pt" o:ole="">
            <v:imagedata r:id="rId1956" o:title=""/>
          </v:shape>
          <o:OLEObject Type="Embed" ProgID="Equation.DSMT4" ShapeID="_x0000_i2035" DrawAspect="Content" ObjectID="_1758441034" r:id="rId1957"/>
        </w:object>
      </w:r>
      <w:r w:rsidRPr="00CD03AB">
        <w:rPr>
          <w:sz w:val="28"/>
          <w:szCs w:val="28"/>
          <w:lang w:val="uk-UA"/>
        </w:rPr>
        <w:t>,</w:t>
      </w:r>
    </w:p>
    <w:p w14:paraId="15415919"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де </w:t>
      </w:r>
      <w:r w:rsidRPr="00CD03AB">
        <w:rPr>
          <w:position w:val="-12"/>
          <w:sz w:val="28"/>
          <w:szCs w:val="28"/>
          <w:lang w:val="uk-UA"/>
        </w:rPr>
        <w:object w:dxaOrig="260" w:dyaOrig="360" w14:anchorId="13E370D7">
          <v:shape id="_x0000_i2036" type="#_x0000_t75" style="width:13.5pt;height:18.75pt" o:ole="">
            <v:imagedata r:id="rId1958" o:title=""/>
          </v:shape>
          <o:OLEObject Type="Embed" ProgID="Equation.DSMT4" ShapeID="_x0000_i2036" DrawAspect="Content" ObjectID="_1758441035" r:id="rId1959"/>
        </w:object>
      </w:r>
      <w:r w:rsidRPr="00CD03AB">
        <w:rPr>
          <w:sz w:val="28"/>
          <w:szCs w:val="28"/>
          <w:lang w:val="uk-UA"/>
        </w:rPr>
        <w:t xml:space="preserve"> і </w:t>
      </w:r>
      <w:r w:rsidRPr="00CD03AB">
        <w:rPr>
          <w:position w:val="-12"/>
          <w:sz w:val="28"/>
          <w:szCs w:val="28"/>
          <w:lang w:val="uk-UA"/>
        </w:rPr>
        <w:object w:dxaOrig="279" w:dyaOrig="360" w14:anchorId="176CB1C3">
          <v:shape id="_x0000_i2037" type="#_x0000_t75" style="width:14.25pt;height:18.75pt" o:ole="">
            <v:imagedata r:id="rId1960" o:title=""/>
          </v:shape>
          <o:OLEObject Type="Embed" ProgID="Equation.DSMT4" ShapeID="_x0000_i2037" DrawAspect="Content" ObjectID="_1758441036" r:id="rId1961"/>
        </w:object>
      </w:r>
      <w:r w:rsidRPr="00CD03AB">
        <w:rPr>
          <w:sz w:val="28"/>
          <w:szCs w:val="28"/>
          <w:lang w:val="uk-UA"/>
        </w:rPr>
        <w:t xml:space="preserve"> - частоти обертання приводного двигуна при </w:t>
      </w:r>
      <w:r w:rsidRPr="00CD03AB">
        <w:rPr>
          <w:position w:val="-12"/>
          <w:lang w:val="uk-UA"/>
        </w:rPr>
        <w:object w:dxaOrig="760" w:dyaOrig="360" w14:anchorId="3FEC4E85">
          <v:shape id="_x0000_i2038" type="#_x0000_t75" style="width:37.5pt;height:18.75pt" o:ole="">
            <v:imagedata r:id="rId1962" o:title=""/>
          </v:shape>
          <o:OLEObject Type="Embed" ProgID="Equation.DSMT4" ShapeID="_x0000_i2038" DrawAspect="Content" ObjectID="_1758441037" r:id="rId1963"/>
        </w:object>
      </w:r>
      <w:r w:rsidRPr="00CD03AB">
        <w:rPr>
          <w:sz w:val="28"/>
          <w:szCs w:val="28"/>
          <w:lang w:val="uk-UA"/>
        </w:rPr>
        <w:t xml:space="preserve">; </w:t>
      </w:r>
      <w:r w:rsidRPr="00CD03AB">
        <w:rPr>
          <w:position w:val="-12"/>
          <w:lang w:val="uk-UA"/>
        </w:rPr>
        <w:object w:dxaOrig="800" w:dyaOrig="360" w14:anchorId="678D257F">
          <v:shape id="_x0000_i2039" type="#_x0000_t75" style="width:40.5pt;height:18.75pt" o:ole="">
            <v:imagedata r:id="rId1964" o:title=""/>
          </v:shape>
          <o:OLEObject Type="Embed" ProgID="Equation.DSMT4" ShapeID="_x0000_i2039" DrawAspect="Content" ObjectID="_1758441038" r:id="rId1965"/>
        </w:object>
      </w:r>
      <w:r w:rsidRPr="00CD03AB">
        <w:rPr>
          <w:sz w:val="28"/>
          <w:szCs w:val="28"/>
          <w:lang w:val="uk-UA"/>
        </w:rPr>
        <w:t xml:space="preserve">  -частоти обертання валу витратоміра при </w:t>
      </w:r>
      <w:r w:rsidRPr="00CD03AB">
        <w:rPr>
          <w:position w:val="-12"/>
          <w:lang w:val="uk-UA"/>
        </w:rPr>
        <w:object w:dxaOrig="980" w:dyaOrig="360" w14:anchorId="2CE46988">
          <v:shape id="_x0000_i2040" type="#_x0000_t75" style="width:49.5pt;height:18.75pt" o:ole="">
            <v:imagedata r:id="rId1966" o:title=""/>
          </v:shape>
          <o:OLEObject Type="Embed" ProgID="Equation.DSMT4" ShapeID="_x0000_i2040" DrawAspect="Content" ObjectID="_1758441039" r:id="rId1967"/>
        </w:object>
      </w:r>
      <w:r w:rsidRPr="00CD03AB">
        <w:rPr>
          <w:sz w:val="28"/>
          <w:szCs w:val="28"/>
          <w:lang w:val="uk-UA"/>
        </w:rPr>
        <w:t xml:space="preserve"> відповідно.</w:t>
      </w:r>
    </w:p>
    <w:p w14:paraId="0703D5CC"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 xml:space="preserve">Стенд для визначення повного КПД гідромашин термодинамічним методом. Привід насосів на стенді здійснюється електродвигуном (рис. 18.7.). Стенд містить електромагнітний клапан, регульований дросель, два зворотних клапани, ємність (близько 0,2 </w:t>
      </w:r>
      <w:r w:rsidRPr="00CD03AB">
        <w:rPr>
          <w:position w:val="-6"/>
          <w:sz w:val="28"/>
          <w:szCs w:val="28"/>
          <w:lang w:val="uk-UA"/>
        </w:rPr>
        <w:object w:dxaOrig="480" w:dyaOrig="360" w14:anchorId="51B14B90">
          <v:shape id="_x0000_i2041" type="#_x0000_t75" style="width:24pt;height:18.75pt" o:ole="">
            <v:imagedata r:id="rId1968" o:title=""/>
          </v:shape>
          <o:OLEObject Type="Embed" ProgID="Equation.DSMT4" ShapeID="_x0000_i2041" DrawAspect="Content" ObjectID="_1758441040" r:id="rId1969"/>
        </w:object>
      </w:r>
      <w:r w:rsidRPr="00CD03AB">
        <w:rPr>
          <w:sz w:val="28"/>
          <w:szCs w:val="28"/>
          <w:lang w:val="uk-UA"/>
        </w:rPr>
        <w:t>) і манометр, а також три хромель-копелевые термопари, об'єднані у дві диференціальні схеми з виходом на мілівольтметр.</w:t>
      </w:r>
    </w:p>
    <w:p w14:paraId="392DB20D" w14:textId="77777777"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lastRenderedPageBreak/>
        <w:t xml:space="preserve"> </w:t>
      </w:r>
      <w:r w:rsidRPr="00CD03AB">
        <w:rPr>
          <w:noProof/>
          <w:sz w:val="28"/>
          <w:szCs w:val="28"/>
        </w:rPr>
        <w:drawing>
          <wp:inline distT="0" distB="0" distL="0" distR="0" wp14:anchorId="1E70E5E2" wp14:editId="6C2FC9C5">
            <wp:extent cx="4629150" cy="37147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70">
                      <a:lum bright="-40000" contrast="80000"/>
                      <a:extLst>
                        <a:ext uri="{28A0092B-C50C-407E-A947-70E740481C1C}">
                          <a14:useLocalDpi xmlns:a14="http://schemas.microsoft.com/office/drawing/2010/main" val="0"/>
                        </a:ext>
                      </a:extLst>
                    </a:blip>
                    <a:srcRect/>
                    <a:stretch>
                      <a:fillRect/>
                    </a:stretch>
                  </pic:blipFill>
                  <pic:spPr bwMode="auto">
                    <a:xfrm>
                      <a:off x="0" y="0"/>
                      <a:ext cx="4629150" cy="3714750"/>
                    </a:xfrm>
                    <a:prstGeom prst="rect">
                      <a:avLst/>
                    </a:prstGeom>
                    <a:noFill/>
                    <a:ln>
                      <a:noFill/>
                    </a:ln>
                  </pic:spPr>
                </pic:pic>
              </a:graphicData>
            </a:graphic>
          </wp:inline>
        </w:drawing>
      </w:r>
    </w:p>
    <w:p w14:paraId="29146661"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Рис. 18.7. Схема стенда для діагностування гідронасосів термодинамічним методом:</w:t>
      </w:r>
    </w:p>
    <w:p w14:paraId="0EA85FEC" w14:textId="77777777" w:rsidR="00BE1845" w:rsidRPr="00CD03AB" w:rsidRDefault="00BE1845" w:rsidP="0098512E">
      <w:pPr>
        <w:spacing w:line="360" w:lineRule="auto"/>
        <w:ind w:firstLine="709"/>
        <w:contextualSpacing/>
        <w:jc w:val="center"/>
        <w:rPr>
          <w:sz w:val="28"/>
          <w:szCs w:val="28"/>
          <w:lang w:val="uk-UA"/>
        </w:rPr>
      </w:pPr>
      <w:r w:rsidRPr="00CD03AB">
        <w:rPr>
          <w:sz w:val="28"/>
          <w:szCs w:val="28"/>
          <w:lang w:val="uk-UA"/>
        </w:rPr>
        <w:t>1, 6, 9 - термопари; 2 - гідронасос; 3 - манометр; 4 - гідроклапан; 5 - електромагнітний клапан; 7 - ємність для рідини; 8 - регульований дросель; 10 - мілівольтметр</w:t>
      </w:r>
    </w:p>
    <w:p w14:paraId="5FD3301E" w14:textId="77777777" w:rsidR="008628E9" w:rsidRPr="00CD03AB" w:rsidRDefault="008628E9" w:rsidP="00BE1845">
      <w:pPr>
        <w:spacing w:line="360" w:lineRule="auto"/>
        <w:ind w:firstLine="709"/>
        <w:contextualSpacing/>
        <w:jc w:val="both"/>
        <w:rPr>
          <w:sz w:val="28"/>
          <w:szCs w:val="28"/>
          <w:lang w:val="uk-UA"/>
        </w:rPr>
      </w:pPr>
    </w:p>
    <w:p w14:paraId="6C749B8D" w14:textId="3D5E258C"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Після встановлення режиму (задані температура робочої рідини, частота обертання валу й перепад тиску) за допомогою диференціально включених термопар 1, 9 вимірюють перепад температури робочої рідини між входом гідромашини й виходом дроселя; у цей час ємність через електромагнітний клапан з'єднана з напірною гідролінією. Потім електромагнітний клапан закривають (при цьому тиск у ємності стає рівним зливальному) і вимірюють за допомогою диференціальних термопар 6, 9 перепад температури робочої рідини між ємністю й виходом дроселя. Повний КПД гідромашини визначають як частка від розподілу обмірюваних перепадів температур робочої рідини по формулі:</w:t>
      </w:r>
    </w:p>
    <w:p w14:paraId="5080609D" w14:textId="77777777" w:rsidR="00BE1845" w:rsidRPr="00CD03AB" w:rsidRDefault="00BE1845" w:rsidP="00BE1845">
      <w:pPr>
        <w:spacing w:line="360" w:lineRule="auto"/>
        <w:ind w:firstLine="709"/>
        <w:contextualSpacing/>
        <w:jc w:val="both"/>
        <w:rPr>
          <w:sz w:val="28"/>
          <w:szCs w:val="28"/>
          <w:lang w:val="uk-UA"/>
        </w:rPr>
      </w:pPr>
      <w:r w:rsidRPr="00CD03AB">
        <w:rPr>
          <w:position w:val="-30"/>
          <w:sz w:val="28"/>
          <w:szCs w:val="28"/>
          <w:lang w:val="uk-UA"/>
        </w:rPr>
        <w:object w:dxaOrig="1420" w:dyaOrig="680" w14:anchorId="19ACC641">
          <v:shape id="_x0000_i2042" type="#_x0000_t75" style="width:71.25pt;height:34.5pt" o:ole="">
            <v:imagedata r:id="rId1971" o:title=""/>
          </v:shape>
          <o:OLEObject Type="Embed" ProgID="Equation.DSMT4" ShapeID="_x0000_i2042" DrawAspect="Content" ObjectID="_1758441041" r:id="rId1972"/>
        </w:object>
      </w:r>
    </w:p>
    <w:p w14:paraId="6807528E" w14:textId="77777777" w:rsidR="00BE1845" w:rsidRPr="00CD03AB" w:rsidRDefault="00BE1845" w:rsidP="00BE1845">
      <w:pPr>
        <w:spacing w:line="360" w:lineRule="auto"/>
        <w:ind w:firstLine="709"/>
        <w:contextualSpacing/>
        <w:jc w:val="both"/>
        <w:rPr>
          <w:sz w:val="28"/>
          <w:szCs w:val="28"/>
          <w:lang w:val="uk-UA"/>
        </w:rPr>
      </w:pPr>
    </w:p>
    <w:p w14:paraId="7D3A8267" w14:textId="31023D52" w:rsidR="00BE1845" w:rsidRPr="00CD03AB" w:rsidRDefault="00BE1845" w:rsidP="00B874D2">
      <w:pPr>
        <w:pStyle w:val="1"/>
      </w:pPr>
      <w:bookmarkStart w:id="376" w:name="_Toc141180787"/>
      <w:bookmarkStart w:id="377" w:name="_Toc141181032"/>
      <w:bookmarkStart w:id="378" w:name="_Toc144234002"/>
      <w:r w:rsidRPr="00CD03AB">
        <w:t>18.4. Контрольні запитання</w:t>
      </w:r>
      <w:bookmarkEnd w:id="376"/>
      <w:bookmarkEnd w:id="377"/>
      <w:bookmarkEnd w:id="378"/>
    </w:p>
    <w:p w14:paraId="3DF72E6F" w14:textId="4EBD2247" w:rsidR="00BE1845" w:rsidRPr="00CD03AB" w:rsidRDefault="00BE1845" w:rsidP="00BE1845">
      <w:pPr>
        <w:spacing w:line="360" w:lineRule="auto"/>
        <w:ind w:firstLine="709"/>
        <w:contextualSpacing/>
        <w:jc w:val="both"/>
        <w:rPr>
          <w:sz w:val="28"/>
          <w:szCs w:val="28"/>
          <w:lang w:val="uk-UA"/>
        </w:rPr>
      </w:pPr>
    </w:p>
    <w:p w14:paraId="48D8E259" w14:textId="74CDE799"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1. Опис процедури виконання статопараметричного методу.</w:t>
      </w:r>
    </w:p>
    <w:p w14:paraId="1A3ACDFF" w14:textId="7BAF609E"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2. Опис процедури виконання термодинамічного методу.</w:t>
      </w:r>
    </w:p>
    <w:p w14:paraId="121A96E5" w14:textId="6C06F452"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3. Сутність методу амплітудно-фазових характеристик</w:t>
      </w:r>
    </w:p>
    <w:p w14:paraId="61D7D018" w14:textId="5A19584F"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4. Сутність силового  методу діагностування гідроприводів.</w:t>
      </w:r>
    </w:p>
    <w:p w14:paraId="108C0A61" w14:textId="42FC3EDD"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5. Сутність віюроакустичного методу.</w:t>
      </w:r>
    </w:p>
    <w:p w14:paraId="62046A57" w14:textId="3854A07B"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6. Схема гідромеханічної частини стенду для діагногстування гідродвигунів.</w:t>
      </w:r>
    </w:p>
    <w:p w14:paraId="219D5F75" w14:textId="71F98D14" w:rsidR="00BE1845" w:rsidRPr="00CD03AB" w:rsidRDefault="00BE1845" w:rsidP="00BE1845">
      <w:pPr>
        <w:spacing w:line="360" w:lineRule="auto"/>
        <w:ind w:firstLine="709"/>
        <w:contextualSpacing/>
        <w:jc w:val="both"/>
        <w:rPr>
          <w:sz w:val="28"/>
          <w:szCs w:val="28"/>
          <w:lang w:val="uk-UA"/>
        </w:rPr>
      </w:pPr>
      <w:r w:rsidRPr="00CD03AB">
        <w:rPr>
          <w:sz w:val="28"/>
          <w:szCs w:val="28"/>
          <w:lang w:val="uk-UA"/>
        </w:rPr>
        <w:t>7. Схема стенда для діагностування гідронасосів термодинамічним методом</w:t>
      </w:r>
    </w:p>
    <w:p w14:paraId="447B9B6F" w14:textId="19F372A6" w:rsidR="00BE1845" w:rsidRPr="00CD03AB" w:rsidRDefault="00BE1845" w:rsidP="00BE1845">
      <w:pPr>
        <w:spacing w:line="360" w:lineRule="auto"/>
        <w:ind w:firstLine="709"/>
        <w:contextualSpacing/>
        <w:jc w:val="both"/>
        <w:rPr>
          <w:sz w:val="28"/>
          <w:szCs w:val="28"/>
          <w:lang w:val="uk-UA"/>
        </w:rPr>
      </w:pPr>
    </w:p>
    <w:p w14:paraId="48A9B143" w14:textId="77777777" w:rsidR="00BE1845" w:rsidRPr="00CD03AB" w:rsidRDefault="00BE1845" w:rsidP="00B874D2">
      <w:pPr>
        <w:pStyle w:val="1"/>
      </w:pPr>
      <w:bookmarkStart w:id="379" w:name="_Toc141180788"/>
      <w:bookmarkStart w:id="380" w:name="_Toc141181033"/>
      <w:bookmarkStart w:id="381" w:name="_Toc144234003"/>
      <w:r w:rsidRPr="00CD03AB">
        <w:t>18.5. Питання з теми, що виносяться на самостійне опрацювання</w:t>
      </w:r>
      <w:bookmarkEnd w:id="379"/>
      <w:bookmarkEnd w:id="380"/>
      <w:bookmarkEnd w:id="381"/>
    </w:p>
    <w:p w14:paraId="7DC602EC" w14:textId="4796C975" w:rsidR="00BE1845" w:rsidRPr="00CD03AB" w:rsidRDefault="00BE1845" w:rsidP="00BE029A">
      <w:pPr>
        <w:pStyle w:val="11"/>
        <w:tabs>
          <w:tab w:val="left" w:leader="hyphen" w:pos="770"/>
          <w:tab w:val="left" w:pos="1927"/>
        </w:tabs>
        <w:spacing w:after="120" w:line="360" w:lineRule="auto"/>
        <w:ind w:firstLine="709"/>
        <w:contextualSpacing/>
        <w:jc w:val="both"/>
      </w:pPr>
      <w:r w:rsidRPr="00CD03AB">
        <w:t>1. Діагностування мехатронних пристроїв.</w:t>
      </w:r>
    </w:p>
    <w:p w14:paraId="0A8D6A2E" w14:textId="623BF2B4" w:rsidR="00BE1845" w:rsidRPr="00CD03AB" w:rsidRDefault="00BE1845" w:rsidP="00BE029A">
      <w:pPr>
        <w:pStyle w:val="11"/>
        <w:tabs>
          <w:tab w:val="left" w:leader="hyphen" w:pos="770"/>
          <w:tab w:val="left" w:pos="1927"/>
        </w:tabs>
        <w:spacing w:after="120" w:line="360" w:lineRule="auto"/>
        <w:ind w:firstLine="709"/>
        <w:contextualSpacing/>
        <w:jc w:val="both"/>
      </w:pPr>
      <w:r w:rsidRPr="00CD03AB">
        <w:t>2. Діагностування магістральних трубопроводів.</w:t>
      </w:r>
    </w:p>
    <w:p w14:paraId="1537BE52" w14:textId="168D067D" w:rsidR="00BE1845" w:rsidRPr="00CD03AB" w:rsidRDefault="00BE1845" w:rsidP="00BE029A">
      <w:pPr>
        <w:pStyle w:val="11"/>
        <w:tabs>
          <w:tab w:val="left" w:leader="hyphen" w:pos="770"/>
          <w:tab w:val="left" w:pos="1927"/>
        </w:tabs>
        <w:spacing w:after="120" w:line="360" w:lineRule="auto"/>
        <w:ind w:firstLine="709"/>
        <w:contextualSpacing/>
        <w:jc w:val="both"/>
      </w:pPr>
    </w:p>
    <w:p w14:paraId="3B3EB3D1" w14:textId="77FF7504" w:rsidR="00BE1845" w:rsidRPr="00CD03AB" w:rsidRDefault="00B874D2" w:rsidP="00B874D2">
      <w:pPr>
        <w:pStyle w:val="1"/>
        <w:pageBreakBefore/>
      </w:pPr>
      <w:bookmarkStart w:id="382" w:name="_Toc141180789"/>
      <w:bookmarkStart w:id="383" w:name="_Toc141181034"/>
      <w:bookmarkStart w:id="384" w:name="_Toc144234004"/>
      <w:r w:rsidRPr="00CD03AB">
        <w:lastRenderedPageBreak/>
        <w:t>Література</w:t>
      </w:r>
      <w:bookmarkEnd w:id="382"/>
      <w:bookmarkEnd w:id="383"/>
      <w:bookmarkEnd w:id="384"/>
    </w:p>
    <w:p w14:paraId="1E3910B1" w14:textId="26DDDEE0" w:rsidR="00B874D2" w:rsidRPr="00CD03AB" w:rsidRDefault="00B874D2" w:rsidP="00BE029A">
      <w:pPr>
        <w:pStyle w:val="11"/>
        <w:tabs>
          <w:tab w:val="left" w:leader="hyphen" w:pos="770"/>
          <w:tab w:val="left" w:pos="1927"/>
        </w:tabs>
        <w:spacing w:after="120" w:line="360" w:lineRule="auto"/>
        <w:ind w:firstLine="709"/>
        <w:contextualSpacing/>
        <w:jc w:val="both"/>
      </w:pPr>
    </w:p>
    <w:p w14:paraId="3C54F155" w14:textId="77777777"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Базова література:</w:t>
      </w:r>
    </w:p>
    <w:p w14:paraId="21BB19FB" w14:textId="77777777" w:rsidR="00B874D2" w:rsidRPr="00CD03AB" w:rsidRDefault="00B874D2" w:rsidP="00B874D2">
      <w:pPr>
        <w:pStyle w:val="11"/>
        <w:tabs>
          <w:tab w:val="left" w:leader="hyphen" w:pos="770"/>
          <w:tab w:val="left" w:pos="1927"/>
        </w:tabs>
        <w:spacing w:after="120" w:line="360" w:lineRule="auto"/>
        <w:ind w:firstLine="709"/>
        <w:contextualSpacing/>
        <w:jc w:val="both"/>
      </w:pPr>
    </w:p>
    <w:p w14:paraId="39A8AA8F" w14:textId="68E5F650"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1. Чорний О.П., Зачепа Ю.В., Титюк В.К., Чорна О.А. Моніторинг і діагностика</w:t>
      </w:r>
      <w:r w:rsidR="00795ECF" w:rsidRPr="00CD03AB">
        <w:t xml:space="preserve"> </w:t>
      </w:r>
      <w:r w:rsidRPr="00CD03AB">
        <w:t>електромеханічних об’єктів : навчальний посібник. Кременчук : ПП Щербатих А.В., 2019. 122 с.</w:t>
      </w:r>
    </w:p>
    <w:p w14:paraId="16A3F3D6" w14:textId="1F406CB0"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2. Вишнівський В.В., Василенко В.В., Гніденко М.П., Звенігородський О.С., Зінченко О.В., Іщеряков С.М. Основи надійності та діагностики інформаційних систем. Навчальний посібник підготовлено для самостійної роботи студентів та аспірантів вищих навчальнихзакладів. Київ: ФОП Гуляєва В.М., 2020. </w:t>
      </w:r>
      <w:r w:rsidR="00DD5671" w:rsidRPr="00CD03AB">
        <w:t>-</w:t>
      </w:r>
      <w:r w:rsidRPr="00CD03AB">
        <w:t xml:space="preserve"> 188 с. </w:t>
      </w:r>
    </w:p>
    <w:p w14:paraId="2ACE21F3" w14:textId="3C53F210"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3. Вишнівський В.В., Жердєв М.К., Креденцер Б.П. та ін. Фізичні основи теорії надійності. Підручник / За ред. М.К. Жердєва. </w:t>
      </w:r>
      <w:r w:rsidR="00DD5671" w:rsidRPr="00CD03AB">
        <w:t>-</w:t>
      </w:r>
      <w:r w:rsidRPr="00CD03AB">
        <w:t xml:space="preserve"> К.: Видавничополіграфічний центр </w:t>
      </w:r>
      <w:r w:rsidR="009701A6">
        <w:t>«</w:t>
      </w:r>
      <w:r w:rsidRPr="00CD03AB">
        <w:t xml:space="preserve">Київський університет», 2008. </w:t>
      </w:r>
      <w:r w:rsidR="00DD5671" w:rsidRPr="00CD03AB">
        <w:t>-</w:t>
      </w:r>
      <w:r w:rsidRPr="00CD03AB">
        <w:t xml:space="preserve"> 215 с.</w:t>
      </w:r>
    </w:p>
    <w:p w14:paraId="40F92C83" w14:textId="1A2F2B3D"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4. Креденцер Б.П, Вишнівський В.В, Жердєв М.К., Могилевич Д.І., Стойкова Л.С. Оцінка надійності резервованих систем при обмеженій вихідній інформації / Монографія / Під науковою редакцією доктора технічних наук, професора Б.П. Креденцера. </w:t>
      </w:r>
      <w:r w:rsidR="00DD5671" w:rsidRPr="00CD03AB">
        <w:t>-</w:t>
      </w:r>
      <w:r w:rsidRPr="00CD03AB">
        <w:t xml:space="preserve"> К.: </w:t>
      </w:r>
      <w:r w:rsidR="009701A6">
        <w:t>«</w:t>
      </w:r>
      <w:r w:rsidRPr="00CD03AB">
        <w:t xml:space="preserve">Фенікс», 2013. </w:t>
      </w:r>
      <w:r w:rsidR="00DD5671" w:rsidRPr="00CD03AB">
        <w:t>-</w:t>
      </w:r>
      <w:r w:rsidRPr="00CD03AB">
        <w:t xml:space="preserve"> 335 с.</w:t>
      </w:r>
    </w:p>
    <w:p w14:paraId="322D7123" w14:textId="77777777" w:rsidR="00B874D2" w:rsidRPr="00CD03AB" w:rsidRDefault="00B874D2" w:rsidP="00B874D2">
      <w:pPr>
        <w:pStyle w:val="11"/>
        <w:tabs>
          <w:tab w:val="left" w:leader="hyphen" w:pos="770"/>
          <w:tab w:val="left" w:pos="1927"/>
        </w:tabs>
        <w:spacing w:after="120" w:line="360" w:lineRule="auto"/>
        <w:ind w:firstLine="709"/>
        <w:contextualSpacing/>
        <w:jc w:val="both"/>
      </w:pPr>
    </w:p>
    <w:p w14:paraId="145A1380" w14:textId="77777777"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Допоміжна література:</w:t>
      </w:r>
    </w:p>
    <w:p w14:paraId="5EAAC96C" w14:textId="77777777" w:rsidR="00B874D2" w:rsidRPr="00CD03AB" w:rsidRDefault="00B874D2" w:rsidP="00B874D2">
      <w:pPr>
        <w:pStyle w:val="11"/>
        <w:tabs>
          <w:tab w:val="left" w:leader="hyphen" w:pos="770"/>
          <w:tab w:val="left" w:pos="1927"/>
        </w:tabs>
        <w:spacing w:after="120" w:line="360" w:lineRule="auto"/>
        <w:ind w:firstLine="709"/>
        <w:contextualSpacing/>
        <w:jc w:val="both"/>
      </w:pPr>
    </w:p>
    <w:p w14:paraId="58FE2FB7" w14:textId="42E11BDF"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1. Методичні вказівки до лабораторних робіт з курсу ”Системи технічного діагностування електроме-ханічного обладнання” для студентів спеціальності;Електромеханічне обладнання енергоємних ви-робництв&amp;quot; усіх форм навчання \укладач С.П. Шевчук, Л.К. Лістовщик. </w:t>
      </w:r>
      <w:r w:rsidR="00DD5671" w:rsidRPr="00CD03AB">
        <w:t>-</w:t>
      </w:r>
      <w:r w:rsidRPr="00CD03AB">
        <w:t xml:space="preserve"> К.:НТУУ КПІ, 2002- с.40.</w:t>
      </w:r>
    </w:p>
    <w:p w14:paraId="2A796682" w14:textId="3F59E5C4"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2. ДСТУ 2860-94. Надійність техніки. Терміни та визначення. </w:t>
      </w:r>
      <w:r w:rsidR="00DD5671" w:rsidRPr="00CD03AB">
        <w:t>-</w:t>
      </w:r>
      <w:r w:rsidRPr="00CD03AB">
        <w:t xml:space="preserve"> Чинний з 01.01.1996. </w:t>
      </w:r>
      <w:r w:rsidR="00DD5671" w:rsidRPr="00CD03AB">
        <w:t>-</w:t>
      </w:r>
      <w:r w:rsidRPr="00CD03AB">
        <w:t xml:space="preserve"> Київ: Держстандарт України, 1994. </w:t>
      </w:r>
      <w:r w:rsidR="00DD5671" w:rsidRPr="00CD03AB">
        <w:t>-</w:t>
      </w:r>
      <w:r w:rsidRPr="00CD03AB">
        <w:t xml:space="preserve"> 88с.</w:t>
      </w:r>
    </w:p>
    <w:p w14:paraId="0E5E59B4" w14:textId="6112B613"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3. ДСТУ В 3577-97. Види технічного обслуговування. Заміна </w:t>
      </w:r>
      <w:r w:rsidRPr="00CD03AB">
        <w:lastRenderedPageBreak/>
        <w:t xml:space="preserve">комплектуючих виробів. Загальні положення. </w:t>
      </w:r>
      <w:r w:rsidR="00DD5671" w:rsidRPr="00CD03AB">
        <w:t>-</w:t>
      </w:r>
      <w:r w:rsidRPr="00CD03AB">
        <w:t xml:space="preserve"> Чинний від 1998.07.01. </w:t>
      </w:r>
      <w:r w:rsidR="00DD5671" w:rsidRPr="00CD03AB">
        <w:t>-</w:t>
      </w:r>
      <w:r w:rsidRPr="00CD03AB">
        <w:t xml:space="preserve"> К.: Держстандарт України, 1998. </w:t>
      </w:r>
      <w:r w:rsidR="00DD5671" w:rsidRPr="00CD03AB">
        <w:t>-</w:t>
      </w:r>
      <w:r w:rsidRPr="00CD03AB">
        <w:t xml:space="preserve"> 10с.</w:t>
      </w:r>
    </w:p>
    <w:p w14:paraId="54A40503" w14:textId="7783FC7E"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4. ДСТУ 2389-94. Технічне діагностування та контроль технічного стану. </w:t>
      </w:r>
      <w:r w:rsidR="00DD5671" w:rsidRPr="00CD03AB">
        <w:t>-</w:t>
      </w:r>
      <w:r w:rsidRPr="00CD03AB">
        <w:t xml:space="preserve"> Чинний з 01.01.1995. </w:t>
      </w:r>
      <w:r w:rsidR="00DD5671" w:rsidRPr="00CD03AB">
        <w:t>-</w:t>
      </w:r>
      <w:r w:rsidRPr="00CD03AB">
        <w:t xml:space="preserve"> Київ: Держстандарт України, 1994. </w:t>
      </w:r>
      <w:r w:rsidR="00DD5671" w:rsidRPr="00CD03AB">
        <w:t>-</w:t>
      </w:r>
      <w:r w:rsidRPr="00CD03AB">
        <w:t xml:space="preserve"> 88с.</w:t>
      </w:r>
    </w:p>
    <w:p w14:paraId="33612DE4" w14:textId="65817CB3"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 xml:space="preserve">5. ДСТУ 3-29-150-96. Розрахування комплектів запасних елементів. Чинний з 01.07.1997. </w:t>
      </w:r>
      <w:r w:rsidR="00DD5671" w:rsidRPr="00CD03AB">
        <w:t>-</w:t>
      </w:r>
      <w:r w:rsidRPr="00CD03AB">
        <w:t xml:space="preserve"> Київ: Мінмашпром України, 1996. </w:t>
      </w:r>
      <w:r w:rsidR="00DD5671" w:rsidRPr="00CD03AB">
        <w:t>-</w:t>
      </w:r>
      <w:r w:rsidRPr="00CD03AB">
        <w:t xml:space="preserve"> 20 с.</w:t>
      </w:r>
    </w:p>
    <w:p w14:paraId="322A4996" w14:textId="77777777"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Інформаційні ресурси</w:t>
      </w:r>
    </w:p>
    <w:p w14:paraId="1B55DD74" w14:textId="77777777"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https://www.library.kpi.ua/ - Науково-технічна бiблiотека ім. Г.І. Денисенка</w:t>
      </w:r>
    </w:p>
    <w:p w14:paraId="28BBFE8F" w14:textId="481D7C70" w:rsidR="00B874D2" w:rsidRPr="00CD03AB" w:rsidRDefault="00B874D2" w:rsidP="00B874D2">
      <w:pPr>
        <w:pStyle w:val="11"/>
        <w:tabs>
          <w:tab w:val="left" w:leader="hyphen" w:pos="770"/>
          <w:tab w:val="left" w:pos="1927"/>
        </w:tabs>
        <w:spacing w:after="120" w:line="360" w:lineRule="auto"/>
        <w:ind w:firstLine="709"/>
        <w:contextualSpacing/>
        <w:jc w:val="both"/>
      </w:pPr>
      <w:r w:rsidRPr="00CD03AB">
        <w:t>https://sci-hub.st/ - перший в світі ресурс, який відкрив публічний і масовий доступ до десятка мільйонів наукових статей</w:t>
      </w:r>
    </w:p>
    <w:sectPr w:rsidR="00B874D2" w:rsidRPr="00CD03AB" w:rsidSect="00B874D2">
      <w:headerReference w:type="default" r:id="rId1973"/>
      <w:headerReference w:type="first" r:id="rId1974"/>
      <w:pgSz w:w="11906" w:h="16838" w:code="9"/>
      <w:pgMar w:top="1134" w:right="851"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75443" w14:textId="77777777" w:rsidR="00982A59" w:rsidRDefault="00982A59">
      <w:r>
        <w:separator/>
      </w:r>
    </w:p>
  </w:endnote>
  <w:endnote w:type="continuationSeparator" w:id="0">
    <w:p w14:paraId="6D8BA3AF" w14:textId="77777777" w:rsidR="00982A59" w:rsidRDefault="0098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etersburg">
    <w:altName w:val="Arial"/>
    <w:panose1 w:val="00000000000000000000"/>
    <w:charset w:val="CC"/>
    <w:family w:val="swiss"/>
    <w:notTrueType/>
    <w:pitch w:val="default"/>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Roboto">
    <w:altName w:val="Times New Roman"/>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F8F65" w14:textId="77777777" w:rsidR="00982A59" w:rsidRDefault="00982A59">
      <w:r>
        <w:separator/>
      </w:r>
    </w:p>
  </w:footnote>
  <w:footnote w:type="continuationSeparator" w:id="0">
    <w:p w14:paraId="5E328071" w14:textId="77777777" w:rsidR="00982A59" w:rsidRDefault="00982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41259"/>
      <w:docPartObj>
        <w:docPartGallery w:val="Page Numbers (Top of Page)"/>
        <w:docPartUnique/>
      </w:docPartObj>
    </w:sdtPr>
    <w:sdtEndPr/>
    <w:sdtContent>
      <w:p w14:paraId="5AA8F960" w14:textId="19B93DB2" w:rsidR="00B874D2" w:rsidRDefault="00B874D2">
        <w:pPr>
          <w:pStyle w:val="af7"/>
          <w:jc w:val="right"/>
        </w:pPr>
        <w:r>
          <w:fldChar w:fldCharType="begin"/>
        </w:r>
        <w:r>
          <w:instrText>PAGE   \* MERGEFORMAT</w:instrText>
        </w:r>
        <w:r>
          <w:fldChar w:fldCharType="separate"/>
        </w:r>
        <w:r w:rsidR="00A132E0">
          <w:rPr>
            <w:noProof/>
          </w:rPr>
          <w:t>21</w:t>
        </w:r>
        <w:r>
          <w:fldChar w:fldCharType="end"/>
        </w:r>
      </w:p>
    </w:sdtContent>
  </w:sdt>
  <w:p w14:paraId="1685741E" w14:textId="77777777" w:rsidR="00B874D2" w:rsidRDefault="00B874D2">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8440B" w14:textId="70B3FCAD" w:rsidR="00B874D2" w:rsidRDefault="00B874D2">
    <w:pPr>
      <w:pStyle w:val="af7"/>
      <w:jc w:val="right"/>
    </w:pPr>
  </w:p>
  <w:p w14:paraId="0B9DE523" w14:textId="77777777" w:rsidR="00B874D2" w:rsidRDefault="00B874D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CE8"/>
    <w:multiLevelType w:val="hybridMultilevel"/>
    <w:tmpl w:val="5FEA1080"/>
    <w:lvl w:ilvl="0" w:tplc="472E1D98">
      <w:start w:val="1"/>
      <w:numFmt w:val="bullet"/>
      <w:pStyle w:val="-"/>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DE6A43"/>
    <w:multiLevelType w:val="hybridMultilevel"/>
    <w:tmpl w:val="663461D2"/>
    <w:lvl w:ilvl="0" w:tplc="4B00C2A0">
      <w:start w:val="1"/>
      <w:numFmt w:val="bullet"/>
      <w:lvlText w:val=""/>
      <w:lvlJc w:val="left"/>
      <w:pPr>
        <w:ind w:left="1637"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C44F36"/>
    <w:multiLevelType w:val="hybridMultilevel"/>
    <w:tmpl w:val="FD8C8D90"/>
    <w:lvl w:ilvl="0" w:tplc="89DAE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D865C4"/>
    <w:multiLevelType w:val="hybridMultilevel"/>
    <w:tmpl w:val="C984518E"/>
    <w:lvl w:ilvl="0" w:tplc="1F820B28">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4" w15:restartNumberingAfterBreak="0">
    <w:nsid w:val="127A00D2"/>
    <w:multiLevelType w:val="hybridMultilevel"/>
    <w:tmpl w:val="6D8AA684"/>
    <w:lvl w:ilvl="0" w:tplc="88048FBC">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AF062B2">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DC2C7E">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D489EEA">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8C04AA">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524ECF6">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C0E62AC">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1B8FCF0">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50D258">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7CF029F"/>
    <w:multiLevelType w:val="hybridMultilevel"/>
    <w:tmpl w:val="AFD6122E"/>
    <w:lvl w:ilvl="0" w:tplc="520E5BD4">
      <w:start w:val="1"/>
      <w:numFmt w:val="bullet"/>
      <w:lvlText w:val=""/>
      <w:lvlJc w:val="left"/>
      <w:pPr>
        <w:tabs>
          <w:tab w:val="num" w:pos="360"/>
        </w:tabs>
        <w:ind w:left="360" w:hanging="360"/>
      </w:pPr>
      <w:rPr>
        <w:rFonts w:ascii="Symbol" w:hAnsi="Symbol" w:hint="default"/>
      </w:rPr>
    </w:lvl>
    <w:lvl w:ilvl="1" w:tplc="C504E4E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BDB4B07"/>
    <w:multiLevelType w:val="hybridMultilevel"/>
    <w:tmpl w:val="3DE012F4"/>
    <w:lvl w:ilvl="0" w:tplc="6DBAEE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26D6875"/>
    <w:multiLevelType w:val="hybridMultilevel"/>
    <w:tmpl w:val="8774FDB4"/>
    <w:lvl w:ilvl="0" w:tplc="4B00C2A0">
      <w:start w:val="1"/>
      <w:numFmt w:val="bullet"/>
      <w:lvlText w:val=""/>
      <w:lvlJc w:val="left"/>
      <w:pPr>
        <w:ind w:left="1778" w:hanging="360"/>
      </w:pPr>
      <w:rPr>
        <w:rFonts w:ascii="Symbol" w:hAnsi="Symbol" w:hint="default"/>
      </w:rPr>
    </w:lvl>
    <w:lvl w:ilvl="1" w:tplc="04220003" w:tentative="1">
      <w:start w:val="1"/>
      <w:numFmt w:val="bullet"/>
      <w:lvlText w:val="o"/>
      <w:lvlJc w:val="left"/>
      <w:pPr>
        <w:ind w:left="2498" w:hanging="360"/>
      </w:pPr>
      <w:rPr>
        <w:rFonts w:ascii="Courier New" w:hAnsi="Courier New" w:cs="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cs="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cs="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8" w15:restartNumberingAfterBreak="0">
    <w:nsid w:val="23274129"/>
    <w:multiLevelType w:val="hybridMultilevel"/>
    <w:tmpl w:val="FC308188"/>
    <w:lvl w:ilvl="0" w:tplc="89DAE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D83477"/>
    <w:multiLevelType w:val="hybridMultilevel"/>
    <w:tmpl w:val="F6E2DC4C"/>
    <w:lvl w:ilvl="0" w:tplc="4A10DDA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8F35DC"/>
    <w:multiLevelType w:val="hybridMultilevel"/>
    <w:tmpl w:val="F72E2274"/>
    <w:lvl w:ilvl="0" w:tplc="163EA7FC">
      <w:start w:val="1"/>
      <w:numFmt w:val="bullet"/>
      <w:lvlText w:val="–"/>
      <w:lvlJc w:val="left"/>
      <w:pPr>
        <w:ind w:left="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40BB14">
      <w:start w:val="1"/>
      <w:numFmt w:val="bullet"/>
      <w:lvlText w:val="o"/>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164118">
      <w:start w:val="1"/>
      <w:numFmt w:val="bullet"/>
      <w:lvlText w:val="▪"/>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6F4B516">
      <w:start w:val="1"/>
      <w:numFmt w:val="bullet"/>
      <w:lvlText w:val="•"/>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590196A">
      <w:start w:val="1"/>
      <w:numFmt w:val="bullet"/>
      <w:lvlText w:val="o"/>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4E0B7FC">
      <w:start w:val="1"/>
      <w:numFmt w:val="bullet"/>
      <w:lvlText w:val="▪"/>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396B8E6">
      <w:start w:val="1"/>
      <w:numFmt w:val="bullet"/>
      <w:lvlText w:val="•"/>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91249AC">
      <w:start w:val="1"/>
      <w:numFmt w:val="bullet"/>
      <w:lvlText w:val="o"/>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27E2D28">
      <w:start w:val="1"/>
      <w:numFmt w:val="bullet"/>
      <w:lvlText w:val="▪"/>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C2A156B"/>
    <w:multiLevelType w:val="hybridMultilevel"/>
    <w:tmpl w:val="B7D2820E"/>
    <w:lvl w:ilvl="0" w:tplc="C504E4E0">
      <w:start w:val="1"/>
      <w:numFmt w:val="bullet"/>
      <w:lvlText w:val=""/>
      <w:lvlJc w:val="left"/>
      <w:pPr>
        <w:tabs>
          <w:tab w:val="num" w:pos="910"/>
        </w:tabs>
        <w:ind w:left="91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5941DD"/>
    <w:multiLevelType w:val="hybridMultilevel"/>
    <w:tmpl w:val="BAEA36E2"/>
    <w:lvl w:ilvl="0" w:tplc="11928682">
      <w:start w:val="14"/>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3" w15:restartNumberingAfterBreak="0">
    <w:nsid w:val="381F49AD"/>
    <w:multiLevelType w:val="hybridMultilevel"/>
    <w:tmpl w:val="485EBB1C"/>
    <w:lvl w:ilvl="0" w:tplc="6DBAEE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8524F75"/>
    <w:multiLevelType w:val="hybridMultilevel"/>
    <w:tmpl w:val="1A86F128"/>
    <w:lvl w:ilvl="0" w:tplc="89DAE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C35F6C"/>
    <w:multiLevelType w:val="hybridMultilevel"/>
    <w:tmpl w:val="DB3C1F2E"/>
    <w:lvl w:ilvl="0" w:tplc="58E266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79512A"/>
    <w:multiLevelType w:val="hybridMultilevel"/>
    <w:tmpl w:val="01182DEE"/>
    <w:lvl w:ilvl="0" w:tplc="4B00C2A0">
      <w:start w:val="1"/>
      <w:numFmt w:val="bullet"/>
      <w:lvlText w:val=""/>
      <w:lvlJc w:val="left"/>
      <w:pPr>
        <w:ind w:left="2062" w:hanging="360"/>
      </w:pPr>
      <w:rPr>
        <w:rFonts w:ascii="Symbol" w:hAnsi="Symbol" w:hint="default"/>
      </w:rPr>
    </w:lvl>
    <w:lvl w:ilvl="1" w:tplc="04220003">
      <w:start w:val="1"/>
      <w:numFmt w:val="bullet"/>
      <w:lvlText w:val="o"/>
      <w:lvlJc w:val="left"/>
      <w:pPr>
        <w:ind w:left="2782" w:hanging="360"/>
      </w:pPr>
      <w:rPr>
        <w:rFonts w:ascii="Courier New" w:hAnsi="Courier New" w:cs="Courier New" w:hint="default"/>
      </w:rPr>
    </w:lvl>
    <w:lvl w:ilvl="2" w:tplc="04220005" w:tentative="1">
      <w:start w:val="1"/>
      <w:numFmt w:val="bullet"/>
      <w:lvlText w:val=""/>
      <w:lvlJc w:val="left"/>
      <w:pPr>
        <w:ind w:left="3502" w:hanging="360"/>
      </w:pPr>
      <w:rPr>
        <w:rFonts w:ascii="Wingdings" w:hAnsi="Wingdings" w:hint="default"/>
      </w:rPr>
    </w:lvl>
    <w:lvl w:ilvl="3" w:tplc="04220001" w:tentative="1">
      <w:start w:val="1"/>
      <w:numFmt w:val="bullet"/>
      <w:lvlText w:val=""/>
      <w:lvlJc w:val="left"/>
      <w:pPr>
        <w:ind w:left="4222" w:hanging="360"/>
      </w:pPr>
      <w:rPr>
        <w:rFonts w:ascii="Symbol" w:hAnsi="Symbol" w:hint="default"/>
      </w:rPr>
    </w:lvl>
    <w:lvl w:ilvl="4" w:tplc="04220003" w:tentative="1">
      <w:start w:val="1"/>
      <w:numFmt w:val="bullet"/>
      <w:lvlText w:val="o"/>
      <w:lvlJc w:val="left"/>
      <w:pPr>
        <w:ind w:left="4942" w:hanging="360"/>
      </w:pPr>
      <w:rPr>
        <w:rFonts w:ascii="Courier New" w:hAnsi="Courier New" w:cs="Courier New" w:hint="default"/>
      </w:rPr>
    </w:lvl>
    <w:lvl w:ilvl="5" w:tplc="04220005" w:tentative="1">
      <w:start w:val="1"/>
      <w:numFmt w:val="bullet"/>
      <w:lvlText w:val=""/>
      <w:lvlJc w:val="left"/>
      <w:pPr>
        <w:ind w:left="5662" w:hanging="360"/>
      </w:pPr>
      <w:rPr>
        <w:rFonts w:ascii="Wingdings" w:hAnsi="Wingdings" w:hint="default"/>
      </w:rPr>
    </w:lvl>
    <w:lvl w:ilvl="6" w:tplc="04220001" w:tentative="1">
      <w:start w:val="1"/>
      <w:numFmt w:val="bullet"/>
      <w:lvlText w:val=""/>
      <w:lvlJc w:val="left"/>
      <w:pPr>
        <w:ind w:left="6382" w:hanging="360"/>
      </w:pPr>
      <w:rPr>
        <w:rFonts w:ascii="Symbol" w:hAnsi="Symbol" w:hint="default"/>
      </w:rPr>
    </w:lvl>
    <w:lvl w:ilvl="7" w:tplc="04220003" w:tentative="1">
      <w:start w:val="1"/>
      <w:numFmt w:val="bullet"/>
      <w:lvlText w:val="o"/>
      <w:lvlJc w:val="left"/>
      <w:pPr>
        <w:ind w:left="7102" w:hanging="360"/>
      </w:pPr>
      <w:rPr>
        <w:rFonts w:ascii="Courier New" w:hAnsi="Courier New" w:cs="Courier New" w:hint="default"/>
      </w:rPr>
    </w:lvl>
    <w:lvl w:ilvl="8" w:tplc="04220005" w:tentative="1">
      <w:start w:val="1"/>
      <w:numFmt w:val="bullet"/>
      <w:lvlText w:val=""/>
      <w:lvlJc w:val="left"/>
      <w:pPr>
        <w:ind w:left="7822" w:hanging="360"/>
      </w:pPr>
      <w:rPr>
        <w:rFonts w:ascii="Wingdings" w:hAnsi="Wingdings" w:hint="default"/>
      </w:rPr>
    </w:lvl>
  </w:abstractNum>
  <w:abstractNum w:abstractNumId="17" w15:restartNumberingAfterBreak="0">
    <w:nsid w:val="44B93229"/>
    <w:multiLevelType w:val="hybridMultilevel"/>
    <w:tmpl w:val="0408E8C0"/>
    <w:lvl w:ilvl="0" w:tplc="520E5BD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C587E2A"/>
    <w:multiLevelType w:val="hybridMultilevel"/>
    <w:tmpl w:val="CB94831A"/>
    <w:lvl w:ilvl="0" w:tplc="89DAE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6B698C"/>
    <w:multiLevelType w:val="hybridMultilevel"/>
    <w:tmpl w:val="F47A7D22"/>
    <w:lvl w:ilvl="0" w:tplc="4B00C2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0DD033C"/>
    <w:multiLevelType w:val="hybridMultilevel"/>
    <w:tmpl w:val="AE0C86E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51B965DB"/>
    <w:multiLevelType w:val="multilevel"/>
    <w:tmpl w:val="8466BF36"/>
    <w:lvl w:ilvl="0">
      <w:start w:val="1"/>
      <w:numFmt w:val="decimal"/>
      <w:lvlText w:val="%1."/>
      <w:lvlJc w:val="left"/>
      <w:pPr>
        <w:ind w:left="32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5F43474"/>
    <w:multiLevelType w:val="hybridMultilevel"/>
    <w:tmpl w:val="03DC56F0"/>
    <w:lvl w:ilvl="0" w:tplc="CC9056FA">
      <w:start w:val="1"/>
      <w:numFmt w:val="decimal"/>
      <w:lvlText w:val="%1."/>
      <w:lvlJc w:val="left"/>
      <w:pPr>
        <w:ind w:left="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5483C92">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1E6B7E0">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3C625A0">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0747D12">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CD20026">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EF2A042">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F80343A">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EF861C6">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BB4603A"/>
    <w:multiLevelType w:val="hybridMultilevel"/>
    <w:tmpl w:val="BA469792"/>
    <w:lvl w:ilvl="0" w:tplc="520E5BD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F3F49DD"/>
    <w:multiLevelType w:val="hybridMultilevel"/>
    <w:tmpl w:val="A9B2C166"/>
    <w:lvl w:ilvl="0" w:tplc="1FC4257E">
      <w:start w:val="1"/>
      <w:numFmt w:val="bullet"/>
      <w:lvlText w:val="–"/>
      <w:lvlJc w:val="left"/>
      <w:pPr>
        <w:ind w:left="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CC4B10C">
      <w:start w:val="1"/>
      <w:numFmt w:val="bullet"/>
      <w:lvlText w:val="o"/>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97EF2CA">
      <w:start w:val="1"/>
      <w:numFmt w:val="bullet"/>
      <w:lvlText w:val="▪"/>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9320BE4">
      <w:start w:val="1"/>
      <w:numFmt w:val="bullet"/>
      <w:lvlText w:val="•"/>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63E4B50">
      <w:start w:val="1"/>
      <w:numFmt w:val="bullet"/>
      <w:lvlText w:val="o"/>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9EC6054">
      <w:start w:val="1"/>
      <w:numFmt w:val="bullet"/>
      <w:lvlText w:val="▪"/>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E60EBE2">
      <w:start w:val="1"/>
      <w:numFmt w:val="bullet"/>
      <w:lvlText w:val="•"/>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89A7504">
      <w:start w:val="1"/>
      <w:numFmt w:val="bullet"/>
      <w:lvlText w:val="o"/>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EDACDAA">
      <w:start w:val="1"/>
      <w:numFmt w:val="bullet"/>
      <w:lvlText w:val="▪"/>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A4C2EEC"/>
    <w:multiLevelType w:val="hybridMultilevel"/>
    <w:tmpl w:val="44223E98"/>
    <w:lvl w:ilvl="0" w:tplc="490CB91E">
      <w:start w:val="1"/>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75AE60CB"/>
    <w:multiLevelType w:val="hybridMultilevel"/>
    <w:tmpl w:val="240E8D30"/>
    <w:lvl w:ilvl="0" w:tplc="520E5BD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99C2776"/>
    <w:multiLevelType w:val="hybridMultilevel"/>
    <w:tmpl w:val="1EE6B402"/>
    <w:lvl w:ilvl="0" w:tplc="520E5BD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BA361E8"/>
    <w:multiLevelType w:val="hybridMultilevel"/>
    <w:tmpl w:val="FEDCDF6E"/>
    <w:lvl w:ilvl="0" w:tplc="DF147C74">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5"/>
  </w:num>
  <w:num w:numId="4">
    <w:abstractNumId w:val="17"/>
  </w:num>
  <w:num w:numId="5">
    <w:abstractNumId w:val="23"/>
  </w:num>
  <w:num w:numId="6">
    <w:abstractNumId w:val="11"/>
  </w:num>
  <w:num w:numId="7">
    <w:abstractNumId w:val="3"/>
  </w:num>
  <w:num w:numId="8">
    <w:abstractNumId w:val="2"/>
  </w:num>
  <w:num w:numId="9">
    <w:abstractNumId w:val="8"/>
  </w:num>
  <w:num w:numId="10">
    <w:abstractNumId w:val="18"/>
  </w:num>
  <w:num w:numId="11">
    <w:abstractNumId w:val="14"/>
  </w:num>
  <w:num w:numId="12">
    <w:abstractNumId w:val="13"/>
  </w:num>
  <w:num w:numId="13">
    <w:abstractNumId w:val="6"/>
  </w:num>
  <w:num w:numId="14">
    <w:abstractNumId w:val="1"/>
  </w:num>
  <w:num w:numId="15">
    <w:abstractNumId w:val="16"/>
  </w:num>
  <w:num w:numId="16">
    <w:abstractNumId w:val="7"/>
  </w:num>
  <w:num w:numId="17">
    <w:abstractNumId w:val="19"/>
  </w:num>
  <w:num w:numId="18">
    <w:abstractNumId w:val="21"/>
  </w:num>
  <w:num w:numId="19">
    <w:abstractNumId w:val="20"/>
  </w:num>
  <w:num w:numId="20">
    <w:abstractNumId w:val="4"/>
  </w:num>
  <w:num w:numId="21">
    <w:abstractNumId w:val="10"/>
  </w:num>
  <w:num w:numId="22">
    <w:abstractNumId w:val="24"/>
  </w:num>
  <w:num w:numId="23">
    <w:abstractNumId w:val="22"/>
  </w:num>
  <w:num w:numId="24">
    <w:abstractNumId w:val="28"/>
  </w:num>
  <w:num w:numId="25">
    <w:abstractNumId w:val="12"/>
  </w:num>
  <w:num w:numId="26">
    <w:abstractNumId w:val="0"/>
  </w:num>
  <w:num w:numId="27">
    <w:abstractNumId w:val="25"/>
  </w:num>
  <w:num w:numId="28">
    <w:abstractNumId w:val="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33"/>
    <w:rsid w:val="00003494"/>
    <w:rsid w:val="00006592"/>
    <w:rsid w:val="0004092C"/>
    <w:rsid w:val="00053DCF"/>
    <w:rsid w:val="000A2C79"/>
    <w:rsid w:val="000C552B"/>
    <w:rsid w:val="000E02A5"/>
    <w:rsid w:val="00114A99"/>
    <w:rsid w:val="00125686"/>
    <w:rsid w:val="00153827"/>
    <w:rsid w:val="001552E9"/>
    <w:rsid w:val="00182E5F"/>
    <w:rsid w:val="001A7738"/>
    <w:rsid w:val="001B116B"/>
    <w:rsid w:val="001C3364"/>
    <w:rsid w:val="001C6FAF"/>
    <w:rsid w:val="001C74BC"/>
    <w:rsid w:val="001E7C33"/>
    <w:rsid w:val="001F67DA"/>
    <w:rsid w:val="00253C86"/>
    <w:rsid w:val="002866DA"/>
    <w:rsid w:val="00291E83"/>
    <w:rsid w:val="002A1369"/>
    <w:rsid w:val="00337AF5"/>
    <w:rsid w:val="00366D82"/>
    <w:rsid w:val="0039438F"/>
    <w:rsid w:val="003C7554"/>
    <w:rsid w:val="003D21E4"/>
    <w:rsid w:val="003E1898"/>
    <w:rsid w:val="003F5DE6"/>
    <w:rsid w:val="004179FD"/>
    <w:rsid w:val="00470895"/>
    <w:rsid w:val="004A7D19"/>
    <w:rsid w:val="004B3BF0"/>
    <w:rsid w:val="004E4220"/>
    <w:rsid w:val="004E50A1"/>
    <w:rsid w:val="00517CAB"/>
    <w:rsid w:val="00520B20"/>
    <w:rsid w:val="00526348"/>
    <w:rsid w:val="00542254"/>
    <w:rsid w:val="005476A7"/>
    <w:rsid w:val="005511B5"/>
    <w:rsid w:val="00567304"/>
    <w:rsid w:val="00594998"/>
    <w:rsid w:val="00597390"/>
    <w:rsid w:val="005B3FCD"/>
    <w:rsid w:val="005C0282"/>
    <w:rsid w:val="005D6820"/>
    <w:rsid w:val="005F1E43"/>
    <w:rsid w:val="0062071F"/>
    <w:rsid w:val="00624BCB"/>
    <w:rsid w:val="00624EEB"/>
    <w:rsid w:val="0065673F"/>
    <w:rsid w:val="00660558"/>
    <w:rsid w:val="00682849"/>
    <w:rsid w:val="006867AF"/>
    <w:rsid w:val="006874F0"/>
    <w:rsid w:val="006916E1"/>
    <w:rsid w:val="006E4C9B"/>
    <w:rsid w:val="00700DC4"/>
    <w:rsid w:val="00701D31"/>
    <w:rsid w:val="0074523C"/>
    <w:rsid w:val="007675A8"/>
    <w:rsid w:val="00783AC4"/>
    <w:rsid w:val="00795ECF"/>
    <w:rsid w:val="00797BFD"/>
    <w:rsid w:val="007A7E5F"/>
    <w:rsid w:val="007C6D86"/>
    <w:rsid w:val="007D13CC"/>
    <w:rsid w:val="007D4DE0"/>
    <w:rsid w:val="00810AAF"/>
    <w:rsid w:val="008131A6"/>
    <w:rsid w:val="00835FC9"/>
    <w:rsid w:val="008628E9"/>
    <w:rsid w:val="008648F4"/>
    <w:rsid w:val="00870345"/>
    <w:rsid w:val="008D29AA"/>
    <w:rsid w:val="00941695"/>
    <w:rsid w:val="009561F1"/>
    <w:rsid w:val="00962517"/>
    <w:rsid w:val="009701A6"/>
    <w:rsid w:val="0097066A"/>
    <w:rsid w:val="00982A59"/>
    <w:rsid w:val="0098512E"/>
    <w:rsid w:val="00993945"/>
    <w:rsid w:val="009A2A48"/>
    <w:rsid w:val="009E29C7"/>
    <w:rsid w:val="009F781B"/>
    <w:rsid w:val="00A04C01"/>
    <w:rsid w:val="00A132E0"/>
    <w:rsid w:val="00A22DD2"/>
    <w:rsid w:val="00A37470"/>
    <w:rsid w:val="00A763F3"/>
    <w:rsid w:val="00A929A0"/>
    <w:rsid w:val="00AD09C7"/>
    <w:rsid w:val="00AE318C"/>
    <w:rsid w:val="00B874D2"/>
    <w:rsid w:val="00BB52AB"/>
    <w:rsid w:val="00BC2715"/>
    <w:rsid w:val="00BD2819"/>
    <w:rsid w:val="00BE029A"/>
    <w:rsid w:val="00BE1845"/>
    <w:rsid w:val="00BE315A"/>
    <w:rsid w:val="00C51B58"/>
    <w:rsid w:val="00C8078B"/>
    <w:rsid w:val="00C95397"/>
    <w:rsid w:val="00CA3395"/>
    <w:rsid w:val="00CA7E8C"/>
    <w:rsid w:val="00CB43DC"/>
    <w:rsid w:val="00CD03AB"/>
    <w:rsid w:val="00CF19C0"/>
    <w:rsid w:val="00D30182"/>
    <w:rsid w:val="00D44431"/>
    <w:rsid w:val="00D57466"/>
    <w:rsid w:val="00D83422"/>
    <w:rsid w:val="00D84A54"/>
    <w:rsid w:val="00D97DD3"/>
    <w:rsid w:val="00DC1EA8"/>
    <w:rsid w:val="00DC78C1"/>
    <w:rsid w:val="00DD178C"/>
    <w:rsid w:val="00DD18DE"/>
    <w:rsid w:val="00DD2A5D"/>
    <w:rsid w:val="00DD5671"/>
    <w:rsid w:val="00DF179A"/>
    <w:rsid w:val="00E141A7"/>
    <w:rsid w:val="00E22C05"/>
    <w:rsid w:val="00E40AF7"/>
    <w:rsid w:val="00E53E0E"/>
    <w:rsid w:val="00E6388D"/>
    <w:rsid w:val="00ED202E"/>
    <w:rsid w:val="00EF21E1"/>
    <w:rsid w:val="00F15140"/>
    <w:rsid w:val="00F2766B"/>
    <w:rsid w:val="00F30505"/>
    <w:rsid w:val="00F67C64"/>
    <w:rsid w:val="00F876EC"/>
    <w:rsid w:val="00F97FA1"/>
    <w:rsid w:val="00FF31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D66FE"/>
  <w15:chartTrackingRefBased/>
  <w15:docId w15:val="{E98F8A4D-CED0-493F-8AFD-3151D834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C33"/>
    <w:pPr>
      <w:spacing w:line="240" w:lineRule="auto"/>
      <w:jc w:val="left"/>
    </w:pPr>
    <w:rPr>
      <w:rFonts w:eastAsia="Times New Roman"/>
      <w:sz w:val="24"/>
      <w:szCs w:val="24"/>
      <w:lang w:val="ru-RU" w:eastAsia="ru-RU"/>
    </w:rPr>
  </w:style>
  <w:style w:type="paragraph" w:styleId="1">
    <w:name w:val="heading 1"/>
    <w:basedOn w:val="a"/>
    <w:next w:val="a"/>
    <w:link w:val="10"/>
    <w:uiPriority w:val="9"/>
    <w:qFormat/>
    <w:rsid w:val="00125686"/>
    <w:pPr>
      <w:keepNext/>
      <w:spacing w:line="360" w:lineRule="auto"/>
      <w:ind w:firstLine="709"/>
      <w:contextualSpacing/>
      <w:jc w:val="both"/>
      <w:outlineLvl w:val="0"/>
    </w:pPr>
    <w:rPr>
      <w:b/>
      <w:bCs/>
      <w:sz w:val="28"/>
      <w:szCs w:val="32"/>
      <w:lang w:val="uk-UA"/>
    </w:rPr>
  </w:style>
  <w:style w:type="paragraph" w:styleId="2">
    <w:name w:val="heading 2"/>
    <w:basedOn w:val="a"/>
    <w:next w:val="a"/>
    <w:link w:val="20"/>
    <w:uiPriority w:val="9"/>
    <w:unhideWhenUsed/>
    <w:qFormat/>
    <w:rsid w:val="001E7C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A2A48"/>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next w:val="a"/>
    <w:link w:val="40"/>
    <w:uiPriority w:val="9"/>
    <w:unhideWhenUsed/>
    <w:qFormat/>
    <w:rsid w:val="004E4220"/>
    <w:pPr>
      <w:keepNext/>
      <w:keepLines/>
      <w:spacing w:after="84" w:line="250" w:lineRule="auto"/>
      <w:ind w:left="10" w:right="69" w:hanging="10"/>
      <w:jc w:val="center"/>
      <w:outlineLvl w:val="3"/>
    </w:pPr>
    <w:rPr>
      <w:rFonts w:eastAsia="Times New Roman"/>
      <w:b/>
      <w:color w:val="000000"/>
      <w:sz w:val="24"/>
      <w:szCs w:val="22"/>
      <w:lang w:val="ru-RU" w:eastAsia="ru-RU"/>
    </w:rPr>
  </w:style>
  <w:style w:type="paragraph" w:styleId="5">
    <w:name w:val="heading 5"/>
    <w:next w:val="a"/>
    <w:link w:val="50"/>
    <w:uiPriority w:val="9"/>
    <w:unhideWhenUsed/>
    <w:qFormat/>
    <w:rsid w:val="004E4220"/>
    <w:pPr>
      <w:keepNext/>
      <w:keepLines/>
      <w:spacing w:after="84" w:line="250" w:lineRule="auto"/>
      <w:ind w:left="10" w:right="69" w:hanging="10"/>
      <w:jc w:val="center"/>
      <w:outlineLvl w:val="4"/>
    </w:pPr>
    <w:rPr>
      <w:rFonts w:eastAsia="Times New Roman"/>
      <w:b/>
      <w:color w:val="000000"/>
      <w:sz w:val="24"/>
      <w:szCs w:val="22"/>
      <w:lang w:val="ru-RU" w:eastAsia="ru-RU"/>
    </w:rPr>
  </w:style>
  <w:style w:type="paragraph" w:styleId="6">
    <w:name w:val="heading 6"/>
    <w:next w:val="a"/>
    <w:link w:val="60"/>
    <w:uiPriority w:val="9"/>
    <w:unhideWhenUsed/>
    <w:qFormat/>
    <w:rsid w:val="004E4220"/>
    <w:pPr>
      <w:keepNext/>
      <w:keepLines/>
      <w:spacing w:after="84" w:line="250" w:lineRule="auto"/>
      <w:ind w:left="10" w:right="69" w:hanging="10"/>
      <w:jc w:val="center"/>
      <w:outlineLvl w:val="5"/>
    </w:pPr>
    <w:rPr>
      <w:rFonts w:eastAsia="Times New Roman"/>
      <w:b/>
      <w:color w:val="000000"/>
      <w:sz w:val="24"/>
      <w:szCs w:val="22"/>
      <w:lang w:val="ru-RU" w:eastAsia="ru-RU"/>
    </w:rPr>
  </w:style>
  <w:style w:type="paragraph" w:styleId="7">
    <w:name w:val="heading 7"/>
    <w:next w:val="a"/>
    <w:link w:val="70"/>
    <w:uiPriority w:val="9"/>
    <w:unhideWhenUsed/>
    <w:qFormat/>
    <w:rsid w:val="004E4220"/>
    <w:pPr>
      <w:keepNext/>
      <w:keepLines/>
      <w:spacing w:after="99" w:line="254" w:lineRule="auto"/>
      <w:ind w:left="10" w:right="1" w:hanging="10"/>
      <w:jc w:val="center"/>
      <w:outlineLvl w:val="6"/>
    </w:pPr>
    <w:rPr>
      <w:rFonts w:eastAsia="Times New Roman"/>
      <w:b/>
      <w:i/>
      <w:color w:val="000000"/>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686"/>
    <w:rPr>
      <w:rFonts w:eastAsia="Times New Roman"/>
      <w:b/>
      <w:bCs/>
      <w:szCs w:val="32"/>
      <w:lang w:eastAsia="ru-RU"/>
    </w:rPr>
  </w:style>
  <w:style w:type="character" w:customStyle="1" w:styleId="20">
    <w:name w:val="Заголовок 2 Знак"/>
    <w:basedOn w:val="a0"/>
    <w:link w:val="2"/>
    <w:uiPriority w:val="9"/>
    <w:rsid w:val="001E7C33"/>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9A2A48"/>
    <w:rPr>
      <w:rFonts w:asciiTheme="majorHAnsi" w:eastAsiaTheme="majorEastAsia" w:hAnsiTheme="majorHAnsi" w:cstheme="majorBidi"/>
      <w:color w:val="1F3763" w:themeColor="accent1" w:themeShade="7F"/>
      <w:sz w:val="24"/>
      <w:szCs w:val="24"/>
      <w:lang w:val="ru-RU" w:eastAsia="ru-RU"/>
    </w:rPr>
  </w:style>
  <w:style w:type="paragraph" w:customStyle="1" w:styleId="Default">
    <w:name w:val="Default"/>
    <w:link w:val="Default0"/>
    <w:rsid w:val="001E7C33"/>
    <w:pPr>
      <w:autoSpaceDE w:val="0"/>
      <w:autoSpaceDN w:val="0"/>
      <w:adjustRightInd w:val="0"/>
      <w:spacing w:line="240" w:lineRule="auto"/>
      <w:jc w:val="left"/>
    </w:pPr>
    <w:rPr>
      <w:rFonts w:ascii="Petersburg" w:hAnsi="Petersburg" w:cs="Petersburg"/>
      <w:color w:val="000000"/>
      <w:sz w:val="24"/>
      <w:szCs w:val="24"/>
      <w:lang w:val="ru-RU"/>
    </w:rPr>
  </w:style>
  <w:style w:type="character" w:customStyle="1" w:styleId="Default0">
    <w:name w:val="Default Знак"/>
    <w:link w:val="Default"/>
    <w:rsid w:val="001E7C33"/>
    <w:rPr>
      <w:rFonts w:ascii="Petersburg" w:hAnsi="Petersburg" w:cs="Petersburg"/>
      <w:color w:val="000000"/>
      <w:sz w:val="24"/>
      <w:szCs w:val="24"/>
      <w:lang w:val="ru-RU"/>
    </w:rPr>
  </w:style>
  <w:style w:type="paragraph" w:styleId="a3">
    <w:name w:val="Normal (Web)"/>
    <w:basedOn w:val="a"/>
    <w:rsid w:val="001E7C33"/>
    <w:pPr>
      <w:spacing w:before="100" w:beforeAutospacing="1" w:after="100" w:afterAutospacing="1"/>
    </w:pPr>
    <w:rPr>
      <w:rFonts w:ascii="Verdana" w:hAnsi="Verdana"/>
      <w:color w:val="000000"/>
      <w:sz w:val="20"/>
      <w:szCs w:val="20"/>
    </w:rPr>
  </w:style>
  <w:style w:type="character" w:customStyle="1" w:styleId="keyword1">
    <w:name w:val="keyword1"/>
    <w:rsid w:val="001E7C33"/>
    <w:rPr>
      <w:i/>
      <w:iCs/>
    </w:rPr>
  </w:style>
  <w:style w:type="character" w:styleId="a4">
    <w:name w:val="Hyperlink"/>
    <w:uiPriority w:val="99"/>
    <w:rsid w:val="001E7C33"/>
    <w:rPr>
      <w:strike w:val="0"/>
      <w:dstrike w:val="0"/>
      <w:color w:val="660000"/>
      <w:u w:val="none"/>
      <w:effect w:val="none"/>
    </w:rPr>
  </w:style>
  <w:style w:type="paragraph" w:styleId="a5">
    <w:name w:val="List Paragraph"/>
    <w:basedOn w:val="a"/>
    <w:uiPriority w:val="34"/>
    <w:qFormat/>
    <w:rsid w:val="001E7C33"/>
    <w:pPr>
      <w:spacing w:line="360" w:lineRule="auto"/>
      <w:ind w:left="720"/>
      <w:contextualSpacing/>
      <w:jc w:val="both"/>
    </w:pPr>
    <w:rPr>
      <w:rFonts w:eastAsiaTheme="minorHAnsi" w:cstheme="minorBidi"/>
      <w:color w:val="595959"/>
      <w:sz w:val="28"/>
      <w:szCs w:val="22"/>
      <w:lang w:val="uk-UA" w:eastAsia="en-US"/>
    </w:rPr>
  </w:style>
  <w:style w:type="character" w:customStyle="1" w:styleId="a6">
    <w:name w:val="Другое_"/>
    <w:basedOn w:val="a0"/>
    <w:link w:val="a7"/>
    <w:rsid w:val="001E7C33"/>
    <w:rPr>
      <w:rFonts w:eastAsia="Times New Roman"/>
      <w:color w:val="010101"/>
      <w:shd w:val="clear" w:color="auto" w:fill="FFFFFF"/>
    </w:rPr>
  </w:style>
  <w:style w:type="paragraph" w:customStyle="1" w:styleId="a7">
    <w:name w:val="Другое"/>
    <w:basedOn w:val="a"/>
    <w:link w:val="a6"/>
    <w:rsid w:val="001E7C33"/>
    <w:pPr>
      <w:widowControl w:val="0"/>
      <w:shd w:val="clear" w:color="auto" w:fill="FFFFFF"/>
      <w:ind w:firstLine="400"/>
    </w:pPr>
    <w:rPr>
      <w:color w:val="010101"/>
      <w:sz w:val="28"/>
      <w:szCs w:val="28"/>
      <w:lang w:val="uk-UA" w:eastAsia="en-US"/>
    </w:rPr>
  </w:style>
  <w:style w:type="character" w:customStyle="1" w:styleId="a8">
    <w:name w:val="Подпись к таблице_"/>
    <w:basedOn w:val="a0"/>
    <w:link w:val="a9"/>
    <w:rsid w:val="001E7C33"/>
    <w:rPr>
      <w:rFonts w:eastAsia="Times New Roman"/>
      <w:b/>
      <w:bCs/>
      <w:sz w:val="20"/>
      <w:szCs w:val="20"/>
      <w:shd w:val="clear" w:color="auto" w:fill="FFFFFF"/>
    </w:rPr>
  </w:style>
  <w:style w:type="paragraph" w:customStyle="1" w:styleId="a9">
    <w:name w:val="Подпись к таблице"/>
    <w:basedOn w:val="a"/>
    <w:link w:val="a8"/>
    <w:rsid w:val="001E7C33"/>
    <w:pPr>
      <w:widowControl w:val="0"/>
      <w:shd w:val="clear" w:color="auto" w:fill="FFFFFF"/>
    </w:pPr>
    <w:rPr>
      <w:b/>
      <w:bCs/>
      <w:sz w:val="20"/>
      <w:szCs w:val="20"/>
      <w:lang w:val="uk-UA" w:eastAsia="en-US"/>
    </w:rPr>
  </w:style>
  <w:style w:type="table" w:styleId="aa">
    <w:name w:val="Table Grid"/>
    <w:basedOn w:val="a1"/>
    <w:uiPriority w:val="59"/>
    <w:rsid w:val="001E7C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1E7C33"/>
  </w:style>
  <w:style w:type="paragraph" w:styleId="HTML">
    <w:name w:val="HTML Preformatted"/>
    <w:basedOn w:val="a"/>
    <w:link w:val="HTML0"/>
    <w:uiPriority w:val="99"/>
    <w:unhideWhenUsed/>
    <w:rsid w:val="001E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1E7C33"/>
    <w:rPr>
      <w:rFonts w:ascii="Courier New" w:eastAsia="Times New Roman" w:hAnsi="Courier New" w:cs="Courier New"/>
      <w:sz w:val="20"/>
      <w:szCs w:val="20"/>
      <w:lang w:eastAsia="uk-UA"/>
    </w:rPr>
  </w:style>
  <w:style w:type="paragraph" w:styleId="ab">
    <w:name w:val="Title"/>
    <w:basedOn w:val="a"/>
    <w:next w:val="a"/>
    <w:link w:val="ac"/>
    <w:qFormat/>
    <w:rsid w:val="001E7C33"/>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rsid w:val="001E7C33"/>
    <w:rPr>
      <w:rFonts w:asciiTheme="majorHAnsi" w:eastAsiaTheme="majorEastAsia" w:hAnsiTheme="majorHAnsi" w:cstheme="majorBidi"/>
      <w:spacing w:val="-10"/>
      <w:kern w:val="28"/>
      <w:sz w:val="56"/>
      <w:szCs w:val="56"/>
      <w:lang w:val="ru-RU" w:eastAsia="ru-RU"/>
    </w:rPr>
  </w:style>
  <w:style w:type="character" w:customStyle="1" w:styleId="ad">
    <w:name w:val="Основной текст_"/>
    <w:basedOn w:val="a0"/>
    <w:link w:val="11"/>
    <w:locked/>
    <w:rsid w:val="00253C86"/>
    <w:rPr>
      <w:rFonts w:eastAsia="Times New Roman"/>
    </w:rPr>
  </w:style>
  <w:style w:type="paragraph" w:customStyle="1" w:styleId="11">
    <w:name w:val="Основной текст1"/>
    <w:basedOn w:val="a"/>
    <w:link w:val="ad"/>
    <w:rsid w:val="00253C86"/>
    <w:pPr>
      <w:widowControl w:val="0"/>
      <w:ind w:firstLine="320"/>
    </w:pPr>
    <w:rPr>
      <w:sz w:val="28"/>
      <w:szCs w:val="28"/>
      <w:lang w:val="uk-UA" w:eastAsia="en-US"/>
    </w:rPr>
  </w:style>
  <w:style w:type="character" w:customStyle="1" w:styleId="21">
    <w:name w:val="Основной текст (2)_"/>
    <w:basedOn w:val="a0"/>
    <w:link w:val="22"/>
    <w:locked/>
    <w:rsid w:val="00253C86"/>
    <w:rPr>
      <w:rFonts w:eastAsia="Times New Roman"/>
      <w:sz w:val="17"/>
      <w:szCs w:val="17"/>
    </w:rPr>
  </w:style>
  <w:style w:type="paragraph" w:customStyle="1" w:styleId="22">
    <w:name w:val="Основной текст (2)"/>
    <w:basedOn w:val="a"/>
    <w:link w:val="21"/>
    <w:rsid w:val="00253C86"/>
    <w:pPr>
      <w:widowControl w:val="0"/>
      <w:spacing w:line="228" w:lineRule="auto"/>
    </w:pPr>
    <w:rPr>
      <w:sz w:val="17"/>
      <w:szCs w:val="17"/>
      <w:lang w:val="uk-UA" w:eastAsia="en-US"/>
    </w:rPr>
  </w:style>
  <w:style w:type="character" w:customStyle="1" w:styleId="ae">
    <w:name w:val="Подпись к картинке_"/>
    <w:basedOn w:val="a0"/>
    <w:link w:val="af"/>
    <w:locked/>
    <w:rsid w:val="00253C86"/>
    <w:rPr>
      <w:rFonts w:eastAsia="Times New Roman"/>
      <w:sz w:val="17"/>
      <w:szCs w:val="17"/>
    </w:rPr>
  </w:style>
  <w:style w:type="paragraph" w:customStyle="1" w:styleId="af">
    <w:name w:val="Подпись к картинке"/>
    <w:basedOn w:val="a"/>
    <w:link w:val="ae"/>
    <w:rsid w:val="00253C86"/>
    <w:pPr>
      <w:widowControl w:val="0"/>
      <w:spacing w:line="216" w:lineRule="auto"/>
    </w:pPr>
    <w:rPr>
      <w:sz w:val="17"/>
      <w:szCs w:val="17"/>
      <w:lang w:val="uk-UA" w:eastAsia="en-US"/>
    </w:rPr>
  </w:style>
  <w:style w:type="character" w:customStyle="1" w:styleId="af0">
    <w:name w:val="Оглавление_"/>
    <w:basedOn w:val="a0"/>
    <w:link w:val="af1"/>
    <w:locked/>
    <w:rsid w:val="00567304"/>
    <w:rPr>
      <w:rFonts w:eastAsia="Times New Roman"/>
      <w:sz w:val="17"/>
      <w:szCs w:val="17"/>
    </w:rPr>
  </w:style>
  <w:style w:type="paragraph" w:customStyle="1" w:styleId="af1">
    <w:name w:val="Оглавление"/>
    <w:basedOn w:val="a"/>
    <w:link w:val="af0"/>
    <w:rsid w:val="00567304"/>
    <w:pPr>
      <w:widowControl w:val="0"/>
      <w:spacing w:line="211" w:lineRule="auto"/>
      <w:ind w:firstLine="50"/>
    </w:pPr>
    <w:rPr>
      <w:sz w:val="17"/>
      <w:szCs w:val="17"/>
      <w:lang w:val="uk-UA" w:eastAsia="en-US"/>
    </w:rPr>
  </w:style>
  <w:style w:type="paragraph" w:customStyle="1" w:styleId="msonormal0">
    <w:name w:val="msonormal"/>
    <w:basedOn w:val="a"/>
    <w:rsid w:val="00660558"/>
    <w:pPr>
      <w:spacing w:before="100" w:beforeAutospacing="1" w:after="100" w:afterAutospacing="1"/>
    </w:pPr>
  </w:style>
  <w:style w:type="character" w:customStyle="1" w:styleId="61">
    <w:name w:val="Заголовок №6_"/>
    <w:basedOn w:val="a0"/>
    <w:link w:val="62"/>
    <w:locked/>
    <w:rsid w:val="00660558"/>
    <w:rPr>
      <w:rFonts w:eastAsia="Times New Roman"/>
      <w:b/>
      <w:bCs/>
    </w:rPr>
  </w:style>
  <w:style w:type="paragraph" w:customStyle="1" w:styleId="62">
    <w:name w:val="Заголовок №6"/>
    <w:basedOn w:val="a"/>
    <w:link w:val="61"/>
    <w:rsid w:val="00660558"/>
    <w:pPr>
      <w:widowControl w:val="0"/>
      <w:spacing w:after="1900"/>
      <w:ind w:left="2040"/>
      <w:outlineLvl w:val="5"/>
    </w:pPr>
    <w:rPr>
      <w:b/>
      <w:bCs/>
      <w:sz w:val="28"/>
      <w:szCs w:val="28"/>
      <w:lang w:val="uk-UA" w:eastAsia="en-US"/>
    </w:rPr>
  </w:style>
  <w:style w:type="character" w:customStyle="1" w:styleId="31">
    <w:name w:val="Основной текст (3)_"/>
    <w:basedOn w:val="a0"/>
    <w:link w:val="32"/>
    <w:locked/>
    <w:rsid w:val="00660558"/>
    <w:rPr>
      <w:rFonts w:eastAsia="Times New Roman"/>
      <w:b/>
      <w:bCs/>
      <w:sz w:val="12"/>
      <w:szCs w:val="12"/>
    </w:rPr>
  </w:style>
  <w:style w:type="paragraph" w:customStyle="1" w:styleId="32">
    <w:name w:val="Основной текст (3)"/>
    <w:basedOn w:val="a"/>
    <w:link w:val="31"/>
    <w:rsid w:val="00660558"/>
    <w:pPr>
      <w:widowControl w:val="0"/>
    </w:pPr>
    <w:rPr>
      <w:b/>
      <w:bCs/>
      <w:sz w:val="12"/>
      <w:szCs w:val="12"/>
      <w:lang w:val="uk-UA" w:eastAsia="en-US"/>
    </w:rPr>
  </w:style>
  <w:style w:type="character" w:customStyle="1" w:styleId="41">
    <w:name w:val="Основной текст (4)_"/>
    <w:basedOn w:val="a0"/>
    <w:link w:val="42"/>
    <w:locked/>
    <w:rsid w:val="00660558"/>
    <w:rPr>
      <w:rFonts w:eastAsia="Times New Roman"/>
      <w:sz w:val="14"/>
      <w:szCs w:val="14"/>
    </w:rPr>
  </w:style>
  <w:style w:type="paragraph" w:customStyle="1" w:styleId="42">
    <w:name w:val="Основной текст (4)"/>
    <w:basedOn w:val="a"/>
    <w:link w:val="41"/>
    <w:rsid w:val="00660558"/>
    <w:pPr>
      <w:widowControl w:val="0"/>
      <w:spacing w:after="120"/>
    </w:pPr>
    <w:rPr>
      <w:sz w:val="14"/>
      <w:szCs w:val="14"/>
      <w:lang w:val="uk-UA" w:eastAsia="en-US"/>
    </w:rPr>
  </w:style>
  <w:style w:type="character" w:customStyle="1" w:styleId="33">
    <w:name w:val="Заголовок №3_"/>
    <w:basedOn w:val="a0"/>
    <w:link w:val="34"/>
    <w:locked/>
    <w:rsid w:val="00660558"/>
    <w:rPr>
      <w:rFonts w:eastAsia="Times New Roman"/>
      <w:i/>
      <w:iCs/>
      <w:sz w:val="38"/>
      <w:szCs w:val="38"/>
    </w:rPr>
  </w:style>
  <w:style w:type="paragraph" w:customStyle="1" w:styleId="34">
    <w:name w:val="Заголовок №3"/>
    <w:basedOn w:val="a"/>
    <w:link w:val="33"/>
    <w:rsid w:val="00660558"/>
    <w:pPr>
      <w:widowControl w:val="0"/>
      <w:spacing w:after="180"/>
      <w:outlineLvl w:val="2"/>
    </w:pPr>
    <w:rPr>
      <w:i/>
      <w:iCs/>
      <w:sz w:val="38"/>
      <w:szCs w:val="38"/>
      <w:lang w:val="uk-UA" w:eastAsia="en-US"/>
    </w:rPr>
  </w:style>
  <w:style w:type="paragraph" w:customStyle="1" w:styleId="af2">
    <w:name w:val="Абзац"/>
    <w:basedOn w:val="a"/>
    <w:link w:val="af3"/>
    <w:qFormat/>
    <w:rsid w:val="00660558"/>
    <w:pPr>
      <w:ind w:firstLine="709"/>
      <w:jc w:val="both"/>
    </w:pPr>
    <w:rPr>
      <w:iCs/>
      <w:lang w:val="uk-UA" w:eastAsia="en-US" w:bidi="en-US"/>
    </w:rPr>
  </w:style>
  <w:style w:type="paragraph" w:customStyle="1" w:styleId="51">
    <w:name w:val="Основной текст5"/>
    <w:basedOn w:val="a"/>
    <w:rsid w:val="00A763F3"/>
    <w:pPr>
      <w:widowControl w:val="0"/>
      <w:shd w:val="clear" w:color="auto" w:fill="FFFFFF"/>
      <w:spacing w:before="4080" w:after="60" w:line="0" w:lineRule="atLeast"/>
      <w:ind w:hanging="1420"/>
      <w:jc w:val="center"/>
    </w:pPr>
    <w:rPr>
      <w:spacing w:val="1"/>
      <w:sz w:val="19"/>
      <w:szCs w:val="19"/>
      <w:lang w:eastAsia="en-US"/>
    </w:rPr>
  </w:style>
  <w:style w:type="character" w:customStyle="1" w:styleId="0pt">
    <w:name w:val="Основной текст + Интервал 0 pt"/>
    <w:basedOn w:val="ad"/>
    <w:rsid w:val="00A763F3"/>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35">
    <w:name w:val="Подпись к картинке (3)_"/>
    <w:basedOn w:val="a0"/>
    <w:link w:val="36"/>
    <w:rsid w:val="00A763F3"/>
    <w:rPr>
      <w:rFonts w:eastAsia="Times New Roman"/>
      <w:spacing w:val="1"/>
      <w:sz w:val="19"/>
      <w:szCs w:val="19"/>
      <w:shd w:val="clear" w:color="auto" w:fill="FFFFFF"/>
    </w:rPr>
  </w:style>
  <w:style w:type="paragraph" w:customStyle="1" w:styleId="36">
    <w:name w:val="Подпись к картинке (3)"/>
    <w:basedOn w:val="a"/>
    <w:link w:val="35"/>
    <w:rsid w:val="00A763F3"/>
    <w:pPr>
      <w:widowControl w:val="0"/>
      <w:shd w:val="clear" w:color="auto" w:fill="FFFFFF"/>
      <w:spacing w:line="0" w:lineRule="atLeast"/>
      <w:ind w:hanging="260"/>
      <w:jc w:val="both"/>
    </w:pPr>
    <w:rPr>
      <w:spacing w:val="1"/>
      <w:sz w:val="19"/>
      <w:szCs w:val="19"/>
      <w:lang w:val="uk-UA" w:eastAsia="en-US"/>
    </w:rPr>
  </w:style>
  <w:style w:type="character" w:customStyle="1" w:styleId="40">
    <w:name w:val="Заголовок 4 Знак"/>
    <w:basedOn w:val="a0"/>
    <w:link w:val="4"/>
    <w:uiPriority w:val="9"/>
    <w:rsid w:val="004E4220"/>
    <w:rPr>
      <w:rFonts w:eastAsia="Times New Roman"/>
      <w:b/>
      <w:color w:val="000000"/>
      <w:sz w:val="24"/>
      <w:szCs w:val="22"/>
      <w:lang w:val="ru-RU" w:eastAsia="ru-RU"/>
    </w:rPr>
  </w:style>
  <w:style w:type="character" w:customStyle="1" w:styleId="50">
    <w:name w:val="Заголовок 5 Знак"/>
    <w:basedOn w:val="a0"/>
    <w:link w:val="5"/>
    <w:uiPriority w:val="9"/>
    <w:rsid w:val="004E4220"/>
    <w:rPr>
      <w:rFonts w:eastAsia="Times New Roman"/>
      <w:b/>
      <w:color w:val="000000"/>
      <w:sz w:val="24"/>
      <w:szCs w:val="22"/>
      <w:lang w:val="ru-RU" w:eastAsia="ru-RU"/>
    </w:rPr>
  </w:style>
  <w:style w:type="character" w:customStyle="1" w:styleId="60">
    <w:name w:val="Заголовок 6 Знак"/>
    <w:basedOn w:val="a0"/>
    <w:link w:val="6"/>
    <w:uiPriority w:val="9"/>
    <w:rsid w:val="004E4220"/>
    <w:rPr>
      <w:rFonts w:eastAsia="Times New Roman"/>
      <w:b/>
      <w:color w:val="000000"/>
      <w:sz w:val="24"/>
      <w:szCs w:val="22"/>
      <w:lang w:val="ru-RU" w:eastAsia="ru-RU"/>
    </w:rPr>
  </w:style>
  <w:style w:type="character" w:customStyle="1" w:styleId="70">
    <w:name w:val="Заголовок 7 Знак"/>
    <w:basedOn w:val="a0"/>
    <w:link w:val="7"/>
    <w:uiPriority w:val="9"/>
    <w:rsid w:val="004E4220"/>
    <w:rPr>
      <w:rFonts w:eastAsia="Times New Roman"/>
      <w:b/>
      <w:i/>
      <w:color w:val="000000"/>
      <w:sz w:val="22"/>
      <w:szCs w:val="22"/>
      <w:lang w:val="ru-RU" w:eastAsia="ru-RU"/>
    </w:rPr>
  </w:style>
  <w:style w:type="character" w:customStyle="1" w:styleId="af4">
    <w:name w:val="Колонтитул_"/>
    <w:basedOn w:val="a0"/>
    <w:link w:val="af5"/>
    <w:rsid w:val="00520B20"/>
    <w:rPr>
      <w:rFonts w:eastAsia="Times New Roman"/>
      <w:sz w:val="17"/>
      <w:szCs w:val="17"/>
    </w:rPr>
  </w:style>
  <w:style w:type="paragraph" w:customStyle="1" w:styleId="af5">
    <w:name w:val="Колонтитул"/>
    <w:basedOn w:val="a"/>
    <w:link w:val="af4"/>
    <w:rsid w:val="00520B20"/>
    <w:pPr>
      <w:widowControl w:val="0"/>
    </w:pPr>
    <w:rPr>
      <w:sz w:val="17"/>
      <w:szCs w:val="17"/>
      <w:lang w:val="uk-UA" w:eastAsia="en-US"/>
    </w:rPr>
  </w:style>
  <w:style w:type="paragraph" w:customStyle="1" w:styleId="-">
    <w:name w:val="- список"/>
    <w:basedOn w:val="af2"/>
    <w:link w:val="-0"/>
    <w:qFormat/>
    <w:rsid w:val="00517CAB"/>
    <w:pPr>
      <w:numPr>
        <w:numId w:val="26"/>
      </w:numPr>
    </w:pPr>
  </w:style>
  <w:style w:type="character" w:customStyle="1" w:styleId="af3">
    <w:name w:val="Абзац Знак"/>
    <w:basedOn w:val="a0"/>
    <w:link w:val="af2"/>
    <w:rsid w:val="00517CAB"/>
    <w:rPr>
      <w:rFonts w:eastAsia="Times New Roman"/>
      <w:iCs/>
      <w:sz w:val="24"/>
      <w:szCs w:val="24"/>
      <w:lang w:bidi="en-US"/>
    </w:rPr>
  </w:style>
  <w:style w:type="character" w:customStyle="1" w:styleId="-0">
    <w:name w:val="- список Знак"/>
    <w:basedOn w:val="af3"/>
    <w:link w:val="-"/>
    <w:rsid w:val="00517CAB"/>
    <w:rPr>
      <w:rFonts w:eastAsia="Times New Roman"/>
      <w:iCs/>
      <w:sz w:val="24"/>
      <w:szCs w:val="24"/>
      <w:lang w:bidi="en-US"/>
    </w:rPr>
  </w:style>
  <w:style w:type="paragraph" w:styleId="af6">
    <w:name w:val="TOC Heading"/>
    <w:basedOn w:val="1"/>
    <w:next w:val="a"/>
    <w:uiPriority w:val="39"/>
    <w:unhideWhenUsed/>
    <w:qFormat/>
    <w:rsid w:val="00A22DD2"/>
    <w:pPr>
      <w:keepLines/>
      <w:spacing w:before="240" w:line="259" w:lineRule="auto"/>
      <w:ind w:firstLine="0"/>
      <w:contextualSpacing w:val="0"/>
      <w:jc w:val="left"/>
      <w:outlineLvl w:val="9"/>
    </w:pPr>
    <w:rPr>
      <w:rFonts w:asciiTheme="majorHAnsi" w:eastAsiaTheme="majorEastAsia" w:hAnsiTheme="majorHAnsi" w:cstheme="majorBidi"/>
      <w:bCs w:val="0"/>
      <w:color w:val="2F5496" w:themeColor="accent1" w:themeShade="BF"/>
      <w:sz w:val="32"/>
      <w:lang w:val="ru-RU"/>
    </w:rPr>
  </w:style>
  <w:style w:type="paragraph" w:styleId="12">
    <w:name w:val="toc 1"/>
    <w:basedOn w:val="a"/>
    <w:next w:val="a"/>
    <w:autoRedefine/>
    <w:uiPriority w:val="39"/>
    <w:unhideWhenUsed/>
    <w:rsid w:val="00125686"/>
    <w:pPr>
      <w:tabs>
        <w:tab w:val="right" w:leader="dot" w:pos="9344"/>
      </w:tabs>
      <w:spacing w:after="100"/>
    </w:pPr>
    <w:rPr>
      <w:rFonts w:eastAsia="Cambria"/>
      <w:noProof/>
      <w:lang w:bidi="ru-RU"/>
    </w:rPr>
  </w:style>
  <w:style w:type="paragraph" w:styleId="37">
    <w:name w:val="toc 3"/>
    <w:basedOn w:val="a"/>
    <w:next w:val="a"/>
    <w:autoRedefine/>
    <w:uiPriority w:val="39"/>
    <w:unhideWhenUsed/>
    <w:rsid w:val="00A22DD2"/>
    <w:pPr>
      <w:spacing w:after="100"/>
      <w:ind w:left="480"/>
    </w:pPr>
  </w:style>
  <w:style w:type="paragraph" w:styleId="23">
    <w:name w:val="toc 2"/>
    <w:basedOn w:val="a"/>
    <w:next w:val="a"/>
    <w:autoRedefine/>
    <w:uiPriority w:val="39"/>
    <w:unhideWhenUsed/>
    <w:rsid w:val="00B874D2"/>
    <w:pPr>
      <w:spacing w:after="100" w:line="259" w:lineRule="auto"/>
      <w:ind w:left="22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B874D2"/>
    <w:pPr>
      <w:spacing w:after="100" w:line="259" w:lineRule="auto"/>
      <w:ind w:left="660"/>
    </w:pPr>
    <w:rPr>
      <w:rFonts w:asciiTheme="minorHAnsi" w:eastAsiaTheme="minorEastAsia" w:hAnsiTheme="minorHAnsi" w:cstheme="minorBidi"/>
      <w:sz w:val="22"/>
      <w:szCs w:val="22"/>
    </w:rPr>
  </w:style>
  <w:style w:type="paragraph" w:styleId="52">
    <w:name w:val="toc 5"/>
    <w:basedOn w:val="a"/>
    <w:next w:val="a"/>
    <w:autoRedefine/>
    <w:uiPriority w:val="39"/>
    <w:unhideWhenUsed/>
    <w:rsid w:val="00B874D2"/>
    <w:pPr>
      <w:spacing w:after="100" w:line="259"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B874D2"/>
    <w:pPr>
      <w:spacing w:after="100" w:line="259"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B874D2"/>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B874D2"/>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B874D2"/>
    <w:pPr>
      <w:spacing w:after="100" w:line="259" w:lineRule="auto"/>
      <w:ind w:left="1760"/>
    </w:pPr>
    <w:rPr>
      <w:rFonts w:asciiTheme="minorHAnsi" w:eastAsiaTheme="minorEastAsia" w:hAnsiTheme="minorHAnsi" w:cstheme="minorBidi"/>
      <w:sz w:val="22"/>
      <w:szCs w:val="22"/>
    </w:rPr>
  </w:style>
  <w:style w:type="paragraph" w:styleId="af7">
    <w:name w:val="header"/>
    <w:basedOn w:val="a"/>
    <w:link w:val="af8"/>
    <w:uiPriority w:val="99"/>
    <w:unhideWhenUsed/>
    <w:rsid w:val="00B874D2"/>
    <w:pPr>
      <w:tabs>
        <w:tab w:val="center" w:pos="4677"/>
        <w:tab w:val="right" w:pos="9355"/>
      </w:tabs>
    </w:pPr>
  </w:style>
  <w:style w:type="character" w:customStyle="1" w:styleId="af8">
    <w:name w:val="Верхний колонтитул Знак"/>
    <w:basedOn w:val="a0"/>
    <w:link w:val="af7"/>
    <w:uiPriority w:val="99"/>
    <w:rsid w:val="00B874D2"/>
    <w:rPr>
      <w:rFonts w:eastAsia="Times New Roman"/>
      <w:sz w:val="24"/>
      <w:szCs w:val="24"/>
      <w:lang w:val="ru-RU" w:eastAsia="ru-RU"/>
    </w:rPr>
  </w:style>
  <w:style w:type="paragraph" w:styleId="af9">
    <w:name w:val="footer"/>
    <w:basedOn w:val="a"/>
    <w:link w:val="afa"/>
    <w:uiPriority w:val="99"/>
    <w:unhideWhenUsed/>
    <w:rsid w:val="00B874D2"/>
    <w:pPr>
      <w:tabs>
        <w:tab w:val="center" w:pos="4677"/>
        <w:tab w:val="right" w:pos="9355"/>
      </w:tabs>
    </w:pPr>
  </w:style>
  <w:style w:type="character" w:customStyle="1" w:styleId="afa">
    <w:name w:val="Нижний колонтитул Знак"/>
    <w:basedOn w:val="a0"/>
    <w:link w:val="af9"/>
    <w:uiPriority w:val="99"/>
    <w:rsid w:val="00B874D2"/>
    <w:rPr>
      <w:rFonts w:eastAsia="Times New Roman"/>
      <w:sz w:val="24"/>
      <w:szCs w:val="24"/>
      <w:lang w:val="ru-RU" w:eastAsia="ru-RU"/>
    </w:rPr>
  </w:style>
  <w:style w:type="paragraph" w:styleId="afb">
    <w:name w:val="Balloon Text"/>
    <w:basedOn w:val="a"/>
    <w:link w:val="afc"/>
    <w:uiPriority w:val="99"/>
    <w:semiHidden/>
    <w:unhideWhenUsed/>
    <w:rsid w:val="00783AC4"/>
    <w:rPr>
      <w:rFonts w:ascii="Segoe UI" w:hAnsi="Segoe UI" w:cs="Segoe UI"/>
      <w:sz w:val="18"/>
      <w:szCs w:val="18"/>
    </w:rPr>
  </w:style>
  <w:style w:type="character" w:customStyle="1" w:styleId="afc">
    <w:name w:val="Текст выноски Знак"/>
    <w:basedOn w:val="a0"/>
    <w:link w:val="afb"/>
    <w:uiPriority w:val="99"/>
    <w:semiHidden/>
    <w:rsid w:val="00783AC4"/>
    <w:rPr>
      <w:rFonts w:ascii="Segoe UI" w:eastAsia="Times New Roman" w:hAnsi="Segoe UI" w:cs="Segoe UI"/>
      <w:sz w:val="18"/>
      <w:szCs w:val="18"/>
      <w:lang w:val="ru-RU" w:eastAsia="ru-RU"/>
    </w:rPr>
  </w:style>
  <w:style w:type="character" w:customStyle="1" w:styleId="UnresolvedMention">
    <w:name w:val="Unresolved Mention"/>
    <w:basedOn w:val="a0"/>
    <w:uiPriority w:val="99"/>
    <w:semiHidden/>
    <w:unhideWhenUsed/>
    <w:rsid w:val="00CD0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5048">
      <w:bodyDiv w:val="1"/>
      <w:marLeft w:val="0"/>
      <w:marRight w:val="0"/>
      <w:marTop w:val="0"/>
      <w:marBottom w:val="0"/>
      <w:divBdr>
        <w:top w:val="none" w:sz="0" w:space="0" w:color="auto"/>
        <w:left w:val="none" w:sz="0" w:space="0" w:color="auto"/>
        <w:bottom w:val="none" w:sz="0" w:space="0" w:color="auto"/>
        <w:right w:val="none" w:sz="0" w:space="0" w:color="auto"/>
      </w:divBdr>
    </w:div>
    <w:div w:id="643899647">
      <w:bodyDiv w:val="1"/>
      <w:marLeft w:val="0"/>
      <w:marRight w:val="0"/>
      <w:marTop w:val="0"/>
      <w:marBottom w:val="0"/>
      <w:divBdr>
        <w:top w:val="none" w:sz="0" w:space="0" w:color="auto"/>
        <w:left w:val="none" w:sz="0" w:space="0" w:color="auto"/>
        <w:bottom w:val="none" w:sz="0" w:space="0" w:color="auto"/>
        <w:right w:val="none" w:sz="0" w:space="0" w:color="auto"/>
      </w:divBdr>
    </w:div>
    <w:div w:id="653147928">
      <w:bodyDiv w:val="1"/>
      <w:marLeft w:val="0"/>
      <w:marRight w:val="0"/>
      <w:marTop w:val="0"/>
      <w:marBottom w:val="0"/>
      <w:divBdr>
        <w:top w:val="none" w:sz="0" w:space="0" w:color="auto"/>
        <w:left w:val="none" w:sz="0" w:space="0" w:color="auto"/>
        <w:bottom w:val="none" w:sz="0" w:space="0" w:color="auto"/>
        <w:right w:val="none" w:sz="0" w:space="0" w:color="auto"/>
      </w:divBdr>
    </w:div>
    <w:div w:id="717971486">
      <w:bodyDiv w:val="1"/>
      <w:marLeft w:val="0"/>
      <w:marRight w:val="0"/>
      <w:marTop w:val="0"/>
      <w:marBottom w:val="0"/>
      <w:divBdr>
        <w:top w:val="none" w:sz="0" w:space="0" w:color="auto"/>
        <w:left w:val="none" w:sz="0" w:space="0" w:color="auto"/>
        <w:bottom w:val="none" w:sz="0" w:space="0" w:color="auto"/>
        <w:right w:val="none" w:sz="0" w:space="0" w:color="auto"/>
      </w:divBdr>
    </w:div>
    <w:div w:id="766728158">
      <w:bodyDiv w:val="1"/>
      <w:marLeft w:val="0"/>
      <w:marRight w:val="0"/>
      <w:marTop w:val="0"/>
      <w:marBottom w:val="0"/>
      <w:divBdr>
        <w:top w:val="none" w:sz="0" w:space="0" w:color="auto"/>
        <w:left w:val="none" w:sz="0" w:space="0" w:color="auto"/>
        <w:bottom w:val="none" w:sz="0" w:space="0" w:color="auto"/>
        <w:right w:val="none" w:sz="0" w:space="0" w:color="auto"/>
      </w:divBdr>
    </w:div>
    <w:div w:id="984042941">
      <w:bodyDiv w:val="1"/>
      <w:marLeft w:val="0"/>
      <w:marRight w:val="0"/>
      <w:marTop w:val="0"/>
      <w:marBottom w:val="0"/>
      <w:divBdr>
        <w:top w:val="none" w:sz="0" w:space="0" w:color="auto"/>
        <w:left w:val="none" w:sz="0" w:space="0" w:color="auto"/>
        <w:bottom w:val="none" w:sz="0" w:space="0" w:color="auto"/>
        <w:right w:val="none" w:sz="0" w:space="0" w:color="auto"/>
      </w:divBdr>
    </w:div>
    <w:div w:id="1264142234">
      <w:bodyDiv w:val="1"/>
      <w:marLeft w:val="0"/>
      <w:marRight w:val="0"/>
      <w:marTop w:val="0"/>
      <w:marBottom w:val="0"/>
      <w:divBdr>
        <w:top w:val="none" w:sz="0" w:space="0" w:color="auto"/>
        <w:left w:val="none" w:sz="0" w:space="0" w:color="auto"/>
        <w:bottom w:val="none" w:sz="0" w:space="0" w:color="auto"/>
        <w:right w:val="none" w:sz="0" w:space="0" w:color="auto"/>
      </w:divBdr>
    </w:div>
    <w:div w:id="1306928684">
      <w:bodyDiv w:val="1"/>
      <w:marLeft w:val="0"/>
      <w:marRight w:val="0"/>
      <w:marTop w:val="0"/>
      <w:marBottom w:val="0"/>
      <w:divBdr>
        <w:top w:val="none" w:sz="0" w:space="0" w:color="auto"/>
        <w:left w:val="none" w:sz="0" w:space="0" w:color="auto"/>
        <w:bottom w:val="none" w:sz="0" w:space="0" w:color="auto"/>
        <w:right w:val="none" w:sz="0" w:space="0" w:color="auto"/>
      </w:divBdr>
    </w:div>
    <w:div w:id="1488126210">
      <w:bodyDiv w:val="1"/>
      <w:marLeft w:val="0"/>
      <w:marRight w:val="0"/>
      <w:marTop w:val="0"/>
      <w:marBottom w:val="0"/>
      <w:divBdr>
        <w:top w:val="none" w:sz="0" w:space="0" w:color="auto"/>
        <w:left w:val="none" w:sz="0" w:space="0" w:color="auto"/>
        <w:bottom w:val="none" w:sz="0" w:space="0" w:color="auto"/>
        <w:right w:val="none" w:sz="0" w:space="0" w:color="auto"/>
      </w:divBdr>
    </w:div>
    <w:div w:id="1671443052">
      <w:bodyDiv w:val="1"/>
      <w:marLeft w:val="0"/>
      <w:marRight w:val="0"/>
      <w:marTop w:val="0"/>
      <w:marBottom w:val="0"/>
      <w:divBdr>
        <w:top w:val="none" w:sz="0" w:space="0" w:color="auto"/>
        <w:left w:val="none" w:sz="0" w:space="0" w:color="auto"/>
        <w:bottom w:val="none" w:sz="0" w:space="0" w:color="auto"/>
        <w:right w:val="none" w:sz="0" w:space="0" w:color="auto"/>
      </w:divBdr>
    </w:div>
    <w:div w:id="17104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91.bin"/><Relationship Id="rId1827" Type="http://schemas.openxmlformats.org/officeDocument/2006/relationships/oleObject" Target="embeddings/oleObject936.bin"/><Relationship Id="rId21" Type="http://schemas.openxmlformats.org/officeDocument/2006/relationships/oleObject" Target="embeddings/oleObject2.bin"/><Relationship Id="rId170" Type="http://schemas.openxmlformats.org/officeDocument/2006/relationships/oleObject" Target="embeddings/oleObject84.bin"/><Relationship Id="rId268" Type="http://schemas.openxmlformats.org/officeDocument/2006/relationships/image" Target="media/image115.wmf"/><Relationship Id="rId475" Type="http://schemas.openxmlformats.org/officeDocument/2006/relationships/oleObject" Target="embeddings/oleObject256.bin"/><Relationship Id="rId682" Type="http://schemas.openxmlformats.org/officeDocument/2006/relationships/image" Target="media/image306.wmf"/><Relationship Id="rId128" Type="http://schemas.openxmlformats.org/officeDocument/2006/relationships/oleObject" Target="embeddings/oleObject63.bin"/><Relationship Id="rId335" Type="http://schemas.openxmlformats.org/officeDocument/2006/relationships/image" Target="media/image141.wmf"/><Relationship Id="rId542" Type="http://schemas.openxmlformats.org/officeDocument/2006/relationships/oleObject" Target="embeddings/oleObject288.bin"/><Relationship Id="rId987" Type="http://schemas.openxmlformats.org/officeDocument/2006/relationships/image" Target="media/image447.wmf"/><Relationship Id="rId1172" Type="http://schemas.openxmlformats.org/officeDocument/2006/relationships/image" Target="media/image539.wmf"/><Relationship Id="rId402" Type="http://schemas.openxmlformats.org/officeDocument/2006/relationships/oleObject" Target="embeddings/oleObject219.bin"/><Relationship Id="rId847" Type="http://schemas.openxmlformats.org/officeDocument/2006/relationships/image" Target="media/image378.wmf"/><Relationship Id="rId1032" Type="http://schemas.openxmlformats.org/officeDocument/2006/relationships/oleObject" Target="embeddings/oleObject545.bin"/><Relationship Id="rId1477" Type="http://schemas.openxmlformats.org/officeDocument/2006/relationships/image" Target="media/image691.wmf"/><Relationship Id="rId1684" Type="http://schemas.openxmlformats.org/officeDocument/2006/relationships/image" Target="media/image796.wmf"/><Relationship Id="rId1891" Type="http://schemas.openxmlformats.org/officeDocument/2006/relationships/image" Target="media/image902.wmf"/><Relationship Id="rId707" Type="http://schemas.openxmlformats.org/officeDocument/2006/relationships/image" Target="media/image316.wmf"/><Relationship Id="rId914" Type="http://schemas.openxmlformats.org/officeDocument/2006/relationships/oleObject" Target="embeddings/oleObject484.bin"/><Relationship Id="rId1337" Type="http://schemas.openxmlformats.org/officeDocument/2006/relationships/image" Target="media/image621.wmf"/><Relationship Id="rId1544" Type="http://schemas.openxmlformats.org/officeDocument/2006/relationships/image" Target="media/image724.wmf"/><Relationship Id="rId1751" Type="http://schemas.openxmlformats.org/officeDocument/2006/relationships/image" Target="media/image831.wmf"/><Relationship Id="rId43" Type="http://schemas.openxmlformats.org/officeDocument/2006/relationships/image" Target="media/image14.wmf"/><Relationship Id="rId1404" Type="http://schemas.openxmlformats.org/officeDocument/2006/relationships/image" Target="media/image654.wmf"/><Relationship Id="rId1611" Type="http://schemas.openxmlformats.org/officeDocument/2006/relationships/image" Target="media/image757.wmf"/><Relationship Id="rId1849" Type="http://schemas.openxmlformats.org/officeDocument/2006/relationships/image" Target="media/image882.wmf"/><Relationship Id="rId192" Type="http://schemas.openxmlformats.org/officeDocument/2006/relationships/image" Target="media/image83.wmf"/><Relationship Id="rId1709" Type="http://schemas.openxmlformats.org/officeDocument/2006/relationships/image" Target="media/image810.wmf"/><Relationship Id="rId1916" Type="http://schemas.openxmlformats.org/officeDocument/2006/relationships/oleObject" Target="embeddings/oleObject979.bin"/><Relationship Id="rId497" Type="http://schemas.openxmlformats.org/officeDocument/2006/relationships/oleObject" Target="embeddings/oleObject267.bin"/><Relationship Id="rId357" Type="http://schemas.openxmlformats.org/officeDocument/2006/relationships/image" Target="media/image152.wmf"/><Relationship Id="rId1194" Type="http://schemas.openxmlformats.org/officeDocument/2006/relationships/oleObject" Target="embeddings/oleObject626.bin"/><Relationship Id="rId217" Type="http://schemas.openxmlformats.org/officeDocument/2006/relationships/oleObject" Target="embeddings/oleObject107.bin"/><Relationship Id="rId564" Type="http://schemas.openxmlformats.org/officeDocument/2006/relationships/oleObject" Target="embeddings/oleObject297.bin"/><Relationship Id="rId771" Type="http://schemas.openxmlformats.org/officeDocument/2006/relationships/image" Target="media/image348.wmf"/><Relationship Id="rId869" Type="http://schemas.openxmlformats.org/officeDocument/2006/relationships/image" Target="media/image389.wmf"/><Relationship Id="rId1499" Type="http://schemas.openxmlformats.org/officeDocument/2006/relationships/image" Target="media/image702.wmf"/><Relationship Id="rId424" Type="http://schemas.openxmlformats.org/officeDocument/2006/relationships/image" Target="media/image179.wmf"/><Relationship Id="rId631" Type="http://schemas.openxmlformats.org/officeDocument/2006/relationships/image" Target="media/image280.wmf"/><Relationship Id="rId729" Type="http://schemas.openxmlformats.org/officeDocument/2006/relationships/image" Target="media/image327.wmf"/><Relationship Id="rId1054" Type="http://schemas.openxmlformats.org/officeDocument/2006/relationships/image" Target="media/image480.wmf"/><Relationship Id="rId1261" Type="http://schemas.openxmlformats.org/officeDocument/2006/relationships/oleObject" Target="embeddings/oleObject660.bin"/><Relationship Id="rId1359" Type="http://schemas.openxmlformats.org/officeDocument/2006/relationships/image" Target="media/image632.wmf"/><Relationship Id="rId936" Type="http://schemas.openxmlformats.org/officeDocument/2006/relationships/image" Target="media/image421.wmf"/><Relationship Id="rId1121" Type="http://schemas.openxmlformats.org/officeDocument/2006/relationships/oleObject" Target="embeddings/oleObject589.bin"/><Relationship Id="rId1219" Type="http://schemas.openxmlformats.org/officeDocument/2006/relationships/image" Target="media/image562.wmf"/><Relationship Id="rId1566" Type="http://schemas.openxmlformats.org/officeDocument/2006/relationships/image" Target="media/image735.png"/><Relationship Id="rId1773" Type="http://schemas.openxmlformats.org/officeDocument/2006/relationships/image" Target="media/image842.jpeg"/><Relationship Id="rId65" Type="http://schemas.openxmlformats.org/officeDocument/2006/relationships/image" Target="media/image23.wmf"/><Relationship Id="rId1426" Type="http://schemas.openxmlformats.org/officeDocument/2006/relationships/image" Target="media/image666.wmf"/><Relationship Id="rId1633" Type="http://schemas.openxmlformats.org/officeDocument/2006/relationships/image" Target="media/image768.wmf"/><Relationship Id="rId1840" Type="http://schemas.openxmlformats.org/officeDocument/2006/relationships/oleObject" Target="embeddings/oleObject943.bin"/><Relationship Id="rId1700" Type="http://schemas.openxmlformats.org/officeDocument/2006/relationships/oleObject" Target="embeddings/oleObject875.bin"/><Relationship Id="rId1938" Type="http://schemas.openxmlformats.org/officeDocument/2006/relationships/oleObject" Target="embeddings/oleObject989.bin"/><Relationship Id="rId281" Type="http://schemas.openxmlformats.org/officeDocument/2006/relationships/oleObject" Target="embeddings/oleObject149.bin"/><Relationship Id="rId141" Type="http://schemas.openxmlformats.org/officeDocument/2006/relationships/image" Target="media/image57.wmf"/><Relationship Id="rId379" Type="http://schemas.openxmlformats.org/officeDocument/2006/relationships/oleObject" Target="embeddings/oleObject206.bin"/><Relationship Id="rId586" Type="http://schemas.openxmlformats.org/officeDocument/2006/relationships/oleObject" Target="embeddings/oleObject309.bin"/><Relationship Id="rId793" Type="http://schemas.openxmlformats.org/officeDocument/2006/relationships/oleObject" Target="embeddings/oleObject416.bin"/><Relationship Id="rId7" Type="http://schemas.openxmlformats.org/officeDocument/2006/relationships/endnotes" Target="endnotes.xml"/><Relationship Id="rId239" Type="http://schemas.openxmlformats.org/officeDocument/2006/relationships/oleObject" Target="embeddings/oleObject120.bin"/><Relationship Id="rId446" Type="http://schemas.openxmlformats.org/officeDocument/2006/relationships/image" Target="media/image190.wmf"/><Relationship Id="rId653" Type="http://schemas.openxmlformats.org/officeDocument/2006/relationships/oleObject" Target="embeddings/oleObject344.bin"/><Relationship Id="rId1076" Type="http://schemas.openxmlformats.org/officeDocument/2006/relationships/image" Target="media/image491.wmf"/><Relationship Id="rId1283" Type="http://schemas.openxmlformats.org/officeDocument/2006/relationships/oleObject" Target="embeddings/oleObject671.bin"/><Relationship Id="rId1490" Type="http://schemas.openxmlformats.org/officeDocument/2006/relationships/oleObject" Target="embeddings/oleObject774.bin"/><Relationship Id="rId306" Type="http://schemas.openxmlformats.org/officeDocument/2006/relationships/image" Target="media/image128.wmf"/><Relationship Id="rId860" Type="http://schemas.openxmlformats.org/officeDocument/2006/relationships/oleObject" Target="embeddings/oleObject457.bin"/><Relationship Id="rId958" Type="http://schemas.openxmlformats.org/officeDocument/2006/relationships/image" Target="media/image432.wmf"/><Relationship Id="rId1143" Type="http://schemas.openxmlformats.org/officeDocument/2006/relationships/oleObject" Target="embeddings/oleObject600.bin"/><Relationship Id="rId1588" Type="http://schemas.openxmlformats.org/officeDocument/2006/relationships/oleObject" Target="embeddings/oleObject823.bin"/><Relationship Id="rId1795" Type="http://schemas.openxmlformats.org/officeDocument/2006/relationships/oleObject" Target="embeddings/oleObject921.bin"/><Relationship Id="rId87" Type="http://schemas.openxmlformats.org/officeDocument/2006/relationships/oleObject" Target="embeddings/oleObject38.bin"/><Relationship Id="rId513" Type="http://schemas.openxmlformats.org/officeDocument/2006/relationships/oleObject" Target="embeddings/oleObject275.bin"/><Relationship Id="rId720" Type="http://schemas.openxmlformats.org/officeDocument/2006/relationships/oleObject" Target="embeddings/oleObject380.bin"/><Relationship Id="rId818" Type="http://schemas.openxmlformats.org/officeDocument/2006/relationships/image" Target="media/image365.wmf"/><Relationship Id="rId1350" Type="http://schemas.openxmlformats.org/officeDocument/2006/relationships/oleObject" Target="embeddings/oleObject704.bin"/><Relationship Id="rId1448" Type="http://schemas.openxmlformats.org/officeDocument/2006/relationships/oleObject" Target="embeddings/oleObject753.bin"/><Relationship Id="rId1655" Type="http://schemas.openxmlformats.org/officeDocument/2006/relationships/image" Target="media/image779.wmf"/><Relationship Id="rId1003" Type="http://schemas.openxmlformats.org/officeDocument/2006/relationships/image" Target="media/image455.wmf"/><Relationship Id="rId1210" Type="http://schemas.openxmlformats.org/officeDocument/2006/relationships/oleObject" Target="embeddings/oleObject634.bin"/><Relationship Id="rId1308" Type="http://schemas.openxmlformats.org/officeDocument/2006/relationships/oleObject" Target="embeddings/oleObject684.bin"/><Relationship Id="rId1862" Type="http://schemas.openxmlformats.org/officeDocument/2006/relationships/image" Target="media/image888.wmf"/><Relationship Id="rId1515" Type="http://schemas.openxmlformats.org/officeDocument/2006/relationships/image" Target="media/image710.wmf"/><Relationship Id="rId1722" Type="http://schemas.openxmlformats.org/officeDocument/2006/relationships/oleObject" Target="embeddings/oleObject886.bin"/><Relationship Id="rId14" Type="http://schemas.openxmlformats.org/officeDocument/2006/relationships/image" Target="media/image1.png"/><Relationship Id="rId163" Type="http://schemas.openxmlformats.org/officeDocument/2006/relationships/image" Target="media/image68.wmf"/><Relationship Id="rId370" Type="http://schemas.openxmlformats.org/officeDocument/2006/relationships/image" Target="media/image155.wmf"/><Relationship Id="rId230" Type="http://schemas.openxmlformats.org/officeDocument/2006/relationships/oleObject" Target="embeddings/oleObject114.bin"/><Relationship Id="rId468" Type="http://schemas.openxmlformats.org/officeDocument/2006/relationships/image" Target="media/image201.wmf"/><Relationship Id="rId675" Type="http://schemas.openxmlformats.org/officeDocument/2006/relationships/image" Target="media/image302.png"/><Relationship Id="rId882" Type="http://schemas.openxmlformats.org/officeDocument/2006/relationships/oleObject" Target="embeddings/oleObject468.bin"/><Relationship Id="rId1098" Type="http://schemas.openxmlformats.org/officeDocument/2006/relationships/image" Target="media/image502.wmf"/><Relationship Id="rId328" Type="http://schemas.openxmlformats.org/officeDocument/2006/relationships/oleObject" Target="embeddings/oleObject176.bin"/><Relationship Id="rId535" Type="http://schemas.openxmlformats.org/officeDocument/2006/relationships/image" Target="media/image234.wmf"/><Relationship Id="rId742" Type="http://schemas.openxmlformats.org/officeDocument/2006/relationships/image" Target="media/image333.wmf"/><Relationship Id="rId1165" Type="http://schemas.openxmlformats.org/officeDocument/2006/relationships/oleObject" Target="embeddings/oleObject611.bin"/><Relationship Id="rId1372" Type="http://schemas.openxmlformats.org/officeDocument/2006/relationships/image" Target="media/image639.wmf"/><Relationship Id="rId602" Type="http://schemas.openxmlformats.org/officeDocument/2006/relationships/image" Target="media/image266.wmf"/><Relationship Id="rId1025" Type="http://schemas.openxmlformats.org/officeDocument/2006/relationships/image" Target="media/image465.wmf"/><Relationship Id="rId1232" Type="http://schemas.openxmlformats.org/officeDocument/2006/relationships/oleObject" Target="embeddings/oleObject645.bin"/><Relationship Id="rId1677" Type="http://schemas.openxmlformats.org/officeDocument/2006/relationships/oleObject" Target="embeddings/oleObject868.bin"/><Relationship Id="rId1884" Type="http://schemas.openxmlformats.org/officeDocument/2006/relationships/oleObject" Target="embeddings/oleObject966.bin"/><Relationship Id="rId907" Type="http://schemas.openxmlformats.org/officeDocument/2006/relationships/image" Target="media/image408.wmf"/><Relationship Id="rId1537" Type="http://schemas.openxmlformats.org/officeDocument/2006/relationships/oleObject" Target="embeddings/oleObject798.bin"/><Relationship Id="rId1744" Type="http://schemas.openxmlformats.org/officeDocument/2006/relationships/oleObject" Target="embeddings/oleObject897.bin"/><Relationship Id="rId1951" Type="http://schemas.openxmlformats.org/officeDocument/2006/relationships/image" Target="media/image935.wmf"/><Relationship Id="rId36" Type="http://schemas.openxmlformats.org/officeDocument/2006/relationships/image" Target="media/image11.wmf"/><Relationship Id="rId1604" Type="http://schemas.openxmlformats.org/officeDocument/2006/relationships/oleObject" Target="embeddings/oleObject831.bin"/><Relationship Id="rId185" Type="http://schemas.openxmlformats.org/officeDocument/2006/relationships/image" Target="media/image79.wmf"/><Relationship Id="rId1811" Type="http://schemas.openxmlformats.org/officeDocument/2006/relationships/oleObject" Target="embeddings/oleObject928.bin"/><Relationship Id="rId1909" Type="http://schemas.openxmlformats.org/officeDocument/2006/relationships/image" Target="media/image913.wmf"/><Relationship Id="rId392" Type="http://schemas.openxmlformats.org/officeDocument/2006/relationships/oleObject" Target="embeddings/oleObject214.bin"/><Relationship Id="rId697" Type="http://schemas.openxmlformats.org/officeDocument/2006/relationships/oleObject" Target="embeddings/oleObject367.bin"/><Relationship Id="rId252" Type="http://schemas.openxmlformats.org/officeDocument/2006/relationships/image" Target="media/image108.wmf"/><Relationship Id="rId1187" Type="http://schemas.openxmlformats.org/officeDocument/2006/relationships/image" Target="media/image546.wmf"/><Relationship Id="rId112" Type="http://schemas.openxmlformats.org/officeDocument/2006/relationships/oleObject" Target="embeddings/oleObject53.bin"/><Relationship Id="rId557" Type="http://schemas.openxmlformats.org/officeDocument/2006/relationships/oleObject" Target="embeddings/oleObject294.bin"/><Relationship Id="rId764" Type="http://schemas.openxmlformats.org/officeDocument/2006/relationships/oleObject" Target="embeddings/oleObject401.bin"/><Relationship Id="rId971" Type="http://schemas.openxmlformats.org/officeDocument/2006/relationships/oleObject" Target="embeddings/oleObject514.bin"/><Relationship Id="rId1394" Type="http://schemas.openxmlformats.org/officeDocument/2006/relationships/image" Target="media/image649.wmf"/><Relationship Id="rId1699" Type="http://schemas.openxmlformats.org/officeDocument/2006/relationships/image" Target="media/image805.wmf"/><Relationship Id="rId417" Type="http://schemas.openxmlformats.org/officeDocument/2006/relationships/oleObject" Target="embeddings/oleObject227.bin"/><Relationship Id="rId624" Type="http://schemas.openxmlformats.org/officeDocument/2006/relationships/image" Target="media/image276.png"/><Relationship Id="rId831" Type="http://schemas.openxmlformats.org/officeDocument/2006/relationships/oleObject" Target="embeddings/oleObject442.bin"/><Relationship Id="rId1047" Type="http://schemas.openxmlformats.org/officeDocument/2006/relationships/oleObject" Target="embeddings/oleObject552.bin"/><Relationship Id="rId1254" Type="http://schemas.openxmlformats.org/officeDocument/2006/relationships/image" Target="media/image579.wmf"/><Relationship Id="rId1461" Type="http://schemas.openxmlformats.org/officeDocument/2006/relationships/image" Target="media/image683.wmf"/><Relationship Id="rId929" Type="http://schemas.openxmlformats.org/officeDocument/2006/relationships/oleObject" Target="embeddings/oleObject493.bin"/><Relationship Id="rId1114" Type="http://schemas.openxmlformats.org/officeDocument/2006/relationships/image" Target="media/image510.wmf"/><Relationship Id="rId1321" Type="http://schemas.openxmlformats.org/officeDocument/2006/relationships/oleObject" Target="embeddings/oleObject690.bin"/><Relationship Id="rId1559" Type="http://schemas.openxmlformats.org/officeDocument/2006/relationships/oleObject" Target="embeddings/oleObject810.bin"/><Relationship Id="rId1766" Type="http://schemas.openxmlformats.org/officeDocument/2006/relationships/image" Target="media/image839.wmf"/><Relationship Id="rId1973" Type="http://schemas.openxmlformats.org/officeDocument/2006/relationships/header" Target="header1.xml"/><Relationship Id="rId58" Type="http://schemas.openxmlformats.org/officeDocument/2006/relationships/oleObject" Target="embeddings/oleObject24.bin"/><Relationship Id="rId1419" Type="http://schemas.openxmlformats.org/officeDocument/2006/relationships/oleObject" Target="embeddings/oleObject738.bin"/><Relationship Id="rId1626" Type="http://schemas.openxmlformats.org/officeDocument/2006/relationships/oleObject" Target="embeddings/oleObject843.bin"/><Relationship Id="rId1833" Type="http://schemas.openxmlformats.org/officeDocument/2006/relationships/oleObject" Target="embeddings/oleObject939.bin"/><Relationship Id="rId1900" Type="http://schemas.openxmlformats.org/officeDocument/2006/relationships/oleObject" Target="embeddings/oleObject973.bin"/><Relationship Id="rId274" Type="http://schemas.openxmlformats.org/officeDocument/2006/relationships/oleObject" Target="embeddings/oleObject143.bin"/><Relationship Id="rId481" Type="http://schemas.openxmlformats.org/officeDocument/2006/relationships/oleObject" Target="embeddings/oleObject259.bin"/><Relationship Id="rId134" Type="http://schemas.openxmlformats.org/officeDocument/2006/relationships/oleObject" Target="embeddings/oleObject66.bin"/><Relationship Id="rId579" Type="http://schemas.openxmlformats.org/officeDocument/2006/relationships/oleObject" Target="embeddings/oleObject305.bin"/><Relationship Id="rId786" Type="http://schemas.openxmlformats.org/officeDocument/2006/relationships/image" Target="media/image355.wmf"/><Relationship Id="rId993" Type="http://schemas.openxmlformats.org/officeDocument/2006/relationships/image" Target="media/image450.wmf"/><Relationship Id="rId341" Type="http://schemas.openxmlformats.org/officeDocument/2006/relationships/image" Target="media/image144.wmf"/><Relationship Id="rId439" Type="http://schemas.openxmlformats.org/officeDocument/2006/relationships/image" Target="media/image186.png"/><Relationship Id="rId646" Type="http://schemas.openxmlformats.org/officeDocument/2006/relationships/image" Target="media/image287.wmf"/><Relationship Id="rId1069" Type="http://schemas.openxmlformats.org/officeDocument/2006/relationships/oleObject" Target="embeddings/oleObject563.bin"/><Relationship Id="rId1276" Type="http://schemas.openxmlformats.org/officeDocument/2006/relationships/image" Target="media/image590.wmf"/><Relationship Id="rId1483" Type="http://schemas.openxmlformats.org/officeDocument/2006/relationships/image" Target="media/image694.wmf"/><Relationship Id="rId201" Type="http://schemas.openxmlformats.org/officeDocument/2006/relationships/oleObject" Target="embeddings/oleObject99.bin"/><Relationship Id="rId506" Type="http://schemas.openxmlformats.org/officeDocument/2006/relationships/image" Target="media/image220.wmf"/><Relationship Id="rId853" Type="http://schemas.openxmlformats.org/officeDocument/2006/relationships/image" Target="media/image381.wmf"/><Relationship Id="rId1136" Type="http://schemas.openxmlformats.org/officeDocument/2006/relationships/image" Target="media/image521.wmf"/><Relationship Id="rId1690" Type="http://schemas.openxmlformats.org/officeDocument/2006/relationships/oleObject" Target="embeddings/oleObject870.bin"/><Relationship Id="rId1788" Type="http://schemas.openxmlformats.org/officeDocument/2006/relationships/image" Target="media/image851.wmf"/><Relationship Id="rId713" Type="http://schemas.openxmlformats.org/officeDocument/2006/relationships/image" Target="media/image319.wmf"/><Relationship Id="rId920" Type="http://schemas.openxmlformats.org/officeDocument/2006/relationships/image" Target="media/image414.wmf"/><Relationship Id="rId1343" Type="http://schemas.openxmlformats.org/officeDocument/2006/relationships/image" Target="media/image624.wmf"/><Relationship Id="rId1550" Type="http://schemas.openxmlformats.org/officeDocument/2006/relationships/image" Target="media/image726.wmf"/><Relationship Id="rId1648" Type="http://schemas.openxmlformats.org/officeDocument/2006/relationships/oleObject" Target="embeddings/oleObject854.bin"/><Relationship Id="rId1203" Type="http://schemas.openxmlformats.org/officeDocument/2006/relationships/image" Target="media/image554.wmf"/><Relationship Id="rId1410" Type="http://schemas.openxmlformats.org/officeDocument/2006/relationships/image" Target="media/image657.wmf"/><Relationship Id="rId1508" Type="http://schemas.openxmlformats.org/officeDocument/2006/relationships/oleObject" Target="embeddings/oleObject783.bin"/><Relationship Id="rId1855" Type="http://schemas.openxmlformats.org/officeDocument/2006/relationships/oleObject" Target="embeddings/oleObject951.bin"/><Relationship Id="rId1715" Type="http://schemas.openxmlformats.org/officeDocument/2006/relationships/image" Target="media/image813.wmf"/><Relationship Id="rId1922" Type="http://schemas.openxmlformats.org/officeDocument/2006/relationships/image" Target="media/image920.wmf"/><Relationship Id="rId296" Type="http://schemas.openxmlformats.org/officeDocument/2006/relationships/oleObject" Target="embeddings/oleObject158.bin"/><Relationship Id="rId156" Type="http://schemas.openxmlformats.org/officeDocument/2006/relationships/oleObject" Target="embeddings/oleObject77.bin"/><Relationship Id="rId363" Type="http://schemas.openxmlformats.org/officeDocument/2006/relationships/oleObject" Target="embeddings/oleObject195.bin"/><Relationship Id="rId570" Type="http://schemas.openxmlformats.org/officeDocument/2006/relationships/oleObject" Target="embeddings/oleObject300.bin"/><Relationship Id="rId223" Type="http://schemas.openxmlformats.org/officeDocument/2006/relationships/image" Target="media/image98.wmf"/><Relationship Id="rId430" Type="http://schemas.openxmlformats.org/officeDocument/2006/relationships/oleObject" Target="embeddings/oleObject234.bin"/><Relationship Id="rId668" Type="http://schemas.openxmlformats.org/officeDocument/2006/relationships/oleObject" Target="embeddings/oleObject351.bin"/><Relationship Id="rId875" Type="http://schemas.openxmlformats.org/officeDocument/2006/relationships/image" Target="media/image392.wmf"/><Relationship Id="rId1060" Type="http://schemas.openxmlformats.org/officeDocument/2006/relationships/image" Target="media/image483.wmf"/><Relationship Id="rId1298" Type="http://schemas.openxmlformats.org/officeDocument/2006/relationships/oleObject" Target="embeddings/oleObject679.bin"/><Relationship Id="rId528" Type="http://schemas.openxmlformats.org/officeDocument/2006/relationships/oleObject" Target="embeddings/oleObject281.bin"/><Relationship Id="rId735" Type="http://schemas.openxmlformats.org/officeDocument/2006/relationships/oleObject" Target="embeddings/oleObject387.bin"/><Relationship Id="rId942" Type="http://schemas.openxmlformats.org/officeDocument/2006/relationships/image" Target="media/image424.wmf"/><Relationship Id="rId1158" Type="http://schemas.openxmlformats.org/officeDocument/2006/relationships/image" Target="media/image532.wmf"/><Relationship Id="rId1365" Type="http://schemas.openxmlformats.org/officeDocument/2006/relationships/image" Target="media/image635.wmf"/><Relationship Id="rId1572" Type="http://schemas.openxmlformats.org/officeDocument/2006/relationships/oleObject" Target="embeddings/oleObject815.bin"/><Relationship Id="rId1018" Type="http://schemas.openxmlformats.org/officeDocument/2006/relationships/image" Target="media/image462.wmf"/><Relationship Id="rId1225" Type="http://schemas.openxmlformats.org/officeDocument/2006/relationships/image" Target="media/image565.wmf"/><Relationship Id="rId1432" Type="http://schemas.openxmlformats.org/officeDocument/2006/relationships/oleObject" Target="embeddings/oleObject744.bin"/><Relationship Id="rId1877" Type="http://schemas.openxmlformats.org/officeDocument/2006/relationships/oleObject" Target="embeddings/oleObject962.bin"/><Relationship Id="rId71" Type="http://schemas.openxmlformats.org/officeDocument/2006/relationships/image" Target="media/image26.wmf"/><Relationship Id="rId802" Type="http://schemas.openxmlformats.org/officeDocument/2006/relationships/oleObject" Target="embeddings/oleObject423.bin"/><Relationship Id="rId1737" Type="http://schemas.openxmlformats.org/officeDocument/2006/relationships/image" Target="media/image824.wmf"/><Relationship Id="rId1944" Type="http://schemas.openxmlformats.org/officeDocument/2006/relationships/oleObject" Target="embeddings/oleObject992.bin"/><Relationship Id="rId29" Type="http://schemas.openxmlformats.org/officeDocument/2006/relationships/oleObject" Target="embeddings/oleObject7.bin"/><Relationship Id="rId178" Type="http://schemas.openxmlformats.org/officeDocument/2006/relationships/oleObject" Target="embeddings/oleObject88.bin"/><Relationship Id="rId1804" Type="http://schemas.openxmlformats.org/officeDocument/2006/relationships/image" Target="media/image860.wmf"/><Relationship Id="rId385" Type="http://schemas.openxmlformats.org/officeDocument/2006/relationships/oleObject" Target="embeddings/oleObject210.bin"/><Relationship Id="rId592" Type="http://schemas.openxmlformats.org/officeDocument/2006/relationships/oleObject" Target="embeddings/oleObject312.bin"/><Relationship Id="rId245" Type="http://schemas.openxmlformats.org/officeDocument/2006/relationships/oleObject" Target="embeddings/oleObject126.bin"/><Relationship Id="rId452" Type="http://schemas.openxmlformats.org/officeDocument/2006/relationships/image" Target="media/image193.wmf"/><Relationship Id="rId897" Type="http://schemas.openxmlformats.org/officeDocument/2006/relationships/image" Target="media/image403.wmf"/><Relationship Id="rId1082" Type="http://schemas.openxmlformats.org/officeDocument/2006/relationships/image" Target="media/image494.wmf"/><Relationship Id="rId105" Type="http://schemas.openxmlformats.org/officeDocument/2006/relationships/image" Target="media/image42.wmf"/><Relationship Id="rId312" Type="http://schemas.openxmlformats.org/officeDocument/2006/relationships/image" Target="media/image131.wmf"/><Relationship Id="rId757" Type="http://schemas.openxmlformats.org/officeDocument/2006/relationships/image" Target="media/image341.wmf"/><Relationship Id="rId964" Type="http://schemas.openxmlformats.org/officeDocument/2006/relationships/image" Target="media/image435.wmf"/><Relationship Id="rId1387" Type="http://schemas.openxmlformats.org/officeDocument/2006/relationships/image" Target="media/image645.wmf"/><Relationship Id="rId1594" Type="http://schemas.openxmlformats.org/officeDocument/2006/relationships/image" Target="media/image750.wmf"/><Relationship Id="rId93" Type="http://schemas.openxmlformats.org/officeDocument/2006/relationships/image" Target="media/image37.wmf"/><Relationship Id="rId617" Type="http://schemas.openxmlformats.org/officeDocument/2006/relationships/oleObject" Target="embeddings/oleObject326.bin"/><Relationship Id="rId824" Type="http://schemas.openxmlformats.org/officeDocument/2006/relationships/image" Target="media/image368.wmf"/><Relationship Id="rId1247" Type="http://schemas.openxmlformats.org/officeDocument/2006/relationships/oleObject" Target="embeddings/oleObject653.bin"/><Relationship Id="rId1454" Type="http://schemas.openxmlformats.org/officeDocument/2006/relationships/oleObject" Target="embeddings/oleObject756.bin"/><Relationship Id="rId1661" Type="http://schemas.openxmlformats.org/officeDocument/2006/relationships/oleObject" Target="embeddings/oleObject860.bin"/><Relationship Id="rId1899" Type="http://schemas.openxmlformats.org/officeDocument/2006/relationships/image" Target="media/image907.wmf"/><Relationship Id="rId1107" Type="http://schemas.openxmlformats.org/officeDocument/2006/relationships/oleObject" Target="embeddings/oleObject582.bin"/><Relationship Id="rId1314" Type="http://schemas.openxmlformats.org/officeDocument/2006/relationships/image" Target="media/image609.wmf"/><Relationship Id="rId1521" Type="http://schemas.openxmlformats.org/officeDocument/2006/relationships/image" Target="media/image712.wmf"/><Relationship Id="rId1759" Type="http://schemas.openxmlformats.org/officeDocument/2006/relationships/oleObject" Target="embeddings/oleObject904.bin"/><Relationship Id="rId1966" Type="http://schemas.openxmlformats.org/officeDocument/2006/relationships/image" Target="media/image943.wmf"/><Relationship Id="rId1619" Type="http://schemas.openxmlformats.org/officeDocument/2006/relationships/image" Target="media/image761.wmf"/><Relationship Id="rId1826" Type="http://schemas.openxmlformats.org/officeDocument/2006/relationships/image" Target="media/image871.wmf"/><Relationship Id="rId20" Type="http://schemas.openxmlformats.org/officeDocument/2006/relationships/image" Target="media/image4.wmf"/><Relationship Id="rId267" Type="http://schemas.openxmlformats.org/officeDocument/2006/relationships/oleObject" Target="embeddings/oleObject138.bin"/><Relationship Id="rId474" Type="http://schemas.openxmlformats.org/officeDocument/2006/relationships/image" Target="media/image204.wmf"/><Relationship Id="rId127" Type="http://schemas.openxmlformats.org/officeDocument/2006/relationships/image" Target="media/image50.wmf"/><Relationship Id="rId681" Type="http://schemas.openxmlformats.org/officeDocument/2006/relationships/oleObject" Target="embeddings/oleObject357.bin"/><Relationship Id="rId779" Type="http://schemas.openxmlformats.org/officeDocument/2006/relationships/image" Target="media/image352.wmf"/><Relationship Id="rId986" Type="http://schemas.openxmlformats.org/officeDocument/2006/relationships/oleObject" Target="embeddings/oleObject521.bin"/><Relationship Id="rId334" Type="http://schemas.openxmlformats.org/officeDocument/2006/relationships/oleObject" Target="embeddings/oleObject179.bin"/><Relationship Id="rId541" Type="http://schemas.openxmlformats.org/officeDocument/2006/relationships/image" Target="media/image237.wmf"/><Relationship Id="rId639" Type="http://schemas.openxmlformats.org/officeDocument/2006/relationships/image" Target="media/image284.wmf"/><Relationship Id="rId1171" Type="http://schemas.openxmlformats.org/officeDocument/2006/relationships/oleObject" Target="embeddings/oleObject614.bin"/><Relationship Id="rId1269" Type="http://schemas.openxmlformats.org/officeDocument/2006/relationships/oleObject" Target="embeddings/oleObject664.bin"/><Relationship Id="rId1476" Type="http://schemas.openxmlformats.org/officeDocument/2006/relationships/oleObject" Target="embeddings/oleObject767.bin"/><Relationship Id="rId401" Type="http://schemas.openxmlformats.org/officeDocument/2006/relationships/image" Target="media/image168.wmf"/><Relationship Id="rId846" Type="http://schemas.openxmlformats.org/officeDocument/2006/relationships/oleObject" Target="embeddings/oleObject450.bin"/><Relationship Id="rId1031" Type="http://schemas.openxmlformats.org/officeDocument/2006/relationships/image" Target="media/image468.wmf"/><Relationship Id="rId1129" Type="http://schemas.openxmlformats.org/officeDocument/2006/relationships/oleObject" Target="embeddings/oleObject593.bin"/><Relationship Id="rId1683" Type="http://schemas.openxmlformats.org/officeDocument/2006/relationships/image" Target="media/image795.wmf"/><Relationship Id="rId1890" Type="http://schemas.openxmlformats.org/officeDocument/2006/relationships/oleObject" Target="embeddings/oleObject969.bin"/><Relationship Id="rId706" Type="http://schemas.openxmlformats.org/officeDocument/2006/relationships/oleObject" Target="embeddings/oleObject372.bin"/><Relationship Id="rId913" Type="http://schemas.openxmlformats.org/officeDocument/2006/relationships/image" Target="media/image411.wmf"/><Relationship Id="rId1336" Type="http://schemas.openxmlformats.org/officeDocument/2006/relationships/oleObject" Target="embeddings/oleObject697.bin"/><Relationship Id="rId1543" Type="http://schemas.openxmlformats.org/officeDocument/2006/relationships/oleObject" Target="embeddings/oleObject801.bin"/><Relationship Id="rId1750" Type="http://schemas.openxmlformats.org/officeDocument/2006/relationships/oleObject" Target="embeddings/oleObject900.bin"/><Relationship Id="rId42" Type="http://schemas.openxmlformats.org/officeDocument/2006/relationships/oleObject" Target="embeddings/oleObject14.bin"/><Relationship Id="rId1403" Type="http://schemas.openxmlformats.org/officeDocument/2006/relationships/oleObject" Target="embeddings/oleObject731.bin"/><Relationship Id="rId1610" Type="http://schemas.openxmlformats.org/officeDocument/2006/relationships/oleObject" Target="embeddings/oleObject835.bin"/><Relationship Id="rId1848" Type="http://schemas.openxmlformats.org/officeDocument/2006/relationships/oleObject" Target="embeddings/oleObject947.bin"/><Relationship Id="rId191" Type="http://schemas.openxmlformats.org/officeDocument/2006/relationships/oleObject" Target="embeddings/oleObject94.bin"/><Relationship Id="rId1708" Type="http://schemas.openxmlformats.org/officeDocument/2006/relationships/oleObject" Target="embeddings/oleObject879.bin"/><Relationship Id="rId1915" Type="http://schemas.openxmlformats.org/officeDocument/2006/relationships/image" Target="media/image916.wmf"/><Relationship Id="rId289" Type="http://schemas.openxmlformats.org/officeDocument/2006/relationships/image" Target="media/image120.wmf"/><Relationship Id="rId496" Type="http://schemas.openxmlformats.org/officeDocument/2006/relationships/image" Target="media/image215.wmf"/><Relationship Id="rId149" Type="http://schemas.openxmlformats.org/officeDocument/2006/relationships/image" Target="media/image61.wmf"/><Relationship Id="rId356" Type="http://schemas.openxmlformats.org/officeDocument/2006/relationships/oleObject" Target="embeddings/oleObject190.bin"/><Relationship Id="rId563" Type="http://schemas.openxmlformats.org/officeDocument/2006/relationships/image" Target="media/image248.wmf"/><Relationship Id="rId770" Type="http://schemas.openxmlformats.org/officeDocument/2006/relationships/oleObject" Target="embeddings/oleObject404.bin"/><Relationship Id="rId1193" Type="http://schemas.openxmlformats.org/officeDocument/2006/relationships/image" Target="media/image549.wmf"/><Relationship Id="rId216" Type="http://schemas.openxmlformats.org/officeDocument/2006/relationships/image" Target="media/image95.wmf"/><Relationship Id="rId423" Type="http://schemas.openxmlformats.org/officeDocument/2006/relationships/oleObject" Target="embeddings/oleObject230.bin"/><Relationship Id="rId868" Type="http://schemas.openxmlformats.org/officeDocument/2006/relationships/oleObject" Target="embeddings/oleObject461.bin"/><Relationship Id="rId1053" Type="http://schemas.openxmlformats.org/officeDocument/2006/relationships/oleObject" Target="embeddings/oleObject555.bin"/><Relationship Id="rId1260" Type="http://schemas.openxmlformats.org/officeDocument/2006/relationships/image" Target="media/image582.wmf"/><Relationship Id="rId1498" Type="http://schemas.openxmlformats.org/officeDocument/2006/relationships/oleObject" Target="embeddings/oleObject778.bin"/><Relationship Id="rId630" Type="http://schemas.openxmlformats.org/officeDocument/2006/relationships/oleObject" Target="embeddings/oleObject332.bin"/><Relationship Id="rId728" Type="http://schemas.openxmlformats.org/officeDocument/2006/relationships/oleObject" Target="embeddings/oleObject383.bin"/><Relationship Id="rId935" Type="http://schemas.openxmlformats.org/officeDocument/2006/relationships/oleObject" Target="embeddings/oleObject496.bin"/><Relationship Id="rId1358" Type="http://schemas.openxmlformats.org/officeDocument/2006/relationships/oleObject" Target="embeddings/oleObject708.bin"/><Relationship Id="rId1565" Type="http://schemas.openxmlformats.org/officeDocument/2006/relationships/image" Target="media/image734.png"/><Relationship Id="rId1772" Type="http://schemas.openxmlformats.org/officeDocument/2006/relationships/oleObject" Target="embeddings/oleObject911.bin"/><Relationship Id="rId64" Type="http://schemas.openxmlformats.org/officeDocument/2006/relationships/oleObject" Target="embeddings/oleObject27.bin"/><Relationship Id="rId1120" Type="http://schemas.openxmlformats.org/officeDocument/2006/relationships/image" Target="media/image513.wmf"/><Relationship Id="rId1218" Type="http://schemas.openxmlformats.org/officeDocument/2006/relationships/oleObject" Target="embeddings/oleObject638.bin"/><Relationship Id="rId1425" Type="http://schemas.openxmlformats.org/officeDocument/2006/relationships/oleObject" Target="embeddings/oleObject741.bin"/><Relationship Id="rId1632" Type="http://schemas.openxmlformats.org/officeDocument/2006/relationships/oleObject" Target="embeddings/oleObject846.bin"/><Relationship Id="rId1937" Type="http://schemas.openxmlformats.org/officeDocument/2006/relationships/image" Target="media/image928.wmf"/><Relationship Id="rId280" Type="http://schemas.openxmlformats.org/officeDocument/2006/relationships/image" Target="media/image117.wmf"/><Relationship Id="rId140" Type="http://schemas.openxmlformats.org/officeDocument/2006/relationships/oleObject" Target="embeddings/oleObject69.bin"/><Relationship Id="rId378" Type="http://schemas.openxmlformats.org/officeDocument/2006/relationships/image" Target="media/image158.wmf"/><Relationship Id="rId585" Type="http://schemas.openxmlformats.org/officeDocument/2006/relationships/image" Target="media/image258.wmf"/><Relationship Id="rId792" Type="http://schemas.openxmlformats.org/officeDocument/2006/relationships/image" Target="media/image358.wmf"/><Relationship Id="rId6" Type="http://schemas.openxmlformats.org/officeDocument/2006/relationships/footnotes" Target="footnotes.xml"/><Relationship Id="rId238" Type="http://schemas.openxmlformats.org/officeDocument/2006/relationships/oleObject" Target="embeddings/oleObject119.bin"/><Relationship Id="rId445" Type="http://schemas.openxmlformats.org/officeDocument/2006/relationships/oleObject" Target="embeddings/oleObject241.bin"/><Relationship Id="rId652" Type="http://schemas.openxmlformats.org/officeDocument/2006/relationships/image" Target="media/image290.wmf"/><Relationship Id="rId1075" Type="http://schemas.openxmlformats.org/officeDocument/2006/relationships/oleObject" Target="embeddings/oleObject566.bin"/><Relationship Id="rId1282" Type="http://schemas.openxmlformats.org/officeDocument/2006/relationships/image" Target="media/image593.wmf"/><Relationship Id="rId305" Type="http://schemas.openxmlformats.org/officeDocument/2006/relationships/oleObject" Target="embeddings/oleObject163.bin"/><Relationship Id="rId512" Type="http://schemas.openxmlformats.org/officeDocument/2006/relationships/image" Target="media/image223.wmf"/><Relationship Id="rId957" Type="http://schemas.openxmlformats.org/officeDocument/2006/relationships/oleObject" Target="embeddings/oleObject507.bin"/><Relationship Id="rId1142" Type="http://schemas.openxmlformats.org/officeDocument/2006/relationships/image" Target="media/image524.wmf"/><Relationship Id="rId1587" Type="http://schemas.openxmlformats.org/officeDocument/2006/relationships/image" Target="media/image746.wmf"/><Relationship Id="rId1794" Type="http://schemas.openxmlformats.org/officeDocument/2006/relationships/image" Target="media/image854.wmf"/><Relationship Id="rId86" Type="http://schemas.openxmlformats.org/officeDocument/2006/relationships/image" Target="media/image34.wmf"/><Relationship Id="rId817" Type="http://schemas.openxmlformats.org/officeDocument/2006/relationships/oleObject" Target="embeddings/oleObject434.bin"/><Relationship Id="rId1002" Type="http://schemas.openxmlformats.org/officeDocument/2006/relationships/oleObject" Target="embeddings/oleObject529.bin"/><Relationship Id="rId1447" Type="http://schemas.openxmlformats.org/officeDocument/2006/relationships/image" Target="media/image676.wmf"/><Relationship Id="rId1654" Type="http://schemas.openxmlformats.org/officeDocument/2006/relationships/oleObject" Target="embeddings/oleObject857.bin"/><Relationship Id="rId1861" Type="http://schemas.openxmlformats.org/officeDocument/2006/relationships/oleObject" Target="embeddings/oleObject954.bin"/><Relationship Id="rId1307" Type="http://schemas.openxmlformats.org/officeDocument/2006/relationships/image" Target="media/image605.wmf"/><Relationship Id="rId1514" Type="http://schemas.openxmlformats.org/officeDocument/2006/relationships/oleObject" Target="embeddings/oleObject786.bin"/><Relationship Id="rId1721" Type="http://schemas.openxmlformats.org/officeDocument/2006/relationships/image" Target="media/image816.wmf"/><Relationship Id="rId1959" Type="http://schemas.openxmlformats.org/officeDocument/2006/relationships/oleObject" Target="embeddings/oleObject999.bin"/><Relationship Id="rId13" Type="http://schemas.microsoft.com/office/2007/relationships/diagramDrawing" Target="diagrams/drawing1.xml"/><Relationship Id="rId1819" Type="http://schemas.openxmlformats.org/officeDocument/2006/relationships/oleObject" Target="embeddings/oleObject932.bin"/><Relationship Id="rId162" Type="http://schemas.openxmlformats.org/officeDocument/2006/relationships/oleObject" Target="embeddings/oleObject80.bin"/><Relationship Id="rId467" Type="http://schemas.openxmlformats.org/officeDocument/2006/relationships/oleObject" Target="embeddings/oleObject252.bin"/><Relationship Id="rId1097" Type="http://schemas.openxmlformats.org/officeDocument/2006/relationships/oleObject" Target="embeddings/oleObject577.bin"/><Relationship Id="rId674" Type="http://schemas.openxmlformats.org/officeDocument/2006/relationships/oleObject" Target="embeddings/oleObject354.bin"/><Relationship Id="rId881" Type="http://schemas.openxmlformats.org/officeDocument/2006/relationships/image" Target="media/image395.wmf"/><Relationship Id="rId979" Type="http://schemas.openxmlformats.org/officeDocument/2006/relationships/image" Target="media/image443.wmf"/><Relationship Id="rId327" Type="http://schemas.openxmlformats.org/officeDocument/2006/relationships/image" Target="media/image137.wmf"/><Relationship Id="rId534" Type="http://schemas.openxmlformats.org/officeDocument/2006/relationships/oleObject" Target="embeddings/oleObject284.bin"/><Relationship Id="rId741" Type="http://schemas.openxmlformats.org/officeDocument/2006/relationships/oleObject" Target="embeddings/oleObject390.bin"/><Relationship Id="rId839" Type="http://schemas.openxmlformats.org/officeDocument/2006/relationships/image" Target="media/image374.wmf"/><Relationship Id="rId1164" Type="http://schemas.openxmlformats.org/officeDocument/2006/relationships/image" Target="media/image535.wmf"/><Relationship Id="rId1371" Type="http://schemas.openxmlformats.org/officeDocument/2006/relationships/oleObject" Target="embeddings/oleObject714.bin"/><Relationship Id="rId1469" Type="http://schemas.openxmlformats.org/officeDocument/2006/relationships/image" Target="media/image687.wmf"/><Relationship Id="rId601" Type="http://schemas.openxmlformats.org/officeDocument/2006/relationships/oleObject" Target="embeddings/oleObject317.bin"/><Relationship Id="rId1024" Type="http://schemas.openxmlformats.org/officeDocument/2006/relationships/oleObject" Target="embeddings/oleObject541.bin"/><Relationship Id="rId1231" Type="http://schemas.openxmlformats.org/officeDocument/2006/relationships/image" Target="media/image568.wmf"/><Relationship Id="rId1676" Type="http://schemas.openxmlformats.org/officeDocument/2006/relationships/image" Target="media/image790.wmf"/><Relationship Id="rId1883" Type="http://schemas.openxmlformats.org/officeDocument/2006/relationships/image" Target="media/image898.wmf"/><Relationship Id="rId906" Type="http://schemas.openxmlformats.org/officeDocument/2006/relationships/oleObject" Target="embeddings/oleObject480.bin"/><Relationship Id="rId1329" Type="http://schemas.openxmlformats.org/officeDocument/2006/relationships/image" Target="media/image617.wmf"/><Relationship Id="rId1536" Type="http://schemas.openxmlformats.org/officeDocument/2006/relationships/image" Target="media/image720.wmf"/><Relationship Id="rId1743" Type="http://schemas.openxmlformats.org/officeDocument/2006/relationships/image" Target="media/image827.wmf"/><Relationship Id="rId1950" Type="http://schemas.openxmlformats.org/officeDocument/2006/relationships/oleObject" Target="embeddings/oleObject995.bin"/><Relationship Id="rId35" Type="http://schemas.openxmlformats.org/officeDocument/2006/relationships/oleObject" Target="embeddings/oleObject10.bin"/><Relationship Id="rId1603" Type="http://schemas.openxmlformats.org/officeDocument/2006/relationships/image" Target="media/image754.wmf"/><Relationship Id="rId1810" Type="http://schemas.openxmlformats.org/officeDocument/2006/relationships/image" Target="media/image863.wmf"/><Relationship Id="rId184" Type="http://schemas.openxmlformats.org/officeDocument/2006/relationships/oleObject" Target="embeddings/oleObject91.bin"/><Relationship Id="rId391" Type="http://schemas.openxmlformats.org/officeDocument/2006/relationships/image" Target="media/image163.wmf"/><Relationship Id="rId1908" Type="http://schemas.openxmlformats.org/officeDocument/2006/relationships/oleObject" Target="embeddings/oleObject975.bin"/><Relationship Id="rId251" Type="http://schemas.openxmlformats.org/officeDocument/2006/relationships/oleObject" Target="embeddings/oleObject129.bin"/><Relationship Id="rId489" Type="http://schemas.openxmlformats.org/officeDocument/2006/relationships/oleObject" Target="embeddings/oleObject263.bin"/><Relationship Id="rId696" Type="http://schemas.openxmlformats.org/officeDocument/2006/relationships/oleObject" Target="embeddings/oleObject366.bin"/><Relationship Id="rId349" Type="http://schemas.openxmlformats.org/officeDocument/2006/relationships/image" Target="media/image148.wmf"/><Relationship Id="rId556" Type="http://schemas.openxmlformats.org/officeDocument/2006/relationships/image" Target="media/image244.wmf"/><Relationship Id="rId763" Type="http://schemas.openxmlformats.org/officeDocument/2006/relationships/image" Target="media/image344.wmf"/><Relationship Id="rId1186" Type="http://schemas.openxmlformats.org/officeDocument/2006/relationships/oleObject" Target="embeddings/oleObject622.bin"/><Relationship Id="rId1393" Type="http://schemas.openxmlformats.org/officeDocument/2006/relationships/oleObject" Target="embeddings/oleObject726.bin"/><Relationship Id="rId111" Type="http://schemas.openxmlformats.org/officeDocument/2006/relationships/image" Target="media/image44.wmf"/><Relationship Id="rId209" Type="http://schemas.openxmlformats.org/officeDocument/2006/relationships/oleObject" Target="embeddings/oleObject103.bin"/><Relationship Id="rId416" Type="http://schemas.openxmlformats.org/officeDocument/2006/relationships/image" Target="media/image175.wmf"/><Relationship Id="rId970" Type="http://schemas.openxmlformats.org/officeDocument/2006/relationships/image" Target="media/image438.wmf"/><Relationship Id="rId1046" Type="http://schemas.openxmlformats.org/officeDocument/2006/relationships/image" Target="media/image476.wmf"/><Relationship Id="rId1253" Type="http://schemas.openxmlformats.org/officeDocument/2006/relationships/oleObject" Target="embeddings/oleObject656.bin"/><Relationship Id="rId1698" Type="http://schemas.openxmlformats.org/officeDocument/2006/relationships/oleObject" Target="embeddings/oleObject874.bin"/><Relationship Id="rId623" Type="http://schemas.openxmlformats.org/officeDocument/2006/relationships/oleObject" Target="embeddings/oleObject329.bin"/><Relationship Id="rId830" Type="http://schemas.openxmlformats.org/officeDocument/2006/relationships/image" Target="media/image370.wmf"/><Relationship Id="rId928" Type="http://schemas.openxmlformats.org/officeDocument/2006/relationships/image" Target="media/image417.wmf"/><Relationship Id="rId1460" Type="http://schemas.openxmlformats.org/officeDocument/2006/relationships/oleObject" Target="embeddings/oleObject759.bin"/><Relationship Id="rId1558" Type="http://schemas.openxmlformats.org/officeDocument/2006/relationships/image" Target="media/image730.wmf"/><Relationship Id="rId1765" Type="http://schemas.openxmlformats.org/officeDocument/2006/relationships/oleObject" Target="embeddings/oleObject907.bin"/><Relationship Id="rId57" Type="http://schemas.openxmlformats.org/officeDocument/2006/relationships/image" Target="media/image19.wmf"/><Relationship Id="rId1113" Type="http://schemas.openxmlformats.org/officeDocument/2006/relationships/oleObject" Target="embeddings/oleObject585.bin"/><Relationship Id="rId1320" Type="http://schemas.openxmlformats.org/officeDocument/2006/relationships/image" Target="media/image612.wmf"/><Relationship Id="rId1418" Type="http://schemas.openxmlformats.org/officeDocument/2006/relationships/image" Target="media/image662.wmf"/><Relationship Id="rId1972" Type="http://schemas.openxmlformats.org/officeDocument/2006/relationships/oleObject" Target="embeddings/oleObject1005.bin"/><Relationship Id="rId1625" Type="http://schemas.openxmlformats.org/officeDocument/2006/relationships/image" Target="media/image764.wmf"/><Relationship Id="rId1832" Type="http://schemas.openxmlformats.org/officeDocument/2006/relationships/image" Target="media/image874.wmf"/><Relationship Id="rId273" Type="http://schemas.openxmlformats.org/officeDocument/2006/relationships/oleObject" Target="embeddings/oleObject142.bin"/><Relationship Id="rId480" Type="http://schemas.openxmlformats.org/officeDocument/2006/relationships/image" Target="media/image207.wmf"/><Relationship Id="rId133" Type="http://schemas.openxmlformats.org/officeDocument/2006/relationships/image" Target="media/image53.wmf"/><Relationship Id="rId340" Type="http://schemas.openxmlformats.org/officeDocument/2006/relationships/oleObject" Target="embeddings/oleObject182.bin"/><Relationship Id="rId578" Type="http://schemas.openxmlformats.org/officeDocument/2006/relationships/image" Target="media/image255.wmf"/><Relationship Id="rId785" Type="http://schemas.openxmlformats.org/officeDocument/2006/relationships/oleObject" Target="embeddings/oleObject412.bin"/><Relationship Id="rId992" Type="http://schemas.openxmlformats.org/officeDocument/2006/relationships/oleObject" Target="embeddings/oleObject524.bin"/><Relationship Id="rId200" Type="http://schemas.openxmlformats.org/officeDocument/2006/relationships/image" Target="media/image87.wmf"/><Relationship Id="rId438" Type="http://schemas.openxmlformats.org/officeDocument/2006/relationships/oleObject" Target="embeddings/oleObject238.bin"/><Relationship Id="rId645" Type="http://schemas.openxmlformats.org/officeDocument/2006/relationships/oleObject" Target="embeddings/oleObject340.bin"/><Relationship Id="rId852" Type="http://schemas.openxmlformats.org/officeDocument/2006/relationships/oleObject" Target="embeddings/oleObject453.bin"/><Relationship Id="rId1068" Type="http://schemas.openxmlformats.org/officeDocument/2006/relationships/image" Target="media/image487.wmf"/><Relationship Id="rId1275" Type="http://schemas.openxmlformats.org/officeDocument/2006/relationships/oleObject" Target="embeddings/oleObject667.bin"/><Relationship Id="rId1482" Type="http://schemas.openxmlformats.org/officeDocument/2006/relationships/oleObject" Target="embeddings/oleObject770.bin"/><Relationship Id="rId505" Type="http://schemas.openxmlformats.org/officeDocument/2006/relationships/oleObject" Target="embeddings/oleObject271.bin"/><Relationship Id="rId712" Type="http://schemas.openxmlformats.org/officeDocument/2006/relationships/oleObject" Target="embeddings/oleObject375.bin"/><Relationship Id="rId1135" Type="http://schemas.openxmlformats.org/officeDocument/2006/relationships/oleObject" Target="embeddings/oleObject596.bin"/><Relationship Id="rId1342" Type="http://schemas.openxmlformats.org/officeDocument/2006/relationships/oleObject" Target="embeddings/oleObject700.bin"/><Relationship Id="rId1787" Type="http://schemas.openxmlformats.org/officeDocument/2006/relationships/image" Target="media/image850.png"/><Relationship Id="rId79" Type="http://schemas.openxmlformats.org/officeDocument/2006/relationships/oleObject" Target="embeddings/oleObject33.bin"/><Relationship Id="rId1202" Type="http://schemas.openxmlformats.org/officeDocument/2006/relationships/oleObject" Target="embeddings/oleObject630.bin"/><Relationship Id="rId1647" Type="http://schemas.openxmlformats.org/officeDocument/2006/relationships/image" Target="media/image775.wmf"/><Relationship Id="rId1854" Type="http://schemas.openxmlformats.org/officeDocument/2006/relationships/oleObject" Target="embeddings/oleObject950.bin"/><Relationship Id="rId1507" Type="http://schemas.openxmlformats.org/officeDocument/2006/relationships/image" Target="media/image706.wmf"/><Relationship Id="rId1714" Type="http://schemas.openxmlformats.org/officeDocument/2006/relationships/oleObject" Target="embeddings/oleObject882.bin"/><Relationship Id="rId295" Type="http://schemas.openxmlformats.org/officeDocument/2006/relationships/image" Target="media/image123.wmf"/><Relationship Id="rId1921" Type="http://schemas.openxmlformats.org/officeDocument/2006/relationships/image" Target="media/image919.jpeg"/><Relationship Id="rId155" Type="http://schemas.openxmlformats.org/officeDocument/2006/relationships/image" Target="media/image64.wmf"/><Relationship Id="rId362" Type="http://schemas.openxmlformats.org/officeDocument/2006/relationships/oleObject" Target="embeddings/oleObject194.bin"/><Relationship Id="rId1297" Type="http://schemas.openxmlformats.org/officeDocument/2006/relationships/image" Target="media/image600.wmf"/><Relationship Id="rId222" Type="http://schemas.openxmlformats.org/officeDocument/2006/relationships/oleObject" Target="embeddings/oleObject110.bin"/><Relationship Id="rId667" Type="http://schemas.openxmlformats.org/officeDocument/2006/relationships/image" Target="media/image298.wmf"/><Relationship Id="rId874" Type="http://schemas.openxmlformats.org/officeDocument/2006/relationships/oleObject" Target="embeddings/oleObject464.bin"/><Relationship Id="rId527" Type="http://schemas.openxmlformats.org/officeDocument/2006/relationships/image" Target="media/image230.wmf"/><Relationship Id="rId734" Type="http://schemas.openxmlformats.org/officeDocument/2006/relationships/oleObject" Target="embeddings/oleObject386.bin"/><Relationship Id="rId941" Type="http://schemas.openxmlformats.org/officeDocument/2006/relationships/oleObject" Target="embeddings/oleObject499.bin"/><Relationship Id="rId1157" Type="http://schemas.openxmlformats.org/officeDocument/2006/relationships/oleObject" Target="embeddings/oleObject607.bin"/><Relationship Id="rId1364" Type="http://schemas.openxmlformats.org/officeDocument/2006/relationships/oleObject" Target="embeddings/oleObject711.bin"/><Relationship Id="rId1571" Type="http://schemas.openxmlformats.org/officeDocument/2006/relationships/image" Target="media/image738.wmf"/><Relationship Id="rId70" Type="http://schemas.openxmlformats.org/officeDocument/2006/relationships/oleObject" Target="embeddings/oleObject30.bin"/><Relationship Id="rId801" Type="http://schemas.openxmlformats.org/officeDocument/2006/relationships/oleObject" Target="embeddings/oleObject422.bin"/><Relationship Id="rId1017" Type="http://schemas.openxmlformats.org/officeDocument/2006/relationships/oleObject" Target="embeddings/oleObject537.bin"/><Relationship Id="rId1224" Type="http://schemas.openxmlformats.org/officeDocument/2006/relationships/oleObject" Target="embeddings/oleObject641.bin"/><Relationship Id="rId1431" Type="http://schemas.openxmlformats.org/officeDocument/2006/relationships/image" Target="media/image669.wmf"/><Relationship Id="rId1669" Type="http://schemas.openxmlformats.org/officeDocument/2006/relationships/oleObject" Target="embeddings/oleObject864.bin"/><Relationship Id="rId1876" Type="http://schemas.openxmlformats.org/officeDocument/2006/relationships/image" Target="media/image895.wmf"/><Relationship Id="rId1529" Type="http://schemas.openxmlformats.org/officeDocument/2006/relationships/image" Target="media/image715.png"/><Relationship Id="rId1736" Type="http://schemas.openxmlformats.org/officeDocument/2006/relationships/oleObject" Target="embeddings/oleObject893.bin"/><Relationship Id="rId1943" Type="http://schemas.openxmlformats.org/officeDocument/2006/relationships/image" Target="media/image931.wmf"/><Relationship Id="rId28" Type="http://schemas.openxmlformats.org/officeDocument/2006/relationships/image" Target="media/image7.wmf"/><Relationship Id="rId1803" Type="http://schemas.openxmlformats.org/officeDocument/2006/relationships/oleObject" Target="embeddings/oleObject924.bin"/><Relationship Id="rId177" Type="http://schemas.openxmlformats.org/officeDocument/2006/relationships/image" Target="media/image75.wmf"/><Relationship Id="rId384" Type="http://schemas.openxmlformats.org/officeDocument/2006/relationships/oleObject" Target="embeddings/oleObject209.bin"/><Relationship Id="rId591" Type="http://schemas.openxmlformats.org/officeDocument/2006/relationships/image" Target="media/image261.wmf"/><Relationship Id="rId244" Type="http://schemas.openxmlformats.org/officeDocument/2006/relationships/oleObject" Target="embeddings/oleObject125.bin"/><Relationship Id="rId689" Type="http://schemas.openxmlformats.org/officeDocument/2006/relationships/oleObject" Target="embeddings/oleObject361.bin"/><Relationship Id="rId896" Type="http://schemas.openxmlformats.org/officeDocument/2006/relationships/oleObject" Target="embeddings/oleObject475.bin"/><Relationship Id="rId1081" Type="http://schemas.openxmlformats.org/officeDocument/2006/relationships/oleObject" Target="embeddings/oleObject569.bin"/><Relationship Id="rId451" Type="http://schemas.openxmlformats.org/officeDocument/2006/relationships/oleObject" Target="embeddings/oleObject244.bin"/><Relationship Id="rId549" Type="http://schemas.openxmlformats.org/officeDocument/2006/relationships/image" Target="media/image241.wmf"/><Relationship Id="rId756" Type="http://schemas.openxmlformats.org/officeDocument/2006/relationships/image" Target="media/image340.png"/><Relationship Id="rId1179" Type="http://schemas.openxmlformats.org/officeDocument/2006/relationships/oleObject" Target="embeddings/oleObject618.bin"/><Relationship Id="rId1386" Type="http://schemas.openxmlformats.org/officeDocument/2006/relationships/oleObject" Target="embeddings/oleObject723.bin"/><Relationship Id="rId1593" Type="http://schemas.openxmlformats.org/officeDocument/2006/relationships/oleObject" Target="embeddings/oleObject825.bin"/><Relationship Id="rId104" Type="http://schemas.openxmlformats.org/officeDocument/2006/relationships/oleObject" Target="embeddings/oleObject48.bin"/><Relationship Id="rId311" Type="http://schemas.openxmlformats.org/officeDocument/2006/relationships/oleObject" Target="embeddings/oleObject166.bin"/><Relationship Id="rId409" Type="http://schemas.openxmlformats.org/officeDocument/2006/relationships/image" Target="media/image172.wmf"/><Relationship Id="rId963" Type="http://schemas.openxmlformats.org/officeDocument/2006/relationships/oleObject" Target="embeddings/oleObject510.bin"/><Relationship Id="rId1039" Type="http://schemas.openxmlformats.org/officeDocument/2006/relationships/oleObject" Target="embeddings/oleObject548.bin"/><Relationship Id="rId1246" Type="http://schemas.openxmlformats.org/officeDocument/2006/relationships/image" Target="media/image575.wmf"/><Relationship Id="rId1898" Type="http://schemas.openxmlformats.org/officeDocument/2006/relationships/oleObject" Target="embeddings/oleObject972.bin"/><Relationship Id="rId92" Type="http://schemas.openxmlformats.org/officeDocument/2006/relationships/oleObject" Target="embeddings/oleObject41.bin"/><Relationship Id="rId616" Type="http://schemas.openxmlformats.org/officeDocument/2006/relationships/image" Target="media/image272.wmf"/><Relationship Id="rId823" Type="http://schemas.openxmlformats.org/officeDocument/2006/relationships/oleObject" Target="embeddings/oleObject437.bin"/><Relationship Id="rId1453" Type="http://schemas.openxmlformats.org/officeDocument/2006/relationships/image" Target="media/image679.wmf"/><Relationship Id="rId1660" Type="http://schemas.openxmlformats.org/officeDocument/2006/relationships/image" Target="media/image782.wmf"/><Relationship Id="rId1758" Type="http://schemas.openxmlformats.org/officeDocument/2006/relationships/image" Target="media/image835.wmf"/><Relationship Id="rId1106" Type="http://schemas.openxmlformats.org/officeDocument/2006/relationships/image" Target="media/image506.wmf"/><Relationship Id="rId1313" Type="http://schemas.openxmlformats.org/officeDocument/2006/relationships/image" Target="media/image608.png"/><Relationship Id="rId1520" Type="http://schemas.openxmlformats.org/officeDocument/2006/relationships/oleObject" Target="embeddings/oleObject790.bin"/><Relationship Id="rId1965" Type="http://schemas.openxmlformats.org/officeDocument/2006/relationships/oleObject" Target="embeddings/oleObject1002.bin"/><Relationship Id="rId1618" Type="http://schemas.openxmlformats.org/officeDocument/2006/relationships/oleObject" Target="embeddings/oleObject839.bin"/><Relationship Id="rId1825" Type="http://schemas.openxmlformats.org/officeDocument/2006/relationships/oleObject" Target="embeddings/oleObject935.bin"/><Relationship Id="rId199" Type="http://schemas.openxmlformats.org/officeDocument/2006/relationships/oleObject" Target="embeddings/oleObject98.bin"/><Relationship Id="rId266" Type="http://schemas.openxmlformats.org/officeDocument/2006/relationships/image" Target="media/image114.wmf"/><Relationship Id="rId473" Type="http://schemas.openxmlformats.org/officeDocument/2006/relationships/oleObject" Target="embeddings/oleObject255.bin"/><Relationship Id="rId680" Type="http://schemas.openxmlformats.org/officeDocument/2006/relationships/image" Target="media/image305.wmf"/><Relationship Id="rId126" Type="http://schemas.openxmlformats.org/officeDocument/2006/relationships/oleObject" Target="embeddings/oleObject62.bin"/><Relationship Id="rId333" Type="http://schemas.openxmlformats.org/officeDocument/2006/relationships/image" Target="media/image140.wmf"/><Relationship Id="rId540" Type="http://schemas.openxmlformats.org/officeDocument/2006/relationships/oleObject" Target="embeddings/oleObject287.bin"/><Relationship Id="rId778" Type="http://schemas.openxmlformats.org/officeDocument/2006/relationships/oleObject" Target="embeddings/oleObject408.bin"/><Relationship Id="rId985" Type="http://schemas.openxmlformats.org/officeDocument/2006/relationships/image" Target="media/image446.wmf"/><Relationship Id="rId1170" Type="http://schemas.openxmlformats.org/officeDocument/2006/relationships/image" Target="media/image538.wmf"/><Relationship Id="rId638" Type="http://schemas.openxmlformats.org/officeDocument/2006/relationships/oleObject" Target="embeddings/oleObject336.bin"/><Relationship Id="rId845" Type="http://schemas.openxmlformats.org/officeDocument/2006/relationships/image" Target="media/image377.wmf"/><Relationship Id="rId1030" Type="http://schemas.openxmlformats.org/officeDocument/2006/relationships/oleObject" Target="embeddings/oleObject544.bin"/><Relationship Id="rId1268" Type="http://schemas.openxmlformats.org/officeDocument/2006/relationships/image" Target="media/image586.wmf"/><Relationship Id="rId1475" Type="http://schemas.openxmlformats.org/officeDocument/2006/relationships/image" Target="media/image690.wmf"/><Relationship Id="rId1682" Type="http://schemas.openxmlformats.org/officeDocument/2006/relationships/image" Target="media/image794.wmf"/><Relationship Id="rId400" Type="http://schemas.openxmlformats.org/officeDocument/2006/relationships/oleObject" Target="embeddings/oleObject218.bin"/><Relationship Id="rId705" Type="http://schemas.openxmlformats.org/officeDocument/2006/relationships/image" Target="media/image315.wmf"/><Relationship Id="rId1128" Type="http://schemas.openxmlformats.org/officeDocument/2006/relationships/image" Target="media/image517.wmf"/><Relationship Id="rId1335" Type="http://schemas.openxmlformats.org/officeDocument/2006/relationships/image" Target="media/image620.wmf"/><Relationship Id="rId1542" Type="http://schemas.openxmlformats.org/officeDocument/2006/relationships/image" Target="media/image723.wmf"/><Relationship Id="rId912" Type="http://schemas.openxmlformats.org/officeDocument/2006/relationships/oleObject" Target="embeddings/oleObject483.bin"/><Relationship Id="rId1847" Type="http://schemas.openxmlformats.org/officeDocument/2006/relationships/image" Target="media/image881.wmf"/><Relationship Id="rId41" Type="http://schemas.openxmlformats.org/officeDocument/2006/relationships/image" Target="media/image13.wmf"/><Relationship Id="rId1402" Type="http://schemas.openxmlformats.org/officeDocument/2006/relationships/image" Target="media/image653.wmf"/><Relationship Id="rId1707" Type="http://schemas.openxmlformats.org/officeDocument/2006/relationships/image" Target="media/image809.wmf"/><Relationship Id="rId190" Type="http://schemas.openxmlformats.org/officeDocument/2006/relationships/image" Target="media/image82.wmf"/><Relationship Id="rId288" Type="http://schemas.openxmlformats.org/officeDocument/2006/relationships/oleObject" Target="embeddings/oleObject154.bin"/><Relationship Id="rId1914" Type="http://schemas.openxmlformats.org/officeDocument/2006/relationships/oleObject" Target="embeddings/oleObject978.bin"/><Relationship Id="rId495" Type="http://schemas.openxmlformats.org/officeDocument/2006/relationships/oleObject" Target="embeddings/oleObject266.bin"/><Relationship Id="rId148" Type="http://schemas.openxmlformats.org/officeDocument/2006/relationships/oleObject" Target="embeddings/oleObject73.bin"/><Relationship Id="rId355" Type="http://schemas.openxmlformats.org/officeDocument/2006/relationships/image" Target="media/image151.wmf"/><Relationship Id="rId562" Type="http://schemas.openxmlformats.org/officeDocument/2006/relationships/oleObject" Target="embeddings/oleObject296.bin"/><Relationship Id="rId1192" Type="http://schemas.openxmlformats.org/officeDocument/2006/relationships/oleObject" Target="embeddings/oleObject625.bin"/><Relationship Id="rId215" Type="http://schemas.openxmlformats.org/officeDocument/2006/relationships/oleObject" Target="embeddings/oleObject106.bin"/><Relationship Id="rId422" Type="http://schemas.openxmlformats.org/officeDocument/2006/relationships/image" Target="media/image178.wmf"/><Relationship Id="rId867" Type="http://schemas.openxmlformats.org/officeDocument/2006/relationships/image" Target="media/image388.wmf"/><Relationship Id="rId1052" Type="http://schemas.openxmlformats.org/officeDocument/2006/relationships/image" Target="media/image479.wmf"/><Relationship Id="rId1497" Type="http://schemas.openxmlformats.org/officeDocument/2006/relationships/image" Target="media/image701.wmf"/><Relationship Id="rId727" Type="http://schemas.openxmlformats.org/officeDocument/2006/relationships/image" Target="media/image326.wmf"/><Relationship Id="rId934" Type="http://schemas.openxmlformats.org/officeDocument/2006/relationships/image" Target="media/image420.wmf"/><Relationship Id="rId1357" Type="http://schemas.openxmlformats.org/officeDocument/2006/relationships/image" Target="media/image631.wmf"/><Relationship Id="rId1564" Type="http://schemas.openxmlformats.org/officeDocument/2006/relationships/oleObject" Target="embeddings/oleObject812.bin"/><Relationship Id="rId1771" Type="http://schemas.openxmlformats.org/officeDocument/2006/relationships/oleObject" Target="embeddings/oleObject910.bin"/><Relationship Id="rId63" Type="http://schemas.openxmlformats.org/officeDocument/2006/relationships/image" Target="media/image22.wmf"/><Relationship Id="rId1217" Type="http://schemas.openxmlformats.org/officeDocument/2006/relationships/image" Target="media/image561.wmf"/><Relationship Id="rId1424" Type="http://schemas.openxmlformats.org/officeDocument/2006/relationships/image" Target="media/image665.wmf"/><Relationship Id="rId1631" Type="http://schemas.openxmlformats.org/officeDocument/2006/relationships/image" Target="media/image767.wmf"/><Relationship Id="rId1869" Type="http://schemas.openxmlformats.org/officeDocument/2006/relationships/oleObject" Target="embeddings/oleObject958.bin"/><Relationship Id="rId1729" Type="http://schemas.openxmlformats.org/officeDocument/2006/relationships/image" Target="media/image820.wmf"/><Relationship Id="rId1936" Type="http://schemas.openxmlformats.org/officeDocument/2006/relationships/oleObject" Target="embeddings/oleObject988.bin"/><Relationship Id="rId377" Type="http://schemas.openxmlformats.org/officeDocument/2006/relationships/oleObject" Target="embeddings/oleObject205.bin"/><Relationship Id="rId584" Type="http://schemas.openxmlformats.org/officeDocument/2006/relationships/oleObject" Target="embeddings/oleObject308.bin"/><Relationship Id="rId5" Type="http://schemas.openxmlformats.org/officeDocument/2006/relationships/webSettings" Target="webSettings.xml"/><Relationship Id="rId237" Type="http://schemas.openxmlformats.org/officeDocument/2006/relationships/oleObject" Target="embeddings/oleObject118.bin"/><Relationship Id="rId791" Type="http://schemas.openxmlformats.org/officeDocument/2006/relationships/oleObject" Target="embeddings/oleObject415.bin"/><Relationship Id="rId889" Type="http://schemas.openxmlformats.org/officeDocument/2006/relationships/image" Target="media/image399.wmf"/><Relationship Id="rId1074" Type="http://schemas.openxmlformats.org/officeDocument/2006/relationships/image" Target="media/image490.wmf"/><Relationship Id="rId444" Type="http://schemas.openxmlformats.org/officeDocument/2006/relationships/image" Target="media/image189.wmf"/><Relationship Id="rId651" Type="http://schemas.openxmlformats.org/officeDocument/2006/relationships/oleObject" Target="embeddings/oleObject343.bin"/><Relationship Id="rId749" Type="http://schemas.openxmlformats.org/officeDocument/2006/relationships/oleObject" Target="embeddings/oleObject394.bin"/><Relationship Id="rId1281" Type="http://schemas.openxmlformats.org/officeDocument/2006/relationships/oleObject" Target="embeddings/oleObject670.bin"/><Relationship Id="rId1379" Type="http://schemas.openxmlformats.org/officeDocument/2006/relationships/oleObject" Target="embeddings/oleObject718.bin"/><Relationship Id="rId1586" Type="http://schemas.openxmlformats.org/officeDocument/2006/relationships/oleObject" Target="embeddings/oleObject822.bin"/><Relationship Id="rId304" Type="http://schemas.openxmlformats.org/officeDocument/2006/relationships/image" Target="media/image127.wmf"/><Relationship Id="rId511" Type="http://schemas.openxmlformats.org/officeDocument/2006/relationships/oleObject" Target="embeddings/oleObject274.bin"/><Relationship Id="rId609" Type="http://schemas.openxmlformats.org/officeDocument/2006/relationships/oleObject" Target="embeddings/oleObject322.bin"/><Relationship Id="rId956" Type="http://schemas.openxmlformats.org/officeDocument/2006/relationships/image" Target="media/image431.wmf"/><Relationship Id="rId1141" Type="http://schemas.openxmlformats.org/officeDocument/2006/relationships/oleObject" Target="embeddings/oleObject599.bin"/><Relationship Id="rId1239" Type="http://schemas.openxmlformats.org/officeDocument/2006/relationships/image" Target="media/image572.wmf"/><Relationship Id="rId1793" Type="http://schemas.openxmlformats.org/officeDocument/2006/relationships/oleObject" Target="embeddings/oleObject920.bin"/><Relationship Id="rId85" Type="http://schemas.openxmlformats.org/officeDocument/2006/relationships/oleObject" Target="embeddings/oleObject37.bin"/><Relationship Id="rId816" Type="http://schemas.openxmlformats.org/officeDocument/2006/relationships/image" Target="media/image364.wmf"/><Relationship Id="rId1001" Type="http://schemas.openxmlformats.org/officeDocument/2006/relationships/image" Target="media/image454.wmf"/><Relationship Id="rId1446" Type="http://schemas.openxmlformats.org/officeDocument/2006/relationships/oleObject" Target="embeddings/oleObject752.bin"/><Relationship Id="rId1653" Type="http://schemas.openxmlformats.org/officeDocument/2006/relationships/image" Target="media/image778.wmf"/><Relationship Id="rId1860" Type="http://schemas.openxmlformats.org/officeDocument/2006/relationships/image" Target="media/image887.wmf"/><Relationship Id="rId1306" Type="http://schemas.openxmlformats.org/officeDocument/2006/relationships/oleObject" Target="embeddings/oleObject683.bin"/><Relationship Id="rId1513" Type="http://schemas.openxmlformats.org/officeDocument/2006/relationships/image" Target="media/image709.wmf"/><Relationship Id="rId1720" Type="http://schemas.openxmlformats.org/officeDocument/2006/relationships/oleObject" Target="embeddings/oleObject885.bin"/><Relationship Id="rId1958" Type="http://schemas.openxmlformats.org/officeDocument/2006/relationships/image" Target="media/image939.wmf"/><Relationship Id="rId12" Type="http://schemas.openxmlformats.org/officeDocument/2006/relationships/diagramColors" Target="diagrams/colors1.xml"/><Relationship Id="rId1818" Type="http://schemas.openxmlformats.org/officeDocument/2006/relationships/image" Target="media/image867.wmf"/><Relationship Id="rId161" Type="http://schemas.openxmlformats.org/officeDocument/2006/relationships/image" Target="media/image67.wmf"/><Relationship Id="rId399" Type="http://schemas.openxmlformats.org/officeDocument/2006/relationships/image" Target="media/image167.wmf"/><Relationship Id="rId259" Type="http://schemas.openxmlformats.org/officeDocument/2006/relationships/image" Target="media/image110.wmf"/><Relationship Id="rId466" Type="http://schemas.openxmlformats.org/officeDocument/2006/relationships/image" Target="media/image200.wmf"/><Relationship Id="rId673" Type="http://schemas.openxmlformats.org/officeDocument/2006/relationships/image" Target="media/image301.wmf"/><Relationship Id="rId880" Type="http://schemas.openxmlformats.org/officeDocument/2006/relationships/oleObject" Target="embeddings/oleObject467.bin"/><Relationship Id="rId1096" Type="http://schemas.openxmlformats.org/officeDocument/2006/relationships/image" Target="media/image501.wmf"/><Relationship Id="rId119" Type="http://schemas.openxmlformats.org/officeDocument/2006/relationships/image" Target="media/image47.wmf"/><Relationship Id="rId326" Type="http://schemas.openxmlformats.org/officeDocument/2006/relationships/oleObject" Target="embeddings/oleObject175.bin"/><Relationship Id="rId533" Type="http://schemas.openxmlformats.org/officeDocument/2006/relationships/image" Target="media/image233.wmf"/><Relationship Id="rId978" Type="http://schemas.openxmlformats.org/officeDocument/2006/relationships/oleObject" Target="embeddings/oleObject517.bin"/><Relationship Id="rId1163" Type="http://schemas.openxmlformats.org/officeDocument/2006/relationships/oleObject" Target="embeddings/oleObject610.bin"/><Relationship Id="rId1370" Type="http://schemas.openxmlformats.org/officeDocument/2006/relationships/image" Target="media/image638.wmf"/><Relationship Id="rId740" Type="http://schemas.openxmlformats.org/officeDocument/2006/relationships/image" Target="media/image332.wmf"/><Relationship Id="rId838" Type="http://schemas.openxmlformats.org/officeDocument/2006/relationships/oleObject" Target="embeddings/oleObject446.bin"/><Relationship Id="rId1023" Type="http://schemas.openxmlformats.org/officeDocument/2006/relationships/image" Target="media/image464.wmf"/><Relationship Id="rId1468" Type="http://schemas.openxmlformats.org/officeDocument/2006/relationships/oleObject" Target="embeddings/oleObject763.bin"/><Relationship Id="rId1675" Type="http://schemas.openxmlformats.org/officeDocument/2006/relationships/oleObject" Target="embeddings/oleObject867.bin"/><Relationship Id="rId1882" Type="http://schemas.openxmlformats.org/officeDocument/2006/relationships/oleObject" Target="embeddings/oleObject965.bin"/><Relationship Id="rId600" Type="http://schemas.openxmlformats.org/officeDocument/2006/relationships/image" Target="media/image265.wmf"/><Relationship Id="rId1230" Type="http://schemas.openxmlformats.org/officeDocument/2006/relationships/oleObject" Target="embeddings/oleObject644.bin"/><Relationship Id="rId1328" Type="http://schemas.openxmlformats.org/officeDocument/2006/relationships/oleObject" Target="embeddings/oleObject693.bin"/><Relationship Id="rId1535" Type="http://schemas.openxmlformats.org/officeDocument/2006/relationships/oleObject" Target="embeddings/oleObject797.bin"/><Relationship Id="rId905" Type="http://schemas.openxmlformats.org/officeDocument/2006/relationships/image" Target="media/image407.wmf"/><Relationship Id="rId1742" Type="http://schemas.openxmlformats.org/officeDocument/2006/relationships/oleObject" Target="embeddings/oleObject896.bin"/><Relationship Id="rId34" Type="http://schemas.openxmlformats.org/officeDocument/2006/relationships/image" Target="media/image10.wmf"/><Relationship Id="rId1602" Type="http://schemas.openxmlformats.org/officeDocument/2006/relationships/oleObject" Target="embeddings/oleObject830.bin"/><Relationship Id="rId183" Type="http://schemas.openxmlformats.org/officeDocument/2006/relationships/image" Target="media/image78.wmf"/><Relationship Id="rId390" Type="http://schemas.openxmlformats.org/officeDocument/2006/relationships/oleObject" Target="embeddings/oleObject213.bin"/><Relationship Id="rId1907" Type="http://schemas.openxmlformats.org/officeDocument/2006/relationships/image" Target="media/image912.wmf"/><Relationship Id="rId250" Type="http://schemas.openxmlformats.org/officeDocument/2006/relationships/image" Target="media/image107.wmf"/><Relationship Id="rId488" Type="http://schemas.openxmlformats.org/officeDocument/2006/relationships/image" Target="media/image211.wmf"/><Relationship Id="rId695" Type="http://schemas.openxmlformats.org/officeDocument/2006/relationships/oleObject" Target="embeddings/oleObject365.bin"/><Relationship Id="rId110" Type="http://schemas.openxmlformats.org/officeDocument/2006/relationships/oleObject" Target="embeddings/oleObject52.bin"/><Relationship Id="rId348" Type="http://schemas.openxmlformats.org/officeDocument/2006/relationships/oleObject" Target="embeddings/oleObject186.bin"/><Relationship Id="rId555" Type="http://schemas.openxmlformats.org/officeDocument/2006/relationships/oleObject" Target="embeddings/oleObject293.bin"/><Relationship Id="rId762" Type="http://schemas.openxmlformats.org/officeDocument/2006/relationships/oleObject" Target="embeddings/oleObject400.bin"/><Relationship Id="rId1185" Type="http://schemas.openxmlformats.org/officeDocument/2006/relationships/oleObject" Target="embeddings/oleObject621.bin"/><Relationship Id="rId1392" Type="http://schemas.openxmlformats.org/officeDocument/2006/relationships/image" Target="media/image648.wmf"/><Relationship Id="rId208" Type="http://schemas.openxmlformats.org/officeDocument/2006/relationships/image" Target="media/image91.wmf"/><Relationship Id="rId415" Type="http://schemas.openxmlformats.org/officeDocument/2006/relationships/oleObject" Target="embeddings/oleObject226.bin"/><Relationship Id="rId622" Type="http://schemas.openxmlformats.org/officeDocument/2006/relationships/image" Target="media/image275.wmf"/><Relationship Id="rId1045" Type="http://schemas.openxmlformats.org/officeDocument/2006/relationships/oleObject" Target="embeddings/oleObject551.bin"/><Relationship Id="rId1252" Type="http://schemas.openxmlformats.org/officeDocument/2006/relationships/image" Target="media/image578.wmf"/><Relationship Id="rId1697" Type="http://schemas.openxmlformats.org/officeDocument/2006/relationships/image" Target="media/image804.wmf"/><Relationship Id="rId927" Type="http://schemas.openxmlformats.org/officeDocument/2006/relationships/oleObject" Target="embeddings/oleObject492.bin"/><Relationship Id="rId1112" Type="http://schemas.openxmlformats.org/officeDocument/2006/relationships/image" Target="media/image509.wmf"/><Relationship Id="rId1557" Type="http://schemas.openxmlformats.org/officeDocument/2006/relationships/oleObject" Target="embeddings/oleObject809.bin"/><Relationship Id="rId1764" Type="http://schemas.openxmlformats.org/officeDocument/2006/relationships/image" Target="media/image838.wmf"/><Relationship Id="rId1971" Type="http://schemas.openxmlformats.org/officeDocument/2006/relationships/image" Target="media/image946.wmf"/><Relationship Id="rId56" Type="http://schemas.openxmlformats.org/officeDocument/2006/relationships/oleObject" Target="embeddings/oleObject23.bin"/><Relationship Id="rId1417" Type="http://schemas.openxmlformats.org/officeDocument/2006/relationships/oleObject" Target="embeddings/oleObject737.bin"/><Relationship Id="rId1624" Type="http://schemas.openxmlformats.org/officeDocument/2006/relationships/oleObject" Target="embeddings/oleObject842.bin"/><Relationship Id="rId1831" Type="http://schemas.openxmlformats.org/officeDocument/2006/relationships/oleObject" Target="embeddings/oleObject938.bin"/><Relationship Id="rId1929" Type="http://schemas.openxmlformats.org/officeDocument/2006/relationships/oleObject" Target="embeddings/oleObject985.bin"/><Relationship Id="rId272" Type="http://schemas.openxmlformats.org/officeDocument/2006/relationships/oleObject" Target="embeddings/oleObject141.bin"/><Relationship Id="rId577" Type="http://schemas.openxmlformats.org/officeDocument/2006/relationships/oleObject" Target="embeddings/oleObject304.bin"/><Relationship Id="rId132" Type="http://schemas.openxmlformats.org/officeDocument/2006/relationships/oleObject" Target="embeddings/oleObject65.bin"/><Relationship Id="rId784" Type="http://schemas.openxmlformats.org/officeDocument/2006/relationships/image" Target="media/image354.wmf"/><Relationship Id="rId991" Type="http://schemas.openxmlformats.org/officeDocument/2006/relationships/image" Target="media/image449.wmf"/><Relationship Id="rId1067" Type="http://schemas.openxmlformats.org/officeDocument/2006/relationships/oleObject" Target="embeddings/oleObject562.bin"/><Relationship Id="rId437" Type="http://schemas.openxmlformats.org/officeDocument/2006/relationships/image" Target="media/image185.wmf"/><Relationship Id="rId644" Type="http://schemas.openxmlformats.org/officeDocument/2006/relationships/oleObject" Target="embeddings/oleObject339.bin"/><Relationship Id="rId851" Type="http://schemas.openxmlformats.org/officeDocument/2006/relationships/image" Target="media/image380.wmf"/><Relationship Id="rId1274" Type="http://schemas.openxmlformats.org/officeDocument/2006/relationships/image" Target="media/image589.wmf"/><Relationship Id="rId1481" Type="http://schemas.openxmlformats.org/officeDocument/2006/relationships/image" Target="media/image693.wmf"/><Relationship Id="rId1579" Type="http://schemas.openxmlformats.org/officeDocument/2006/relationships/image" Target="media/image742.wmf"/><Relationship Id="rId504" Type="http://schemas.openxmlformats.org/officeDocument/2006/relationships/image" Target="media/image219.wmf"/><Relationship Id="rId711" Type="http://schemas.openxmlformats.org/officeDocument/2006/relationships/image" Target="media/image318.wmf"/><Relationship Id="rId949" Type="http://schemas.openxmlformats.org/officeDocument/2006/relationships/oleObject" Target="embeddings/oleObject503.bin"/><Relationship Id="rId1134" Type="http://schemas.openxmlformats.org/officeDocument/2006/relationships/image" Target="media/image520.wmf"/><Relationship Id="rId1341" Type="http://schemas.openxmlformats.org/officeDocument/2006/relationships/image" Target="media/image623.wmf"/><Relationship Id="rId1786" Type="http://schemas.openxmlformats.org/officeDocument/2006/relationships/image" Target="media/image849.jpeg"/><Relationship Id="rId78" Type="http://schemas.openxmlformats.org/officeDocument/2006/relationships/image" Target="media/image31.wmf"/><Relationship Id="rId809" Type="http://schemas.openxmlformats.org/officeDocument/2006/relationships/oleObject" Target="embeddings/oleObject429.bin"/><Relationship Id="rId1201" Type="http://schemas.openxmlformats.org/officeDocument/2006/relationships/image" Target="media/image553.wmf"/><Relationship Id="rId1439" Type="http://schemas.openxmlformats.org/officeDocument/2006/relationships/image" Target="media/image673.wmf"/><Relationship Id="rId1646" Type="http://schemas.openxmlformats.org/officeDocument/2006/relationships/oleObject" Target="embeddings/oleObject853.bin"/><Relationship Id="rId1853" Type="http://schemas.openxmlformats.org/officeDocument/2006/relationships/image" Target="media/image884.wmf"/><Relationship Id="rId1506" Type="http://schemas.openxmlformats.org/officeDocument/2006/relationships/oleObject" Target="embeddings/oleObject782.bin"/><Relationship Id="rId1713" Type="http://schemas.openxmlformats.org/officeDocument/2006/relationships/image" Target="media/image812.wmf"/><Relationship Id="rId1920" Type="http://schemas.openxmlformats.org/officeDocument/2006/relationships/oleObject" Target="embeddings/oleObject981.bin"/><Relationship Id="rId294" Type="http://schemas.openxmlformats.org/officeDocument/2006/relationships/oleObject" Target="embeddings/oleObject157.bin"/><Relationship Id="rId154" Type="http://schemas.openxmlformats.org/officeDocument/2006/relationships/oleObject" Target="embeddings/oleObject76.bin"/><Relationship Id="rId361" Type="http://schemas.openxmlformats.org/officeDocument/2006/relationships/image" Target="media/image153.wmf"/><Relationship Id="rId599" Type="http://schemas.openxmlformats.org/officeDocument/2006/relationships/oleObject" Target="embeddings/oleObject316.bin"/><Relationship Id="rId459" Type="http://schemas.openxmlformats.org/officeDocument/2006/relationships/oleObject" Target="embeddings/oleObject248.bin"/><Relationship Id="rId666" Type="http://schemas.openxmlformats.org/officeDocument/2006/relationships/oleObject" Target="embeddings/oleObject350.bin"/><Relationship Id="rId873" Type="http://schemas.openxmlformats.org/officeDocument/2006/relationships/image" Target="media/image391.wmf"/><Relationship Id="rId1089" Type="http://schemas.openxmlformats.org/officeDocument/2006/relationships/oleObject" Target="embeddings/oleObject573.bin"/><Relationship Id="rId1296" Type="http://schemas.openxmlformats.org/officeDocument/2006/relationships/oleObject" Target="embeddings/oleObject678.bin"/><Relationship Id="rId221" Type="http://schemas.openxmlformats.org/officeDocument/2006/relationships/oleObject" Target="embeddings/oleObject109.bin"/><Relationship Id="rId319" Type="http://schemas.openxmlformats.org/officeDocument/2006/relationships/oleObject" Target="embeddings/oleObject170.bin"/><Relationship Id="rId526" Type="http://schemas.openxmlformats.org/officeDocument/2006/relationships/image" Target="../../../&#1058;&#1077;&#1093;&#1085;&#1110;&#1095;&#1085;&#1110;%20&#1088;&#1080;&#1079;&#1080;&#1082;&#1080;_technical%20risks/media/image14.jpeg" TargetMode="External"/><Relationship Id="rId1156" Type="http://schemas.openxmlformats.org/officeDocument/2006/relationships/image" Target="media/image531.wmf"/><Relationship Id="rId1363" Type="http://schemas.openxmlformats.org/officeDocument/2006/relationships/image" Target="media/image634.wmf"/><Relationship Id="rId733" Type="http://schemas.openxmlformats.org/officeDocument/2006/relationships/image" Target="media/image329.wmf"/><Relationship Id="rId940" Type="http://schemas.openxmlformats.org/officeDocument/2006/relationships/image" Target="media/image423.wmf"/><Relationship Id="rId1016" Type="http://schemas.openxmlformats.org/officeDocument/2006/relationships/image" Target="media/image461.wmf"/><Relationship Id="rId1570" Type="http://schemas.openxmlformats.org/officeDocument/2006/relationships/oleObject" Target="embeddings/oleObject814.bin"/><Relationship Id="rId1668" Type="http://schemas.openxmlformats.org/officeDocument/2006/relationships/image" Target="media/image786.wmf"/><Relationship Id="rId1875" Type="http://schemas.openxmlformats.org/officeDocument/2006/relationships/oleObject" Target="embeddings/oleObject961.bin"/><Relationship Id="rId800" Type="http://schemas.openxmlformats.org/officeDocument/2006/relationships/oleObject" Target="embeddings/oleObject421.bin"/><Relationship Id="rId1223" Type="http://schemas.openxmlformats.org/officeDocument/2006/relationships/image" Target="media/image564.wmf"/><Relationship Id="rId1430" Type="http://schemas.openxmlformats.org/officeDocument/2006/relationships/image" Target="media/image668.png"/><Relationship Id="rId1528" Type="http://schemas.openxmlformats.org/officeDocument/2006/relationships/oleObject" Target="embeddings/oleObject795.bin"/><Relationship Id="rId1735" Type="http://schemas.openxmlformats.org/officeDocument/2006/relationships/image" Target="media/image823.wmf"/><Relationship Id="rId1942" Type="http://schemas.openxmlformats.org/officeDocument/2006/relationships/oleObject" Target="embeddings/oleObject991.bin"/><Relationship Id="rId27" Type="http://schemas.openxmlformats.org/officeDocument/2006/relationships/oleObject" Target="embeddings/oleObject6.bin"/><Relationship Id="rId1802" Type="http://schemas.openxmlformats.org/officeDocument/2006/relationships/image" Target="media/image859.wmf"/><Relationship Id="rId176" Type="http://schemas.openxmlformats.org/officeDocument/2006/relationships/oleObject" Target="embeddings/oleObject87.bin"/><Relationship Id="rId383" Type="http://schemas.openxmlformats.org/officeDocument/2006/relationships/oleObject" Target="embeddings/oleObject208.bin"/><Relationship Id="rId590" Type="http://schemas.openxmlformats.org/officeDocument/2006/relationships/oleObject" Target="embeddings/oleObject311.bin"/><Relationship Id="rId243" Type="http://schemas.openxmlformats.org/officeDocument/2006/relationships/oleObject" Target="embeddings/oleObject124.bin"/><Relationship Id="rId450" Type="http://schemas.openxmlformats.org/officeDocument/2006/relationships/image" Target="media/image192.wmf"/><Relationship Id="rId688" Type="http://schemas.openxmlformats.org/officeDocument/2006/relationships/image" Target="media/image309.wmf"/><Relationship Id="rId895" Type="http://schemas.openxmlformats.org/officeDocument/2006/relationships/image" Target="media/image402.wmf"/><Relationship Id="rId1080" Type="http://schemas.openxmlformats.org/officeDocument/2006/relationships/image" Target="media/image493.wmf"/><Relationship Id="rId103" Type="http://schemas.openxmlformats.org/officeDocument/2006/relationships/image" Target="media/image41.wmf"/><Relationship Id="rId310" Type="http://schemas.openxmlformats.org/officeDocument/2006/relationships/image" Target="media/image130.wmf"/><Relationship Id="rId548" Type="http://schemas.openxmlformats.org/officeDocument/2006/relationships/image" Target="../../../&#1058;&#1077;&#1093;&#1085;&#1110;&#1095;&#1085;&#1110;%20&#1088;&#1080;&#1079;&#1080;&#1082;&#1080;_technical%20risks/media/image17.jpeg" TargetMode="External"/><Relationship Id="rId755" Type="http://schemas.openxmlformats.org/officeDocument/2006/relationships/oleObject" Target="embeddings/oleObject397.bin"/><Relationship Id="rId962" Type="http://schemas.openxmlformats.org/officeDocument/2006/relationships/image" Target="media/image434.wmf"/><Relationship Id="rId1178" Type="http://schemas.openxmlformats.org/officeDocument/2006/relationships/image" Target="media/image542.wmf"/><Relationship Id="rId1385" Type="http://schemas.openxmlformats.org/officeDocument/2006/relationships/oleObject" Target="embeddings/oleObject722.bin"/><Relationship Id="rId1592" Type="http://schemas.openxmlformats.org/officeDocument/2006/relationships/image" Target="media/image749.wmf"/><Relationship Id="rId91" Type="http://schemas.openxmlformats.org/officeDocument/2006/relationships/oleObject" Target="embeddings/oleObject40.bin"/><Relationship Id="rId408" Type="http://schemas.openxmlformats.org/officeDocument/2006/relationships/oleObject" Target="embeddings/oleObject222.bin"/><Relationship Id="rId615" Type="http://schemas.openxmlformats.org/officeDocument/2006/relationships/oleObject" Target="embeddings/oleObject325.bin"/><Relationship Id="rId822" Type="http://schemas.openxmlformats.org/officeDocument/2006/relationships/image" Target="media/image367.wmf"/><Relationship Id="rId1038" Type="http://schemas.openxmlformats.org/officeDocument/2006/relationships/image" Target="media/image472.wmf"/><Relationship Id="rId1245" Type="http://schemas.openxmlformats.org/officeDocument/2006/relationships/oleObject" Target="embeddings/oleObject652.bin"/><Relationship Id="rId1452" Type="http://schemas.openxmlformats.org/officeDocument/2006/relationships/oleObject" Target="embeddings/oleObject755.bin"/><Relationship Id="rId1897" Type="http://schemas.openxmlformats.org/officeDocument/2006/relationships/image" Target="media/image906.wmf"/><Relationship Id="rId1105" Type="http://schemas.openxmlformats.org/officeDocument/2006/relationships/oleObject" Target="embeddings/oleObject581.bin"/><Relationship Id="rId1312" Type="http://schemas.openxmlformats.org/officeDocument/2006/relationships/oleObject" Target="embeddings/oleObject686.bin"/><Relationship Id="rId1757" Type="http://schemas.openxmlformats.org/officeDocument/2006/relationships/oleObject" Target="embeddings/oleObject903.bin"/><Relationship Id="rId1964" Type="http://schemas.openxmlformats.org/officeDocument/2006/relationships/image" Target="media/image942.wmf"/><Relationship Id="rId49" Type="http://schemas.openxmlformats.org/officeDocument/2006/relationships/image" Target="media/image16.wmf"/><Relationship Id="rId1617" Type="http://schemas.openxmlformats.org/officeDocument/2006/relationships/image" Target="media/image760.wmf"/><Relationship Id="rId1824" Type="http://schemas.openxmlformats.org/officeDocument/2006/relationships/image" Target="media/image870.wmf"/><Relationship Id="rId198" Type="http://schemas.openxmlformats.org/officeDocument/2006/relationships/image" Target="media/image86.wmf"/><Relationship Id="rId265" Type="http://schemas.openxmlformats.org/officeDocument/2006/relationships/image" Target="media/image113.png"/><Relationship Id="rId472" Type="http://schemas.openxmlformats.org/officeDocument/2006/relationships/image" Target="media/image203.wmf"/><Relationship Id="rId125" Type="http://schemas.openxmlformats.org/officeDocument/2006/relationships/image" Target="media/image49.wmf"/><Relationship Id="rId332" Type="http://schemas.openxmlformats.org/officeDocument/2006/relationships/oleObject" Target="embeddings/oleObject178.bin"/><Relationship Id="rId777" Type="http://schemas.openxmlformats.org/officeDocument/2006/relationships/image" Target="media/image351.wmf"/><Relationship Id="rId984" Type="http://schemas.openxmlformats.org/officeDocument/2006/relationships/oleObject" Target="embeddings/oleObject520.bin"/><Relationship Id="rId637" Type="http://schemas.openxmlformats.org/officeDocument/2006/relationships/image" Target="media/image283.wmf"/><Relationship Id="rId844" Type="http://schemas.openxmlformats.org/officeDocument/2006/relationships/oleObject" Target="embeddings/oleObject449.bin"/><Relationship Id="rId1267" Type="http://schemas.openxmlformats.org/officeDocument/2006/relationships/oleObject" Target="embeddings/oleObject663.bin"/><Relationship Id="rId1474" Type="http://schemas.openxmlformats.org/officeDocument/2006/relationships/oleObject" Target="embeddings/oleObject766.bin"/><Relationship Id="rId1681" Type="http://schemas.openxmlformats.org/officeDocument/2006/relationships/image" Target="media/image793.wmf"/><Relationship Id="rId704" Type="http://schemas.openxmlformats.org/officeDocument/2006/relationships/oleObject" Target="embeddings/oleObject371.bin"/><Relationship Id="rId911" Type="http://schemas.openxmlformats.org/officeDocument/2006/relationships/image" Target="media/image410.wmf"/><Relationship Id="rId1127" Type="http://schemas.openxmlformats.org/officeDocument/2006/relationships/oleObject" Target="embeddings/oleObject592.bin"/><Relationship Id="rId1334" Type="http://schemas.openxmlformats.org/officeDocument/2006/relationships/oleObject" Target="embeddings/oleObject696.bin"/><Relationship Id="rId1541" Type="http://schemas.openxmlformats.org/officeDocument/2006/relationships/oleObject" Target="embeddings/oleObject800.bin"/><Relationship Id="rId1779" Type="http://schemas.openxmlformats.org/officeDocument/2006/relationships/oleObject" Target="embeddings/oleObject914.bin"/><Relationship Id="rId40" Type="http://schemas.openxmlformats.org/officeDocument/2006/relationships/oleObject" Target="embeddings/oleObject13.bin"/><Relationship Id="rId1401" Type="http://schemas.openxmlformats.org/officeDocument/2006/relationships/oleObject" Target="embeddings/oleObject730.bin"/><Relationship Id="rId1639" Type="http://schemas.openxmlformats.org/officeDocument/2006/relationships/image" Target="media/image771.wmf"/><Relationship Id="rId1846" Type="http://schemas.openxmlformats.org/officeDocument/2006/relationships/oleObject" Target="embeddings/oleObject946.bin"/><Relationship Id="rId1706" Type="http://schemas.openxmlformats.org/officeDocument/2006/relationships/oleObject" Target="embeddings/oleObject878.bin"/><Relationship Id="rId1913" Type="http://schemas.openxmlformats.org/officeDocument/2006/relationships/image" Target="media/image915.wmf"/><Relationship Id="rId287" Type="http://schemas.openxmlformats.org/officeDocument/2006/relationships/image" Target="media/image119.wmf"/><Relationship Id="rId494" Type="http://schemas.openxmlformats.org/officeDocument/2006/relationships/image" Target="media/image214.wmf"/><Relationship Id="rId147" Type="http://schemas.openxmlformats.org/officeDocument/2006/relationships/image" Target="media/image60.wmf"/><Relationship Id="rId354" Type="http://schemas.openxmlformats.org/officeDocument/2006/relationships/oleObject" Target="embeddings/oleObject189.bin"/><Relationship Id="rId799" Type="http://schemas.openxmlformats.org/officeDocument/2006/relationships/oleObject" Target="embeddings/oleObject420.bin"/><Relationship Id="rId1191" Type="http://schemas.openxmlformats.org/officeDocument/2006/relationships/image" Target="media/image548.wmf"/><Relationship Id="rId561" Type="http://schemas.openxmlformats.org/officeDocument/2006/relationships/image" Target="media/image247.wmf"/><Relationship Id="rId659" Type="http://schemas.openxmlformats.org/officeDocument/2006/relationships/oleObject" Target="embeddings/oleObject347.bin"/><Relationship Id="rId866" Type="http://schemas.openxmlformats.org/officeDocument/2006/relationships/oleObject" Target="embeddings/oleObject460.bin"/><Relationship Id="rId1289" Type="http://schemas.openxmlformats.org/officeDocument/2006/relationships/oleObject" Target="embeddings/oleObject674.bin"/><Relationship Id="rId1496" Type="http://schemas.openxmlformats.org/officeDocument/2006/relationships/oleObject" Target="embeddings/oleObject777.bin"/><Relationship Id="rId214" Type="http://schemas.openxmlformats.org/officeDocument/2006/relationships/image" Target="media/image94.wmf"/><Relationship Id="rId421" Type="http://schemas.openxmlformats.org/officeDocument/2006/relationships/oleObject" Target="embeddings/oleObject229.bin"/><Relationship Id="rId519" Type="http://schemas.openxmlformats.org/officeDocument/2006/relationships/image" Target="media/image226.wmf"/><Relationship Id="rId1051" Type="http://schemas.openxmlformats.org/officeDocument/2006/relationships/oleObject" Target="embeddings/oleObject554.bin"/><Relationship Id="rId1149" Type="http://schemas.openxmlformats.org/officeDocument/2006/relationships/oleObject" Target="embeddings/oleObject603.bin"/><Relationship Id="rId1356" Type="http://schemas.openxmlformats.org/officeDocument/2006/relationships/oleObject" Target="embeddings/oleObject707.bin"/><Relationship Id="rId726" Type="http://schemas.openxmlformats.org/officeDocument/2006/relationships/oleObject" Target="embeddings/oleObject382.bin"/><Relationship Id="rId933" Type="http://schemas.openxmlformats.org/officeDocument/2006/relationships/oleObject" Target="embeddings/oleObject495.bin"/><Relationship Id="rId1009" Type="http://schemas.openxmlformats.org/officeDocument/2006/relationships/image" Target="media/image458.wmf"/><Relationship Id="rId1563" Type="http://schemas.openxmlformats.org/officeDocument/2006/relationships/image" Target="media/image733.wmf"/><Relationship Id="rId1770" Type="http://schemas.openxmlformats.org/officeDocument/2006/relationships/image" Target="media/image841.wmf"/><Relationship Id="rId1868" Type="http://schemas.openxmlformats.org/officeDocument/2006/relationships/image" Target="media/image891.wmf"/><Relationship Id="rId62" Type="http://schemas.openxmlformats.org/officeDocument/2006/relationships/oleObject" Target="embeddings/oleObject26.bin"/><Relationship Id="rId1216" Type="http://schemas.openxmlformats.org/officeDocument/2006/relationships/oleObject" Target="embeddings/oleObject637.bin"/><Relationship Id="rId1423" Type="http://schemas.openxmlformats.org/officeDocument/2006/relationships/oleObject" Target="embeddings/oleObject740.bin"/><Relationship Id="rId1630" Type="http://schemas.openxmlformats.org/officeDocument/2006/relationships/oleObject" Target="embeddings/oleObject845.bin"/><Relationship Id="rId1728" Type="http://schemas.openxmlformats.org/officeDocument/2006/relationships/oleObject" Target="embeddings/oleObject889.bin"/><Relationship Id="rId1935" Type="http://schemas.openxmlformats.org/officeDocument/2006/relationships/image" Target="media/image927.wmf"/><Relationship Id="rId169" Type="http://schemas.openxmlformats.org/officeDocument/2006/relationships/image" Target="media/image71.wmf"/><Relationship Id="rId376" Type="http://schemas.openxmlformats.org/officeDocument/2006/relationships/oleObject" Target="embeddings/oleObject204.bin"/><Relationship Id="rId583" Type="http://schemas.openxmlformats.org/officeDocument/2006/relationships/image" Target="media/image257.wmf"/><Relationship Id="rId790" Type="http://schemas.openxmlformats.org/officeDocument/2006/relationships/image" Target="media/image357.wmf"/><Relationship Id="rId4" Type="http://schemas.openxmlformats.org/officeDocument/2006/relationships/settings" Target="settings.xml"/><Relationship Id="rId236" Type="http://schemas.openxmlformats.org/officeDocument/2006/relationships/oleObject" Target="embeddings/oleObject117.bin"/><Relationship Id="rId443" Type="http://schemas.openxmlformats.org/officeDocument/2006/relationships/oleObject" Target="embeddings/oleObject240.bin"/><Relationship Id="rId650" Type="http://schemas.openxmlformats.org/officeDocument/2006/relationships/image" Target="media/image289.wmf"/><Relationship Id="rId888" Type="http://schemas.openxmlformats.org/officeDocument/2006/relationships/oleObject" Target="embeddings/oleObject471.bin"/><Relationship Id="rId1073" Type="http://schemas.openxmlformats.org/officeDocument/2006/relationships/oleObject" Target="embeddings/oleObject565.bin"/><Relationship Id="rId1280" Type="http://schemas.openxmlformats.org/officeDocument/2006/relationships/image" Target="media/image592.wmf"/><Relationship Id="rId303" Type="http://schemas.openxmlformats.org/officeDocument/2006/relationships/oleObject" Target="embeddings/oleObject162.bin"/><Relationship Id="rId748" Type="http://schemas.openxmlformats.org/officeDocument/2006/relationships/image" Target="media/image336.wmf"/><Relationship Id="rId955" Type="http://schemas.openxmlformats.org/officeDocument/2006/relationships/oleObject" Target="embeddings/oleObject506.bin"/><Relationship Id="rId1140" Type="http://schemas.openxmlformats.org/officeDocument/2006/relationships/image" Target="media/image523.wmf"/><Relationship Id="rId1378" Type="http://schemas.openxmlformats.org/officeDocument/2006/relationships/image" Target="media/image642.wmf"/><Relationship Id="rId1585" Type="http://schemas.openxmlformats.org/officeDocument/2006/relationships/image" Target="media/image745.wmf"/><Relationship Id="rId1792" Type="http://schemas.openxmlformats.org/officeDocument/2006/relationships/image" Target="media/image853.wmf"/><Relationship Id="rId84" Type="http://schemas.openxmlformats.org/officeDocument/2006/relationships/image" Target="media/image33.wmf"/><Relationship Id="rId510" Type="http://schemas.openxmlformats.org/officeDocument/2006/relationships/image" Target="media/image222.wmf"/><Relationship Id="rId608" Type="http://schemas.openxmlformats.org/officeDocument/2006/relationships/image" Target="media/image268.wmf"/><Relationship Id="rId815" Type="http://schemas.openxmlformats.org/officeDocument/2006/relationships/oleObject" Target="embeddings/oleObject433.bin"/><Relationship Id="rId1238" Type="http://schemas.openxmlformats.org/officeDocument/2006/relationships/oleObject" Target="embeddings/oleObject648.bin"/><Relationship Id="rId1445" Type="http://schemas.openxmlformats.org/officeDocument/2006/relationships/oleObject" Target="embeddings/oleObject751.bin"/><Relationship Id="rId1652" Type="http://schemas.openxmlformats.org/officeDocument/2006/relationships/oleObject" Target="embeddings/oleObject856.bin"/><Relationship Id="rId1000" Type="http://schemas.openxmlformats.org/officeDocument/2006/relationships/oleObject" Target="embeddings/oleObject528.bin"/><Relationship Id="rId1305" Type="http://schemas.openxmlformats.org/officeDocument/2006/relationships/image" Target="media/image604.wmf"/><Relationship Id="rId1957" Type="http://schemas.openxmlformats.org/officeDocument/2006/relationships/oleObject" Target="embeddings/oleObject998.bin"/><Relationship Id="rId1512" Type="http://schemas.openxmlformats.org/officeDocument/2006/relationships/oleObject" Target="embeddings/oleObject785.bin"/><Relationship Id="rId1817" Type="http://schemas.openxmlformats.org/officeDocument/2006/relationships/oleObject" Target="embeddings/oleObject931.bin"/><Relationship Id="rId11" Type="http://schemas.openxmlformats.org/officeDocument/2006/relationships/diagramQuickStyle" Target="diagrams/quickStyle1.xml"/><Relationship Id="rId398" Type="http://schemas.openxmlformats.org/officeDocument/2006/relationships/oleObject" Target="embeddings/oleObject217.bin"/><Relationship Id="rId160" Type="http://schemas.openxmlformats.org/officeDocument/2006/relationships/oleObject" Target="embeddings/oleObject79.bin"/><Relationship Id="rId258" Type="http://schemas.openxmlformats.org/officeDocument/2006/relationships/oleObject" Target="embeddings/oleObject134.bin"/><Relationship Id="rId465" Type="http://schemas.openxmlformats.org/officeDocument/2006/relationships/oleObject" Target="embeddings/oleObject251.bin"/><Relationship Id="rId672" Type="http://schemas.openxmlformats.org/officeDocument/2006/relationships/oleObject" Target="embeddings/oleObject353.bin"/><Relationship Id="rId1095" Type="http://schemas.openxmlformats.org/officeDocument/2006/relationships/oleObject" Target="embeddings/oleObject576.bin"/><Relationship Id="rId118" Type="http://schemas.openxmlformats.org/officeDocument/2006/relationships/oleObject" Target="embeddings/oleObject57.bin"/><Relationship Id="rId325" Type="http://schemas.openxmlformats.org/officeDocument/2006/relationships/oleObject" Target="embeddings/oleObject174.bin"/><Relationship Id="rId532" Type="http://schemas.openxmlformats.org/officeDocument/2006/relationships/oleObject" Target="embeddings/oleObject283.bin"/><Relationship Id="rId977" Type="http://schemas.openxmlformats.org/officeDocument/2006/relationships/image" Target="media/image442.wmf"/><Relationship Id="rId1162" Type="http://schemas.openxmlformats.org/officeDocument/2006/relationships/image" Target="media/image534.wmf"/><Relationship Id="rId837" Type="http://schemas.openxmlformats.org/officeDocument/2006/relationships/image" Target="media/image373.wmf"/><Relationship Id="rId1022" Type="http://schemas.openxmlformats.org/officeDocument/2006/relationships/oleObject" Target="embeddings/oleObject540.bin"/><Relationship Id="rId1467" Type="http://schemas.openxmlformats.org/officeDocument/2006/relationships/image" Target="media/image686.wmf"/><Relationship Id="rId1674" Type="http://schemas.openxmlformats.org/officeDocument/2006/relationships/image" Target="media/image789.wmf"/><Relationship Id="rId1881" Type="http://schemas.openxmlformats.org/officeDocument/2006/relationships/image" Target="media/image897.wmf"/><Relationship Id="rId904" Type="http://schemas.openxmlformats.org/officeDocument/2006/relationships/oleObject" Target="embeddings/oleObject479.bin"/><Relationship Id="rId1327" Type="http://schemas.openxmlformats.org/officeDocument/2006/relationships/image" Target="media/image616.wmf"/><Relationship Id="rId1534" Type="http://schemas.openxmlformats.org/officeDocument/2006/relationships/image" Target="media/image719.wmf"/><Relationship Id="rId1741" Type="http://schemas.openxmlformats.org/officeDocument/2006/relationships/image" Target="media/image826.wmf"/><Relationship Id="rId33" Type="http://schemas.openxmlformats.org/officeDocument/2006/relationships/oleObject" Target="embeddings/oleObject9.bin"/><Relationship Id="rId1601" Type="http://schemas.openxmlformats.org/officeDocument/2006/relationships/oleObject" Target="embeddings/oleObject829.bin"/><Relationship Id="rId1839" Type="http://schemas.openxmlformats.org/officeDocument/2006/relationships/oleObject" Target="embeddings/oleObject942.bin"/><Relationship Id="rId182" Type="http://schemas.openxmlformats.org/officeDocument/2006/relationships/oleObject" Target="embeddings/oleObject90.bin"/><Relationship Id="rId1906" Type="http://schemas.openxmlformats.org/officeDocument/2006/relationships/image" Target="media/image911.jpeg"/><Relationship Id="rId487" Type="http://schemas.openxmlformats.org/officeDocument/2006/relationships/oleObject" Target="embeddings/oleObject262.bin"/><Relationship Id="rId694" Type="http://schemas.openxmlformats.org/officeDocument/2006/relationships/image" Target="media/image311.wmf"/><Relationship Id="rId347" Type="http://schemas.openxmlformats.org/officeDocument/2006/relationships/image" Target="media/image147.wmf"/><Relationship Id="rId999" Type="http://schemas.openxmlformats.org/officeDocument/2006/relationships/image" Target="media/image453.wmf"/><Relationship Id="rId1184" Type="http://schemas.openxmlformats.org/officeDocument/2006/relationships/image" Target="media/image545.wmf"/><Relationship Id="rId554" Type="http://schemas.openxmlformats.org/officeDocument/2006/relationships/oleObject" Target="embeddings/oleObject292.bin"/><Relationship Id="rId761" Type="http://schemas.openxmlformats.org/officeDocument/2006/relationships/image" Target="media/image343.wmf"/><Relationship Id="rId859" Type="http://schemas.openxmlformats.org/officeDocument/2006/relationships/image" Target="media/image384.wmf"/><Relationship Id="rId1391" Type="http://schemas.openxmlformats.org/officeDocument/2006/relationships/image" Target="media/image647.png"/><Relationship Id="rId1489" Type="http://schemas.openxmlformats.org/officeDocument/2006/relationships/image" Target="media/image697.wmf"/><Relationship Id="rId1696" Type="http://schemas.openxmlformats.org/officeDocument/2006/relationships/oleObject" Target="embeddings/oleObject873.bin"/><Relationship Id="rId207" Type="http://schemas.openxmlformats.org/officeDocument/2006/relationships/oleObject" Target="embeddings/oleObject102.bin"/><Relationship Id="rId414" Type="http://schemas.openxmlformats.org/officeDocument/2006/relationships/image" Target="media/image174.wmf"/><Relationship Id="rId621" Type="http://schemas.openxmlformats.org/officeDocument/2006/relationships/oleObject" Target="embeddings/oleObject328.bin"/><Relationship Id="rId1044" Type="http://schemas.openxmlformats.org/officeDocument/2006/relationships/image" Target="media/image475.wmf"/><Relationship Id="rId1251" Type="http://schemas.openxmlformats.org/officeDocument/2006/relationships/oleObject" Target="embeddings/oleObject655.bin"/><Relationship Id="rId1349" Type="http://schemas.openxmlformats.org/officeDocument/2006/relationships/image" Target="media/image627.wmf"/><Relationship Id="rId719" Type="http://schemas.openxmlformats.org/officeDocument/2006/relationships/oleObject" Target="embeddings/oleObject379.bin"/><Relationship Id="rId926" Type="http://schemas.openxmlformats.org/officeDocument/2006/relationships/image" Target="media/image416.wmf"/><Relationship Id="rId1111" Type="http://schemas.openxmlformats.org/officeDocument/2006/relationships/oleObject" Target="embeddings/oleObject584.bin"/><Relationship Id="rId1556" Type="http://schemas.openxmlformats.org/officeDocument/2006/relationships/image" Target="media/image729.wmf"/><Relationship Id="rId1763" Type="http://schemas.openxmlformats.org/officeDocument/2006/relationships/oleObject" Target="embeddings/oleObject906.bin"/><Relationship Id="rId1970" Type="http://schemas.openxmlformats.org/officeDocument/2006/relationships/image" Target="media/image945.jpeg"/><Relationship Id="rId55" Type="http://schemas.openxmlformats.org/officeDocument/2006/relationships/oleObject" Target="embeddings/oleObject22.bin"/><Relationship Id="rId1209" Type="http://schemas.openxmlformats.org/officeDocument/2006/relationships/image" Target="media/image557.wmf"/><Relationship Id="rId1416" Type="http://schemas.openxmlformats.org/officeDocument/2006/relationships/image" Target="media/image661.wmf"/><Relationship Id="rId1623" Type="http://schemas.openxmlformats.org/officeDocument/2006/relationships/image" Target="media/image763.wmf"/><Relationship Id="rId1830" Type="http://schemas.openxmlformats.org/officeDocument/2006/relationships/image" Target="media/image873.wmf"/><Relationship Id="rId1928" Type="http://schemas.openxmlformats.org/officeDocument/2006/relationships/image" Target="media/image923.wmf"/><Relationship Id="rId271" Type="http://schemas.openxmlformats.org/officeDocument/2006/relationships/oleObject" Target="embeddings/oleObject140.bin"/><Relationship Id="rId131" Type="http://schemas.openxmlformats.org/officeDocument/2006/relationships/image" Target="media/image52.wmf"/><Relationship Id="rId369" Type="http://schemas.openxmlformats.org/officeDocument/2006/relationships/oleObject" Target="embeddings/oleObject200.bin"/><Relationship Id="rId576" Type="http://schemas.openxmlformats.org/officeDocument/2006/relationships/image" Target="media/image254.wmf"/><Relationship Id="rId783" Type="http://schemas.openxmlformats.org/officeDocument/2006/relationships/oleObject" Target="embeddings/oleObject411.bin"/><Relationship Id="rId990" Type="http://schemas.openxmlformats.org/officeDocument/2006/relationships/oleObject" Target="embeddings/oleObject523.bin"/><Relationship Id="rId229" Type="http://schemas.openxmlformats.org/officeDocument/2006/relationships/image" Target="media/image101.wmf"/><Relationship Id="rId436" Type="http://schemas.openxmlformats.org/officeDocument/2006/relationships/oleObject" Target="embeddings/oleObject237.bin"/><Relationship Id="rId643" Type="http://schemas.openxmlformats.org/officeDocument/2006/relationships/image" Target="media/image286.wmf"/><Relationship Id="rId1066" Type="http://schemas.openxmlformats.org/officeDocument/2006/relationships/image" Target="media/image486.wmf"/><Relationship Id="rId1273" Type="http://schemas.openxmlformats.org/officeDocument/2006/relationships/oleObject" Target="embeddings/oleObject666.bin"/><Relationship Id="rId1480" Type="http://schemas.openxmlformats.org/officeDocument/2006/relationships/oleObject" Target="embeddings/oleObject769.bin"/><Relationship Id="rId850" Type="http://schemas.openxmlformats.org/officeDocument/2006/relationships/oleObject" Target="embeddings/oleObject452.bin"/><Relationship Id="rId948" Type="http://schemas.openxmlformats.org/officeDocument/2006/relationships/image" Target="media/image427.wmf"/><Relationship Id="rId1133" Type="http://schemas.openxmlformats.org/officeDocument/2006/relationships/oleObject" Target="embeddings/oleObject595.bin"/><Relationship Id="rId1578" Type="http://schemas.openxmlformats.org/officeDocument/2006/relationships/oleObject" Target="embeddings/oleObject818.bin"/><Relationship Id="rId1785" Type="http://schemas.openxmlformats.org/officeDocument/2006/relationships/oleObject" Target="embeddings/oleObject917.bin"/><Relationship Id="rId77" Type="http://schemas.openxmlformats.org/officeDocument/2006/relationships/oleObject" Target="embeddings/oleObject32.bin"/><Relationship Id="rId503" Type="http://schemas.openxmlformats.org/officeDocument/2006/relationships/oleObject" Target="embeddings/oleObject270.bin"/><Relationship Id="rId710" Type="http://schemas.openxmlformats.org/officeDocument/2006/relationships/oleObject" Target="embeddings/oleObject374.bin"/><Relationship Id="rId808" Type="http://schemas.openxmlformats.org/officeDocument/2006/relationships/image" Target="media/image361.wmf"/><Relationship Id="rId1340" Type="http://schemas.openxmlformats.org/officeDocument/2006/relationships/oleObject" Target="embeddings/oleObject699.bin"/><Relationship Id="rId1438" Type="http://schemas.openxmlformats.org/officeDocument/2006/relationships/oleObject" Target="embeddings/oleObject747.bin"/><Relationship Id="rId1645" Type="http://schemas.openxmlformats.org/officeDocument/2006/relationships/image" Target="media/image774.wmf"/><Relationship Id="rId1200" Type="http://schemas.openxmlformats.org/officeDocument/2006/relationships/oleObject" Target="embeddings/oleObject629.bin"/><Relationship Id="rId1852" Type="http://schemas.openxmlformats.org/officeDocument/2006/relationships/oleObject" Target="embeddings/oleObject949.bin"/><Relationship Id="rId1505" Type="http://schemas.openxmlformats.org/officeDocument/2006/relationships/image" Target="media/image705.wmf"/><Relationship Id="rId1712" Type="http://schemas.openxmlformats.org/officeDocument/2006/relationships/oleObject" Target="embeddings/oleObject881.bin"/><Relationship Id="rId293" Type="http://schemas.openxmlformats.org/officeDocument/2006/relationships/image" Target="media/image122.wmf"/><Relationship Id="rId153" Type="http://schemas.openxmlformats.org/officeDocument/2006/relationships/image" Target="media/image63.wmf"/><Relationship Id="rId360" Type="http://schemas.openxmlformats.org/officeDocument/2006/relationships/oleObject" Target="embeddings/oleObject193.bin"/><Relationship Id="rId598" Type="http://schemas.openxmlformats.org/officeDocument/2006/relationships/oleObject" Target="embeddings/oleObject315.bin"/><Relationship Id="rId220" Type="http://schemas.openxmlformats.org/officeDocument/2006/relationships/image" Target="media/image97.wmf"/><Relationship Id="rId458" Type="http://schemas.openxmlformats.org/officeDocument/2006/relationships/image" Target="media/image196.wmf"/><Relationship Id="rId665" Type="http://schemas.openxmlformats.org/officeDocument/2006/relationships/image" Target="media/image297.wmf"/><Relationship Id="rId872" Type="http://schemas.openxmlformats.org/officeDocument/2006/relationships/oleObject" Target="embeddings/oleObject463.bin"/><Relationship Id="rId1088" Type="http://schemas.openxmlformats.org/officeDocument/2006/relationships/image" Target="media/image497.wmf"/><Relationship Id="rId1295" Type="http://schemas.openxmlformats.org/officeDocument/2006/relationships/image" Target="media/image599.wmf"/><Relationship Id="rId318" Type="http://schemas.openxmlformats.org/officeDocument/2006/relationships/image" Target="media/image134.wmf"/><Relationship Id="rId525" Type="http://schemas.openxmlformats.org/officeDocument/2006/relationships/image" Target="media/image229.jpeg"/><Relationship Id="rId732" Type="http://schemas.openxmlformats.org/officeDocument/2006/relationships/oleObject" Target="embeddings/oleObject385.bin"/><Relationship Id="rId1155" Type="http://schemas.openxmlformats.org/officeDocument/2006/relationships/oleObject" Target="embeddings/oleObject606.bin"/><Relationship Id="rId1362" Type="http://schemas.openxmlformats.org/officeDocument/2006/relationships/oleObject" Target="embeddings/oleObject710.bin"/><Relationship Id="rId99" Type="http://schemas.openxmlformats.org/officeDocument/2006/relationships/image" Target="media/image39.wmf"/><Relationship Id="rId1015" Type="http://schemas.openxmlformats.org/officeDocument/2006/relationships/oleObject" Target="embeddings/oleObject536.bin"/><Relationship Id="rId1222" Type="http://schemas.openxmlformats.org/officeDocument/2006/relationships/oleObject" Target="embeddings/oleObject640.bin"/><Relationship Id="rId1667" Type="http://schemas.openxmlformats.org/officeDocument/2006/relationships/oleObject" Target="embeddings/oleObject863.bin"/><Relationship Id="rId1874" Type="http://schemas.openxmlformats.org/officeDocument/2006/relationships/image" Target="media/image894.wmf"/><Relationship Id="rId1527" Type="http://schemas.openxmlformats.org/officeDocument/2006/relationships/image" Target="media/image714.wmf"/><Relationship Id="rId1734" Type="http://schemas.openxmlformats.org/officeDocument/2006/relationships/oleObject" Target="embeddings/oleObject892.bin"/><Relationship Id="rId1941" Type="http://schemas.openxmlformats.org/officeDocument/2006/relationships/image" Target="media/image930.wmf"/><Relationship Id="rId26" Type="http://schemas.openxmlformats.org/officeDocument/2006/relationships/oleObject" Target="embeddings/oleObject5.bin"/><Relationship Id="rId175" Type="http://schemas.openxmlformats.org/officeDocument/2006/relationships/image" Target="media/image74.wmf"/><Relationship Id="rId1801" Type="http://schemas.openxmlformats.org/officeDocument/2006/relationships/image" Target="media/image858.jpeg"/><Relationship Id="rId382" Type="http://schemas.openxmlformats.org/officeDocument/2006/relationships/image" Target="media/image160.wmf"/><Relationship Id="rId687" Type="http://schemas.openxmlformats.org/officeDocument/2006/relationships/oleObject" Target="embeddings/oleObject360.bin"/><Relationship Id="rId242" Type="http://schemas.openxmlformats.org/officeDocument/2006/relationships/oleObject" Target="embeddings/oleObject123.bin"/><Relationship Id="rId894" Type="http://schemas.openxmlformats.org/officeDocument/2006/relationships/oleObject" Target="embeddings/oleObject474.bin"/><Relationship Id="rId1177" Type="http://schemas.openxmlformats.org/officeDocument/2006/relationships/oleObject" Target="embeddings/oleObject617.bin"/><Relationship Id="rId102" Type="http://schemas.openxmlformats.org/officeDocument/2006/relationships/oleObject" Target="embeddings/oleObject47.bin"/><Relationship Id="rId547" Type="http://schemas.openxmlformats.org/officeDocument/2006/relationships/image" Target="media/image240.jpeg"/><Relationship Id="rId754" Type="http://schemas.openxmlformats.org/officeDocument/2006/relationships/image" Target="media/image339.wmf"/><Relationship Id="rId961" Type="http://schemas.openxmlformats.org/officeDocument/2006/relationships/oleObject" Target="embeddings/oleObject509.bin"/><Relationship Id="rId1384" Type="http://schemas.openxmlformats.org/officeDocument/2006/relationships/image" Target="media/image644.wmf"/><Relationship Id="rId1591" Type="http://schemas.openxmlformats.org/officeDocument/2006/relationships/oleObject" Target="embeddings/oleObject824.bin"/><Relationship Id="rId1689" Type="http://schemas.openxmlformats.org/officeDocument/2006/relationships/image" Target="media/image800.wmf"/><Relationship Id="rId90" Type="http://schemas.openxmlformats.org/officeDocument/2006/relationships/image" Target="media/image36.wmf"/><Relationship Id="rId407" Type="http://schemas.openxmlformats.org/officeDocument/2006/relationships/image" Target="media/image171.wmf"/><Relationship Id="rId614" Type="http://schemas.openxmlformats.org/officeDocument/2006/relationships/image" Target="media/image271.wmf"/><Relationship Id="rId821" Type="http://schemas.openxmlformats.org/officeDocument/2006/relationships/oleObject" Target="embeddings/oleObject436.bin"/><Relationship Id="rId1037" Type="http://schemas.openxmlformats.org/officeDocument/2006/relationships/image" Target="media/image471.png"/><Relationship Id="rId1244" Type="http://schemas.openxmlformats.org/officeDocument/2006/relationships/oleObject" Target="embeddings/oleObject651.bin"/><Relationship Id="rId1451" Type="http://schemas.openxmlformats.org/officeDocument/2006/relationships/image" Target="media/image678.wmf"/><Relationship Id="rId1896" Type="http://schemas.openxmlformats.org/officeDocument/2006/relationships/image" Target="media/image905.png"/><Relationship Id="rId919" Type="http://schemas.openxmlformats.org/officeDocument/2006/relationships/oleObject" Target="embeddings/oleObject487.bin"/><Relationship Id="rId1104" Type="http://schemas.openxmlformats.org/officeDocument/2006/relationships/image" Target="media/image505.wmf"/><Relationship Id="rId1311" Type="http://schemas.openxmlformats.org/officeDocument/2006/relationships/image" Target="media/image607.wmf"/><Relationship Id="rId1549" Type="http://schemas.openxmlformats.org/officeDocument/2006/relationships/oleObject" Target="embeddings/oleObject805.bin"/><Relationship Id="rId1756" Type="http://schemas.openxmlformats.org/officeDocument/2006/relationships/image" Target="media/image834.wmf"/><Relationship Id="rId1963" Type="http://schemas.openxmlformats.org/officeDocument/2006/relationships/oleObject" Target="embeddings/oleObject1001.bin"/><Relationship Id="rId48" Type="http://schemas.openxmlformats.org/officeDocument/2006/relationships/oleObject" Target="embeddings/oleObject18.bin"/><Relationship Id="rId1409" Type="http://schemas.openxmlformats.org/officeDocument/2006/relationships/oleObject" Target="embeddings/oleObject734.bin"/><Relationship Id="rId1616" Type="http://schemas.openxmlformats.org/officeDocument/2006/relationships/oleObject" Target="embeddings/oleObject838.bin"/><Relationship Id="rId1823" Type="http://schemas.openxmlformats.org/officeDocument/2006/relationships/oleObject" Target="embeddings/oleObject934.bin"/><Relationship Id="rId197" Type="http://schemas.openxmlformats.org/officeDocument/2006/relationships/oleObject" Target="embeddings/oleObject97.bin"/><Relationship Id="rId264" Type="http://schemas.openxmlformats.org/officeDocument/2006/relationships/oleObject" Target="embeddings/oleObject137.bin"/><Relationship Id="rId471" Type="http://schemas.openxmlformats.org/officeDocument/2006/relationships/oleObject" Target="embeddings/oleObject254.bin"/><Relationship Id="rId124" Type="http://schemas.openxmlformats.org/officeDocument/2006/relationships/oleObject" Target="embeddings/oleObject61.bin"/><Relationship Id="rId569" Type="http://schemas.openxmlformats.org/officeDocument/2006/relationships/image" Target="media/image251.wmf"/><Relationship Id="rId776" Type="http://schemas.openxmlformats.org/officeDocument/2006/relationships/oleObject" Target="embeddings/oleObject407.bin"/><Relationship Id="rId983" Type="http://schemas.openxmlformats.org/officeDocument/2006/relationships/image" Target="media/image445.wmf"/><Relationship Id="rId1199" Type="http://schemas.openxmlformats.org/officeDocument/2006/relationships/image" Target="media/image552.wmf"/><Relationship Id="rId331" Type="http://schemas.openxmlformats.org/officeDocument/2006/relationships/image" Target="media/image139.wmf"/><Relationship Id="rId429" Type="http://schemas.openxmlformats.org/officeDocument/2006/relationships/image" Target="media/image181.wmf"/><Relationship Id="rId636" Type="http://schemas.openxmlformats.org/officeDocument/2006/relationships/oleObject" Target="embeddings/oleObject335.bin"/><Relationship Id="rId1059" Type="http://schemas.openxmlformats.org/officeDocument/2006/relationships/oleObject" Target="embeddings/oleObject558.bin"/><Relationship Id="rId1266" Type="http://schemas.openxmlformats.org/officeDocument/2006/relationships/image" Target="media/image585.wmf"/><Relationship Id="rId1473" Type="http://schemas.openxmlformats.org/officeDocument/2006/relationships/image" Target="media/image689.wmf"/><Relationship Id="rId843" Type="http://schemas.openxmlformats.org/officeDocument/2006/relationships/image" Target="media/image376.wmf"/><Relationship Id="rId1126" Type="http://schemas.openxmlformats.org/officeDocument/2006/relationships/image" Target="media/image516.wmf"/><Relationship Id="rId1680" Type="http://schemas.openxmlformats.org/officeDocument/2006/relationships/image" Target="media/image792.wmf"/><Relationship Id="rId1778" Type="http://schemas.openxmlformats.org/officeDocument/2006/relationships/image" Target="media/image845.wmf"/><Relationship Id="rId703" Type="http://schemas.openxmlformats.org/officeDocument/2006/relationships/image" Target="media/image314.wmf"/><Relationship Id="rId910" Type="http://schemas.openxmlformats.org/officeDocument/2006/relationships/oleObject" Target="embeddings/oleObject482.bin"/><Relationship Id="rId1333" Type="http://schemas.openxmlformats.org/officeDocument/2006/relationships/image" Target="media/image619.wmf"/><Relationship Id="rId1540" Type="http://schemas.openxmlformats.org/officeDocument/2006/relationships/image" Target="media/image722.wmf"/><Relationship Id="rId1638" Type="http://schemas.openxmlformats.org/officeDocument/2006/relationships/oleObject" Target="embeddings/oleObject849.bin"/><Relationship Id="rId135" Type="http://schemas.openxmlformats.org/officeDocument/2006/relationships/image" Target="media/image54.wmf"/><Relationship Id="rId342" Type="http://schemas.openxmlformats.org/officeDocument/2006/relationships/oleObject" Target="embeddings/oleObject183.bin"/><Relationship Id="rId787" Type="http://schemas.openxmlformats.org/officeDocument/2006/relationships/oleObject" Target="embeddings/oleObject413.bin"/><Relationship Id="rId994" Type="http://schemas.openxmlformats.org/officeDocument/2006/relationships/oleObject" Target="embeddings/oleObject525.bin"/><Relationship Id="rId1400" Type="http://schemas.openxmlformats.org/officeDocument/2006/relationships/image" Target="media/image652.wmf"/><Relationship Id="rId1845" Type="http://schemas.openxmlformats.org/officeDocument/2006/relationships/image" Target="media/image880.wmf"/><Relationship Id="rId202" Type="http://schemas.openxmlformats.org/officeDocument/2006/relationships/image" Target="media/image88.wmf"/><Relationship Id="rId647" Type="http://schemas.openxmlformats.org/officeDocument/2006/relationships/oleObject" Target="embeddings/oleObject341.bin"/><Relationship Id="rId854" Type="http://schemas.openxmlformats.org/officeDocument/2006/relationships/oleObject" Target="embeddings/oleObject454.bin"/><Relationship Id="rId1277" Type="http://schemas.openxmlformats.org/officeDocument/2006/relationships/oleObject" Target="embeddings/oleObject668.bin"/><Relationship Id="rId1484" Type="http://schemas.openxmlformats.org/officeDocument/2006/relationships/oleObject" Target="embeddings/oleObject771.bin"/><Relationship Id="rId1691" Type="http://schemas.openxmlformats.org/officeDocument/2006/relationships/image" Target="media/image801.wmf"/><Relationship Id="rId1705" Type="http://schemas.openxmlformats.org/officeDocument/2006/relationships/image" Target="media/image808.wmf"/><Relationship Id="rId1912" Type="http://schemas.openxmlformats.org/officeDocument/2006/relationships/oleObject" Target="embeddings/oleObject977.bin"/><Relationship Id="rId286" Type="http://schemas.openxmlformats.org/officeDocument/2006/relationships/oleObject" Target="embeddings/oleObject153.bin"/><Relationship Id="rId493" Type="http://schemas.openxmlformats.org/officeDocument/2006/relationships/oleObject" Target="embeddings/oleObject265.bin"/><Relationship Id="rId507" Type="http://schemas.openxmlformats.org/officeDocument/2006/relationships/oleObject" Target="embeddings/oleObject272.bin"/><Relationship Id="rId714" Type="http://schemas.openxmlformats.org/officeDocument/2006/relationships/oleObject" Target="embeddings/oleObject376.bin"/><Relationship Id="rId921" Type="http://schemas.openxmlformats.org/officeDocument/2006/relationships/oleObject" Target="embeddings/oleObject488.bin"/><Relationship Id="rId1137" Type="http://schemas.openxmlformats.org/officeDocument/2006/relationships/oleObject" Target="embeddings/oleObject597.bin"/><Relationship Id="rId1344" Type="http://schemas.openxmlformats.org/officeDocument/2006/relationships/oleObject" Target="embeddings/oleObject701.bin"/><Relationship Id="rId1551" Type="http://schemas.openxmlformats.org/officeDocument/2006/relationships/oleObject" Target="embeddings/oleObject806.bin"/><Relationship Id="rId1789" Type="http://schemas.openxmlformats.org/officeDocument/2006/relationships/oleObject" Target="embeddings/oleObject918.bin"/><Relationship Id="rId50" Type="http://schemas.openxmlformats.org/officeDocument/2006/relationships/oleObject" Target="embeddings/oleObject19.bin"/><Relationship Id="rId146" Type="http://schemas.openxmlformats.org/officeDocument/2006/relationships/oleObject" Target="embeddings/oleObject72.bin"/><Relationship Id="rId353" Type="http://schemas.openxmlformats.org/officeDocument/2006/relationships/oleObject" Target="embeddings/oleObject188.bin"/><Relationship Id="rId560" Type="http://schemas.openxmlformats.org/officeDocument/2006/relationships/image" Target="media/image246.png"/><Relationship Id="rId798" Type="http://schemas.openxmlformats.org/officeDocument/2006/relationships/image" Target="media/image360.wmf"/><Relationship Id="rId1190" Type="http://schemas.openxmlformats.org/officeDocument/2006/relationships/oleObject" Target="embeddings/oleObject624.bin"/><Relationship Id="rId1204" Type="http://schemas.openxmlformats.org/officeDocument/2006/relationships/oleObject" Target="embeddings/oleObject631.bin"/><Relationship Id="rId1411" Type="http://schemas.openxmlformats.org/officeDocument/2006/relationships/oleObject" Target="embeddings/oleObject735.bin"/><Relationship Id="rId1649" Type="http://schemas.openxmlformats.org/officeDocument/2006/relationships/image" Target="media/image776.wmf"/><Relationship Id="rId1856" Type="http://schemas.openxmlformats.org/officeDocument/2006/relationships/image" Target="media/image885.wmf"/><Relationship Id="rId213" Type="http://schemas.openxmlformats.org/officeDocument/2006/relationships/oleObject" Target="embeddings/oleObject105.bin"/><Relationship Id="rId420" Type="http://schemas.openxmlformats.org/officeDocument/2006/relationships/image" Target="media/image177.wmf"/><Relationship Id="rId658" Type="http://schemas.openxmlformats.org/officeDocument/2006/relationships/image" Target="media/image293.wmf"/><Relationship Id="rId865" Type="http://schemas.openxmlformats.org/officeDocument/2006/relationships/image" Target="media/image387.wmf"/><Relationship Id="rId1050" Type="http://schemas.openxmlformats.org/officeDocument/2006/relationships/image" Target="media/image478.wmf"/><Relationship Id="rId1288" Type="http://schemas.openxmlformats.org/officeDocument/2006/relationships/image" Target="media/image596.wmf"/><Relationship Id="rId1495" Type="http://schemas.openxmlformats.org/officeDocument/2006/relationships/image" Target="media/image700.wmf"/><Relationship Id="rId1509" Type="http://schemas.openxmlformats.org/officeDocument/2006/relationships/image" Target="media/image707.wmf"/><Relationship Id="rId1716" Type="http://schemas.openxmlformats.org/officeDocument/2006/relationships/oleObject" Target="embeddings/oleObject883.bin"/><Relationship Id="rId1923" Type="http://schemas.openxmlformats.org/officeDocument/2006/relationships/oleObject" Target="embeddings/oleObject982.bin"/><Relationship Id="rId297" Type="http://schemas.openxmlformats.org/officeDocument/2006/relationships/image" Target="media/image124.wmf"/><Relationship Id="rId518" Type="http://schemas.openxmlformats.org/officeDocument/2006/relationships/oleObject" Target="embeddings/oleObject278.bin"/><Relationship Id="rId725" Type="http://schemas.openxmlformats.org/officeDocument/2006/relationships/image" Target="media/image325.wmf"/><Relationship Id="rId932" Type="http://schemas.openxmlformats.org/officeDocument/2006/relationships/image" Target="media/image419.wmf"/><Relationship Id="rId1148" Type="http://schemas.openxmlformats.org/officeDocument/2006/relationships/image" Target="media/image527.wmf"/><Relationship Id="rId1355" Type="http://schemas.openxmlformats.org/officeDocument/2006/relationships/image" Target="media/image630.wmf"/><Relationship Id="rId1562" Type="http://schemas.openxmlformats.org/officeDocument/2006/relationships/oleObject" Target="embeddings/oleObject811.bin"/><Relationship Id="rId157" Type="http://schemas.openxmlformats.org/officeDocument/2006/relationships/image" Target="media/image65.wmf"/><Relationship Id="rId364" Type="http://schemas.openxmlformats.org/officeDocument/2006/relationships/oleObject" Target="embeddings/oleObject196.bin"/><Relationship Id="rId1008" Type="http://schemas.openxmlformats.org/officeDocument/2006/relationships/oleObject" Target="embeddings/oleObject532.bin"/><Relationship Id="rId1215" Type="http://schemas.openxmlformats.org/officeDocument/2006/relationships/image" Target="media/image560.wmf"/><Relationship Id="rId1422" Type="http://schemas.openxmlformats.org/officeDocument/2006/relationships/image" Target="media/image664.wmf"/><Relationship Id="rId1867" Type="http://schemas.openxmlformats.org/officeDocument/2006/relationships/oleObject" Target="embeddings/oleObject957.bin"/><Relationship Id="rId61" Type="http://schemas.openxmlformats.org/officeDocument/2006/relationships/image" Target="media/image21.wmf"/><Relationship Id="rId571" Type="http://schemas.openxmlformats.org/officeDocument/2006/relationships/image" Target="media/image252.wmf"/><Relationship Id="rId669" Type="http://schemas.openxmlformats.org/officeDocument/2006/relationships/image" Target="media/image299.wmf"/><Relationship Id="rId876" Type="http://schemas.openxmlformats.org/officeDocument/2006/relationships/oleObject" Target="embeddings/oleObject465.bin"/><Relationship Id="rId1299" Type="http://schemas.openxmlformats.org/officeDocument/2006/relationships/image" Target="media/image601.wmf"/><Relationship Id="rId1727" Type="http://schemas.openxmlformats.org/officeDocument/2006/relationships/image" Target="media/image819.wmf"/><Relationship Id="rId1934" Type="http://schemas.openxmlformats.org/officeDocument/2006/relationships/oleObject" Target="embeddings/oleObject987.bin"/><Relationship Id="rId19" Type="http://schemas.openxmlformats.org/officeDocument/2006/relationships/oleObject" Target="embeddings/oleObject1.bin"/><Relationship Id="rId224" Type="http://schemas.openxmlformats.org/officeDocument/2006/relationships/oleObject" Target="embeddings/oleObject111.bin"/><Relationship Id="rId431" Type="http://schemas.openxmlformats.org/officeDocument/2006/relationships/image" Target="media/image182.wmf"/><Relationship Id="rId529" Type="http://schemas.openxmlformats.org/officeDocument/2006/relationships/image" Target="media/image231.wmf"/><Relationship Id="rId736" Type="http://schemas.openxmlformats.org/officeDocument/2006/relationships/image" Target="media/image330.wmf"/><Relationship Id="rId1061" Type="http://schemas.openxmlformats.org/officeDocument/2006/relationships/oleObject" Target="embeddings/oleObject559.bin"/><Relationship Id="rId1159" Type="http://schemas.openxmlformats.org/officeDocument/2006/relationships/oleObject" Target="embeddings/oleObject608.bin"/><Relationship Id="rId1366" Type="http://schemas.openxmlformats.org/officeDocument/2006/relationships/oleObject" Target="embeddings/oleObject712.bin"/><Relationship Id="rId168" Type="http://schemas.openxmlformats.org/officeDocument/2006/relationships/oleObject" Target="embeddings/oleObject83.bin"/><Relationship Id="rId943" Type="http://schemas.openxmlformats.org/officeDocument/2006/relationships/oleObject" Target="embeddings/oleObject500.bin"/><Relationship Id="rId1019" Type="http://schemas.openxmlformats.org/officeDocument/2006/relationships/oleObject" Target="embeddings/oleObject538.bin"/><Relationship Id="rId1573" Type="http://schemas.openxmlformats.org/officeDocument/2006/relationships/image" Target="media/image739.wmf"/><Relationship Id="rId1780" Type="http://schemas.openxmlformats.org/officeDocument/2006/relationships/image" Target="media/image846.wmf"/><Relationship Id="rId1878" Type="http://schemas.openxmlformats.org/officeDocument/2006/relationships/oleObject" Target="embeddings/oleObject963.bin"/><Relationship Id="rId72" Type="http://schemas.openxmlformats.org/officeDocument/2006/relationships/oleObject" Target="embeddings/oleObject31.bin"/><Relationship Id="rId375" Type="http://schemas.openxmlformats.org/officeDocument/2006/relationships/oleObject" Target="embeddings/oleObject203.bin"/><Relationship Id="rId582" Type="http://schemas.openxmlformats.org/officeDocument/2006/relationships/oleObject" Target="embeddings/oleObject307.bin"/><Relationship Id="rId803" Type="http://schemas.openxmlformats.org/officeDocument/2006/relationships/oleObject" Target="embeddings/oleObject424.bin"/><Relationship Id="rId1226" Type="http://schemas.openxmlformats.org/officeDocument/2006/relationships/oleObject" Target="embeddings/oleObject642.bin"/><Relationship Id="rId1433" Type="http://schemas.openxmlformats.org/officeDocument/2006/relationships/image" Target="media/image670.wmf"/><Relationship Id="rId1640" Type="http://schemas.openxmlformats.org/officeDocument/2006/relationships/oleObject" Target="embeddings/oleObject850.bin"/><Relationship Id="rId1738" Type="http://schemas.openxmlformats.org/officeDocument/2006/relationships/oleObject" Target="embeddings/oleObject894.bin"/><Relationship Id="rId3" Type="http://schemas.openxmlformats.org/officeDocument/2006/relationships/styles" Target="styles.xml"/><Relationship Id="rId235" Type="http://schemas.openxmlformats.org/officeDocument/2006/relationships/image" Target="media/image104.wmf"/><Relationship Id="rId442" Type="http://schemas.openxmlformats.org/officeDocument/2006/relationships/image" Target="media/image188.wmf"/><Relationship Id="rId887" Type="http://schemas.openxmlformats.org/officeDocument/2006/relationships/image" Target="media/image398.wmf"/><Relationship Id="rId1072" Type="http://schemas.openxmlformats.org/officeDocument/2006/relationships/image" Target="media/image489.wmf"/><Relationship Id="rId1500" Type="http://schemas.openxmlformats.org/officeDocument/2006/relationships/oleObject" Target="embeddings/oleObject779.bin"/><Relationship Id="rId1945" Type="http://schemas.openxmlformats.org/officeDocument/2006/relationships/image" Target="media/image932.jpeg"/><Relationship Id="rId302" Type="http://schemas.openxmlformats.org/officeDocument/2006/relationships/oleObject" Target="embeddings/oleObject161.bin"/><Relationship Id="rId747" Type="http://schemas.openxmlformats.org/officeDocument/2006/relationships/oleObject" Target="embeddings/oleObject393.bin"/><Relationship Id="rId954" Type="http://schemas.openxmlformats.org/officeDocument/2006/relationships/image" Target="media/image430.wmf"/><Relationship Id="rId1377" Type="http://schemas.openxmlformats.org/officeDocument/2006/relationships/oleObject" Target="embeddings/oleObject717.bin"/><Relationship Id="rId1584" Type="http://schemas.openxmlformats.org/officeDocument/2006/relationships/oleObject" Target="embeddings/oleObject821.bin"/><Relationship Id="rId1791" Type="http://schemas.openxmlformats.org/officeDocument/2006/relationships/oleObject" Target="embeddings/oleObject919.bin"/><Relationship Id="rId1805" Type="http://schemas.openxmlformats.org/officeDocument/2006/relationships/oleObject" Target="embeddings/oleObject925.bin"/><Relationship Id="rId83" Type="http://schemas.openxmlformats.org/officeDocument/2006/relationships/oleObject" Target="embeddings/oleObject36.bin"/><Relationship Id="rId179" Type="http://schemas.openxmlformats.org/officeDocument/2006/relationships/image" Target="media/image76.wmf"/><Relationship Id="rId386" Type="http://schemas.openxmlformats.org/officeDocument/2006/relationships/oleObject" Target="embeddings/oleObject211.bin"/><Relationship Id="rId593" Type="http://schemas.openxmlformats.org/officeDocument/2006/relationships/image" Target="media/image262.wmf"/><Relationship Id="rId607" Type="http://schemas.openxmlformats.org/officeDocument/2006/relationships/oleObject" Target="embeddings/oleObject321.bin"/><Relationship Id="rId814" Type="http://schemas.openxmlformats.org/officeDocument/2006/relationships/image" Target="media/image363.wmf"/><Relationship Id="rId1237" Type="http://schemas.openxmlformats.org/officeDocument/2006/relationships/image" Target="media/image571.wmf"/><Relationship Id="rId1444" Type="http://schemas.openxmlformats.org/officeDocument/2006/relationships/oleObject" Target="embeddings/oleObject750.bin"/><Relationship Id="rId1651" Type="http://schemas.openxmlformats.org/officeDocument/2006/relationships/image" Target="media/image777.wmf"/><Relationship Id="rId1889" Type="http://schemas.openxmlformats.org/officeDocument/2006/relationships/image" Target="media/image901.wmf"/><Relationship Id="rId246" Type="http://schemas.openxmlformats.org/officeDocument/2006/relationships/oleObject" Target="embeddings/oleObject127.bin"/><Relationship Id="rId453" Type="http://schemas.openxmlformats.org/officeDocument/2006/relationships/oleObject" Target="embeddings/oleObject245.bin"/><Relationship Id="rId660" Type="http://schemas.openxmlformats.org/officeDocument/2006/relationships/image" Target="media/image294.wmf"/><Relationship Id="rId898" Type="http://schemas.openxmlformats.org/officeDocument/2006/relationships/oleObject" Target="embeddings/oleObject476.bin"/><Relationship Id="rId1083" Type="http://schemas.openxmlformats.org/officeDocument/2006/relationships/oleObject" Target="embeddings/oleObject570.bin"/><Relationship Id="rId1290" Type="http://schemas.openxmlformats.org/officeDocument/2006/relationships/oleObject" Target="embeddings/oleObject675.bin"/><Relationship Id="rId1304" Type="http://schemas.openxmlformats.org/officeDocument/2006/relationships/oleObject" Target="embeddings/oleObject682.bin"/><Relationship Id="rId1511" Type="http://schemas.openxmlformats.org/officeDocument/2006/relationships/image" Target="media/image708.wmf"/><Relationship Id="rId1749" Type="http://schemas.openxmlformats.org/officeDocument/2006/relationships/image" Target="media/image830.wmf"/><Relationship Id="rId1956" Type="http://schemas.openxmlformats.org/officeDocument/2006/relationships/image" Target="media/image938.wmf"/><Relationship Id="rId106" Type="http://schemas.openxmlformats.org/officeDocument/2006/relationships/oleObject" Target="embeddings/oleObject49.bin"/><Relationship Id="rId313" Type="http://schemas.openxmlformats.org/officeDocument/2006/relationships/oleObject" Target="embeddings/oleObject167.bin"/><Relationship Id="rId758" Type="http://schemas.openxmlformats.org/officeDocument/2006/relationships/oleObject" Target="embeddings/oleObject398.bin"/><Relationship Id="rId965" Type="http://schemas.openxmlformats.org/officeDocument/2006/relationships/oleObject" Target="embeddings/oleObject511.bin"/><Relationship Id="rId1150" Type="http://schemas.openxmlformats.org/officeDocument/2006/relationships/image" Target="media/image528.wmf"/><Relationship Id="rId1388" Type="http://schemas.openxmlformats.org/officeDocument/2006/relationships/oleObject" Target="embeddings/oleObject724.bin"/><Relationship Id="rId1595" Type="http://schemas.openxmlformats.org/officeDocument/2006/relationships/oleObject" Target="embeddings/oleObject826.bin"/><Relationship Id="rId1609" Type="http://schemas.openxmlformats.org/officeDocument/2006/relationships/oleObject" Target="embeddings/oleObject834.bin"/><Relationship Id="rId1816" Type="http://schemas.openxmlformats.org/officeDocument/2006/relationships/image" Target="media/image866.wmf"/><Relationship Id="rId10" Type="http://schemas.openxmlformats.org/officeDocument/2006/relationships/diagramLayout" Target="diagrams/layout1.xml"/><Relationship Id="rId94" Type="http://schemas.openxmlformats.org/officeDocument/2006/relationships/oleObject" Target="embeddings/oleObject42.bin"/><Relationship Id="rId397" Type="http://schemas.openxmlformats.org/officeDocument/2006/relationships/image" Target="media/image166.wmf"/><Relationship Id="rId520" Type="http://schemas.openxmlformats.org/officeDocument/2006/relationships/oleObject" Target="embeddings/oleObject279.bin"/><Relationship Id="rId618" Type="http://schemas.openxmlformats.org/officeDocument/2006/relationships/image" Target="media/image273.wmf"/><Relationship Id="rId825" Type="http://schemas.openxmlformats.org/officeDocument/2006/relationships/oleObject" Target="embeddings/oleObject438.bin"/><Relationship Id="rId1248" Type="http://schemas.openxmlformats.org/officeDocument/2006/relationships/image" Target="media/image576.wmf"/><Relationship Id="rId1455" Type="http://schemas.openxmlformats.org/officeDocument/2006/relationships/image" Target="media/image680.wmf"/><Relationship Id="rId1662" Type="http://schemas.openxmlformats.org/officeDocument/2006/relationships/image" Target="media/image783.wmf"/><Relationship Id="rId257" Type="http://schemas.openxmlformats.org/officeDocument/2006/relationships/image" Target="media/image109.wmf"/><Relationship Id="rId464" Type="http://schemas.openxmlformats.org/officeDocument/2006/relationships/image" Target="media/image199.wmf"/><Relationship Id="rId1010" Type="http://schemas.openxmlformats.org/officeDocument/2006/relationships/oleObject" Target="embeddings/oleObject533.bin"/><Relationship Id="rId1094" Type="http://schemas.openxmlformats.org/officeDocument/2006/relationships/image" Target="media/image500.wmf"/><Relationship Id="rId1108" Type="http://schemas.openxmlformats.org/officeDocument/2006/relationships/image" Target="media/image507.wmf"/><Relationship Id="rId1315" Type="http://schemas.openxmlformats.org/officeDocument/2006/relationships/oleObject" Target="embeddings/oleObject687.bin"/><Relationship Id="rId1967" Type="http://schemas.openxmlformats.org/officeDocument/2006/relationships/oleObject" Target="embeddings/oleObject1003.bin"/><Relationship Id="rId117" Type="http://schemas.openxmlformats.org/officeDocument/2006/relationships/oleObject" Target="embeddings/oleObject56.bin"/><Relationship Id="rId671" Type="http://schemas.openxmlformats.org/officeDocument/2006/relationships/image" Target="media/image300.wmf"/><Relationship Id="rId769" Type="http://schemas.openxmlformats.org/officeDocument/2006/relationships/image" Target="media/image347.wmf"/><Relationship Id="rId976" Type="http://schemas.openxmlformats.org/officeDocument/2006/relationships/oleObject" Target="embeddings/oleObject516.bin"/><Relationship Id="rId1399" Type="http://schemas.openxmlformats.org/officeDocument/2006/relationships/oleObject" Target="embeddings/oleObject729.bin"/><Relationship Id="rId324" Type="http://schemas.openxmlformats.org/officeDocument/2006/relationships/oleObject" Target="embeddings/oleObject173.bin"/><Relationship Id="rId531" Type="http://schemas.openxmlformats.org/officeDocument/2006/relationships/image" Target="media/image232.wmf"/><Relationship Id="rId629" Type="http://schemas.openxmlformats.org/officeDocument/2006/relationships/image" Target="media/image279.wmf"/><Relationship Id="rId1161" Type="http://schemas.openxmlformats.org/officeDocument/2006/relationships/oleObject" Target="embeddings/oleObject609.bin"/><Relationship Id="rId1259" Type="http://schemas.openxmlformats.org/officeDocument/2006/relationships/oleObject" Target="embeddings/oleObject659.bin"/><Relationship Id="rId1466" Type="http://schemas.openxmlformats.org/officeDocument/2006/relationships/oleObject" Target="embeddings/oleObject762.bin"/><Relationship Id="rId836" Type="http://schemas.openxmlformats.org/officeDocument/2006/relationships/oleObject" Target="embeddings/oleObject445.bin"/><Relationship Id="rId1021" Type="http://schemas.openxmlformats.org/officeDocument/2006/relationships/oleObject" Target="embeddings/oleObject539.bin"/><Relationship Id="rId1119" Type="http://schemas.openxmlformats.org/officeDocument/2006/relationships/oleObject" Target="embeddings/oleObject588.bin"/><Relationship Id="rId1673" Type="http://schemas.openxmlformats.org/officeDocument/2006/relationships/oleObject" Target="embeddings/oleObject866.bin"/><Relationship Id="rId1880" Type="http://schemas.openxmlformats.org/officeDocument/2006/relationships/oleObject" Target="embeddings/oleObject964.bin"/><Relationship Id="rId903" Type="http://schemas.openxmlformats.org/officeDocument/2006/relationships/image" Target="media/image406.wmf"/><Relationship Id="rId1326" Type="http://schemas.openxmlformats.org/officeDocument/2006/relationships/oleObject" Target="embeddings/oleObject692.bin"/><Relationship Id="rId1533" Type="http://schemas.openxmlformats.org/officeDocument/2006/relationships/oleObject" Target="embeddings/oleObject796.bin"/><Relationship Id="rId1740" Type="http://schemas.openxmlformats.org/officeDocument/2006/relationships/oleObject" Target="embeddings/oleObject895.bin"/><Relationship Id="rId32" Type="http://schemas.openxmlformats.org/officeDocument/2006/relationships/image" Target="media/image9.wmf"/><Relationship Id="rId1600" Type="http://schemas.openxmlformats.org/officeDocument/2006/relationships/image" Target="media/image753.wmf"/><Relationship Id="rId1838" Type="http://schemas.openxmlformats.org/officeDocument/2006/relationships/image" Target="media/image877.wmf"/><Relationship Id="rId181" Type="http://schemas.openxmlformats.org/officeDocument/2006/relationships/image" Target="media/image77.wmf"/><Relationship Id="rId1905" Type="http://schemas.openxmlformats.org/officeDocument/2006/relationships/oleObject" Target="embeddings/oleObject974.bin"/><Relationship Id="rId279" Type="http://schemas.openxmlformats.org/officeDocument/2006/relationships/oleObject" Target="embeddings/oleObject148.bin"/><Relationship Id="rId486" Type="http://schemas.openxmlformats.org/officeDocument/2006/relationships/image" Target="media/image210.wmf"/><Relationship Id="rId693" Type="http://schemas.openxmlformats.org/officeDocument/2006/relationships/oleObject" Target="embeddings/oleObject364.bin"/><Relationship Id="rId139" Type="http://schemas.openxmlformats.org/officeDocument/2006/relationships/image" Target="media/image56.wmf"/><Relationship Id="rId346" Type="http://schemas.openxmlformats.org/officeDocument/2006/relationships/oleObject" Target="embeddings/oleObject185.bin"/><Relationship Id="rId553" Type="http://schemas.openxmlformats.org/officeDocument/2006/relationships/image" Target="media/image243.wmf"/><Relationship Id="rId760" Type="http://schemas.openxmlformats.org/officeDocument/2006/relationships/oleObject" Target="embeddings/oleObject399.bin"/><Relationship Id="rId998" Type="http://schemas.openxmlformats.org/officeDocument/2006/relationships/oleObject" Target="embeddings/oleObject527.bin"/><Relationship Id="rId1183" Type="http://schemas.openxmlformats.org/officeDocument/2006/relationships/oleObject" Target="embeddings/oleObject620.bin"/><Relationship Id="rId1390" Type="http://schemas.openxmlformats.org/officeDocument/2006/relationships/oleObject" Target="embeddings/oleObject725.bin"/><Relationship Id="rId206" Type="http://schemas.openxmlformats.org/officeDocument/2006/relationships/image" Target="media/image90.wmf"/><Relationship Id="rId413" Type="http://schemas.openxmlformats.org/officeDocument/2006/relationships/oleObject" Target="embeddings/oleObject225.bin"/><Relationship Id="rId858" Type="http://schemas.openxmlformats.org/officeDocument/2006/relationships/oleObject" Target="embeddings/oleObject456.bin"/><Relationship Id="rId1043" Type="http://schemas.openxmlformats.org/officeDocument/2006/relationships/oleObject" Target="embeddings/oleObject550.bin"/><Relationship Id="rId1488" Type="http://schemas.openxmlformats.org/officeDocument/2006/relationships/oleObject" Target="embeddings/oleObject773.bin"/><Relationship Id="rId1695" Type="http://schemas.openxmlformats.org/officeDocument/2006/relationships/image" Target="media/image803.wmf"/><Relationship Id="rId620" Type="http://schemas.openxmlformats.org/officeDocument/2006/relationships/image" Target="media/image274.wmf"/><Relationship Id="rId718" Type="http://schemas.openxmlformats.org/officeDocument/2006/relationships/oleObject" Target="embeddings/oleObject378.bin"/><Relationship Id="rId925" Type="http://schemas.openxmlformats.org/officeDocument/2006/relationships/oleObject" Target="embeddings/oleObject491.bin"/><Relationship Id="rId1250" Type="http://schemas.openxmlformats.org/officeDocument/2006/relationships/image" Target="media/image577.wmf"/><Relationship Id="rId1348" Type="http://schemas.openxmlformats.org/officeDocument/2006/relationships/oleObject" Target="embeddings/oleObject703.bin"/><Relationship Id="rId1555" Type="http://schemas.openxmlformats.org/officeDocument/2006/relationships/oleObject" Target="embeddings/oleObject808.bin"/><Relationship Id="rId1762" Type="http://schemas.openxmlformats.org/officeDocument/2006/relationships/image" Target="media/image837.wmf"/><Relationship Id="rId1110" Type="http://schemas.openxmlformats.org/officeDocument/2006/relationships/image" Target="media/image508.wmf"/><Relationship Id="rId1208" Type="http://schemas.openxmlformats.org/officeDocument/2006/relationships/oleObject" Target="embeddings/oleObject633.bin"/><Relationship Id="rId1415" Type="http://schemas.openxmlformats.org/officeDocument/2006/relationships/oleObject" Target="embeddings/oleObject736.bin"/><Relationship Id="rId54" Type="http://schemas.openxmlformats.org/officeDocument/2006/relationships/oleObject" Target="embeddings/oleObject21.bin"/><Relationship Id="rId1622" Type="http://schemas.openxmlformats.org/officeDocument/2006/relationships/oleObject" Target="embeddings/oleObject841.bin"/><Relationship Id="rId1927" Type="http://schemas.openxmlformats.org/officeDocument/2006/relationships/oleObject" Target="embeddings/oleObject984.bin"/><Relationship Id="rId270" Type="http://schemas.openxmlformats.org/officeDocument/2006/relationships/image" Target="media/image116.png"/><Relationship Id="rId130" Type="http://schemas.openxmlformats.org/officeDocument/2006/relationships/oleObject" Target="embeddings/oleObject64.bin"/><Relationship Id="rId368" Type="http://schemas.openxmlformats.org/officeDocument/2006/relationships/image" Target="media/image154.wmf"/><Relationship Id="rId575" Type="http://schemas.openxmlformats.org/officeDocument/2006/relationships/oleObject" Target="embeddings/oleObject303.bin"/><Relationship Id="rId782" Type="http://schemas.openxmlformats.org/officeDocument/2006/relationships/oleObject" Target="embeddings/oleObject410.bin"/><Relationship Id="rId228" Type="http://schemas.openxmlformats.org/officeDocument/2006/relationships/oleObject" Target="embeddings/oleObject113.bin"/><Relationship Id="rId435" Type="http://schemas.openxmlformats.org/officeDocument/2006/relationships/image" Target="media/image184.wmf"/><Relationship Id="rId642" Type="http://schemas.openxmlformats.org/officeDocument/2006/relationships/oleObject" Target="embeddings/oleObject338.bin"/><Relationship Id="rId1065" Type="http://schemas.openxmlformats.org/officeDocument/2006/relationships/oleObject" Target="embeddings/oleObject561.bin"/><Relationship Id="rId1272" Type="http://schemas.openxmlformats.org/officeDocument/2006/relationships/image" Target="media/image588.wmf"/><Relationship Id="rId502" Type="http://schemas.openxmlformats.org/officeDocument/2006/relationships/image" Target="media/image218.wmf"/><Relationship Id="rId947" Type="http://schemas.openxmlformats.org/officeDocument/2006/relationships/oleObject" Target="embeddings/oleObject502.bin"/><Relationship Id="rId1132" Type="http://schemas.openxmlformats.org/officeDocument/2006/relationships/image" Target="media/image519.wmf"/><Relationship Id="rId1577" Type="http://schemas.openxmlformats.org/officeDocument/2006/relationships/image" Target="media/image741.wmf"/><Relationship Id="rId1784" Type="http://schemas.openxmlformats.org/officeDocument/2006/relationships/image" Target="media/image848.wmf"/><Relationship Id="rId76" Type="http://schemas.openxmlformats.org/officeDocument/2006/relationships/image" Target="media/image30.wmf"/><Relationship Id="rId807" Type="http://schemas.openxmlformats.org/officeDocument/2006/relationships/oleObject" Target="embeddings/oleObject428.bin"/><Relationship Id="rId1437" Type="http://schemas.openxmlformats.org/officeDocument/2006/relationships/image" Target="media/image672.wmf"/><Relationship Id="rId1644" Type="http://schemas.openxmlformats.org/officeDocument/2006/relationships/oleObject" Target="embeddings/oleObject852.bin"/><Relationship Id="rId1851" Type="http://schemas.openxmlformats.org/officeDocument/2006/relationships/image" Target="media/image883.wmf"/><Relationship Id="rId1504" Type="http://schemas.openxmlformats.org/officeDocument/2006/relationships/oleObject" Target="embeddings/oleObject781.bin"/><Relationship Id="rId1711" Type="http://schemas.openxmlformats.org/officeDocument/2006/relationships/image" Target="media/image811.wmf"/><Relationship Id="rId1949" Type="http://schemas.openxmlformats.org/officeDocument/2006/relationships/image" Target="media/image934.wmf"/><Relationship Id="rId292" Type="http://schemas.openxmlformats.org/officeDocument/2006/relationships/oleObject" Target="embeddings/oleObject156.bin"/><Relationship Id="rId1809" Type="http://schemas.openxmlformats.org/officeDocument/2006/relationships/oleObject" Target="embeddings/oleObject927.bin"/><Relationship Id="rId597" Type="http://schemas.openxmlformats.org/officeDocument/2006/relationships/image" Target="media/image264.wmf"/><Relationship Id="rId152" Type="http://schemas.openxmlformats.org/officeDocument/2006/relationships/oleObject" Target="embeddings/oleObject75.bin"/><Relationship Id="rId457" Type="http://schemas.openxmlformats.org/officeDocument/2006/relationships/oleObject" Target="embeddings/oleObject247.bin"/><Relationship Id="rId1087" Type="http://schemas.openxmlformats.org/officeDocument/2006/relationships/oleObject" Target="embeddings/oleObject572.bin"/><Relationship Id="rId1294" Type="http://schemas.openxmlformats.org/officeDocument/2006/relationships/oleObject" Target="embeddings/oleObject677.bin"/><Relationship Id="rId664" Type="http://schemas.openxmlformats.org/officeDocument/2006/relationships/oleObject" Target="embeddings/oleObject349.bin"/><Relationship Id="rId871" Type="http://schemas.openxmlformats.org/officeDocument/2006/relationships/image" Target="media/image390.wmf"/><Relationship Id="rId969" Type="http://schemas.openxmlformats.org/officeDocument/2006/relationships/oleObject" Target="embeddings/oleObject513.bin"/><Relationship Id="rId1599" Type="http://schemas.openxmlformats.org/officeDocument/2006/relationships/oleObject" Target="embeddings/oleObject828.bin"/><Relationship Id="rId317" Type="http://schemas.openxmlformats.org/officeDocument/2006/relationships/oleObject" Target="embeddings/oleObject169.bin"/><Relationship Id="rId524" Type="http://schemas.openxmlformats.org/officeDocument/2006/relationships/image" Target="../../../&#1058;&#1077;&#1093;&#1085;&#1110;&#1095;&#1085;&#1110;%20&#1088;&#1080;&#1079;&#1080;&#1082;&#1080;_technical%20risks/media/image12.jpeg" TargetMode="External"/><Relationship Id="rId731" Type="http://schemas.openxmlformats.org/officeDocument/2006/relationships/image" Target="media/image328.wmf"/><Relationship Id="rId1154" Type="http://schemas.openxmlformats.org/officeDocument/2006/relationships/image" Target="media/image530.wmf"/><Relationship Id="rId1361" Type="http://schemas.openxmlformats.org/officeDocument/2006/relationships/image" Target="media/image633.wmf"/><Relationship Id="rId1459" Type="http://schemas.openxmlformats.org/officeDocument/2006/relationships/image" Target="media/image682.wmf"/><Relationship Id="rId98" Type="http://schemas.openxmlformats.org/officeDocument/2006/relationships/oleObject" Target="embeddings/oleObject45.bin"/><Relationship Id="rId829" Type="http://schemas.openxmlformats.org/officeDocument/2006/relationships/oleObject" Target="embeddings/oleObject441.bin"/><Relationship Id="rId1014" Type="http://schemas.openxmlformats.org/officeDocument/2006/relationships/oleObject" Target="embeddings/oleObject535.bin"/><Relationship Id="rId1221" Type="http://schemas.openxmlformats.org/officeDocument/2006/relationships/image" Target="media/image563.wmf"/><Relationship Id="rId1666" Type="http://schemas.openxmlformats.org/officeDocument/2006/relationships/image" Target="media/image785.wmf"/><Relationship Id="rId1873" Type="http://schemas.openxmlformats.org/officeDocument/2006/relationships/oleObject" Target="embeddings/oleObject960.bin"/><Relationship Id="rId1319" Type="http://schemas.openxmlformats.org/officeDocument/2006/relationships/oleObject" Target="embeddings/oleObject689.bin"/><Relationship Id="rId1526" Type="http://schemas.openxmlformats.org/officeDocument/2006/relationships/oleObject" Target="embeddings/oleObject794.bin"/><Relationship Id="rId1733" Type="http://schemas.openxmlformats.org/officeDocument/2006/relationships/image" Target="media/image822.wmf"/><Relationship Id="rId1940" Type="http://schemas.openxmlformats.org/officeDocument/2006/relationships/oleObject" Target="embeddings/oleObject990.bin"/><Relationship Id="rId25" Type="http://schemas.openxmlformats.org/officeDocument/2006/relationships/image" Target="media/image6.wmf"/><Relationship Id="rId1800" Type="http://schemas.openxmlformats.org/officeDocument/2006/relationships/image" Target="media/image857.jpeg"/><Relationship Id="rId174" Type="http://schemas.openxmlformats.org/officeDocument/2006/relationships/oleObject" Target="embeddings/oleObject86.bin"/><Relationship Id="rId381" Type="http://schemas.openxmlformats.org/officeDocument/2006/relationships/oleObject" Target="embeddings/oleObject207.bin"/><Relationship Id="rId241" Type="http://schemas.openxmlformats.org/officeDocument/2006/relationships/oleObject" Target="embeddings/oleObject122.bin"/><Relationship Id="rId479" Type="http://schemas.openxmlformats.org/officeDocument/2006/relationships/oleObject" Target="embeddings/oleObject258.bin"/><Relationship Id="rId686" Type="http://schemas.openxmlformats.org/officeDocument/2006/relationships/image" Target="media/image308.wmf"/><Relationship Id="rId893" Type="http://schemas.openxmlformats.org/officeDocument/2006/relationships/image" Target="media/image401.wmf"/><Relationship Id="rId339" Type="http://schemas.openxmlformats.org/officeDocument/2006/relationships/image" Target="media/image143.wmf"/><Relationship Id="rId546" Type="http://schemas.openxmlformats.org/officeDocument/2006/relationships/image" Target="../../../&#1058;&#1077;&#1093;&#1085;&#1110;&#1095;&#1085;&#1110;%20&#1088;&#1080;&#1079;&#1080;&#1082;&#1080;_technical%20risks/media/image16.jpeg" TargetMode="External"/><Relationship Id="rId753" Type="http://schemas.openxmlformats.org/officeDocument/2006/relationships/oleObject" Target="embeddings/oleObject396.bin"/><Relationship Id="rId1176" Type="http://schemas.openxmlformats.org/officeDocument/2006/relationships/image" Target="media/image541.wmf"/><Relationship Id="rId1383" Type="http://schemas.openxmlformats.org/officeDocument/2006/relationships/oleObject" Target="embeddings/oleObject721.bin"/><Relationship Id="rId101" Type="http://schemas.openxmlformats.org/officeDocument/2006/relationships/image" Target="media/image40.wmf"/><Relationship Id="rId406" Type="http://schemas.openxmlformats.org/officeDocument/2006/relationships/oleObject" Target="embeddings/oleObject221.bin"/><Relationship Id="rId960" Type="http://schemas.openxmlformats.org/officeDocument/2006/relationships/image" Target="media/image433.wmf"/><Relationship Id="rId1036" Type="http://schemas.openxmlformats.org/officeDocument/2006/relationships/oleObject" Target="embeddings/oleObject547.bin"/><Relationship Id="rId1243" Type="http://schemas.openxmlformats.org/officeDocument/2006/relationships/image" Target="media/image574.wmf"/><Relationship Id="rId1590" Type="http://schemas.openxmlformats.org/officeDocument/2006/relationships/image" Target="media/image748.wmf"/><Relationship Id="rId1688" Type="http://schemas.openxmlformats.org/officeDocument/2006/relationships/oleObject" Target="embeddings/oleObject869.bin"/><Relationship Id="rId1895" Type="http://schemas.openxmlformats.org/officeDocument/2006/relationships/image" Target="media/image904.png"/><Relationship Id="rId613" Type="http://schemas.openxmlformats.org/officeDocument/2006/relationships/oleObject" Target="embeddings/oleObject324.bin"/><Relationship Id="rId820" Type="http://schemas.openxmlformats.org/officeDocument/2006/relationships/image" Target="media/image366.wmf"/><Relationship Id="rId918" Type="http://schemas.openxmlformats.org/officeDocument/2006/relationships/image" Target="media/image413.wmf"/><Relationship Id="rId1450" Type="http://schemas.openxmlformats.org/officeDocument/2006/relationships/oleObject" Target="embeddings/oleObject754.bin"/><Relationship Id="rId1548" Type="http://schemas.openxmlformats.org/officeDocument/2006/relationships/image" Target="media/image725.wmf"/><Relationship Id="rId1755" Type="http://schemas.openxmlformats.org/officeDocument/2006/relationships/image" Target="media/image833.png"/><Relationship Id="rId1103" Type="http://schemas.openxmlformats.org/officeDocument/2006/relationships/oleObject" Target="embeddings/oleObject580.bin"/><Relationship Id="rId1310" Type="http://schemas.openxmlformats.org/officeDocument/2006/relationships/oleObject" Target="embeddings/oleObject685.bin"/><Relationship Id="rId1408" Type="http://schemas.openxmlformats.org/officeDocument/2006/relationships/image" Target="media/image656.wmf"/><Relationship Id="rId1962" Type="http://schemas.openxmlformats.org/officeDocument/2006/relationships/image" Target="media/image941.wmf"/><Relationship Id="rId47" Type="http://schemas.openxmlformats.org/officeDocument/2006/relationships/oleObject" Target="embeddings/oleObject17.bin"/><Relationship Id="rId1615" Type="http://schemas.openxmlformats.org/officeDocument/2006/relationships/image" Target="media/image759.wmf"/><Relationship Id="rId1822" Type="http://schemas.openxmlformats.org/officeDocument/2006/relationships/image" Target="media/image869.wmf"/><Relationship Id="rId196" Type="http://schemas.openxmlformats.org/officeDocument/2006/relationships/image" Target="media/image85.wmf"/><Relationship Id="rId263" Type="http://schemas.openxmlformats.org/officeDocument/2006/relationships/image" Target="media/image112.wmf"/><Relationship Id="rId470" Type="http://schemas.openxmlformats.org/officeDocument/2006/relationships/image" Target="media/image202.wmf"/><Relationship Id="rId123" Type="http://schemas.openxmlformats.org/officeDocument/2006/relationships/image" Target="media/image48.wmf"/><Relationship Id="rId330" Type="http://schemas.openxmlformats.org/officeDocument/2006/relationships/oleObject" Target="embeddings/oleObject177.bin"/><Relationship Id="rId568" Type="http://schemas.openxmlformats.org/officeDocument/2006/relationships/oleObject" Target="embeddings/oleObject299.bin"/><Relationship Id="rId775" Type="http://schemas.openxmlformats.org/officeDocument/2006/relationships/image" Target="media/image350.wmf"/><Relationship Id="rId982" Type="http://schemas.openxmlformats.org/officeDocument/2006/relationships/oleObject" Target="embeddings/oleObject519.bin"/><Relationship Id="rId1198" Type="http://schemas.openxmlformats.org/officeDocument/2006/relationships/oleObject" Target="embeddings/oleObject628.bin"/><Relationship Id="rId428" Type="http://schemas.openxmlformats.org/officeDocument/2006/relationships/oleObject" Target="embeddings/oleObject233.bin"/><Relationship Id="rId635" Type="http://schemas.openxmlformats.org/officeDocument/2006/relationships/image" Target="media/image282.wmf"/><Relationship Id="rId842" Type="http://schemas.openxmlformats.org/officeDocument/2006/relationships/oleObject" Target="embeddings/oleObject448.bin"/><Relationship Id="rId1058" Type="http://schemas.openxmlformats.org/officeDocument/2006/relationships/image" Target="media/image482.wmf"/><Relationship Id="rId1265" Type="http://schemas.openxmlformats.org/officeDocument/2006/relationships/oleObject" Target="embeddings/oleObject662.bin"/><Relationship Id="rId1472" Type="http://schemas.openxmlformats.org/officeDocument/2006/relationships/oleObject" Target="embeddings/oleObject765.bin"/><Relationship Id="rId702" Type="http://schemas.openxmlformats.org/officeDocument/2006/relationships/oleObject" Target="embeddings/oleObject370.bin"/><Relationship Id="rId1125" Type="http://schemas.openxmlformats.org/officeDocument/2006/relationships/oleObject" Target="embeddings/oleObject591.bin"/><Relationship Id="rId1332" Type="http://schemas.openxmlformats.org/officeDocument/2006/relationships/oleObject" Target="embeddings/oleObject695.bin"/><Relationship Id="rId1777" Type="http://schemas.openxmlformats.org/officeDocument/2006/relationships/oleObject" Target="embeddings/oleObject913.bin"/><Relationship Id="rId69" Type="http://schemas.openxmlformats.org/officeDocument/2006/relationships/image" Target="media/image25.wmf"/><Relationship Id="rId1637" Type="http://schemas.openxmlformats.org/officeDocument/2006/relationships/image" Target="media/image770.wmf"/><Relationship Id="rId1844" Type="http://schemas.openxmlformats.org/officeDocument/2006/relationships/oleObject" Target="embeddings/oleObject945.bin"/><Relationship Id="rId1704" Type="http://schemas.openxmlformats.org/officeDocument/2006/relationships/oleObject" Target="embeddings/oleObject877.bin"/><Relationship Id="rId285" Type="http://schemas.openxmlformats.org/officeDocument/2006/relationships/image" Target="media/image118.wmf"/><Relationship Id="rId1911" Type="http://schemas.openxmlformats.org/officeDocument/2006/relationships/image" Target="media/image914.wmf"/><Relationship Id="rId492" Type="http://schemas.openxmlformats.org/officeDocument/2006/relationships/image" Target="media/image213.wmf"/><Relationship Id="rId797" Type="http://schemas.openxmlformats.org/officeDocument/2006/relationships/oleObject" Target="embeddings/oleObject419.bin"/><Relationship Id="rId145" Type="http://schemas.openxmlformats.org/officeDocument/2006/relationships/image" Target="media/image59.wmf"/><Relationship Id="rId352" Type="http://schemas.openxmlformats.org/officeDocument/2006/relationships/image" Target="media/image150.wmf"/><Relationship Id="rId1287" Type="http://schemas.openxmlformats.org/officeDocument/2006/relationships/oleObject" Target="embeddings/oleObject673.bin"/><Relationship Id="rId212" Type="http://schemas.openxmlformats.org/officeDocument/2006/relationships/image" Target="media/image93.wmf"/><Relationship Id="rId657" Type="http://schemas.openxmlformats.org/officeDocument/2006/relationships/oleObject" Target="embeddings/oleObject346.bin"/><Relationship Id="rId864" Type="http://schemas.openxmlformats.org/officeDocument/2006/relationships/oleObject" Target="embeddings/oleObject459.bin"/><Relationship Id="rId1494" Type="http://schemas.openxmlformats.org/officeDocument/2006/relationships/oleObject" Target="embeddings/oleObject776.bin"/><Relationship Id="rId1799" Type="http://schemas.openxmlformats.org/officeDocument/2006/relationships/oleObject" Target="embeddings/oleObject923.bin"/><Relationship Id="rId517" Type="http://schemas.openxmlformats.org/officeDocument/2006/relationships/image" Target="media/image225.wmf"/><Relationship Id="rId724" Type="http://schemas.openxmlformats.org/officeDocument/2006/relationships/image" Target="media/image324.png"/><Relationship Id="rId931" Type="http://schemas.openxmlformats.org/officeDocument/2006/relationships/oleObject" Target="embeddings/oleObject494.bin"/><Relationship Id="rId1147" Type="http://schemas.openxmlformats.org/officeDocument/2006/relationships/oleObject" Target="embeddings/oleObject602.bin"/><Relationship Id="rId1354" Type="http://schemas.openxmlformats.org/officeDocument/2006/relationships/oleObject" Target="embeddings/oleObject706.bin"/><Relationship Id="rId1561" Type="http://schemas.openxmlformats.org/officeDocument/2006/relationships/image" Target="media/image732.wmf"/><Relationship Id="rId60" Type="http://schemas.openxmlformats.org/officeDocument/2006/relationships/oleObject" Target="embeddings/oleObject25.bin"/><Relationship Id="rId1007" Type="http://schemas.openxmlformats.org/officeDocument/2006/relationships/image" Target="media/image457.wmf"/><Relationship Id="rId1214" Type="http://schemas.openxmlformats.org/officeDocument/2006/relationships/oleObject" Target="embeddings/oleObject636.bin"/><Relationship Id="rId1421" Type="http://schemas.openxmlformats.org/officeDocument/2006/relationships/oleObject" Target="embeddings/oleObject739.bin"/><Relationship Id="rId1659" Type="http://schemas.openxmlformats.org/officeDocument/2006/relationships/oleObject" Target="embeddings/oleObject859.bin"/><Relationship Id="rId1866" Type="http://schemas.openxmlformats.org/officeDocument/2006/relationships/image" Target="media/image890.wmf"/><Relationship Id="rId1519" Type="http://schemas.openxmlformats.org/officeDocument/2006/relationships/image" Target="media/image711.wmf"/><Relationship Id="rId1726" Type="http://schemas.openxmlformats.org/officeDocument/2006/relationships/oleObject" Target="embeddings/oleObject888.bin"/><Relationship Id="rId1933" Type="http://schemas.openxmlformats.org/officeDocument/2006/relationships/image" Target="media/image926.wmf"/><Relationship Id="rId18" Type="http://schemas.openxmlformats.org/officeDocument/2006/relationships/image" Target="media/image3.wmf"/><Relationship Id="rId167" Type="http://schemas.openxmlformats.org/officeDocument/2006/relationships/image" Target="media/image70.wmf"/><Relationship Id="rId374" Type="http://schemas.openxmlformats.org/officeDocument/2006/relationships/image" Target="media/image157.wmf"/><Relationship Id="rId581" Type="http://schemas.openxmlformats.org/officeDocument/2006/relationships/oleObject" Target="embeddings/oleObject306.bin"/><Relationship Id="rId234" Type="http://schemas.openxmlformats.org/officeDocument/2006/relationships/oleObject" Target="embeddings/oleObject116.bin"/><Relationship Id="rId679" Type="http://schemas.openxmlformats.org/officeDocument/2006/relationships/oleObject" Target="embeddings/oleObject356.bin"/><Relationship Id="rId886" Type="http://schemas.openxmlformats.org/officeDocument/2006/relationships/oleObject" Target="embeddings/oleObject470.bin"/><Relationship Id="rId2" Type="http://schemas.openxmlformats.org/officeDocument/2006/relationships/numbering" Target="numbering.xml"/><Relationship Id="rId441" Type="http://schemas.openxmlformats.org/officeDocument/2006/relationships/oleObject" Target="embeddings/oleObject239.bin"/><Relationship Id="rId539" Type="http://schemas.openxmlformats.org/officeDocument/2006/relationships/image" Target="media/image236.wmf"/><Relationship Id="rId746" Type="http://schemas.openxmlformats.org/officeDocument/2006/relationships/image" Target="media/image335.wmf"/><Relationship Id="rId1071" Type="http://schemas.openxmlformats.org/officeDocument/2006/relationships/oleObject" Target="embeddings/oleObject564.bin"/><Relationship Id="rId1169" Type="http://schemas.openxmlformats.org/officeDocument/2006/relationships/oleObject" Target="embeddings/oleObject613.bin"/><Relationship Id="rId1376" Type="http://schemas.openxmlformats.org/officeDocument/2006/relationships/image" Target="media/image641.wmf"/><Relationship Id="rId1583" Type="http://schemas.openxmlformats.org/officeDocument/2006/relationships/image" Target="media/image744.wmf"/><Relationship Id="rId301" Type="http://schemas.openxmlformats.org/officeDocument/2006/relationships/image" Target="media/image126.wmf"/><Relationship Id="rId953" Type="http://schemas.openxmlformats.org/officeDocument/2006/relationships/oleObject" Target="embeddings/oleObject505.bin"/><Relationship Id="rId1029" Type="http://schemas.openxmlformats.org/officeDocument/2006/relationships/image" Target="media/image467.wmf"/><Relationship Id="rId1236" Type="http://schemas.openxmlformats.org/officeDocument/2006/relationships/oleObject" Target="embeddings/oleObject647.bin"/><Relationship Id="rId1790" Type="http://schemas.openxmlformats.org/officeDocument/2006/relationships/image" Target="media/image852.wmf"/><Relationship Id="rId1888" Type="http://schemas.openxmlformats.org/officeDocument/2006/relationships/oleObject" Target="embeddings/oleObject968.bin"/><Relationship Id="rId82" Type="http://schemas.openxmlformats.org/officeDocument/2006/relationships/image" Target="media/image32.wmf"/><Relationship Id="rId606" Type="http://schemas.openxmlformats.org/officeDocument/2006/relationships/image" Target="media/image267.wmf"/><Relationship Id="rId813" Type="http://schemas.openxmlformats.org/officeDocument/2006/relationships/oleObject" Target="embeddings/oleObject432.bin"/><Relationship Id="rId1443" Type="http://schemas.openxmlformats.org/officeDocument/2006/relationships/image" Target="media/image675.wmf"/><Relationship Id="rId1650" Type="http://schemas.openxmlformats.org/officeDocument/2006/relationships/oleObject" Target="embeddings/oleObject855.bin"/><Relationship Id="rId1748" Type="http://schemas.openxmlformats.org/officeDocument/2006/relationships/oleObject" Target="embeddings/oleObject899.bin"/><Relationship Id="rId1303" Type="http://schemas.openxmlformats.org/officeDocument/2006/relationships/image" Target="media/image603.wmf"/><Relationship Id="rId1510" Type="http://schemas.openxmlformats.org/officeDocument/2006/relationships/oleObject" Target="embeddings/oleObject784.bin"/><Relationship Id="rId1955" Type="http://schemas.openxmlformats.org/officeDocument/2006/relationships/image" Target="media/image937.jpeg"/><Relationship Id="rId1608" Type="http://schemas.openxmlformats.org/officeDocument/2006/relationships/image" Target="media/image756.wmf"/><Relationship Id="rId1815" Type="http://schemas.openxmlformats.org/officeDocument/2006/relationships/oleObject" Target="embeddings/oleObject930.bin"/><Relationship Id="rId189" Type="http://schemas.openxmlformats.org/officeDocument/2006/relationships/oleObject" Target="embeddings/oleObject93.bin"/><Relationship Id="rId396" Type="http://schemas.openxmlformats.org/officeDocument/2006/relationships/oleObject" Target="embeddings/oleObject216.bin"/><Relationship Id="rId256" Type="http://schemas.openxmlformats.org/officeDocument/2006/relationships/oleObject" Target="embeddings/oleObject133.bin"/><Relationship Id="rId463" Type="http://schemas.openxmlformats.org/officeDocument/2006/relationships/oleObject" Target="embeddings/oleObject250.bin"/><Relationship Id="rId670" Type="http://schemas.openxmlformats.org/officeDocument/2006/relationships/oleObject" Target="embeddings/oleObject352.bin"/><Relationship Id="rId1093" Type="http://schemas.openxmlformats.org/officeDocument/2006/relationships/oleObject" Target="embeddings/oleObject575.bin"/><Relationship Id="rId116" Type="http://schemas.openxmlformats.org/officeDocument/2006/relationships/oleObject" Target="embeddings/oleObject55.bin"/><Relationship Id="rId323" Type="http://schemas.openxmlformats.org/officeDocument/2006/relationships/oleObject" Target="embeddings/oleObject172.bin"/><Relationship Id="rId530" Type="http://schemas.openxmlformats.org/officeDocument/2006/relationships/oleObject" Target="embeddings/oleObject282.bin"/><Relationship Id="rId768" Type="http://schemas.openxmlformats.org/officeDocument/2006/relationships/oleObject" Target="embeddings/oleObject403.bin"/><Relationship Id="rId975" Type="http://schemas.openxmlformats.org/officeDocument/2006/relationships/image" Target="media/image441.wmf"/><Relationship Id="rId1160" Type="http://schemas.openxmlformats.org/officeDocument/2006/relationships/image" Target="media/image533.wmf"/><Relationship Id="rId1398" Type="http://schemas.openxmlformats.org/officeDocument/2006/relationships/image" Target="media/image651.wmf"/><Relationship Id="rId628" Type="http://schemas.openxmlformats.org/officeDocument/2006/relationships/oleObject" Target="embeddings/oleObject331.bin"/><Relationship Id="rId835" Type="http://schemas.openxmlformats.org/officeDocument/2006/relationships/oleObject" Target="embeddings/oleObject444.bin"/><Relationship Id="rId1258" Type="http://schemas.openxmlformats.org/officeDocument/2006/relationships/image" Target="media/image581.wmf"/><Relationship Id="rId1465" Type="http://schemas.openxmlformats.org/officeDocument/2006/relationships/image" Target="media/image685.wmf"/><Relationship Id="rId1672" Type="http://schemas.openxmlformats.org/officeDocument/2006/relationships/image" Target="media/image788.wmf"/><Relationship Id="rId1020" Type="http://schemas.openxmlformats.org/officeDocument/2006/relationships/image" Target="media/image463.wmf"/><Relationship Id="rId1118" Type="http://schemas.openxmlformats.org/officeDocument/2006/relationships/image" Target="media/image512.wmf"/><Relationship Id="rId1325" Type="http://schemas.openxmlformats.org/officeDocument/2006/relationships/image" Target="media/image615.wmf"/><Relationship Id="rId1532" Type="http://schemas.openxmlformats.org/officeDocument/2006/relationships/image" Target="media/image718.wmf"/><Relationship Id="rId902" Type="http://schemas.openxmlformats.org/officeDocument/2006/relationships/oleObject" Target="embeddings/oleObject478.bin"/><Relationship Id="rId1837" Type="http://schemas.openxmlformats.org/officeDocument/2006/relationships/oleObject" Target="embeddings/oleObject941.bin"/><Relationship Id="rId31" Type="http://schemas.openxmlformats.org/officeDocument/2006/relationships/oleObject" Target="embeddings/oleObject8.bin"/><Relationship Id="rId180" Type="http://schemas.openxmlformats.org/officeDocument/2006/relationships/oleObject" Target="embeddings/oleObject89.bin"/><Relationship Id="rId278" Type="http://schemas.openxmlformats.org/officeDocument/2006/relationships/oleObject" Target="embeddings/oleObject147.bin"/><Relationship Id="rId1904" Type="http://schemas.openxmlformats.org/officeDocument/2006/relationships/image" Target="media/image910.wmf"/><Relationship Id="rId485" Type="http://schemas.openxmlformats.org/officeDocument/2006/relationships/oleObject" Target="embeddings/oleObject261.bin"/><Relationship Id="rId692" Type="http://schemas.openxmlformats.org/officeDocument/2006/relationships/oleObject" Target="embeddings/oleObject363.bin"/><Relationship Id="rId138" Type="http://schemas.openxmlformats.org/officeDocument/2006/relationships/oleObject" Target="embeddings/oleObject68.bin"/><Relationship Id="rId345" Type="http://schemas.openxmlformats.org/officeDocument/2006/relationships/image" Target="media/image146.wmf"/><Relationship Id="rId552" Type="http://schemas.openxmlformats.org/officeDocument/2006/relationships/oleObject" Target="embeddings/oleObject291.bin"/><Relationship Id="rId997" Type="http://schemas.openxmlformats.org/officeDocument/2006/relationships/image" Target="media/image452.wmf"/><Relationship Id="rId1182" Type="http://schemas.openxmlformats.org/officeDocument/2006/relationships/image" Target="media/image544.wmf"/><Relationship Id="rId205" Type="http://schemas.openxmlformats.org/officeDocument/2006/relationships/oleObject" Target="embeddings/oleObject101.bin"/><Relationship Id="rId412" Type="http://schemas.openxmlformats.org/officeDocument/2006/relationships/image" Target="media/image173.wmf"/><Relationship Id="rId857" Type="http://schemas.openxmlformats.org/officeDocument/2006/relationships/image" Target="media/image383.wmf"/><Relationship Id="rId1042" Type="http://schemas.openxmlformats.org/officeDocument/2006/relationships/image" Target="media/image474.wmf"/><Relationship Id="rId1487" Type="http://schemas.openxmlformats.org/officeDocument/2006/relationships/image" Target="media/image696.wmf"/><Relationship Id="rId1694" Type="http://schemas.openxmlformats.org/officeDocument/2006/relationships/oleObject" Target="embeddings/oleObject872.bin"/><Relationship Id="rId717" Type="http://schemas.openxmlformats.org/officeDocument/2006/relationships/image" Target="media/image321.wmf"/><Relationship Id="rId924" Type="http://schemas.openxmlformats.org/officeDocument/2006/relationships/image" Target="media/image415.wmf"/><Relationship Id="rId1347" Type="http://schemas.openxmlformats.org/officeDocument/2006/relationships/image" Target="media/image626.wmf"/><Relationship Id="rId1554" Type="http://schemas.openxmlformats.org/officeDocument/2006/relationships/image" Target="media/image728.wmf"/><Relationship Id="rId1761" Type="http://schemas.openxmlformats.org/officeDocument/2006/relationships/oleObject" Target="embeddings/oleObject905.bin"/><Relationship Id="rId53" Type="http://schemas.openxmlformats.org/officeDocument/2006/relationships/image" Target="media/image18.wmf"/><Relationship Id="rId1207" Type="http://schemas.openxmlformats.org/officeDocument/2006/relationships/image" Target="media/image556.wmf"/><Relationship Id="rId1414" Type="http://schemas.openxmlformats.org/officeDocument/2006/relationships/image" Target="media/image660.wmf"/><Relationship Id="rId1621" Type="http://schemas.openxmlformats.org/officeDocument/2006/relationships/image" Target="media/image762.wmf"/><Relationship Id="rId1859" Type="http://schemas.openxmlformats.org/officeDocument/2006/relationships/oleObject" Target="embeddings/oleObject953.bin"/><Relationship Id="rId1719" Type="http://schemas.openxmlformats.org/officeDocument/2006/relationships/image" Target="media/image815.wmf"/><Relationship Id="rId1926" Type="http://schemas.openxmlformats.org/officeDocument/2006/relationships/image" Target="media/image922.wmf"/><Relationship Id="rId367" Type="http://schemas.openxmlformats.org/officeDocument/2006/relationships/oleObject" Target="embeddings/oleObject199.bin"/><Relationship Id="rId574" Type="http://schemas.openxmlformats.org/officeDocument/2006/relationships/image" Target="media/image253.wmf"/><Relationship Id="rId227" Type="http://schemas.openxmlformats.org/officeDocument/2006/relationships/image" Target="media/image100.wmf"/><Relationship Id="rId781" Type="http://schemas.openxmlformats.org/officeDocument/2006/relationships/image" Target="media/image353.wmf"/><Relationship Id="rId879" Type="http://schemas.openxmlformats.org/officeDocument/2006/relationships/image" Target="media/image394.wmf"/><Relationship Id="rId434" Type="http://schemas.openxmlformats.org/officeDocument/2006/relationships/oleObject" Target="embeddings/oleObject236.bin"/><Relationship Id="rId641" Type="http://schemas.openxmlformats.org/officeDocument/2006/relationships/image" Target="media/image285.wmf"/><Relationship Id="rId739" Type="http://schemas.openxmlformats.org/officeDocument/2006/relationships/oleObject" Target="embeddings/oleObject389.bin"/><Relationship Id="rId1064" Type="http://schemas.openxmlformats.org/officeDocument/2006/relationships/image" Target="media/image485.wmf"/><Relationship Id="rId1271" Type="http://schemas.openxmlformats.org/officeDocument/2006/relationships/oleObject" Target="embeddings/oleObject665.bin"/><Relationship Id="rId1369" Type="http://schemas.openxmlformats.org/officeDocument/2006/relationships/oleObject" Target="embeddings/oleObject713.bin"/><Relationship Id="rId1576" Type="http://schemas.openxmlformats.org/officeDocument/2006/relationships/oleObject" Target="embeddings/oleObject817.bin"/><Relationship Id="rId501" Type="http://schemas.openxmlformats.org/officeDocument/2006/relationships/oleObject" Target="embeddings/oleObject269.bin"/><Relationship Id="rId946" Type="http://schemas.openxmlformats.org/officeDocument/2006/relationships/image" Target="media/image426.wmf"/><Relationship Id="rId1131" Type="http://schemas.openxmlformats.org/officeDocument/2006/relationships/oleObject" Target="embeddings/oleObject594.bin"/><Relationship Id="rId1229" Type="http://schemas.openxmlformats.org/officeDocument/2006/relationships/image" Target="media/image567.wmf"/><Relationship Id="rId1783" Type="http://schemas.openxmlformats.org/officeDocument/2006/relationships/oleObject" Target="embeddings/oleObject916.bin"/><Relationship Id="rId75" Type="http://schemas.openxmlformats.org/officeDocument/2006/relationships/image" Target="media/image29.png"/><Relationship Id="rId806" Type="http://schemas.openxmlformats.org/officeDocument/2006/relationships/oleObject" Target="embeddings/oleObject427.bin"/><Relationship Id="rId1436" Type="http://schemas.openxmlformats.org/officeDocument/2006/relationships/oleObject" Target="embeddings/oleObject746.bin"/><Relationship Id="rId1643" Type="http://schemas.openxmlformats.org/officeDocument/2006/relationships/image" Target="media/image773.wmf"/><Relationship Id="rId1850" Type="http://schemas.openxmlformats.org/officeDocument/2006/relationships/oleObject" Target="embeddings/oleObject948.bin"/><Relationship Id="rId1503" Type="http://schemas.openxmlformats.org/officeDocument/2006/relationships/image" Target="media/image704.wmf"/><Relationship Id="rId1710" Type="http://schemas.openxmlformats.org/officeDocument/2006/relationships/oleObject" Target="embeddings/oleObject880.bin"/><Relationship Id="rId1948" Type="http://schemas.openxmlformats.org/officeDocument/2006/relationships/image" Target="media/image933.jpeg"/><Relationship Id="rId291" Type="http://schemas.openxmlformats.org/officeDocument/2006/relationships/image" Target="media/image121.wmf"/><Relationship Id="rId1808" Type="http://schemas.openxmlformats.org/officeDocument/2006/relationships/image" Target="media/image862.wmf"/><Relationship Id="rId151" Type="http://schemas.openxmlformats.org/officeDocument/2006/relationships/image" Target="media/image62.wmf"/><Relationship Id="rId389" Type="http://schemas.openxmlformats.org/officeDocument/2006/relationships/image" Target="media/image162.wmf"/><Relationship Id="rId596" Type="http://schemas.openxmlformats.org/officeDocument/2006/relationships/oleObject" Target="embeddings/oleObject314.bin"/><Relationship Id="rId249" Type="http://schemas.openxmlformats.org/officeDocument/2006/relationships/oleObject" Target="embeddings/oleObject128.bin"/><Relationship Id="rId456" Type="http://schemas.openxmlformats.org/officeDocument/2006/relationships/image" Target="media/image195.wmf"/><Relationship Id="rId663" Type="http://schemas.openxmlformats.org/officeDocument/2006/relationships/image" Target="media/image296.wmf"/><Relationship Id="rId870" Type="http://schemas.openxmlformats.org/officeDocument/2006/relationships/oleObject" Target="embeddings/oleObject462.bin"/><Relationship Id="rId1086" Type="http://schemas.openxmlformats.org/officeDocument/2006/relationships/image" Target="media/image496.wmf"/><Relationship Id="rId1293" Type="http://schemas.openxmlformats.org/officeDocument/2006/relationships/image" Target="media/image598.wmf"/><Relationship Id="rId109" Type="http://schemas.openxmlformats.org/officeDocument/2006/relationships/oleObject" Target="embeddings/oleObject51.bin"/><Relationship Id="rId316" Type="http://schemas.openxmlformats.org/officeDocument/2006/relationships/image" Target="media/image133.wmf"/><Relationship Id="rId523" Type="http://schemas.openxmlformats.org/officeDocument/2006/relationships/image" Target="media/image228.jpeg"/><Relationship Id="rId968" Type="http://schemas.openxmlformats.org/officeDocument/2006/relationships/image" Target="media/image437.wmf"/><Relationship Id="rId1153" Type="http://schemas.openxmlformats.org/officeDocument/2006/relationships/oleObject" Target="embeddings/oleObject605.bin"/><Relationship Id="rId1598" Type="http://schemas.openxmlformats.org/officeDocument/2006/relationships/image" Target="media/image752.wmf"/><Relationship Id="rId97" Type="http://schemas.openxmlformats.org/officeDocument/2006/relationships/oleObject" Target="embeddings/oleObject44.bin"/><Relationship Id="rId730" Type="http://schemas.openxmlformats.org/officeDocument/2006/relationships/oleObject" Target="embeddings/oleObject384.bin"/><Relationship Id="rId828" Type="http://schemas.openxmlformats.org/officeDocument/2006/relationships/oleObject" Target="embeddings/oleObject440.bin"/><Relationship Id="rId1013" Type="http://schemas.openxmlformats.org/officeDocument/2006/relationships/image" Target="media/image460.wmf"/><Relationship Id="rId1360" Type="http://schemas.openxmlformats.org/officeDocument/2006/relationships/oleObject" Target="embeddings/oleObject709.bin"/><Relationship Id="rId1458" Type="http://schemas.openxmlformats.org/officeDocument/2006/relationships/oleObject" Target="embeddings/oleObject758.bin"/><Relationship Id="rId1665" Type="http://schemas.openxmlformats.org/officeDocument/2006/relationships/oleObject" Target="embeddings/oleObject862.bin"/><Relationship Id="rId1872" Type="http://schemas.openxmlformats.org/officeDocument/2006/relationships/image" Target="media/image893.wmf"/><Relationship Id="rId1220" Type="http://schemas.openxmlformats.org/officeDocument/2006/relationships/oleObject" Target="embeddings/oleObject639.bin"/><Relationship Id="rId1318" Type="http://schemas.openxmlformats.org/officeDocument/2006/relationships/image" Target="media/image611.wmf"/><Relationship Id="rId1525" Type="http://schemas.openxmlformats.org/officeDocument/2006/relationships/oleObject" Target="embeddings/oleObject793.bin"/><Relationship Id="rId1732" Type="http://schemas.openxmlformats.org/officeDocument/2006/relationships/oleObject" Target="embeddings/oleObject891.bin"/><Relationship Id="rId24" Type="http://schemas.openxmlformats.org/officeDocument/2006/relationships/oleObject" Target="embeddings/oleObject4.bin"/><Relationship Id="rId173" Type="http://schemas.openxmlformats.org/officeDocument/2006/relationships/image" Target="media/image73.wmf"/><Relationship Id="rId380" Type="http://schemas.openxmlformats.org/officeDocument/2006/relationships/image" Target="media/image159.wmf"/><Relationship Id="rId240" Type="http://schemas.openxmlformats.org/officeDocument/2006/relationships/oleObject" Target="embeddings/oleObject121.bin"/><Relationship Id="rId478" Type="http://schemas.openxmlformats.org/officeDocument/2006/relationships/image" Target="media/image206.wmf"/><Relationship Id="rId685" Type="http://schemas.openxmlformats.org/officeDocument/2006/relationships/oleObject" Target="embeddings/oleObject359.bin"/><Relationship Id="rId892" Type="http://schemas.openxmlformats.org/officeDocument/2006/relationships/oleObject" Target="embeddings/oleObject473.bin"/><Relationship Id="rId100" Type="http://schemas.openxmlformats.org/officeDocument/2006/relationships/oleObject" Target="embeddings/oleObject46.bin"/><Relationship Id="rId338" Type="http://schemas.openxmlformats.org/officeDocument/2006/relationships/oleObject" Target="embeddings/oleObject181.bin"/><Relationship Id="rId545" Type="http://schemas.openxmlformats.org/officeDocument/2006/relationships/image" Target="media/image239.jpeg"/><Relationship Id="rId752" Type="http://schemas.openxmlformats.org/officeDocument/2006/relationships/image" Target="media/image338.wmf"/><Relationship Id="rId1175" Type="http://schemas.openxmlformats.org/officeDocument/2006/relationships/oleObject" Target="embeddings/oleObject616.bin"/><Relationship Id="rId1382" Type="http://schemas.openxmlformats.org/officeDocument/2006/relationships/oleObject" Target="embeddings/oleObject720.bin"/><Relationship Id="rId405" Type="http://schemas.openxmlformats.org/officeDocument/2006/relationships/image" Target="media/image170.wmf"/><Relationship Id="rId612" Type="http://schemas.openxmlformats.org/officeDocument/2006/relationships/image" Target="media/image270.wmf"/><Relationship Id="rId1035" Type="http://schemas.openxmlformats.org/officeDocument/2006/relationships/image" Target="media/image470.wmf"/><Relationship Id="rId1242" Type="http://schemas.openxmlformats.org/officeDocument/2006/relationships/oleObject" Target="embeddings/oleObject650.bin"/><Relationship Id="rId1687" Type="http://schemas.openxmlformats.org/officeDocument/2006/relationships/image" Target="media/image799.wmf"/><Relationship Id="rId1894" Type="http://schemas.openxmlformats.org/officeDocument/2006/relationships/oleObject" Target="embeddings/oleObject971.bin"/><Relationship Id="rId917" Type="http://schemas.openxmlformats.org/officeDocument/2006/relationships/oleObject" Target="embeddings/oleObject486.bin"/><Relationship Id="rId1102" Type="http://schemas.openxmlformats.org/officeDocument/2006/relationships/image" Target="media/image504.wmf"/><Relationship Id="rId1547" Type="http://schemas.openxmlformats.org/officeDocument/2006/relationships/oleObject" Target="embeddings/oleObject804.bin"/><Relationship Id="rId1754" Type="http://schemas.openxmlformats.org/officeDocument/2006/relationships/oleObject" Target="embeddings/oleObject902.bin"/><Relationship Id="rId1961" Type="http://schemas.openxmlformats.org/officeDocument/2006/relationships/oleObject" Target="embeddings/oleObject1000.bin"/><Relationship Id="rId46" Type="http://schemas.openxmlformats.org/officeDocument/2006/relationships/oleObject" Target="embeddings/oleObject16.bin"/><Relationship Id="rId1407" Type="http://schemas.openxmlformats.org/officeDocument/2006/relationships/oleObject" Target="embeddings/oleObject733.bin"/><Relationship Id="rId1614" Type="http://schemas.openxmlformats.org/officeDocument/2006/relationships/oleObject" Target="embeddings/oleObject837.bin"/><Relationship Id="rId1821" Type="http://schemas.openxmlformats.org/officeDocument/2006/relationships/oleObject" Target="embeddings/oleObject933.bin"/><Relationship Id="rId195" Type="http://schemas.openxmlformats.org/officeDocument/2006/relationships/oleObject" Target="embeddings/oleObject96.bin"/><Relationship Id="rId1919" Type="http://schemas.openxmlformats.org/officeDocument/2006/relationships/image" Target="media/image918.wmf"/><Relationship Id="rId262" Type="http://schemas.openxmlformats.org/officeDocument/2006/relationships/oleObject" Target="embeddings/oleObject136.bin"/><Relationship Id="rId567" Type="http://schemas.openxmlformats.org/officeDocument/2006/relationships/image" Target="media/image250.wmf"/><Relationship Id="rId1197" Type="http://schemas.openxmlformats.org/officeDocument/2006/relationships/image" Target="media/image551.wmf"/><Relationship Id="rId122" Type="http://schemas.openxmlformats.org/officeDocument/2006/relationships/oleObject" Target="embeddings/oleObject60.bin"/><Relationship Id="rId774" Type="http://schemas.openxmlformats.org/officeDocument/2006/relationships/oleObject" Target="embeddings/oleObject406.bin"/><Relationship Id="rId981" Type="http://schemas.openxmlformats.org/officeDocument/2006/relationships/image" Target="media/image444.wmf"/><Relationship Id="rId1057" Type="http://schemas.openxmlformats.org/officeDocument/2006/relationships/oleObject" Target="embeddings/oleObject557.bin"/><Relationship Id="rId427" Type="http://schemas.openxmlformats.org/officeDocument/2006/relationships/oleObject" Target="embeddings/oleObject232.bin"/><Relationship Id="rId634" Type="http://schemas.openxmlformats.org/officeDocument/2006/relationships/oleObject" Target="embeddings/oleObject334.bin"/><Relationship Id="rId841" Type="http://schemas.openxmlformats.org/officeDocument/2006/relationships/image" Target="media/image375.wmf"/><Relationship Id="rId1264" Type="http://schemas.openxmlformats.org/officeDocument/2006/relationships/image" Target="media/image584.wmf"/><Relationship Id="rId1471" Type="http://schemas.openxmlformats.org/officeDocument/2006/relationships/image" Target="media/image688.wmf"/><Relationship Id="rId1569" Type="http://schemas.openxmlformats.org/officeDocument/2006/relationships/image" Target="media/image737.wmf"/><Relationship Id="rId701" Type="http://schemas.openxmlformats.org/officeDocument/2006/relationships/oleObject" Target="embeddings/oleObject369.bin"/><Relationship Id="rId939" Type="http://schemas.openxmlformats.org/officeDocument/2006/relationships/oleObject" Target="embeddings/oleObject498.bin"/><Relationship Id="rId1124" Type="http://schemas.openxmlformats.org/officeDocument/2006/relationships/image" Target="media/image515.wmf"/><Relationship Id="rId1331" Type="http://schemas.openxmlformats.org/officeDocument/2006/relationships/image" Target="media/image618.wmf"/><Relationship Id="rId1776" Type="http://schemas.openxmlformats.org/officeDocument/2006/relationships/image" Target="media/image844.wmf"/><Relationship Id="rId68" Type="http://schemas.openxmlformats.org/officeDocument/2006/relationships/oleObject" Target="embeddings/oleObject29.bin"/><Relationship Id="rId1429" Type="http://schemas.openxmlformats.org/officeDocument/2006/relationships/oleObject" Target="embeddings/oleObject743.bin"/><Relationship Id="rId1636" Type="http://schemas.openxmlformats.org/officeDocument/2006/relationships/oleObject" Target="embeddings/oleObject848.bin"/><Relationship Id="rId1843" Type="http://schemas.openxmlformats.org/officeDocument/2006/relationships/image" Target="media/image879.wmf"/><Relationship Id="rId1703" Type="http://schemas.openxmlformats.org/officeDocument/2006/relationships/image" Target="media/image807.wmf"/><Relationship Id="rId1910" Type="http://schemas.openxmlformats.org/officeDocument/2006/relationships/oleObject" Target="embeddings/oleObject976.bin"/><Relationship Id="rId284" Type="http://schemas.openxmlformats.org/officeDocument/2006/relationships/oleObject" Target="embeddings/oleObject152.bin"/><Relationship Id="rId491" Type="http://schemas.openxmlformats.org/officeDocument/2006/relationships/oleObject" Target="embeddings/oleObject264.bin"/><Relationship Id="rId144" Type="http://schemas.openxmlformats.org/officeDocument/2006/relationships/oleObject" Target="embeddings/oleObject71.bin"/><Relationship Id="rId589" Type="http://schemas.openxmlformats.org/officeDocument/2006/relationships/image" Target="media/image260.wmf"/><Relationship Id="rId796" Type="http://schemas.openxmlformats.org/officeDocument/2006/relationships/image" Target="media/image359.wmf"/><Relationship Id="rId351" Type="http://schemas.openxmlformats.org/officeDocument/2006/relationships/image" Target="media/image149.png"/><Relationship Id="rId449" Type="http://schemas.openxmlformats.org/officeDocument/2006/relationships/oleObject" Target="embeddings/oleObject243.bin"/><Relationship Id="rId656" Type="http://schemas.openxmlformats.org/officeDocument/2006/relationships/image" Target="media/image292.wmf"/><Relationship Id="rId863" Type="http://schemas.openxmlformats.org/officeDocument/2006/relationships/image" Target="media/image386.wmf"/><Relationship Id="rId1079" Type="http://schemas.openxmlformats.org/officeDocument/2006/relationships/oleObject" Target="embeddings/oleObject568.bin"/><Relationship Id="rId1286" Type="http://schemas.openxmlformats.org/officeDocument/2006/relationships/image" Target="media/image595.wmf"/><Relationship Id="rId1493" Type="http://schemas.openxmlformats.org/officeDocument/2006/relationships/image" Target="media/image699.wmf"/><Relationship Id="rId211" Type="http://schemas.openxmlformats.org/officeDocument/2006/relationships/oleObject" Target="embeddings/oleObject104.bin"/><Relationship Id="rId309" Type="http://schemas.openxmlformats.org/officeDocument/2006/relationships/oleObject" Target="embeddings/oleObject165.bin"/><Relationship Id="rId516" Type="http://schemas.openxmlformats.org/officeDocument/2006/relationships/oleObject" Target="embeddings/oleObject277.bin"/><Relationship Id="rId1146" Type="http://schemas.openxmlformats.org/officeDocument/2006/relationships/image" Target="media/image526.wmf"/><Relationship Id="rId1798" Type="http://schemas.openxmlformats.org/officeDocument/2006/relationships/image" Target="media/image856.wmf"/><Relationship Id="rId723" Type="http://schemas.openxmlformats.org/officeDocument/2006/relationships/image" Target="media/image323.png"/><Relationship Id="rId930" Type="http://schemas.openxmlformats.org/officeDocument/2006/relationships/image" Target="media/image418.wmf"/><Relationship Id="rId1006" Type="http://schemas.openxmlformats.org/officeDocument/2006/relationships/oleObject" Target="embeddings/oleObject531.bin"/><Relationship Id="rId1353" Type="http://schemas.openxmlformats.org/officeDocument/2006/relationships/image" Target="media/image629.wmf"/><Relationship Id="rId1560" Type="http://schemas.openxmlformats.org/officeDocument/2006/relationships/image" Target="media/image731.png"/><Relationship Id="rId1658" Type="http://schemas.openxmlformats.org/officeDocument/2006/relationships/image" Target="media/image781.wmf"/><Relationship Id="rId1865" Type="http://schemas.openxmlformats.org/officeDocument/2006/relationships/oleObject" Target="embeddings/oleObject956.bin"/><Relationship Id="rId1213" Type="http://schemas.openxmlformats.org/officeDocument/2006/relationships/image" Target="media/image559.wmf"/><Relationship Id="rId1420" Type="http://schemas.openxmlformats.org/officeDocument/2006/relationships/image" Target="media/image663.wmf"/><Relationship Id="rId1518" Type="http://schemas.openxmlformats.org/officeDocument/2006/relationships/oleObject" Target="embeddings/oleObject789.bin"/><Relationship Id="rId1725" Type="http://schemas.openxmlformats.org/officeDocument/2006/relationships/image" Target="media/image818.wmf"/><Relationship Id="rId1932" Type="http://schemas.openxmlformats.org/officeDocument/2006/relationships/image" Target="media/image925.jpeg"/><Relationship Id="rId17" Type="http://schemas.openxmlformats.org/officeDocument/2006/relationships/image" Target="file:///G:\&#1052;&#1086;&#1085;&#1110;&#1090;&#1086;&#1088;&#1080;&#1085;&#1075;%20&#1090;&#1072;%20&#1076;&#1110;&#1072;&#1075;&#1085;&#1086;&#1089;&#1090;&#1091;&#1074;&#1072;&#1085;&#1085;&#1103;%20&#1077;&#1083;&#1077;&#1082;&#1090;&#1088;&#1086;&#1090;&#1077;&#1093;&#1085;&#1110;&#1095;&#1085;&#1086;&#1075;&#1086;%20&#1086;&#1073;&#1083;&#1072;&#1076;&#1085;&#1072;&#1085;&#1085;\&#1050;&#1085;&#1080;&#1075;&#1080;\media\image10.png" TargetMode="External"/><Relationship Id="rId166" Type="http://schemas.openxmlformats.org/officeDocument/2006/relationships/oleObject" Target="embeddings/oleObject82.bin"/><Relationship Id="rId373" Type="http://schemas.openxmlformats.org/officeDocument/2006/relationships/oleObject" Target="embeddings/oleObject202.bin"/><Relationship Id="rId580" Type="http://schemas.openxmlformats.org/officeDocument/2006/relationships/image" Target="media/image256.wmf"/><Relationship Id="rId1" Type="http://schemas.openxmlformats.org/officeDocument/2006/relationships/customXml" Target="../customXml/item1.xml"/><Relationship Id="rId233" Type="http://schemas.openxmlformats.org/officeDocument/2006/relationships/image" Target="media/image103.wmf"/><Relationship Id="rId440" Type="http://schemas.openxmlformats.org/officeDocument/2006/relationships/image" Target="media/image187.wmf"/><Relationship Id="rId678" Type="http://schemas.openxmlformats.org/officeDocument/2006/relationships/image" Target="media/image304.wmf"/><Relationship Id="rId885" Type="http://schemas.openxmlformats.org/officeDocument/2006/relationships/image" Target="media/image397.wmf"/><Relationship Id="rId1070" Type="http://schemas.openxmlformats.org/officeDocument/2006/relationships/image" Target="media/image488.wmf"/><Relationship Id="rId300" Type="http://schemas.openxmlformats.org/officeDocument/2006/relationships/oleObject" Target="embeddings/oleObject160.bin"/><Relationship Id="rId538" Type="http://schemas.openxmlformats.org/officeDocument/2006/relationships/oleObject" Target="embeddings/oleObject286.bin"/><Relationship Id="rId745" Type="http://schemas.openxmlformats.org/officeDocument/2006/relationships/oleObject" Target="embeddings/oleObject392.bin"/><Relationship Id="rId952" Type="http://schemas.openxmlformats.org/officeDocument/2006/relationships/image" Target="media/image429.wmf"/><Relationship Id="rId1168" Type="http://schemas.openxmlformats.org/officeDocument/2006/relationships/image" Target="media/image537.wmf"/><Relationship Id="rId1375" Type="http://schemas.openxmlformats.org/officeDocument/2006/relationships/oleObject" Target="embeddings/oleObject716.bin"/><Relationship Id="rId1582" Type="http://schemas.openxmlformats.org/officeDocument/2006/relationships/oleObject" Target="embeddings/oleObject820.bin"/><Relationship Id="rId81" Type="http://schemas.openxmlformats.org/officeDocument/2006/relationships/oleObject" Target="embeddings/oleObject35.bin"/><Relationship Id="rId605" Type="http://schemas.openxmlformats.org/officeDocument/2006/relationships/oleObject" Target="embeddings/oleObject320.bin"/><Relationship Id="rId812" Type="http://schemas.openxmlformats.org/officeDocument/2006/relationships/image" Target="media/image362.wmf"/><Relationship Id="rId1028" Type="http://schemas.openxmlformats.org/officeDocument/2006/relationships/oleObject" Target="embeddings/oleObject543.bin"/><Relationship Id="rId1235" Type="http://schemas.openxmlformats.org/officeDocument/2006/relationships/image" Target="media/image570.wmf"/><Relationship Id="rId1442" Type="http://schemas.openxmlformats.org/officeDocument/2006/relationships/oleObject" Target="embeddings/oleObject749.bin"/><Relationship Id="rId1887" Type="http://schemas.openxmlformats.org/officeDocument/2006/relationships/image" Target="media/image900.wmf"/><Relationship Id="rId1302" Type="http://schemas.openxmlformats.org/officeDocument/2006/relationships/oleObject" Target="embeddings/oleObject681.bin"/><Relationship Id="rId1747" Type="http://schemas.openxmlformats.org/officeDocument/2006/relationships/image" Target="media/image829.wmf"/><Relationship Id="rId1954" Type="http://schemas.openxmlformats.org/officeDocument/2006/relationships/oleObject" Target="embeddings/oleObject997.bin"/><Relationship Id="rId39" Type="http://schemas.openxmlformats.org/officeDocument/2006/relationships/oleObject" Target="embeddings/oleObject12.bin"/><Relationship Id="rId1607" Type="http://schemas.openxmlformats.org/officeDocument/2006/relationships/oleObject" Target="embeddings/oleObject833.bin"/><Relationship Id="rId1814" Type="http://schemas.openxmlformats.org/officeDocument/2006/relationships/image" Target="media/image865.wmf"/><Relationship Id="rId188" Type="http://schemas.openxmlformats.org/officeDocument/2006/relationships/image" Target="media/image81.wmf"/><Relationship Id="rId395" Type="http://schemas.openxmlformats.org/officeDocument/2006/relationships/image" Target="media/image165.wmf"/><Relationship Id="rId255" Type="http://schemas.openxmlformats.org/officeDocument/2006/relationships/oleObject" Target="embeddings/oleObject132.bin"/><Relationship Id="rId462" Type="http://schemas.openxmlformats.org/officeDocument/2006/relationships/image" Target="media/image198.wmf"/><Relationship Id="rId1092" Type="http://schemas.openxmlformats.org/officeDocument/2006/relationships/image" Target="media/image499.wmf"/><Relationship Id="rId1397" Type="http://schemas.openxmlformats.org/officeDocument/2006/relationships/oleObject" Target="embeddings/oleObject728.bin"/><Relationship Id="rId115" Type="http://schemas.openxmlformats.org/officeDocument/2006/relationships/image" Target="media/image46.wmf"/><Relationship Id="rId322" Type="http://schemas.openxmlformats.org/officeDocument/2006/relationships/image" Target="media/image136.wmf"/><Relationship Id="rId767" Type="http://schemas.openxmlformats.org/officeDocument/2006/relationships/image" Target="media/image346.wmf"/><Relationship Id="rId974" Type="http://schemas.openxmlformats.org/officeDocument/2006/relationships/image" Target="media/image440.emf"/><Relationship Id="rId627" Type="http://schemas.openxmlformats.org/officeDocument/2006/relationships/image" Target="media/image278.wmf"/><Relationship Id="rId834" Type="http://schemas.openxmlformats.org/officeDocument/2006/relationships/image" Target="media/image372.wmf"/><Relationship Id="rId1257" Type="http://schemas.openxmlformats.org/officeDocument/2006/relationships/oleObject" Target="embeddings/oleObject658.bin"/><Relationship Id="rId1464" Type="http://schemas.openxmlformats.org/officeDocument/2006/relationships/oleObject" Target="embeddings/oleObject761.bin"/><Relationship Id="rId1671" Type="http://schemas.openxmlformats.org/officeDocument/2006/relationships/oleObject" Target="embeddings/oleObject865.bin"/><Relationship Id="rId901" Type="http://schemas.openxmlformats.org/officeDocument/2006/relationships/image" Target="media/image405.wmf"/><Relationship Id="rId1117" Type="http://schemas.openxmlformats.org/officeDocument/2006/relationships/oleObject" Target="embeddings/oleObject587.bin"/><Relationship Id="rId1324" Type="http://schemas.openxmlformats.org/officeDocument/2006/relationships/oleObject" Target="embeddings/oleObject691.bin"/><Relationship Id="rId1531" Type="http://schemas.openxmlformats.org/officeDocument/2006/relationships/image" Target="media/image717.png"/><Relationship Id="rId1769" Type="http://schemas.openxmlformats.org/officeDocument/2006/relationships/oleObject" Target="embeddings/oleObject909.bin"/><Relationship Id="rId1976" Type="http://schemas.openxmlformats.org/officeDocument/2006/relationships/theme" Target="theme/theme1.xml"/><Relationship Id="rId30" Type="http://schemas.openxmlformats.org/officeDocument/2006/relationships/image" Target="media/image8.wmf"/><Relationship Id="rId1629" Type="http://schemas.openxmlformats.org/officeDocument/2006/relationships/image" Target="media/image766.wmf"/><Relationship Id="rId1836" Type="http://schemas.openxmlformats.org/officeDocument/2006/relationships/image" Target="media/image876.wmf"/><Relationship Id="rId1903" Type="http://schemas.openxmlformats.org/officeDocument/2006/relationships/image" Target="https://lh3.googleusercontent.com/proxy/jF4_GbzqGY1fdB7_jL0-QOBppwjrlUjoL5XAN7Fxn1DWtlP7rOoR1k9osPdsKLQEEuP_FUfmVAno1kAgnOFgW4zBug64HO6pAKFeDez8_Uddb7NC3quNsWyEyDenVA" TargetMode="External"/><Relationship Id="rId277" Type="http://schemas.openxmlformats.org/officeDocument/2006/relationships/oleObject" Target="embeddings/oleObject146.bin"/><Relationship Id="rId484" Type="http://schemas.openxmlformats.org/officeDocument/2006/relationships/image" Target="media/image209.wmf"/><Relationship Id="rId137" Type="http://schemas.openxmlformats.org/officeDocument/2006/relationships/image" Target="media/image55.wmf"/><Relationship Id="rId344" Type="http://schemas.openxmlformats.org/officeDocument/2006/relationships/oleObject" Target="embeddings/oleObject184.bin"/><Relationship Id="rId691" Type="http://schemas.openxmlformats.org/officeDocument/2006/relationships/oleObject" Target="embeddings/oleObject362.bin"/><Relationship Id="rId789" Type="http://schemas.openxmlformats.org/officeDocument/2006/relationships/oleObject" Target="embeddings/oleObject414.bin"/><Relationship Id="rId996" Type="http://schemas.openxmlformats.org/officeDocument/2006/relationships/oleObject" Target="embeddings/oleObject526.bin"/><Relationship Id="rId551" Type="http://schemas.openxmlformats.org/officeDocument/2006/relationships/image" Target="media/image242.wmf"/><Relationship Id="rId649" Type="http://schemas.openxmlformats.org/officeDocument/2006/relationships/oleObject" Target="embeddings/oleObject342.bin"/><Relationship Id="rId856" Type="http://schemas.openxmlformats.org/officeDocument/2006/relationships/oleObject" Target="embeddings/oleObject455.bin"/><Relationship Id="rId1181" Type="http://schemas.openxmlformats.org/officeDocument/2006/relationships/oleObject" Target="embeddings/oleObject619.bin"/><Relationship Id="rId1279" Type="http://schemas.openxmlformats.org/officeDocument/2006/relationships/oleObject" Target="embeddings/oleObject669.bin"/><Relationship Id="rId1486" Type="http://schemas.openxmlformats.org/officeDocument/2006/relationships/oleObject" Target="embeddings/oleObject772.bin"/><Relationship Id="rId204" Type="http://schemas.openxmlformats.org/officeDocument/2006/relationships/image" Target="media/image89.wmf"/><Relationship Id="rId411" Type="http://schemas.openxmlformats.org/officeDocument/2006/relationships/oleObject" Target="embeddings/oleObject224.bin"/><Relationship Id="rId509" Type="http://schemas.openxmlformats.org/officeDocument/2006/relationships/oleObject" Target="embeddings/oleObject273.bin"/><Relationship Id="rId1041" Type="http://schemas.openxmlformats.org/officeDocument/2006/relationships/oleObject" Target="embeddings/oleObject549.bin"/><Relationship Id="rId1139" Type="http://schemas.openxmlformats.org/officeDocument/2006/relationships/oleObject" Target="embeddings/oleObject598.bin"/><Relationship Id="rId1346" Type="http://schemas.openxmlformats.org/officeDocument/2006/relationships/oleObject" Target="embeddings/oleObject702.bin"/><Relationship Id="rId1693" Type="http://schemas.openxmlformats.org/officeDocument/2006/relationships/image" Target="media/image802.wmf"/><Relationship Id="rId716" Type="http://schemas.openxmlformats.org/officeDocument/2006/relationships/oleObject" Target="embeddings/oleObject377.bin"/><Relationship Id="rId923" Type="http://schemas.openxmlformats.org/officeDocument/2006/relationships/oleObject" Target="embeddings/oleObject490.bin"/><Relationship Id="rId1553" Type="http://schemas.openxmlformats.org/officeDocument/2006/relationships/oleObject" Target="embeddings/oleObject807.bin"/><Relationship Id="rId1760" Type="http://schemas.openxmlformats.org/officeDocument/2006/relationships/image" Target="media/image836.wmf"/><Relationship Id="rId1858" Type="http://schemas.openxmlformats.org/officeDocument/2006/relationships/image" Target="media/image886.wmf"/><Relationship Id="rId52" Type="http://schemas.openxmlformats.org/officeDocument/2006/relationships/oleObject" Target="embeddings/oleObject20.bin"/><Relationship Id="rId1206" Type="http://schemas.openxmlformats.org/officeDocument/2006/relationships/oleObject" Target="embeddings/oleObject632.bin"/><Relationship Id="rId1413" Type="http://schemas.openxmlformats.org/officeDocument/2006/relationships/image" Target="media/image659.png"/><Relationship Id="rId1620" Type="http://schemas.openxmlformats.org/officeDocument/2006/relationships/oleObject" Target="embeddings/oleObject840.bin"/><Relationship Id="rId1718" Type="http://schemas.openxmlformats.org/officeDocument/2006/relationships/oleObject" Target="embeddings/oleObject884.bin"/><Relationship Id="rId1925" Type="http://schemas.openxmlformats.org/officeDocument/2006/relationships/oleObject" Target="embeddings/oleObject983.bin"/><Relationship Id="rId299" Type="http://schemas.openxmlformats.org/officeDocument/2006/relationships/image" Target="media/image125.wmf"/><Relationship Id="rId159" Type="http://schemas.openxmlformats.org/officeDocument/2006/relationships/image" Target="media/image66.wmf"/><Relationship Id="rId366" Type="http://schemas.openxmlformats.org/officeDocument/2006/relationships/oleObject" Target="embeddings/oleObject198.bin"/><Relationship Id="rId573" Type="http://schemas.openxmlformats.org/officeDocument/2006/relationships/oleObject" Target="embeddings/oleObject302.bin"/><Relationship Id="rId780" Type="http://schemas.openxmlformats.org/officeDocument/2006/relationships/oleObject" Target="embeddings/oleObject409.bin"/><Relationship Id="rId226" Type="http://schemas.openxmlformats.org/officeDocument/2006/relationships/oleObject" Target="embeddings/oleObject112.bin"/><Relationship Id="rId433" Type="http://schemas.openxmlformats.org/officeDocument/2006/relationships/image" Target="media/image183.wmf"/><Relationship Id="rId878" Type="http://schemas.openxmlformats.org/officeDocument/2006/relationships/oleObject" Target="embeddings/oleObject466.bin"/><Relationship Id="rId1063" Type="http://schemas.openxmlformats.org/officeDocument/2006/relationships/oleObject" Target="embeddings/oleObject560.bin"/><Relationship Id="rId1270" Type="http://schemas.openxmlformats.org/officeDocument/2006/relationships/image" Target="media/image587.wmf"/><Relationship Id="rId640" Type="http://schemas.openxmlformats.org/officeDocument/2006/relationships/oleObject" Target="embeddings/oleObject337.bin"/><Relationship Id="rId738" Type="http://schemas.openxmlformats.org/officeDocument/2006/relationships/image" Target="media/image331.wmf"/><Relationship Id="rId945" Type="http://schemas.openxmlformats.org/officeDocument/2006/relationships/oleObject" Target="embeddings/oleObject501.bin"/><Relationship Id="rId1368" Type="http://schemas.openxmlformats.org/officeDocument/2006/relationships/image" Target="media/image637.wmf"/><Relationship Id="rId1575" Type="http://schemas.openxmlformats.org/officeDocument/2006/relationships/image" Target="media/image740.wmf"/><Relationship Id="rId1782" Type="http://schemas.openxmlformats.org/officeDocument/2006/relationships/image" Target="media/image847.wmf"/><Relationship Id="rId74" Type="http://schemas.openxmlformats.org/officeDocument/2006/relationships/image" Target="media/image28.png"/><Relationship Id="rId500" Type="http://schemas.openxmlformats.org/officeDocument/2006/relationships/image" Target="media/image217.wmf"/><Relationship Id="rId805" Type="http://schemas.openxmlformats.org/officeDocument/2006/relationships/oleObject" Target="embeddings/oleObject426.bin"/><Relationship Id="rId1130" Type="http://schemas.openxmlformats.org/officeDocument/2006/relationships/image" Target="media/image518.wmf"/><Relationship Id="rId1228" Type="http://schemas.openxmlformats.org/officeDocument/2006/relationships/oleObject" Target="embeddings/oleObject643.bin"/><Relationship Id="rId1435" Type="http://schemas.openxmlformats.org/officeDocument/2006/relationships/image" Target="media/image671.wmf"/><Relationship Id="rId1642" Type="http://schemas.openxmlformats.org/officeDocument/2006/relationships/oleObject" Target="embeddings/oleObject851.bin"/><Relationship Id="rId1947" Type="http://schemas.openxmlformats.org/officeDocument/2006/relationships/oleObject" Target="embeddings/oleObject994.bin"/><Relationship Id="rId1502" Type="http://schemas.openxmlformats.org/officeDocument/2006/relationships/oleObject" Target="embeddings/oleObject780.bin"/><Relationship Id="rId1807" Type="http://schemas.openxmlformats.org/officeDocument/2006/relationships/oleObject" Target="embeddings/oleObject926.bin"/><Relationship Id="rId290" Type="http://schemas.openxmlformats.org/officeDocument/2006/relationships/oleObject" Target="embeddings/oleObject155.bin"/><Relationship Id="rId388" Type="http://schemas.openxmlformats.org/officeDocument/2006/relationships/oleObject" Target="embeddings/oleObject212.bin"/><Relationship Id="rId150" Type="http://schemas.openxmlformats.org/officeDocument/2006/relationships/oleObject" Target="embeddings/oleObject74.bin"/><Relationship Id="rId595" Type="http://schemas.openxmlformats.org/officeDocument/2006/relationships/image" Target="media/image263.wmf"/><Relationship Id="rId248" Type="http://schemas.openxmlformats.org/officeDocument/2006/relationships/image" Target="media/image106.wmf"/><Relationship Id="rId455" Type="http://schemas.openxmlformats.org/officeDocument/2006/relationships/oleObject" Target="embeddings/oleObject246.bin"/><Relationship Id="rId662" Type="http://schemas.openxmlformats.org/officeDocument/2006/relationships/image" Target="media/image295.png"/><Relationship Id="rId1085" Type="http://schemas.openxmlformats.org/officeDocument/2006/relationships/oleObject" Target="embeddings/oleObject571.bin"/><Relationship Id="rId1292" Type="http://schemas.openxmlformats.org/officeDocument/2006/relationships/oleObject" Target="embeddings/oleObject676.bin"/><Relationship Id="rId108" Type="http://schemas.openxmlformats.org/officeDocument/2006/relationships/oleObject" Target="embeddings/oleObject50.bin"/><Relationship Id="rId315" Type="http://schemas.openxmlformats.org/officeDocument/2006/relationships/oleObject" Target="embeddings/oleObject168.bin"/><Relationship Id="rId522" Type="http://schemas.openxmlformats.org/officeDocument/2006/relationships/oleObject" Target="embeddings/oleObject280.bin"/><Relationship Id="rId967" Type="http://schemas.openxmlformats.org/officeDocument/2006/relationships/oleObject" Target="embeddings/oleObject512.bin"/><Relationship Id="rId1152" Type="http://schemas.openxmlformats.org/officeDocument/2006/relationships/image" Target="media/image529.wmf"/><Relationship Id="rId1597" Type="http://schemas.openxmlformats.org/officeDocument/2006/relationships/oleObject" Target="embeddings/oleObject827.bin"/><Relationship Id="rId96" Type="http://schemas.openxmlformats.org/officeDocument/2006/relationships/oleObject" Target="embeddings/oleObject43.bin"/><Relationship Id="rId827" Type="http://schemas.openxmlformats.org/officeDocument/2006/relationships/oleObject" Target="embeddings/oleObject439.bin"/><Relationship Id="rId1012" Type="http://schemas.openxmlformats.org/officeDocument/2006/relationships/oleObject" Target="embeddings/oleObject534.bin"/><Relationship Id="rId1457" Type="http://schemas.openxmlformats.org/officeDocument/2006/relationships/image" Target="media/image681.wmf"/><Relationship Id="rId1664" Type="http://schemas.openxmlformats.org/officeDocument/2006/relationships/image" Target="media/image784.wmf"/><Relationship Id="rId1871" Type="http://schemas.openxmlformats.org/officeDocument/2006/relationships/oleObject" Target="embeddings/oleObject959.bin"/><Relationship Id="rId1317" Type="http://schemas.openxmlformats.org/officeDocument/2006/relationships/oleObject" Target="embeddings/oleObject688.bin"/><Relationship Id="rId1524" Type="http://schemas.openxmlformats.org/officeDocument/2006/relationships/oleObject" Target="embeddings/oleObject792.bin"/><Relationship Id="rId1731" Type="http://schemas.openxmlformats.org/officeDocument/2006/relationships/image" Target="media/image821.wmf"/><Relationship Id="rId1969" Type="http://schemas.openxmlformats.org/officeDocument/2006/relationships/oleObject" Target="embeddings/oleObject1004.bin"/><Relationship Id="rId23" Type="http://schemas.openxmlformats.org/officeDocument/2006/relationships/oleObject" Target="embeddings/oleObject3.bin"/><Relationship Id="rId1829" Type="http://schemas.openxmlformats.org/officeDocument/2006/relationships/oleObject" Target="embeddings/oleObject937.bin"/><Relationship Id="rId172" Type="http://schemas.openxmlformats.org/officeDocument/2006/relationships/oleObject" Target="embeddings/oleObject85.bin"/><Relationship Id="rId477" Type="http://schemas.openxmlformats.org/officeDocument/2006/relationships/oleObject" Target="embeddings/oleObject257.bin"/><Relationship Id="rId684" Type="http://schemas.openxmlformats.org/officeDocument/2006/relationships/image" Target="media/image307.wmf"/><Relationship Id="rId337" Type="http://schemas.openxmlformats.org/officeDocument/2006/relationships/image" Target="media/image142.wmf"/><Relationship Id="rId891" Type="http://schemas.openxmlformats.org/officeDocument/2006/relationships/image" Target="media/image400.wmf"/><Relationship Id="rId989" Type="http://schemas.openxmlformats.org/officeDocument/2006/relationships/image" Target="media/image448.wmf"/><Relationship Id="rId544" Type="http://schemas.openxmlformats.org/officeDocument/2006/relationships/oleObject" Target="embeddings/oleObject289.bin"/><Relationship Id="rId751" Type="http://schemas.openxmlformats.org/officeDocument/2006/relationships/oleObject" Target="embeddings/oleObject395.bin"/><Relationship Id="rId849" Type="http://schemas.openxmlformats.org/officeDocument/2006/relationships/image" Target="media/image379.wmf"/><Relationship Id="rId1174" Type="http://schemas.openxmlformats.org/officeDocument/2006/relationships/image" Target="media/image540.wmf"/><Relationship Id="rId1381" Type="http://schemas.openxmlformats.org/officeDocument/2006/relationships/image" Target="media/image643.wmf"/><Relationship Id="rId1479" Type="http://schemas.openxmlformats.org/officeDocument/2006/relationships/image" Target="media/image692.wmf"/><Relationship Id="rId1686" Type="http://schemas.openxmlformats.org/officeDocument/2006/relationships/image" Target="media/image798.jpeg"/><Relationship Id="rId404" Type="http://schemas.openxmlformats.org/officeDocument/2006/relationships/oleObject" Target="embeddings/oleObject220.bin"/><Relationship Id="rId611" Type="http://schemas.openxmlformats.org/officeDocument/2006/relationships/oleObject" Target="embeddings/oleObject323.bin"/><Relationship Id="rId1034" Type="http://schemas.openxmlformats.org/officeDocument/2006/relationships/oleObject" Target="embeddings/oleObject546.bin"/><Relationship Id="rId1241" Type="http://schemas.openxmlformats.org/officeDocument/2006/relationships/image" Target="media/image573.wmf"/><Relationship Id="rId1339" Type="http://schemas.openxmlformats.org/officeDocument/2006/relationships/image" Target="media/image622.wmf"/><Relationship Id="rId1893" Type="http://schemas.openxmlformats.org/officeDocument/2006/relationships/image" Target="media/image903.wmf"/><Relationship Id="rId709" Type="http://schemas.openxmlformats.org/officeDocument/2006/relationships/image" Target="media/image317.wmf"/><Relationship Id="rId916" Type="http://schemas.openxmlformats.org/officeDocument/2006/relationships/oleObject" Target="embeddings/oleObject485.bin"/><Relationship Id="rId1101" Type="http://schemas.openxmlformats.org/officeDocument/2006/relationships/oleObject" Target="embeddings/oleObject579.bin"/><Relationship Id="rId1546" Type="http://schemas.openxmlformats.org/officeDocument/2006/relationships/oleObject" Target="embeddings/oleObject803.bin"/><Relationship Id="rId1753" Type="http://schemas.openxmlformats.org/officeDocument/2006/relationships/image" Target="media/image832.wmf"/><Relationship Id="rId1960" Type="http://schemas.openxmlformats.org/officeDocument/2006/relationships/image" Target="media/image940.wmf"/><Relationship Id="rId45" Type="http://schemas.openxmlformats.org/officeDocument/2006/relationships/image" Target="media/image15.wmf"/><Relationship Id="rId1406" Type="http://schemas.openxmlformats.org/officeDocument/2006/relationships/image" Target="media/image655.wmf"/><Relationship Id="rId1613" Type="http://schemas.openxmlformats.org/officeDocument/2006/relationships/image" Target="media/image758.wmf"/><Relationship Id="rId1820" Type="http://schemas.openxmlformats.org/officeDocument/2006/relationships/image" Target="media/image868.wmf"/><Relationship Id="rId194" Type="http://schemas.openxmlformats.org/officeDocument/2006/relationships/image" Target="media/image84.wmf"/><Relationship Id="rId1918" Type="http://schemas.openxmlformats.org/officeDocument/2006/relationships/oleObject" Target="embeddings/oleObject980.bin"/><Relationship Id="rId261" Type="http://schemas.openxmlformats.org/officeDocument/2006/relationships/image" Target="media/image111.wmf"/><Relationship Id="rId499" Type="http://schemas.openxmlformats.org/officeDocument/2006/relationships/oleObject" Target="embeddings/oleObject268.bin"/><Relationship Id="rId359" Type="http://schemas.openxmlformats.org/officeDocument/2006/relationships/oleObject" Target="embeddings/oleObject192.bin"/><Relationship Id="rId566" Type="http://schemas.openxmlformats.org/officeDocument/2006/relationships/oleObject" Target="embeddings/oleObject298.bin"/><Relationship Id="rId773" Type="http://schemas.openxmlformats.org/officeDocument/2006/relationships/image" Target="media/image349.wmf"/><Relationship Id="rId1196" Type="http://schemas.openxmlformats.org/officeDocument/2006/relationships/oleObject" Target="embeddings/oleObject627.bin"/><Relationship Id="rId121" Type="http://schemas.openxmlformats.org/officeDocument/2006/relationships/oleObject" Target="embeddings/oleObject59.bin"/><Relationship Id="rId219" Type="http://schemas.openxmlformats.org/officeDocument/2006/relationships/oleObject" Target="embeddings/oleObject108.bin"/><Relationship Id="rId426" Type="http://schemas.openxmlformats.org/officeDocument/2006/relationships/image" Target="media/image180.wmf"/><Relationship Id="rId633" Type="http://schemas.openxmlformats.org/officeDocument/2006/relationships/image" Target="media/image281.wmf"/><Relationship Id="rId980" Type="http://schemas.openxmlformats.org/officeDocument/2006/relationships/oleObject" Target="embeddings/oleObject518.bin"/><Relationship Id="rId1056" Type="http://schemas.openxmlformats.org/officeDocument/2006/relationships/image" Target="media/image481.wmf"/><Relationship Id="rId1263" Type="http://schemas.openxmlformats.org/officeDocument/2006/relationships/oleObject" Target="embeddings/oleObject661.bin"/><Relationship Id="rId840" Type="http://schemas.openxmlformats.org/officeDocument/2006/relationships/oleObject" Target="embeddings/oleObject447.bin"/><Relationship Id="rId938" Type="http://schemas.openxmlformats.org/officeDocument/2006/relationships/image" Target="media/image422.wmf"/><Relationship Id="rId1470" Type="http://schemas.openxmlformats.org/officeDocument/2006/relationships/oleObject" Target="embeddings/oleObject764.bin"/><Relationship Id="rId1568" Type="http://schemas.openxmlformats.org/officeDocument/2006/relationships/oleObject" Target="embeddings/oleObject813.bin"/><Relationship Id="rId1775" Type="http://schemas.openxmlformats.org/officeDocument/2006/relationships/oleObject" Target="embeddings/oleObject912.bin"/><Relationship Id="rId67" Type="http://schemas.openxmlformats.org/officeDocument/2006/relationships/image" Target="media/image24.wmf"/><Relationship Id="rId700" Type="http://schemas.openxmlformats.org/officeDocument/2006/relationships/image" Target="media/image313.wmf"/><Relationship Id="rId1123" Type="http://schemas.openxmlformats.org/officeDocument/2006/relationships/oleObject" Target="embeddings/oleObject590.bin"/><Relationship Id="rId1330" Type="http://schemas.openxmlformats.org/officeDocument/2006/relationships/oleObject" Target="embeddings/oleObject694.bin"/><Relationship Id="rId1428" Type="http://schemas.openxmlformats.org/officeDocument/2006/relationships/image" Target="media/image667.wmf"/><Relationship Id="rId1635" Type="http://schemas.openxmlformats.org/officeDocument/2006/relationships/image" Target="media/image769.wmf"/><Relationship Id="rId1842" Type="http://schemas.openxmlformats.org/officeDocument/2006/relationships/oleObject" Target="embeddings/oleObject944.bin"/><Relationship Id="rId1702" Type="http://schemas.openxmlformats.org/officeDocument/2006/relationships/oleObject" Target="embeddings/oleObject876.bin"/><Relationship Id="rId283" Type="http://schemas.openxmlformats.org/officeDocument/2006/relationships/oleObject" Target="embeddings/oleObject151.bin"/><Relationship Id="rId490" Type="http://schemas.openxmlformats.org/officeDocument/2006/relationships/image" Target="media/image212.wmf"/><Relationship Id="rId143" Type="http://schemas.openxmlformats.org/officeDocument/2006/relationships/image" Target="media/image58.wmf"/><Relationship Id="rId350" Type="http://schemas.openxmlformats.org/officeDocument/2006/relationships/oleObject" Target="embeddings/oleObject187.bin"/><Relationship Id="rId588" Type="http://schemas.openxmlformats.org/officeDocument/2006/relationships/oleObject" Target="embeddings/oleObject310.bin"/><Relationship Id="rId795" Type="http://schemas.openxmlformats.org/officeDocument/2006/relationships/oleObject" Target="embeddings/oleObject418.bin"/><Relationship Id="rId9" Type="http://schemas.openxmlformats.org/officeDocument/2006/relationships/diagramData" Target="diagrams/data1.xml"/><Relationship Id="rId210" Type="http://schemas.openxmlformats.org/officeDocument/2006/relationships/image" Target="media/image92.wmf"/><Relationship Id="rId448" Type="http://schemas.openxmlformats.org/officeDocument/2006/relationships/image" Target="media/image191.wmf"/><Relationship Id="rId655" Type="http://schemas.openxmlformats.org/officeDocument/2006/relationships/oleObject" Target="embeddings/oleObject345.bin"/><Relationship Id="rId862" Type="http://schemas.openxmlformats.org/officeDocument/2006/relationships/oleObject" Target="embeddings/oleObject458.bin"/><Relationship Id="rId1078" Type="http://schemas.openxmlformats.org/officeDocument/2006/relationships/image" Target="media/image492.wmf"/><Relationship Id="rId1285" Type="http://schemas.openxmlformats.org/officeDocument/2006/relationships/oleObject" Target="embeddings/oleObject672.bin"/><Relationship Id="rId1492" Type="http://schemas.openxmlformats.org/officeDocument/2006/relationships/oleObject" Target="embeddings/oleObject775.bin"/><Relationship Id="rId308" Type="http://schemas.openxmlformats.org/officeDocument/2006/relationships/image" Target="media/image129.wmf"/><Relationship Id="rId515" Type="http://schemas.openxmlformats.org/officeDocument/2006/relationships/oleObject" Target="embeddings/oleObject276.bin"/><Relationship Id="rId722" Type="http://schemas.openxmlformats.org/officeDocument/2006/relationships/oleObject" Target="embeddings/oleObject381.bin"/><Relationship Id="rId1145" Type="http://schemas.openxmlformats.org/officeDocument/2006/relationships/oleObject" Target="embeddings/oleObject601.bin"/><Relationship Id="rId1352" Type="http://schemas.openxmlformats.org/officeDocument/2006/relationships/oleObject" Target="embeddings/oleObject705.bin"/><Relationship Id="rId1797" Type="http://schemas.openxmlformats.org/officeDocument/2006/relationships/oleObject" Target="embeddings/oleObject922.bin"/><Relationship Id="rId89" Type="http://schemas.openxmlformats.org/officeDocument/2006/relationships/oleObject" Target="embeddings/oleObject39.bin"/><Relationship Id="rId1005" Type="http://schemas.openxmlformats.org/officeDocument/2006/relationships/image" Target="media/image456.wmf"/><Relationship Id="rId1212" Type="http://schemas.openxmlformats.org/officeDocument/2006/relationships/oleObject" Target="embeddings/oleObject635.bin"/><Relationship Id="rId1657" Type="http://schemas.openxmlformats.org/officeDocument/2006/relationships/image" Target="media/image780.png"/><Relationship Id="rId1864" Type="http://schemas.openxmlformats.org/officeDocument/2006/relationships/image" Target="media/image889.wmf"/><Relationship Id="rId1517" Type="http://schemas.openxmlformats.org/officeDocument/2006/relationships/oleObject" Target="embeddings/oleObject788.bin"/><Relationship Id="rId1724" Type="http://schemas.openxmlformats.org/officeDocument/2006/relationships/oleObject" Target="embeddings/oleObject887.bin"/><Relationship Id="rId16" Type="http://schemas.openxmlformats.org/officeDocument/2006/relationships/image" Target="media/image2.png"/><Relationship Id="rId1931" Type="http://schemas.openxmlformats.org/officeDocument/2006/relationships/oleObject" Target="embeddings/oleObject986.bin"/><Relationship Id="rId165" Type="http://schemas.openxmlformats.org/officeDocument/2006/relationships/image" Target="media/image69.wmf"/><Relationship Id="rId372" Type="http://schemas.openxmlformats.org/officeDocument/2006/relationships/image" Target="media/image156.wmf"/><Relationship Id="rId677" Type="http://schemas.openxmlformats.org/officeDocument/2006/relationships/oleObject" Target="embeddings/oleObject355.bin"/><Relationship Id="rId232" Type="http://schemas.openxmlformats.org/officeDocument/2006/relationships/oleObject" Target="embeddings/oleObject115.bin"/><Relationship Id="rId884" Type="http://schemas.openxmlformats.org/officeDocument/2006/relationships/oleObject" Target="embeddings/oleObject469.bin"/><Relationship Id="rId537" Type="http://schemas.openxmlformats.org/officeDocument/2006/relationships/image" Target="media/image235.wmf"/><Relationship Id="rId744" Type="http://schemas.openxmlformats.org/officeDocument/2006/relationships/image" Target="media/image334.wmf"/><Relationship Id="rId951" Type="http://schemas.openxmlformats.org/officeDocument/2006/relationships/oleObject" Target="embeddings/oleObject504.bin"/><Relationship Id="rId1167" Type="http://schemas.openxmlformats.org/officeDocument/2006/relationships/oleObject" Target="embeddings/oleObject612.bin"/><Relationship Id="rId1374" Type="http://schemas.openxmlformats.org/officeDocument/2006/relationships/image" Target="media/image640.wmf"/><Relationship Id="rId1581" Type="http://schemas.openxmlformats.org/officeDocument/2006/relationships/image" Target="media/image743.wmf"/><Relationship Id="rId1679" Type="http://schemas.microsoft.com/office/2007/relationships/hdphoto" Target="media/hdphoto1.wdp"/><Relationship Id="rId80" Type="http://schemas.openxmlformats.org/officeDocument/2006/relationships/oleObject" Target="embeddings/oleObject34.bin"/><Relationship Id="rId604" Type="http://schemas.openxmlformats.org/officeDocument/2006/relationships/oleObject" Target="embeddings/oleObject319.bin"/><Relationship Id="rId811" Type="http://schemas.openxmlformats.org/officeDocument/2006/relationships/oleObject" Target="embeddings/oleObject431.bin"/><Relationship Id="rId1027" Type="http://schemas.openxmlformats.org/officeDocument/2006/relationships/image" Target="media/image466.wmf"/><Relationship Id="rId1234" Type="http://schemas.openxmlformats.org/officeDocument/2006/relationships/oleObject" Target="embeddings/oleObject646.bin"/><Relationship Id="rId1441" Type="http://schemas.openxmlformats.org/officeDocument/2006/relationships/image" Target="media/image674.wmf"/><Relationship Id="rId1886" Type="http://schemas.openxmlformats.org/officeDocument/2006/relationships/oleObject" Target="embeddings/oleObject967.bin"/><Relationship Id="rId909" Type="http://schemas.openxmlformats.org/officeDocument/2006/relationships/image" Target="media/image409.wmf"/><Relationship Id="rId1301" Type="http://schemas.openxmlformats.org/officeDocument/2006/relationships/image" Target="media/image602.wmf"/><Relationship Id="rId1539" Type="http://schemas.openxmlformats.org/officeDocument/2006/relationships/oleObject" Target="embeddings/oleObject799.bin"/><Relationship Id="rId1746" Type="http://schemas.openxmlformats.org/officeDocument/2006/relationships/oleObject" Target="embeddings/oleObject898.bin"/><Relationship Id="rId1953" Type="http://schemas.openxmlformats.org/officeDocument/2006/relationships/image" Target="media/image936.wmf"/><Relationship Id="rId38" Type="http://schemas.openxmlformats.org/officeDocument/2006/relationships/image" Target="media/image12.wmf"/><Relationship Id="rId1606" Type="http://schemas.openxmlformats.org/officeDocument/2006/relationships/image" Target="media/image755.wmf"/><Relationship Id="rId1813" Type="http://schemas.openxmlformats.org/officeDocument/2006/relationships/oleObject" Target="embeddings/oleObject929.bin"/><Relationship Id="rId187" Type="http://schemas.openxmlformats.org/officeDocument/2006/relationships/image" Target="media/image80.png"/><Relationship Id="rId394" Type="http://schemas.openxmlformats.org/officeDocument/2006/relationships/oleObject" Target="embeddings/oleObject215.bin"/><Relationship Id="rId254" Type="http://schemas.openxmlformats.org/officeDocument/2006/relationships/oleObject" Target="embeddings/oleObject131.bin"/><Relationship Id="rId699" Type="http://schemas.openxmlformats.org/officeDocument/2006/relationships/oleObject" Target="embeddings/oleObject368.bin"/><Relationship Id="rId1091" Type="http://schemas.openxmlformats.org/officeDocument/2006/relationships/oleObject" Target="embeddings/oleObject574.bin"/><Relationship Id="rId114" Type="http://schemas.openxmlformats.org/officeDocument/2006/relationships/oleObject" Target="embeddings/oleObject54.bin"/><Relationship Id="rId461" Type="http://schemas.openxmlformats.org/officeDocument/2006/relationships/oleObject" Target="embeddings/oleObject249.bin"/><Relationship Id="rId559" Type="http://schemas.openxmlformats.org/officeDocument/2006/relationships/oleObject" Target="embeddings/oleObject295.bin"/><Relationship Id="rId766" Type="http://schemas.openxmlformats.org/officeDocument/2006/relationships/oleObject" Target="embeddings/oleObject402.bin"/><Relationship Id="rId1189" Type="http://schemas.openxmlformats.org/officeDocument/2006/relationships/image" Target="media/image547.wmf"/><Relationship Id="rId1396" Type="http://schemas.openxmlformats.org/officeDocument/2006/relationships/image" Target="media/image650.wmf"/><Relationship Id="rId321" Type="http://schemas.openxmlformats.org/officeDocument/2006/relationships/oleObject" Target="embeddings/oleObject171.bin"/><Relationship Id="rId419" Type="http://schemas.openxmlformats.org/officeDocument/2006/relationships/oleObject" Target="embeddings/oleObject228.bin"/><Relationship Id="rId626" Type="http://schemas.openxmlformats.org/officeDocument/2006/relationships/oleObject" Target="embeddings/oleObject330.bin"/><Relationship Id="rId973" Type="http://schemas.openxmlformats.org/officeDocument/2006/relationships/oleObject" Target="embeddings/oleObject515.bin"/><Relationship Id="rId1049" Type="http://schemas.openxmlformats.org/officeDocument/2006/relationships/oleObject" Target="embeddings/oleObject553.bin"/><Relationship Id="rId1256" Type="http://schemas.openxmlformats.org/officeDocument/2006/relationships/image" Target="media/image580.wmf"/><Relationship Id="rId833" Type="http://schemas.openxmlformats.org/officeDocument/2006/relationships/oleObject" Target="embeddings/oleObject443.bin"/><Relationship Id="rId1116" Type="http://schemas.openxmlformats.org/officeDocument/2006/relationships/image" Target="media/image511.wmf"/><Relationship Id="rId1463" Type="http://schemas.openxmlformats.org/officeDocument/2006/relationships/image" Target="media/image684.wmf"/><Relationship Id="rId1670" Type="http://schemas.openxmlformats.org/officeDocument/2006/relationships/image" Target="media/image787.wmf"/><Relationship Id="rId1768" Type="http://schemas.openxmlformats.org/officeDocument/2006/relationships/image" Target="media/image840.wmf"/><Relationship Id="rId900" Type="http://schemas.openxmlformats.org/officeDocument/2006/relationships/oleObject" Target="embeddings/oleObject477.bin"/><Relationship Id="rId1323" Type="http://schemas.openxmlformats.org/officeDocument/2006/relationships/image" Target="media/image614.wmf"/><Relationship Id="rId1530" Type="http://schemas.openxmlformats.org/officeDocument/2006/relationships/image" Target="media/image716.png"/><Relationship Id="rId1628" Type="http://schemas.openxmlformats.org/officeDocument/2006/relationships/oleObject" Target="embeddings/oleObject844.bin"/><Relationship Id="rId1975" Type="http://schemas.openxmlformats.org/officeDocument/2006/relationships/fontTable" Target="fontTable.xml"/><Relationship Id="rId1835" Type="http://schemas.openxmlformats.org/officeDocument/2006/relationships/oleObject" Target="embeddings/oleObject940.bin"/><Relationship Id="rId1902" Type="http://schemas.openxmlformats.org/officeDocument/2006/relationships/image" Target="media/image909.png"/><Relationship Id="rId276" Type="http://schemas.openxmlformats.org/officeDocument/2006/relationships/oleObject" Target="embeddings/oleObject145.bin"/><Relationship Id="rId483" Type="http://schemas.openxmlformats.org/officeDocument/2006/relationships/oleObject" Target="embeddings/oleObject260.bin"/><Relationship Id="rId690" Type="http://schemas.openxmlformats.org/officeDocument/2006/relationships/image" Target="media/image310.wmf"/><Relationship Id="rId136" Type="http://schemas.openxmlformats.org/officeDocument/2006/relationships/oleObject" Target="embeddings/oleObject67.bin"/><Relationship Id="rId343" Type="http://schemas.openxmlformats.org/officeDocument/2006/relationships/image" Target="media/image145.wmf"/><Relationship Id="rId550" Type="http://schemas.openxmlformats.org/officeDocument/2006/relationships/oleObject" Target="embeddings/oleObject290.bin"/><Relationship Id="rId788" Type="http://schemas.openxmlformats.org/officeDocument/2006/relationships/image" Target="media/image356.wmf"/><Relationship Id="rId995" Type="http://schemas.openxmlformats.org/officeDocument/2006/relationships/image" Target="media/image451.wmf"/><Relationship Id="rId1180" Type="http://schemas.openxmlformats.org/officeDocument/2006/relationships/image" Target="media/image543.wmf"/><Relationship Id="rId203" Type="http://schemas.openxmlformats.org/officeDocument/2006/relationships/oleObject" Target="embeddings/oleObject100.bin"/><Relationship Id="rId648" Type="http://schemas.openxmlformats.org/officeDocument/2006/relationships/image" Target="media/image288.wmf"/><Relationship Id="rId855" Type="http://schemas.openxmlformats.org/officeDocument/2006/relationships/image" Target="media/image382.wmf"/><Relationship Id="rId1040" Type="http://schemas.openxmlformats.org/officeDocument/2006/relationships/image" Target="media/image473.wmf"/><Relationship Id="rId1278" Type="http://schemas.openxmlformats.org/officeDocument/2006/relationships/image" Target="media/image591.wmf"/><Relationship Id="rId1485" Type="http://schemas.openxmlformats.org/officeDocument/2006/relationships/image" Target="media/image695.wmf"/><Relationship Id="rId1692" Type="http://schemas.openxmlformats.org/officeDocument/2006/relationships/oleObject" Target="embeddings/oleObject871.bin"/><Relationship Id="rId410" Type="http://schemas.openxmlformats.org/officeDocument/2006/relationships/oleObject" Target="embeddings/oleObject223.bin"/><Relationship Id="rId508" Type="http://schemas.openxmlformats.org/officeDocument/2006/relationships/image" Target="media/image221.wmf"/><Relationship Id="rId715" Type="http://schemas.openxmlformats.org/officeDocument/2006/relationships/image" Target="media/image320.wmf"/><Relationship Id="rId922" Type="http://schemas.openxmlformats.org/officeDocument/2006/relationships/oleObject" Target="embeddings/oleObject489.bin"/><Relationship Id="rId1138" Type="http://schemas.openxmlformats.org/officeDocument/2006/relationships/image" Target="media/image522.wmf"/><Relationship Id="rId1345" Type="http://schemas.openxmlformats.org/officeDocument/2006/relationships/image" Target="media/image625.wmf"/><Relationship Id="rId1552" Type="http://schemas.openxmlformats.org/officeDocument/2006/relationships/image" Target="media/image727.wmf"/><Relationship Id="rId1205" Type="http://schemas.openxmlformats.org/officeDocument/2006/relationships/image" Target="media/image555.wmf"/><Relationship Id="rId1857" Type="http://schemas.openxmlformats.org/officeDocument/2006/relationships/oleObject" Target="embeddings/oleObject952.bin"/><Relationship Id="rId51" Type="http://schemas.openxmlformats.org/officeDocument/2006/relationships/image" Target="media/image17.wmf"/><Relationship Id="rId1412" Type="http://schemas.openxmlformats.org/officeDocument/2006/relationships/image" Target="media/image658.png"/><Relationship Id="rId1717" Type="http://schemas.openxmlformats.org/officeDocument/2006/relationships/image" Target="media/image814.wmf"/><Relationship Id="rId1924" Type="http://schemas.openxmlformats.org/officeDocument/2006/relationships/image" Target="media/image921.wmf"/><Relationship Id="rId298" Type="http://schemas.openxmlformats.org/officeDocument/2006/relationships/oleObject" Target="embeddings/oleObject159.bin"/><Relationship Id="rId158" Type="http://schemas.openxmlformats.org/officeDocument/2006/relationships/oleObject" Target="embeddings/oleObject78.bin"/><Relationship Id="rId365" Type="http://schemas.openxmlformats.org/officeDocument/2006/relationships/oleObject" Target="embeddings/oleObject197.bin"/><Relationship Id="rId572" Type="http://schemas.openxmlformats.org/officeDocument/2006/relationships/oleObject" Target="embeddings/oleObject301.bin"/><Relationship Id="rId225" Type="http://schemas.openxmlformats.org/officeDocument/2006/relationships/image" Target="media/image99.wmf"/><Relationship Id="rId432" Type="http://schemas.openxmlformats.org/officeDocument/2006/relationships/oleObject" Target="embeddings/oleObject235.bin"/><Relationship Id="rId877" Type="http://schemas.openxmlformats.org/officeDocument/2006/relationships/image" Target="media/image393.wmf"/><Relationship Id="rId1062" Type="http://schemas.openxmlformats.org/officeDocument/2006/relationships/image" Target="media/image484.wmf"/><Relationship Id="rId737" Type="http://schemas.openxmlformats.org/officeDocument/2006/relationships/oleObject" Target="embeddings/oleObject388.bin"/><Relationship Id="rId944" Type="http://schemas.openxmlformats.org/officeDocument/2006/relationships/image" Target="media/image425.wmf"/><Relationship Id="rId1367" Type="http://schemas.openxmlformats.org/officeDocument/2006/relationships/image" Target="media/image636.png"/><Relationship Id="rId1574" Type="http://schemas.openxmlformats.org/officeDocument/2006/relationships/oleObject" Target="embeddings/oleObject816.bin"/><Relationship Id="rId1781" Type="http://schemas.openxmlformats.org/officeDocument/2006/relationships/oleObject" Target="embeddings/oleObject915.bin"/><Relationship Id="rId73" Type="http://schemas.openxmlformats.org/officeDocument/2006/relationships/image" Target="media/image27.png"/><Relationship Id="rId804" Type="http://schemas.openxmlformats.org/officeDocument/2006/relationships/oleObject" Target="embeddings/oleObject425.bin"/><Relationship Id="rId1227" Type="http://schemas.openxmlformats.org/officeDocument/2006/relationships/image" Target="media/image566.wmf"/><Relationship Id="rId1434" Type="http://schemas.openxmlformats.org/officeDocument/2006/relationships/oleObject" Target="embeddings/oleObject745.bin"/><Relationship Id="rId1641" Type="http://schemas.openxmlformats.org/officeDocument/2006/relationships/image" Target="media/image772.wmf"/><Relationship Id="rId1879" Type="http://schemas.openxmlformats.org/officeDocument/2006/relationships/image" Target="media/image896.wmf"/><Relationship Id="rId1501" Type="http://schemas.openxmlformats.org/officeDocument/2006/relationships/image" Target="media/image703.wmf"/><Relationship Id="rId1739" Type="http://schemas.openxmlformats.org/officeDocument/2006/relationships/image" Target="media/image825.wmf"/><Relationship Id="rId1946" Type="http://schemas.openxmlformats.org/officeDocument/2006/relationships/oleObject" Target="embeddings/oleObject993.bin"/><Relationship Id="rId1806" Type="http://schemas.openxmlformats.org/officeDocument/2006/relationships/image" Target="media/image861.wmf"/><Relationship Id="rId387" Type="http://schemas.openxmlformats.org/officeDocument/2006/relationships/image" Target="media/image161.wmf"/><Relationship Id="rId594" Type="http://schemas.openxmlformats.org/officeDocument/2006/relationships/oleObject" Target="embeddings/oleObject313.bin"/><Relationship Id="rId247" Type="http://schemas.openxmlformats.org/officeDocument/2006/relationships/image" Target="media/image105.png"/><Relationship Id="rId899" Type="http://schemas.openxmlformats.org/officeDocument/2006/relationships/image" Target="media/image404.wmf"/><Relationship Id="rId1084" Type="http://schemas.openxmlformats.org/officeDocument/2006/relationships/image" Target="media/image495.wmf"/><Relationship Id="rId107" Type="http://schemas.openxmlformats.org/officeDocument/2006/relationships/image" Target="media/image43.wmf"/><Relationship Id="rId454" Type="http://schemas.openxmlformats.org/officeDocument/2006/relationships/image" Target="media/image194.wmf"/><Relationship Id="rId661" Type="http://schemas.openxmlformats.org/officeDocument/2006/relationships/oleObject" Target="embeddings/oleObject348.bin"/><Relationship Id="rId759" Type="http://schemas.openxmlformats.org/officeDocument/2006/relationships/image" Target="media/image342.wmf"/><Relationship Id="rId966" Type="http://schemas.openxmlformats.org/officeDocument/2006/relationships/image" Target="media/image436.wmf"/><Relationship Id="rId1291" Type="http://schemas.openxmlformats.org/officeDocument/2006/relationships/image" Target="media/image597.wmf"/><Relationship Id="rId1389" Type="http://schemas.openxmlformats.org/officeDocument/2006/relationships/image" Target="media/image646.wmf"/><Relationship Id="rId1596" Type="http://schemas.openxmlformats.org/officeDocument/2006/relationships/image" Target="media/image751.wmf"/><Relationship Id="rId314" Type="http://schemas.openxmlformats.org/officeDocument/2006/relationships/image" Target="media/image132.wmf"/><Relationship Id="rId521" Type="http://schemas.openxmlformats.org/officeDocument/2006/relationships/image" Target="media/image227.wmf"/><Relationship Id="rId619" Type="http://schemas.openxmlformats.org/officeDocument/2006/relationships/oleObject" Target="embeddings/oleObject327.bin"/><Relationship Id="rId1151" Type="http://schemas.openxmlformats.org/officeDocument/2006/relationships/oleObject" Target="embeddings/oleObject604.bin"/><Relationship Id="rId1249" Type="http://schemas.openxmlformats.org/officeDocument/2006/relationships/oleObject" Target="embeddings/oleObject654.bin"/><Relationship Id="rId95" Type="http://schemas.openxmlformats.org/officeDocument/2006/relationships/image" Target="media/image38.wmf"/><Relationship Id="rId826" Type="http://schemas.openxmlformats.org/officeDocument/2006/relationships/image" Target="media/image369.wmf"/><Relationship Id="rId1011" Type="http://schemas.openxmlformats.org/officeDocument/2006/relationships/image" Target="media/image459.wmf"/><Relationship Id="rId1109" Type="http://schemas.openxmlformats.org/officeDocument/2006/relationships/oleObject" Target="embeddings/oleObject583.bin"/><Relationship Id="rId1456" Type="http://schemas.openxmlformats.org/officeDocument/2006/relationships/oleObject" Target="embeddings/oleObject757.bin"/><Relationship Id="rId1663" Type="http://schemas.openxmlformats.org/officeDocument/2006/relationships/oleObject" Target="embeddings/oleObject861.bin"/><Relationship Id="rId1870" Type="http://schemas.openxmlformats.org/officeDocument/2006/relationships/image" Target="media/image892.wmf"/><Relationship Id="rId1968" Type="http://schemas.openxmlformats.org/officeDocument/2006/relationships/image" Target="media/image944.wmf"/><Relationship Id="rId1316" Type="http://schemas.openxmlformats.org/officeDocument/2006/relationships/image" Target="media/image610.wmf"/><Relationship Id="rId1523" Type="http://schemas.openxmlformats.org/officeDocument/2006/relationships/image" Target="media/image713.wmf"/><Relationship Id="rId1730" Type="http://schemas.openxmlformats.org/officeDocument/2006/relationships/oleObject" Target="embeddings/oleObject890.bin"/><Relationship Id="rId22" Type="http://schemas.openxmlformats.org/officeDocument/2006/relationships/image" Target="media/image5.wmf"/><Relationship Id="rId1828" Type="http://schemas.openxmlformats.org/officeDocument/2006/relationships/image" Target="media/image872.wmf"/><Relationship Id="rId171" Type="http://schemas.openxmlformats.org/officeDocument/2006/relationships/image" Target="media/image72.wmf"/><Relationship Id="rId269" Type="http://schemas.openxmlformats.org/officeDocument/2006/relationships/oleObject" Target="embeddings/oleObject139.bin"/><Relationship Id="rId476" Type="http://schemas.openxmlformats.org/officeDocument/2006/relationships/image" Target="media/image205.wmf"/><Relationship Id="rId683" Type="http://schemas.openxmlformats.org/officeDocument/2006/relationships/oleObject" Target="embeddings/oleObject358.bin"/><Relationship Id="rId890" Type="http://schemas.openxmlformats.org/officeDocument/2006/relationships/oleObject" Target="embeddings/oleObject472.bin"/><Relationship Id="rId129" Type="http://schemas.openxmlformats.org/officeDocument/2006/relationships/image" Target="media/image51.wmf"/><Relationship Id="rId336" Type="http://schemas.openxmlformats.org/officeDocument/2006/relationships/oleObject" Target="embeddings/oleObject180.bin"/><Relationship Id="rId543" Type="http://schemas.openxmlformats.org/officeDocument/2006/relationships/image" Target="media/image238.wmf"/><Relationship Id="rId988" Type="http://schemas.openxmlformats.org/officeDocument/2006/relationships/oleObject" Target="embeddings/oleObject522.bin"/><Relationship Id="rId1173" Type="http://schemas.openxmlformats.org/officeDocument/2006/relationships/oleObject" Target="embeddings/oleObject615.bin"/><Relationship Id="rId1380" Type="http://schemas.openxmlformats.org/officeDocument/2006/relationships/oleObject" Target="embeddings/oleObject719.bin"/><Relationship Id="rId403" Type="http://schemas.openxmlformats.org/officeDocument/2006/relationships/image" Target="media/image169.wmf"/><Relationship Id="rId750" Type="http://schemas.openxmlformats.org/officeDocument/2006/relationships/image" Target="media/image337.wmf"/><Relationship Id="rId848" Type="http://schemas.openxmlformats.org/officeDocument/2006/relationships/oleObject" Target="embeddings/oleObject451.bin"/><Relationship Id="rId1033" Type="http://schemas.openxmlformats.org/officeDocument/2006/relationships/image" Target="media/image469.wmf"/><Relationship Id="rId1478" Type="http://schemas.openxmlformats.org/officeDocument/2006/relationships/oleObject" Target="embeddings/oleObject768.bin"/><Relationship Id="rId1685" Type="http://schemas.openxmlformats.org/officeDocument/2006/relationships/image" Target="media/image797.jpeg"/><Relationship Id="rId1892" Type="http://schemas.openxmlformats.org/officeDocument/2006/relationships/oleObject" Target="embeddings/oleObject970.bin"/><Relationship Id="rId610" Type="http://schemas.openxmlformats.org/officeDocument/2006/relationships/image" Target="media/image269.wmf"/><Relationship Id="rId708" Type="http://schemas.openxmlformats.org/officeDocument/2006/relationships/oleObject" Target="embeddings/oleObject373.bin"/><Relationship Id="rId915" Type="http://schemas.openxmlformats.org/officeDocument/2006/relationships/image" Target="media/image412.wmf"/><Relationship Id="rId1240" Type="http://schemas.openxmlformats.org/officeDocument/2006/relationships/oleObject" Target="embeddings/oleObject649.bin"/><Relationship Id="rId1338" Type="http://schemas.openxmlformats.org/officeDocument/2006/relationships/oleObject" Target="embeddings/oleObject698.bin"/><Relationship Id="rId1545" Type="http://schemas.openxmlformats.org/officeDocument/2006/relationships/oleObject" Target="embeddings/oleObject802.bin"/><Relationship Id="rId1100" Type="http://schemas.openxmlformats.org/officeDocument/2006/relationships/image" Target="media/image503.wmf"/><Relationship Id="rId1405" Type="http://schemas.openxmlformats.org/officeDocument/2006/relationships/oleObject" Target="embeddings/oleObject732.bin"/><Relationship Id="rId1752" Type="http://schemas.openxmlformats.org/officeDocument/2006/relationships/oleObject" Target="embeddings/oleObject901.bin"/><Relationship Id="rId44" Type="http://schemas.openxmlformats.org/officeDocument/2006/relationships/oleObject" Target="embeddings/oleObject15.bin"/><Relationship Id="rId1612" Type="http://schemas.openxmlformats.org/officeDocument/2006/relationships/oleObject" Target="embeddings/oleObject836.bin"/><Relationship Id="rId1917" Type="http://schemas.openxmlformats.org/officeDocument/2006/relationships/image" Target="media/image917.wmf"/><Relationship Id="rId193" Type="http://schemas.openxmlformats.org/officeDocument/2006/relationships/oleObject" Target="embeddings/oleObject95.bin"/><Relationship Id="rId498" Type="http://schemas.openxmlformats.org/officeDocument/2006/relationships/image" Target="media/image216.wmf"/><Relationship Id="rId260" Type="http://schemas.openxmlformats.org/officeDocument/2006/relationships/oleObject" Target="embeddings/oleObject135.bin"/><Relationship Id="rId120" Type="http://schemas.openxmlformats.org/officeDocument/2006/relationships/oleObject" Target="embeddings/oleObject58.bin"/><Relationship Id="rId358" Type="http://schemas.openxmlformats.org/officeDocument/2006/relationships/oleObject" Target="embeddings/oleObject191.bin"/><Relationship Id="rId565" Type="http://schemas.openxmlformats.org/officeDocument/2006/relationships/image" Target="media/image249.wmf"/><Relationship Id="rId772" Type="http://schemas.openxmlformats.org/officeDocument/2006/relationships/oleObject" Target="embeddings/oleObject405.bin"/><Relationship Id="rId1195" Type="http://schemas.openxmlformats.org/officeDocument/2006/relationships/image" Target="media/image550.wmf"/><Relationship Id="rId218" Type="http://schemas.openxmlformats.org/officeDocument/2006/relationships/image" Target="media/image96.wmf"/><Relationship Id="rId425" Type="http://schemas.openxmlformats.org/officeDocument/2006/relationships/oleObject" Target="embeddings/oleObject231.bin"/><Relationship Id="rId632" Type="http://schemas.openxmlformats.org/officeDocument/2006/relationships/oleObject" Target="embeddings/oleObject333.bin"/><Relationship Id="rId1055" Type="http://schemas.openxmlformats.org/officeDocument/2006/relationships/oleObject" Target="embeddings/oleObject556.bin"/><Relationship Id="rId1262" Type="http://schemas.openxmlformats.org/officeDocument/2006/relationships/image" Target="media/image583.wmf"/><Relationship Id="rId937" Type="http://schemas.openxmlformats.org/officeDocument/2006/relationships/oleObject" Target="embeddings/oleObject497.bin"/><Relationship Id="rId1122" Type="http://schemas.openxmlformats.org/officeDocument/2006/relationships/image" Target="media/image514.wmf"/><Relationship Id="rId1567" Type="http://schemas.openxmlformats.org/officeDocument/2006/relationships/image" Target="media/image736.wmf"/><Relationship Id="rId1774" Type="http://schemas.openxmlformats.org/officeDocument/2006/relationships/image" Target="media/image843.wmf"/><Relationship Id="rId66" Type="http://schemas.openxmlformats.org/officeDocument/2006/relationships/oleObject" Target="embeddings/oleObject28.bin"/><Relationship Id="rId1427" Type="http://schemas.openxmlformats.org/officeDocument/2006/relationships/oleObject" Target="embeddings/oleObject742.bin"/><Relationship Id="rId1634" Type="http://schemas.openxmlformats.org/officeDocument/2006/relationships/oleObject" Target="embeddings/oleObject847.bin"/><Relationship Id="rId1841" Type="http://schemas.openxmlformats.org/officeDocument/2006/relationships/image" Target="media/image878.wmf"/><Relationship Id="rId1939" Type="http://schemas.openxmlformats.org/officeDocument/2006/relationships/image" Target="media/image929.wmf"/><Relationship Id="rId1701" Type="http://schemas.openxmlformats.org/officeDocument/2006/relationships/image" Target="media/image806.wmf"/><Relationship Id="rId282" Type="http://schemas.openxmlformats.org/officeDocument/2006/relationships/oleObject" Target="embeddings/oleObject150.bin"/><Relationship Id="rId587" Type="http://schemas.openxmlformats.org/officeDocument/2006/relationships/image" Target="media/image259.wmf"/><Relationship Id="rId8" Type="http://schemas.openxmlformats.org/officeDocument/2006/relationships/hyperlink" Target="https://kpi.ua/" TargetMode="External"/><Relationship Id="rId142" Type="http://schemas.openxmlformats.org/officeDocument/2006/relationships/oleObject" Target="embeddings/oleObject70.bin"/><Relationship Id="rId447" Type="http://schemas.openxmlformats.org/officeDocument/2006/relationships/oleObject" Target="embeddings/oleObject242.bin"/><Relationship Id="rId794" Type="http://schemas.openxmlformats.org/officeDocument/2006/relationships/oleObject" Target="embeddings/oleObject417.bin"/><Relationship Id="rId1077" Type="http://schemas.openxmlformats.org/officeDocument/2006/relationships/oleObject" Target="embeddings/oleObject567.bin"/><Relationship Id="rId654" Type="http://schemas.openxmlformats.org/officeDocument/2006/relationships/image" Target="media/image291.wmf"/><Relationship Id="rId861" Type="http://schemas.openxmlformats.org/officeDocument/2006/relationships/image" Target="media/image385.wmf"/><Relationship Id="rId959" Type="http://schemas.openxmlformats.org/officeDocument/2006/relationships/oleObject" Target="embeddings/oleObject508.bin"/><Relationship Id="rId1284" Type="http://schemas.openxmlformats.org/officeDocument/2006/relationships/image" Target="media/image594.wmf"/><Relationship Id="rId1491" Type="http://schemas.openxmlformats.org/officeDocument/2006/relationships/image" Target="media/image698.wmf"/><Relationship Id="rId1589" Type="http://schemas.openxmlformats.org/officeDocument/2006/relationships/image" Target="media/image747.png"/><Relationship Id="rId307" Type="http://schemas.openxmlformats.org/officeDocument/2006/relationships/oleObject" Target="embeddings/oleObject164.bin"/><Relationship Id="rId514" Type="http://schemas.openxmlformats.org/officeDocument/2006/relationships/image" Target="media/image224.wmf"/><Relationship Id="rId721" Type="http://schemas.openxmlformats.org/officeDocument/2006/relationships/image" Target="media/image322.wmf"/><Relationship Id="rId1144" Type="http://schemas.openxmlformats.org/officeDocument/2006/relationships/image" Target="media/image525.wmf"/><Relationship Id="rId1351" Type="http://schemas.openxmlformats.org/officeDocument/2006/relationships/image" Target="media/image628.wmf"/><Relationship Id="rId1449" Type="http://schemas.openxmlformats.org/officeDocument/2006/relationships/image" Target="media/image677.wmf"/><Relationship Id="rId1796" Type="http://schemas.openxmlformats.org/officeDocument/2006/relationships/image" Target="media/image855.wmf"/><Relationship Id="rId88" Type="http://schemas.openxmlformats.org/officeDocument/2006/relationships/image" Target="media/image35.wmf"/><Relationship Id="rId819" Type="http://schemas.openxmlformats.org/officeDocument/2006/relationships/oleObject" Target="embeddings/oleObject435.bin"/><Relationship Id="rId1004" Type="http://schemas.openxmlformats.org/officeDocument/2006/relationships/oleObject" Target="embeddings/oleObject530.bin"/><Relationship Id="rId1211" Type="http://schemas.openxmlformats.org/officeDocument/2006/relationships/image" Target="media/image558.wmf"/><Relationship Id="rId1656" Type="http://schemas.openxmlformats.org/officeDocument/2006/relationships/oleObject" Target="embeddings/oleObject858.bin"/><Relationship Id="rId1863" Type="http://schemas.openxmlformats.org/officeDocument/2006/relationships/oleObject" Target="embeddings/oleObject955.bin"/><Relationship Id="rId1309" Type="http://schemas.openxmlformats.org/officeDocument/2006/relationships/image" Target="media/image606.wmf"/><Relationship Id="rId1516" Type="http://schemas.openxmlformats.org/officeDocument/2006/relationships/oleObject" Target="embeddings/oleObject787.bin"/><Relationship Id="rId1723" Type="http://schemas.openxmlformats.org/officeDocument/2006/relationships/image" Target="media/image817.wmf"/><Relationship Id="rId1930" Type="http://schemas.openxmlformats.org/officeDocument/2006/relationships/image" Target="media/image924.wmf"/><Relationship Id="rId15" Type="http://schemas.openxmlformats.org/officeDocument/2006/relationships/image" Target="file:///G:\&#1052;&#1086;&#1085;&#1110;&#1090;&#1086;&#1088;&#1080;&#1085;&#1075;%20&#1090;&#1072;%20&#1076;&#1110;&#1072;&#1075;&#1085;&#1086;&#1089;&#1090;&#1091;&#1074;&#1072;&#1085;&#1085;&#1103;%20&#1077;&#1083;&#1077;&#1082;&#1090;&#1088;&#1086;&#1090;&#1077;&#1093;&#1085;&#1110;&#1095;&#1085;&#1086;&#1075;&#1086;%20&#1086;&#1073;&#1083;&#1072;&#1076;&#1085;&#1072;&#1085;&#1085;\&#1050;&#1085;&#1080;&#1075;&#1080;\media\image9.png" TargetMode="External"/><Relationship Id="rId164" Type="http://schemas.openxmlformats.org/officeDocument/2006/relationships/oleObject" Target="embeddings/oleObject81.bin"/><Relationship Id="rId371" Type="http://schemas.openxmlformats.org/officeDocument/2006/relationships/oleObject" Target="embeddings/oleObject201.bin"/><Relationship Id="rId469" Type="http://schemas.openxmlformats.org/officeDocument/2006/relationships/oleObject" Target="embeddings/oleObject253.bin"/><Relationship Id="rId676" Type="http://schemas.openxmlformats.org/officeDocument/2006/relationships/image" Target="media/image303.wmf"/><Relationship Id="rId883" Type="http://schemas.openxmlformats.org/officeDocument/2006/relationships/image" Target="media/image396.wmf"/><Relationship Id="rId1099" Type="http://schemas.openxmlformats.org/officeDocument/2006/relationships/oleObject" Target="embeddings/oleObject578.bin"/><Relationship Id="rId231" Type="http://schemas.openxmlformats.org/officeDocument/2006/relationships/image" Target="media/image102.wmf"/><Relationship Id="rId329" Type="http://schemas.openxmlformats.org/officeDocument/2006/relationships/image" Target="media/image138.wmf"/><Relationship Id="rId536" Type="http://schemas.openxmlformats.org/officeDocument/2006/relationships/oleObject" Target="embeddings/oleObject285.bin"/><Relationship Id="rId1166" Type="http://schemas.openxmlformats.org/officeDocument/2006/relationships/image" Target="media/image536.wmf"/><Relationship Id="rId1373" Type="http://schemas.openxmlformats.org/officeDocument/2006/relationships/oleObject" Target="embeddings/oleObject715.bin"/><Relationship Id="rId743" Type="http://schemas.openxmlformats.org/officeDocument/2006/relationships/oleObject" Target="embeddings/oleObject391.bin"/><Relationship Id="rId950" Type="http://schemas.openxmlformats.org/officeDocument/2006/relationships/image" Target="media/image428.wmf"/><Relationship Id="rId1026" Type="http://schemas.openxmlformats.org/officeDocument/2006/relationships/oleObject" Target="embeddings/oleObject542.bin"/><Relationship Id="rId1580" Type="http://schemas.openxmlformats.org/officeDocument/2006/relationships/oleObject" Target="embeddings/oleObject819.bin"/><Relationship Id="rId1678" Type="http://schemas.openxmlformats.org/officeDocument/2006/relationships/image" Target="media/image791.png"/><Relationship Id="rId1885" Type="http://schemas.openxmlformats.org/officeDocument/2006/relationships/image" Target="media/image899.wmf"/><Relationship Id="rId603" Type="http://schemas.openxmlformats.org/officeDocument/2006/relationships/oleObject" Target="embeddings/oleObject318.bin"/><Relationship Id="rId810" Type="http://schemas.openxmlformats.org/officeDocument/2006/relationships/oleObject" Target="embeddings/oleObject430.bin"/><Relationship Id="rId908" Type="http://schemas.openxmlformats.org/officeDocument/2006/relationships/oleObject" Target="embeddings/oleObject481.bin"/><Relationship Id="rId1233" Type="http://schemas.openxmlformats.org/officeDocument/2006/relationships/image" Target="media/image569.wmf"/><Relationship Id="rId1440" Type="http://schemas.openxmlformats.org/officeDocument/2006/relationships/oleObject" Target="embeddings/oleObject748.bin"/><Relationship Id="rId1538" Type="http://schemas.openxmlformats.org/officeDocument/2006/relationships/image" Target="media/image721.wmf"/><Relationship Id="rId1300" Type="http://schemas.openxmlformats.org/officeDocument/2006/relationships/oleObject" Target="embeddings/oleObject680.bin"/><Relationship Id="rId1745" Type="http://schemas.openxmlformats.org/officeDocument/2006/relationships/image" Target="media/image828.wmf"/><Relationship Id="rId1952" Type="http://schemas.openxmlformats.org/officeDocument/2006/relationships/oleObject" Target="embeddings/oleObject996.bin"/><Relationship Id="rId37" Type="http://schemas.openxmlformats.org/officeDocument/2006/relationships/oleObject" Target="embeddings/oleObject11.bin"/><Relationship Id="rId1605" Type="http://schemas.openxmlformats.org/officeDocument/2006/relationships/oleObject" Target="embeddings/oleObject832.bin"/><Relationship Id="rId1812" Type="http://schemas.openxmlformats.org/officeDocument/2006/relationships/image" Target="media/image864.wmf"/><Relationship Id="rId186" Type="http://schemas.openxmlformats.org/officeDocument/2006/relationships/oleObject" Target="embeddings/oleObject92.bin"/><Relationship Id="rId393" Type="http://schemas.openxmlformats.org/officeDocument/2006/relationships/image" Target="media/image164.wmf"/><Relationship Id="rId253" Type="http://schemas.openxmlformats.org/officeDocument/2006/relationships/oleObject" Target="embeddings/oleObject130.bin"/><Relationship Id="rId460" Type="http://schemas.openxmlformats.org/officeDocument/2006/relationships/image" Target="media/image197.wmf"/><Relationship Id="rId698" Type="http://schemas.openxmlformats.org/officeDocument/2006/relationships/image" Target="media/image312.wmf"/><Relationship Id="rId1090" Type="http://schemas.openxmlformats.org/officeDocument/2006/relationships/image" Target="media/image498.wmf"/><Relationship Id="rId113" Type="http://schemas.openxmlformats.org/officeDocument/2006/relationships/image" Target="media/image45.wmf"/><Relationship Id="rId320" Type="http://schemas.openxmlformats.org/officeDocument/2006/relationships/image" Target="media/image135.wmf"/><Relationship Id="rId558" Type="http://schemas.openxmlformats.org/officeDocument/2006/relationships/image" Target="media/image245.wmf"/><Relationship Id="rId765" Type="http://schemas.openxmlformats.org/officeDocument/2006/relationships/image" Target="media/image345.wmf"/><Relationship Id="rId972" Type="http://schemas.openxmlformats.org/officeDocument/2006/relationships/image" Target="media/image439.wmf"/><Relationship Id="rId1188" Type="http://schemas.openxmlformats.org/officeDocument/2006/relationships/oleObject" Target="embeddings/oleObject623.bin"/><Relationship Id="rId1395" Type="http://schemas.openxmlformats.org/officeDocument/2006/relationships/oleObject" Target="embeddings/oleObject727.bin"/><Relationship Id="rId418" Type="http://schemas.openxmlformats.org/officeDocument/2006/relationships/image" Target="media/image176.wmf"/><Relationship Id="rId625" Type="http://schemas.openxmlformats.org/officeDocument/2006/relationships/image" Target="media/image277.wmf"/><Relationship Id="rId832" Type="http://schemas.openxmlformats.org/officeDocument/2006/relationships/image" Target="media/image371.wmf"/><Relationship Id="rId1048" Type="http://schemas.openxmlformats.org/officeDocument/2006/relationships/image" Target="media/image477.wmf"/><Relationship Id="rId1255" Type="http://schemas.openxmlformats.org/officeDocument/2006/relationships/oleObject" Target="embeddings/oleObject657.bin"/><Relationship Id="rId1462" Type="http://schemas.openxmlformats.org/officeDocument/2006/relationships/oleObject" Target="embeddings/oleObject760.bin"/><Relationship Id="rId1115" Type="http://schemas.openxmlformats.org/officeDocument/2006/relationships/oleObject" Target="embeddings/oleObject586.bin"/><Relationship Id="rId1322" Type="http://schemas.openxmlformats.org/officeDocument/2006/relationships/image" Target="media/image613.png"/><Relationship Id="rId1767" Type="http://schemas.openxmlformats.org/officeDocument/2006/relationships/oleObject" Target="embeddings/oleObject908.bin"/><Relationship Id="rId1974" Type="http://schemas.openxmlformats.org/officeDocument/2006/relationships/header" Target="header2.xml"/><Relationship Id="rId59" Type="http://schemas.openxmlformats.org/officeDocument/2006/relationships/image" Target="media/image20.wmf"/><Relationship Id="rId1627" Type="http://schemas.openxmlformats.org/officeDocument/2006/relationships/image" Target="media/image765.wmf"/><Relationship Id="rId1834" Type="http://schemas.openxmlformats.org/officeDocument/2006/relationships/image" Target="media/image875.wmf"/><Relationship Id="rId1901" Type="http://schemas.openxmlformats.org/officeDocument/2006/relationships/image" Target="media/image908.jpeg"/><Relationship Id="rId275" Type="http://schemas.openxmlformats.org/officeDocument/2006/relationships/oleObject" Target="embeddings/oleObject144.bin"/><Relationship Id="rId482" Type="http://schemas.openxmlformats.org/officeDocument/2006/relationships/image" Target="media/image208.wmf"/></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81764E-868E-4D18-A222-CA25E0EA7637}" type="doc">
      <dgm:prSet loTypeId="urn:microsoft.com/office/officeart/2009/layout/CirclePictureHierarchy" loCatId="hierarchy" qsTypeId="urn:microsoft.com/office/officeart/2005/8/quickstyle/3d9" qsCatId="3D" csTypeId="urn:microsoft.com/office/officeart/2005/8/colors/colorful2" csCatId="colorful" phldr="1"/>
      <dgm:spPr/>
      <dgm:t>
        <a:bodyPr/>
        <a:lstStyle/>
        <a:p>
          <a:endParaRPr lang="uk-UA"/>
        </a:p>
      </dgm:t>
    </dgm:pt>
    <dgm:pt modelId="{4B698389-0CF7-4287-B456-9E9376EA9DA8}">
      <dgm:prSet phldrT="[Текст]" custT="1"/>
      <dgm:spPr/>
      <dgm:t>
        <a:bodyPr/>
        <a:lstStyle/>
        <a:p>
          <a:r>
            <a:rPr lang="uk-UA" sz="1050"/>
            <a:t>Технічна діагностика</a:t>
          </a:r>
        </a:p>
      </dgm:t>
    </dgm:pt>
    <dgm:pt modelId="{5733B655-879A-417F-BE8E-0B09C372D2EC}" type="parTrans" cxnId="{C749F864-688C-4B74-BBE6-3C2E058EECAE}">
      <dgm:prSet/>
      <dgm:spPr/>
      <dgm:t>
        <a:bodyPr/>
        <a:lstStyle/>
        <a:p>
          <a:endParaRPr lang="uk-UA" sz="4000"/>
        </a:p>
      </dgm:t>
    </dgm:pt>
    <dgm:pt modelId="{F8A5F57A-6F18-403B-970A-77316D80CFB1}" type="sibTrans" cxnId="{C749F864-688C-4B74-BBE6-3C2E058EECAE}">
      <dgm:prSet/>
      <dgm:spPr/>
      <dgm:t>
        <a:bodyPr/>
        <a:lstStyle/>
        <a:p>
          <a:endParaRPr lang="uk-UA" sz="4000"/>
        </a:p>
      </dgm:t>
    </dgm:pt>
    <dgm:pt modelId="{B5C827AF-BB20-4524-B195-E52C69A69E6C}">
      <dgm:prSet phldrT="[Текст]" custT="1"/>
      <dgm:spPr/>
      <dgm:t>
        <a:bodyPr/>
        <a:lstStyle/>
        <a:p>
          <a:r>
            <a:rPr lang="uk-UA" sz="1050"/>
            <a:t>Теорія розпізнавання </a:t>
          </a:r>
        </a:p>
      </dgm:t>
    </dgm:pt>
    <dgm:pt modelId="{F2687CD7-23F3-485C-8105-463725EBE63B}" type="parTrans" cxnId="{BBCCAF87-499E-4976-87CB-EA64FE6918FF}">
      <dgm:prSet/>
      <dgm:spPr/>
      <dgm:t>
        <a:bodyPr/>
        <a:lstStyle/>
        <a:p>
          <a:endParaRPr lang="uk-UA" sz="4000"/>
        </a:p>
      </dgm:t>
    </dgm:pt>
    <dgm:pt modelId="{F16D9530-0D0C-40A1-B5E1-8A551A68AEA8}" type="sibTrans" cxnId="{BBCCAF87-499E-4976-87CB-EA64FE6918FF}">
      <dgm:prSet/>
      <dgm:spPr/>
      <dgm:t>
        <a:bodyPr/>
        <a:lstStyle/>
        <a:p>
          <a:endParaRPr lang="uk-UA" sz="4000"/>
        </a:p>
      </dgm:t>
    </dgm:pt>
    <dgm:pt modelId="{F4663F59-08E4-40DD-B097-774F343196F5}">
      <dgm:prSet phldrT="[Текст]" custT="1"/>
      <dgm:spPr/>
      <dgm:t>
        <a:bodyPr/>
        <a:lstStyle/>
        <a:p>
          <a:r>
            <a:rPr lang="uk-UA" sz="1050"/>
            <a:t>Алгоритми розпізнавання</a:t>
          </a:r>
        </a:p>
      </dgm:t>
    </dgm:pt>
    <dgm:pt modelId="{1C47AE1A-F03B-48BA-AD81-D3CCD5C7CEBF}" type="parTrans" cxnId="{CC39171C-90DF-4E39-86B9-402899098D6C}">
      <dgm:prSet/>
      <dgm:spPr/>
      <dgm:t>
        <a:bodyPr/>
        <a:lstStyle/>
        <a:p>
          <a:endParaRPr lang="uk-UA" sz="4000"/>
        </a:p>
      </dgm:t>
    </dgm:pt>
    <dgm:pt modelId="{7AB5B4FD-BC3F-4C95-BDBB-32D541C998D6}" type="sibTrans" cxnId="{CC39171C-90DF-4E39-86B9-402899098D6C}">
      <dgm:prSet/>
      <dgm:spPr/>
      <dgm:t>
        <a:bodyPr/>
        <a:lstStyle/>
        <a:p>
          <a:endParaRPr lang="uk-UA" sz="4000"/>
        </a:p>
      </dgm:t>
    </dgm:pt>
    <dgm:pt modelId="{B03E9005-A582-4624-AA92-3803CCB7A8F2}">
      <dgm:prSet phldrT="[Текст]" custT="1"/>
      <dgm:spPr/>
      <dgm:t>
        <a:bodyPr/>
        <a:lstStyle/>
        <a:p>
          <a:r>
            <a:rPr lang="uk-UA" sz="1050"/>
            <a:t>Правила рішення </a:t>
          </a:r>
        </a:p>
      </dgm:t>
    </dgm:pt>
    <dgm:pt modelId="{C1015AF0-4750-43BD-A061-6C5947D3EB04}" type="parTrans" cxnId="{AE9E3C86-2E5C-4E46-BA57-B18E29221C3C}">
      <dgm:prSet/>
      <dgm:spPr/>
      <dgm:t>
        <a:bodyPr/>
        <a:lstStyle/>
        <a:p>
          <a:endParaRPr lang="uk-UA" sz="4000"/>
        </a:p>
      </dgm:t>
    </dgm:pt>
    <dgm:pt modelId="{AB144764-BC57-46F8-8DC0-6896FF384174}" type="sibTrans" cxnId="{AE9E3C86-2E5C-4E46-BA57-B18E29221C3C}">
      <dgm:prSet/>
      <dgm:spPr/>
      <dgm:t>
        <a:bodyPr/>
        <a:lstStyle/>
        <a:p>
          <a:endParaRPr lang="uk-UA" sz="4000"/>
        </a:p>
      </dgm:t>
    </dgm:pt>
    <dgm:pt modelId="{6E2B00EE-7467-41C1-8296-C42274642145}">
      <dgm:prSet phldrT="[Текст]" custT="1"/>
      <dgm:spPr/>
      <dgm:t>
        <a:bodyPr/>
        <a:lstStyle/>
        <a:p>
          <a:r>
            <a:rPr lang="uk-UA" sz="1050"/>
            <a:t>Теорія контролездатності</a:t>
          </a:r>
        </a:p>
      </dgm:t>
    </dgm:pt>
    <dgm:pt modelId="{2BB82D23-BCB5-4F43-A81C-AF4E7057A972}" type="parTrans" cxnId="{BECE1918-011E-4ED4-8469-39DEBB61F5F4}">
      <dgm:prSet/>
      <dgm:spPr/>
      <dgm:t>
        <a:bodyPr/>
        <a:lstStyle/>
        <a:p>
          <a:endParaRPr lang="uk-UA" sz="4000"/>
        </a:p>
      </dgm:t>
    </dgm:pt>
    <dgm:pt modelId="{1400E0FE-34AF-4AC3-A503-A338D0751109}" type="sibTrans" cxnId="{BECE1918-011E-4ED4-8469-39DEBB61F5F4}">
      <dgm:prSet/>
      <dgm:spPr/>
      <dgm:t>
        <a:bodyPr/>
        <a:lstStyle/>
        <a:p>
          <a:endParaRPr lang="uk-UA" sz="4000"/>
        </a:p>
      </dgm:t>
    </dgm:pt>
    <dgm:pt modelId="{B5A97E24-D3B6-4D4E-B5E2-8F60CF03D6EA}">
      <dgm:prSet phldrT="[Текст]" custT="1"/>
      <dgm:spPr/>
      <dgm:t>
        <a:bodyPr/>
        <a:lstStyle/>
        <a:p>
          <a:r>
            <a:rPr lang="uk-UA" sz="1050"/>
            <a:t>Діагностична інформація</a:t>
          </a:r>
        </a:p>
      </dgm:t>
    </dgm:pt>
    <dgm:pt modelId="{6AC5B9C9-6189-40D2-BF38-9084EFDADB0C}" type="parTrans" cxnId="{C84582F6-5B42-4CF7-A61C-E6549CED69C7}">
      <dgm:prSet/>
      <dgm:spPr/>
      <dgm:t>
        <a:bodyPr/>
        <a:lstStyle/>
        <a:p>
          <a:endParaRPr lang="uk-UA" sz="4000"/>
        </a:p>
      </dgm:t>
    </dgm:pt>
    <dgm:pt modelId="{EBCF7634-5A04-4CD4-BBA9-DC2AB9499D6B}" type="sibTrans" cxnId="{C84582F6-5B42-4CF7-A61C-E6549CED69C7}">
      <dgm:prSet/>
      <dgm:spPr/>
      <dgm:t>
        <a:bodyPr/>
        <a:lstStyle/>
        <a:p>
          <a:endParaRPr lang="uk-UA" sz="4000"/>
        </a:p>
      </dgm:t>
    </dgm:pt>
    <dgm:pt modelId="{CF597BEA-B913-4B11-86E1-4FEB04FF5F26}">
      <dgm:prSet phldrT="[Текст]" custT="1"/>
      <dgm:spPr/>
      <dgm:t>
        <a:bodyPr/>
        <a:lstStyle/>
        <a:p>
          <a:r>
            <a:rPr lang="uk-UA" sz="1050"/>
            <a:t>Діагностичні моделі</a:t>
          </a:r>
        </a:p>
      </dgm:t>
    </dgm:pt>
    <dgm:pt modelId="{1CEA8D3A-8FBB-4D93-9335-546FE87F02C8}" type="parTrans" cxnId="{312280A5-32D6-4647-B289-FB854211025C}">
      <dgm:prSet/>
      <dgm:spPr/>
      <dgm:t>
        <a:bodyPr/>
        <a:lstStyle/>
        <a:p>
          <a:endParaRPr lang="uk-UA" sz="4000"/>
        </a:p>
      </dgm:t>
    </dgm:pt>
    <dgm:pt modelId="{1AA641B9-D101-4E9D-B442-4844224C3D01}" type="sibTrans" cxnId="{312280A5-32D6-4647-B289-FB854211025C}">
      <dgm:prSet/>
      <dgm:spPr/>
      <dgm:t>
        <a:bodyPr/>
        <a:lstStyle/>
        <a:p>
          <a:endParaRPr lang="uk-UA" sz="4000"/>
        </a:p>
      </dgm:t>
    </dgm:pt>
    <dgm:pt modelId="{9D015121-3D11-4B09-B5ED-AD4CB1629E7E}">
      <dgm:prSet phldrT="[Текст]" custT="1"/>
      <dgm:spPr/>
      <dgm:t>
        <a:bodyPr/>
        <a:lstStyle/>
        <a:p>
          <a:r>
            <a:rPr lang="uk-UA" sz="1050"/>
            <a:t>Контроль стану</a:t>
          </a:r>
        </a:p>
      </dgm:t>
    </dgm:pt>
    <dgm:pt modelId="{CD5C0468-6BDE-456B-B063-6283A6ABA27D}" type="parTrans" cxnId="{2D8CF83E-8CA6-4557-A3AA-0E3FDD7B1CAB}">
      <dgm:prSet/>
      <dgm:spPr/>
      <dgm:t>
        <a:bodyPr/>
        <a:lstStyle/>
        <a:p>
          <a:endParaRPr lang="uk-UA" sz="4000"/>
        </a:p>
      </dgm:t>
    </dgm:pt>
    <dgm:pt modelId="{1DB78F3F-7188-429F-A368-6D4DD904CB64}" type="sibTrans" cxnId="{2D8CF83E-8CA6-4557-A3AA-0E3FDD7B1CAB}">
      <dgm:prSet/>
      <dgm:spPr/>
      <dgm:t>
        <a:bodyPr/>
        <a:lstStyle/>
        <a:p>
          <a:endParaRPr lang="uk-UA" sz="4000"/>
        </a:p>
      </dgm:t>
    </dgm:pt>
    <dgm:pt modelId="{1F21A751-AAAC-426D-B2E8-965021BF3F08}">
      <dgm:prSet phldrT="[Текст]" custT="1"/>
      <dgm:spPr/>
      <dgm:t>
        <a:bodyPr/>
        <a:lstStyle/>
        <a:p>
          <a:r>
            <a:rPr lang="uk-UA" sz="1050"/>
            <a:t>Пошук дефекту</a:t>
          </a:r>
        </a:p>
      </dgm:t>
    </dgm:pt>
    <dgm:pt modelId="{635E503E-8193-4108-93BA-065F5936AF8A}" type="parTrans" cxnId="{F90A9A78-7A48-4EB1-8DDC-3A8995BE7075}">
      <dgm:prSet/>
      <dgm:spPr/>
      <dgm:t>
        <a:bodyPr/>
        <a:lstStyle/>
        <a:p>
          <a:endParaRPr lang="uk-UA" sz="4000"/>
        </a:p>
      </dgm:t>
    </dgm:pt>
    <dgm:pt modelId="{A882C188-489E-4D85-B07C-49D622AF5D5C}" type="sibTrans" cxnId="{F90A9A78-7A48-4EB1-8DDC-3A8995BE7075}">
      <dgm:prSet/>
      <dgm:spPr/>
      <dgm:t>
        <a:bodyPr/>
        <a:lstStyle/>
        <a:p>
          <a:endParaRPr lang="uk-UA" sz="4000"/>
        </a:p>
      </dgm:t>
    </dgm:pt>
    <dgm:pt modelId="{9CFB2C2E-295A-44AE-8980-9943E9DA6E64}" type="pres">
      <dgm:prSet presAssocID="{0C81764E-868E-4D18-A222-CA25E0EA7637}" presName="hierChild1" presStyleCnt="0">
        <dgm:presLayoutVars>
          <dgm:chPref val="1"/>
          <dgm:dir/>
          <dgm:animOne val="branch"/>
          <dgm:animLvl val="lvl"/>
          <dgm:resizeHandles/>
        </dgm:presLayoutVars>
      </dgm:prSet>
      <dgm:spPr/>
      <dgm:t>
        <a:bodyPr/>
        <a:lstStyle/>
        <a:p>
          <a:endParaRPr lang="ru-RU"/>
        </a:p>
      </dgm:t>
    </dgm:pt>
    <dgm:pt modelId="{A6040A52-8EDF-4A23-B6C5-72AE8C48EBAE}" type="pres">
      <dgm:prSet presAssocID="{4B698389-0CF7-4287-B456-9E9376EA9DA8}" presName="hierRoot1" presStyleCnt="0"/>
      <dgm:spPr/>
    </dgm:pt>
    <dgm:pt modelId="{CE089B8A-FEFD-4593-8313-227A24217DD7}" type="pres">
      <dgm:prSet presAssocID="{4B698389-0CF7-4287-B456-9E9376EA9DA8}" presName="composite" presStyleCnt="0"/>
      <dgm:spPr/>
    </dgm:pt>
    <dgm:pt modelId="{0C4168A5-CD8E-4457-A809-6D0A8FB82652}" type="pres">
      <dgm:prSet presAssocID="{4B698389-0CF7-4287-B456-9E9376EA9DA8}" presName="image" presStyleLbl="node0" presStyleIdx="0" presStyleCnt="1"/>
      <dgm:spPr/>
    </dgm:pt>
    <dgm:pt modelId="{4D047B6C-8458-4E73-A2DB-47FB9DB763F0}" type="pres">
      <dgm:prSet presAssocID="{4B698389-0CF7-4287-B456-9E9376EA9DA8}" presName="text" presStyleLbl="revTx" presStyleIdx="0" presStyleCnt="9">
        <dgm:presLayoutVars>
          <dgm:chPref val="3"/>
        </dgm:presLayoutVars>
      </dgm:prSet>
      <dgm:spPr/>
      <dgm:t>
        <a:bodyPr/>
        <a:lstStyle/>
        <a:p>
          <a:endParaRPr lang="ru-RU"/>
        </a:p>
      </dgm:t>
    </dgm:pt>
    <dgm:pt modelId="{006F84B4-58CA-4270-96D5-D076A07BD19A}" type="pres">
      <dgm:prSet presAssocID="{4B698389-0CF7-4287-B456-9E9376EA9DA8}" presName="hierChild2" presStyleCnt="0"/>
      <dgm:spPr/>
    </dgm:pt>
    <dgm:pt modelId="{F4885386-C5E4-4627-85DE-E5FCE82A3AA4}" type="pres">
      <dgm:prSet presAssocID="{F2687CD7-23F3-485C-8105-463725EBE63B}" presName="Name10" presStyleLbl="parChTrans1D2" presStyleIdx="0" presStyleCnt="2"/>
      <dgm:spPr/>
      <dgm:t>
        <a:bodyPr/>
        <a:lstStyle/>
        <a:p>
          <a:endParaRPr lang="ru-RU"/>
        </a:p>
      </dgm:t>
    </dgm:pt>
    <dgm:pt modelId="{D2A7D541-98A1-4074-8301-442C08001C10}" type="pres">
      <dgm:prSet presAssocID="{B5C827AF-BB20-4524-B195-E52C69A69E6C}" presName="hierRoot2" presStyleCnt="0"/>
      <dgm:spPr/>
    </dgm:pt>
    <dgm:pt modelId="{56C032DD-0DCD-4203-9BF2-DED9219E3DF6}" type="pres">
      <dgm:prSet presAssocID="{B5C827AF-BB20-4524-B195-E52C69A69E6C}" presName="composite2" presStyleCnt="0"/>
      <dgm:spPr/>
    </dgm:pt>
    <dgm:pt modelId="{9F9AE18B-C383-4514-A46F-52A14323EBBC}" type="pres">
      <dgm:prSet presAssocID="{B5C827AF-BB20-4524-B195-E52C69A69E6C}" presName="image2" presStyleLbl="node2" presStyleIdx="0" presStyleCnt="2"/>
      <dgm:spPr/>
    </dgm:pt>
    <dgm:pt modelId="{98EAEECB-FE8C-4C3B-A319-6A1462DF11FF}" type="pres">
      <dgm:prSet presAssocID="{B5C827AF-BB20-4524-B195-E52C69A69E6C}" presName="text2" presStyleLbl="revTx" presStyleIdx="1" presStyleCnt="9">
        <dgm:presLayoutVars>
          <dgm:chPref val="3"/>
        </dgm:presLayoutVars>
      </dgm:prSet>
      <dgm:spPr/>
      <dgm:t>
        <a:bodyPr/>
        <a:lstStyle/>
        <a:p>
          <a:endParaRPr lang="ru-RU"/>
        </a:p>
      </dgm:t>
    </dgm:pt>
    <dgm:pt modelId="{C95178B5-6270-4398-B449-C426C3896AA0}" type="pres">
      <dgm:prSet presAssocID="{B5C827AF-BB20-4524-B195-E52C69A69E6C}" presName="hierChild3" presStyleCnt="0"/>
      <dgm:spPr/>
    </dgm:pt>
    <dgm:pt modelId="{64FDD6EC-2EC6-4C78-A75A-A490E1A2FD71}" type="pres">
      <dgm:prSet presAssocID="{1C47AE1A-F03B-48BA-AD81-D3CCD5C7CEBF}" presName="Name17" presStyleLbl="parChTrans1D3" presStyleIdx="0" presStyleCnt="6"/>
      <dgm:spPr/>
      <dgm:t>
        <a:bodyPr/>
        <a:lstStyle/>
        <a:p>
          <a:endParaRPr lang="ru-RU"/>
        </a:p>
      </dgm:t>
    </dgm:pt>
    <dgm:pt modelId="{D781822F-B14B-4D17-9734-25DEC087AB24}" type="pres">
      <dgm:prSet presAssocID="{F4663F59-08E4-40DD-B097-774F343196F5}" presName="hierRoot3" presStyleCnt="0"/>
      <dgm:spPr/>
    </dgm:pt>
    <dgm:pt modelId="{A86FD6A8-A8F0-42D3-A236-9136EF8A459E}" type="pres">
      <dgm:prSet presAssocID="{F4663F59-08E4-40DD-B097-774F343196F5}" presName="composite3" presStyleCnt="0"/>
      <dgm:spPr/>
    </dgm:pt>
    <dgm:pt modelId="{00AF3921-B724-4063-8C10-C5233EF46DB5}" type="pres">
      <dgm:prSet presAssocID="{F4663F59-08E4-40DD-B097-774F343196F5}" presName="image3" presStyleLbl="node3" presStyleIdx="0" presStyleCnt="6"/>
      <dgm:spPr/>
    </dgm:pt>
    <dgm:pt modelId="{ABABA664-4771-458A-B75C-30592CB0ED37}" type="pres">
      <dgm:prSet presAssocID="{F4663F59-08E4-40DD-B097-774F343196F5}" presName="text3" presStyleLbl="revTx" presStyleIdx="2" presStyleCnt="9">
        <dgm:presLayoutVars>
          <dgm:chPref val="3"/>
        </dgm:presLayoutVars>
      </dgm:prSet>
      <dgm:spPr/>
      <dgm:t>
        <a:bodyPr/>
        <a:lstStyle/>
        <a:p>
          <a:endParaRPr lang="ru-RU"/>
        </a:p>
      </dgm:t>
    </dgm:pt>
    <dgm:pt modelId="{02E107BF-0D62-4E14-8DA5-C7658F08B598}" type="pres">
      <dgm:prSet presAssocID="{F4663F59-08E4-40DD-B097-774F343196F5}" presName="hierChild4" presStyleCnt="0"/>
      <dgm:spPr/>
    </dgm:pt>
    <dgm:pt modelId="{3043B33D-9153-4035-9352-862E84262F21}" type="pres">
      <dgm:prSet presAssocID="{C1015AF0-4750-43BD-A061-6C5947D3EB04}" presName="Name17" presStyleLbl="parChTrans1D3" presStyleIdx="1" presStyleCnt="6"/>
      <dgm:spPr/>
      <dgm:t>
        <a:bodyPr/>
        <a:lstStyle/>
        <a:p>
          <a:endParaRPr lang="ru-RU"/>
        </a:p>
      </dgm:t>
    </dgm:pt>
    <dgm:pt modelId="{655C8462-A9C4-4855-87BA-C07557EAD475}" type="pres">
      <dgm:prSet presAssocID="{B03E9005-A582-4624-AA92-3803CCB7A8F2}" presName="hierRoot3" presStyleCnt="0"/>
      <dgm:spPr/>
    </dgm:pt>
    <dgm:pt modelId="{73907099-EA25-48EA-84F7-B3E278E9C42C}" type="pres">
      <dgm:prSet presAssocID="{B03E9005-A582-4624-AA92-3803CCB7A8F2}" presName="composite3" presStyleCnt="0"/>
      <dgm:spPr/>
    </dgm:pt>
    <dgm:pt modelId="{E9F01BE0-BE6D-489F-A1AA-86BB38648686}" type="pres">
      <dgm:prSet presAssocID="{B03E9005-A582-4624-AA92-3803CCB7A8F2}" presName="image3" presStyleLbl="node3" presStyleIdx="1" presStyleCnt="6"/>
      <dgm:spPr/>
    </dgm:pt>
    <dgm:pt modelId="{CF9AA9C3-B0A6-43D6-886D-0CCD4FE9B9D8}" type="pres">
      <dgm:prSet presAssocID="{B03E9005-A582-4624-AA92-3803CCB7A8F2}" presName="text3" presStyleLbl="revTx" presStyleIdx="3" presStyleCnt="9">
        <dgm:presLayoutVars>
          <dgm:chPref val="3"/>
        </dgm:presLayoutVars>
      </dgm:prSet>
      <dgm:spPr/>
      <dgm:t>
        <a:bodyPr/>
        <a:lstStyle/>
        <a:p>
          <a:endParaRPr lang="ru-RU"/>
        </a:p>
      </dgm:t>
    </dgm:pt>
    <dgm:pt modelId="{33ABAD2C-70A2-4BBA-A388-BBE0AA54D381}" type="pres">
      <dgm:prSet presAssocID="{B03E9005-A582-4624-AA92-3803CCB7A8F2}" presName="hierChild4" presStyleCnt="0"/>
      <dgm:spPr/>
    </dgm:pt>
    <dgm:pt modelId="{4296BCC8-54CF-4660-8968-166A2EEFCF7D}" type="pres">
      <dgm:prSet presAssocID="{1CEA8D3A-8FBB-4D93-9335-546FE87F02C8}" presName="Name17" presStyleLbl="parChTrans1D3" presStyleIdx="2" presStyleCnt="6"/>
      <dgm:spPr/>
      <dgm:t>
        <a:bodyPr/>
        <a:lstStyle/>
        <a:p>
          <a:endParaRPr lang="ru-RU"/>
        </a:p>
      </dgm:t>
    </dgm:pt>
    <dgm:pt modelId="{98BBDF14-C91B-4C38-864C-6036E747967F}" type="pres">
      <dgm:prSet presAssocID="{CF597BEA-B913-4B11-86E1-4FEB04FF5F26}" presName="hierRoot3" presStyleCnt="0"/>
      <dgm:spPr/>
    </dgm:pt>
    <dgm:pt modelId="{2679DE09-D531-419B-B695-5D12FCE77B2A}" type="pres">
      <dgm:prSet presAssocID="{CF597BEA-B913-4B11-86E1-4FEB04FF5F26}" presName="composite3" presStyleCnt="0"/>
      <dgm:spPr/>
    </dgm:pt>
    <dgm:pt modelId="{AF7A48AD-2843-4870-841E-1B0CF999DFDE}" type="pres">
      <dgm:prSet presAssocID="{CF597BEA-B913-4B11-86E1-4FEB04FF5F26}" presName="image3" presStyleLbl="node3" presStyleIdx="2" presStyleCnt="6"/>
      <dgm:spPr/>
    </dgm:pt>
    <dgm:pt modelId="{EEA1A921-42B2-4556-AE96-08BC700855CA}" type="pres">
      <dgm:prSet presAssocID="{CF597BEA-B913-4B11-86E1-4FEB04FF5F26}" presName="text3" presStyleLbl="revTx" presStyleIdx="4" presStyleCnt="9">
        <dgm:presLayoutVars>
          <dgm:chPref val="3"/>
        </dgm:presLayoutVars>
      </dgm:prSet>
      <dgm:spPr/>
      <dgm:t>
        <a:bodyPr/>
        <a:lstStyle/>
        <a:p>
          <a:endParaRPr lang="ru-RU"/>
        </a:p>
      </dgm:t>
    </dgm:pt>
    <dgm:pt modelId="{FFBADE50-2F71-4A87-8A87-D1F8083178B0}" type="pres">
      <dgm:prSet presAssocID="{CF597BEA-B913-4B11-86E1-4FEB04FF5F26}" presName="hierChild4" presStyleCnt="0"/>
      <dgm:spPr/>
    </dgm:pt>
    <dgm:pt modelId="{D0B69EC5-0FE3-4BB4-AD81-500F7B548967}" type="pres">
      <dgm:prSet presAssocID="{2BB82D23-BCB5-4F43-A81C-AF4E7057A972}" presName="Name10" presStyleLbl="parChTrans1D2" presStyleIdx="1" presStyleCnt="2"/>
      <dgm:spPr/>
      <dgm:t>
        <a:bodyPr/>
        <a:lstStyle/>
        <a:p>
          <a:endParaRPr lang="ru-RU"/>
        </a:p>
      </dgm:t>
    </dgm:pt>
    <dgm:pt modelId="{9E9AF712-A94F-4CA1-8A88-0587C10D9F95}" type="pres">
      <dgm:prSet presAssocID="{6E2B00EE-7467-41C1-8296-C42274642145}" presName="hierRoot2" presStyleCnt="0"/>
      <dgm:spPr/>
    </dgm:pt>
    <dgm:pt modelId="{8BB51EB5-D93E-454A-9502-4B4B17E5FD21}" type="pres">
      <dgm:prSet presAssocID="{6E2B00EE-7467-41C1-8296-C42274642145}" presName="composite2" presStyleCnt="0"/>
      <dgm:spPr/>
    </dgm:pt>
    <dgm:pt modelId="{3915C543-26F1-4327-B955-76CC58DA7ABD}" type="pres">
      <dgm:prSet presAssocID="{6E2B00EE-7467-41C1-8296-C42274642145}" presName="image2" presStyleLbl="node2" presStyleIdx="1" presStyleCnt="2"/>
      <dgm:spPr/>
    </dgm:pt>
    <dgm:pt modelId="{5EB17F53-8418-42E6-B718-EC33741908E6}" type="pres">
      <dgm:prSet presAssocID="{6E2B00EE-7467-41C1-8296-C42274642145}" presName="text2" presStyleLbl="revTx" presStyleIdx="5" presStyleCnt="9">
        <dgm:presLayoutVars>
          <dgm:chPref val="3"/>
        </dgm:presLayoutVars>
      </dgm:prSet>
      <dgm:spPr/>
      <dgm:t>
        <a:bodyPr/>
        <a:lstStyle/>
        <a:p>
          <a:endParaRPr lang="ru-RU"/>
        </a:p>
      </dgm:t>
    </dgm:pt>
    <dgm:pt modelId="{6A8C667B-FA46-4E54-B456-1F937647331B}" type="pres">
      <dgm:prSet presAssocID="{6E2B00EE-7467-41C1-8296-C42274642145}" presName="hierChild3" presStyleCnt="0"/>
      <dgm:spPr/>
    </dgm:pt>
    <dgm:pt modelId="{EFFDBB32-1D41-4E58-B714-DB5601B501D3}" type="pres">
      <dgm:prSet presAssocID="{6AC5B9C9-6189-40D2-BF38-9084EFDADB0C}" presName="Name17" presStyleLbl="parChTrans1D3" presStyleIdx="3" presStyleCnt="6"/>
      <dgm:spPr/>
      <dgm:t>
        <a:bodyPr/>
        <a:lstStyle/>
        <a:p>
          <a:endParaRPr lang="ru-RU"/>
        </a:p>
      </dgm:t>
    </dgm:pt>
    <dgm:pt modelId="{AD72F01D-AED7-492D-A248-78CFE23DAE11}" type="pres">
      <dgm:prSet presAssocID="{B5A97E24-D3B6-4D4E-B5E2-8F60CF03D6EA}" presName="hierRoot3" presStyleCnt="0"/>
      <dgm:spPr/>
    </dgm:pt>
    <dgm:pt modelId="{3BB6A123-384C-4656-9534-AC5560FB0D46}" type="pres">
      <dgm:prSet presAssocID="{B5A97E24-D3B6-4D4E-B5E2-8F60CF03D6EA}" presName="composite3" presStyleCnt="0"/>
      <dgm:spPr/>
    </dgm:pt>
    <dgm:pt modelId="{071EA802-C37F-41CE-930E-2B45423DC4A7}" type="pres">
      <dgm:prSet presAssocID="{B5A97E24-D3B6-4D4E-B5E2-8F60CF03D6EA}" presName="image3" presStyleLbl="node3" presStyleIdx="3" presStyleCnt="6"/>
      <dgm:spPr/>
    </dgm:pt>
    <dgm:pt modelId="{4310A317-80AB-4D09-86A4-121C847D175C}" type="pres">
      <dgm:prSet presAssocID="{B5A97E24-D3B6-4D4E-B5E2-8F60CF03D6EA}" presName="text3" presStyleLbl="revTx" presStyleIdx="6" presStyleCnt="9">
        <dgm:presLayoutVars>
          <dgm:chPref val="3"/>
        </dgm:presLayoutVars>
      </dgm:prSet>
      <dgm:spPr/>
      <dgm:t>
        <a:bodyPr/>
        <a:lstStyle/>
        <a:p>
          <a:endParaRPr lang="ru-RU"/>
        </a:p>
      </dgm:t>
    </dgm:pt>
    <dgm:pt modelId="{9CBB40B7-B61E-4610-AFEF-BB45464FE8D2}" type="pres">
      <dgm:prSet presAssocID="{B5A97E24-D3B6-4D4E-B5E2-8F60CF03D6EA}" presName="hierChild4" presStyleCnt="0"/>
      <dgm:spPr/>
    </dgm:pt>
    <dgm:pt modelId="{FD606C2D-7F6D-4981-9F76-A5FE9E47E755}" type="pres">
      <dgm:prSet presAssocID="{CD5C0468-6BDE-456B-B063-6283A6ABA27D}" presName="Name17" presStyleLbl="parChTrans1D3" presStyleIdx="4" presStyleCnt="6"/>
      <dgm:spPr/>
      <dgm:t>
        <a:bodyPr/>
        <a:lstStyle/>
        <a:p>
          <a:endParaRPr lang="ru-RU"/>
        </a:p>
      </dgm:t>
    </dgm:pt>
    <dgm:pt modelId="{0A2D6103-55BB-4359-9331-39F9CFDCF06C}" type="pres">
      <dgm:prSet presAssocID="{9D015121-3D11-4B09-B5ED-AD4CB1629E7E}" presName="hierRoot3" presStyleCnt="0"/>
      <dgm:spPr/>
    </dgm:pt>
    <dgm:pt modelId="{93CF6D71-99FB-49EF-BA53-3FF232B3601D}" type="pres">
      <dgm:prSet presAssocID="{9D015121-3D11-4B09-B5ED-AD4CB1629E7E}" presName="composite3" presStyleCnt="0"/>
      <dgm:spPr/>
    </dgm:pt>
    <dgm:pt modelId="{3D0F4348-6A8C-4B89-867C-055552EAFA3B}" type="pres">
      <dgm:prSet presAssocID="{9D015121-3D11-4B09-B5ED-AD4CB1629E7E}" presName="image3" presStyleLbl="node3" presStyleIdx="4" presStyleCnt="6"/>
      <dgm:spPr/>
    </dgm:pt>
    <dgm:pt modelId="{1B1C40AE-BC35-48BC-8AD9-2F251FB26FB5}" type="pres">
      <dgm:prSet presAssocID="{9D015121-3D11-4B09-B5ED-AD4CB1629E7E}" presName="text3" presStyleLbl="revTx" presStyleIdx="7" presStyleCnt="9">
        <dgm:presLayoutVars>
          <dgm:chPref val="3"/>
        </dgm:presLayoutVars>
      </dgm:prSet>
      <dgm:spPr/>
      <dgm:t>
        <a:bodyPr/>
        <a:lstStyle/>
        <a:p>
          <a:endParaRPr lang="ru-RU"/>
        </a:p>
      </dgm:t>
    </dgm:pt>
    <dgm:pt modelId="{15720653-ADB7-4905-A7CA-5824E62CFF1D}" type="pres">
      <dgm:prSet presAssocID="{9D015121-3D11-4B09-B5ED-AD4CB1629E7E}" presName="hierChild4" presStyleCnt="0"/>
      <dgm:spPr/>
    </dgm:pt>
    <dgm:pt modelId="{84B2891D-F624-4076-9103-043F069310C1}" type="pres">
      <dgm:prSet presAssocID="{635E503E-8193-4108-93BA-065F5936AF8A}" presName="Name17" presStyleLbl="parChTrans1D3" presStyleIdx="5" presStyleCnt="6"/>
      <dgm:spPr/>
      <dgm:t>
        <a:bodyPr/>
        <a:lstStyle/>
        <a:p>
          <a:endParaRPr lang="ru-RU"/>
        </a:p>
      </dgm:t>
    </dgm:pt>
    <dgm:pt modelId="{563FCC4D-E427-42F7-AEE3-EDAB86089D4C}" type="pres">
      <dgm:prSet presAssocID="{1F21A751-AAAC-426D-B2E8-965021BF3F08}" presName="hierRoot3" presStyleCnt="0"/>
      <dgm:spPr/>
    </dgm:pt>
    <dgm:pt modelId="{D4A63A0F-6BAB-4DD8-87FA-4948F7B19C9F}" type="pres">
      <dgm:prSet presAssocID="{1F21A751-AAAC-426D-B2E8-965021BF3F08}" presName="composite3" presStyleCnt="0"/>
      <dgm:spPr/>
    </dgm:pt>
    <dgm:pt modelId="{2E9A6FF0-3701-4D42-AADD-E134E8796C3F}" type="pres">
      <dgm:prSet presAssocID="{1F21A751-AAAC-426D-B2E8-965021BF3F08}" presName="image3" presStyleLbl="node3" presStyleIdx="5" presStyleCnt="6"/>
      <dgm:spPr/>
    </dgm:pt>
    <dgm:pt modelId="{BB7E8112-A8B9-4C4B-B391-42A7AD82A781}" type="pres">
      <dgm:prSet presAssocID="{1F21A751-AAAC-426D-B2E8-965021BF3F08}" presName="text3" presStyleLbl="revTx" presStyleIdx="8" presStyleCnt="9">
        <dgm:presLayoutVars>
          <dgm:chPref val="3"/>
        </dgm:presLayoutVars>
      </dgm:prSet>
      <dgm:spPr/>
      <dgm:t>
        <a:bodyPr/>
        <a:lstStyle/>
        <a:p>
          <a:endParaRPr lang="ru-RU"/>
        </a:p>
      </dgm:t>
    </dgm:pt>
    <dgm:pt modelId="{B865EA43-37E9-453D-8D38-5FD690850A7A}" type="pres">
      <dgm:prSet presAssocID="{1F21A751-AAAC-426D-B2E8-965021BF3F08}" presName="hierChild4" presStyleCnt="0"/>
      <dgm:spPr/>
    </dgm:pt>
  </dgm:ptLst>
  <dgm:cxnLst>
    <dgm:cxn modelId="{C84582F6-5B42-4CF7-A61C-E6549CED69C7}" srcId="{6E2B00EE-7467-41C1-8296-C42274642145}" destId="{B5A97E24-D3B6-4D4E-B5E2-8F60CF03D6EA}" srcOrd="0" destOrd="0" parTransId="{6AC5B9C9-6189-40D2-BF38-9084EFDADB0C}" sibTransId="{EBCF7634-5A04-4CD4-BBA9-DC2AB9499D6B}"/>
    <dgm:cxn modelId="{98A40C17-1219-48CD-BB44-7D6A6D7CBC67}" type="presOf" srcId="{F2687CD7-23F3-485C-8105-463725EBE63B}" destId="{F4885386-C5E4-4627-85DE-E5FCE82A3AA4}" srcOrd="0" destOrd="0" presId="urn:microsoft.com/office/officeart/2009/layout/CirclePictureHierarchy"/>
    <dgm:cxn modelId="{AE9E3C86-2E5C-4E46-BA57-B18E29221C3C}" srcId="{B5C827AF-BB20-4524-B195-E52C69A69E6C}" destId="{B03E9005-A582-4624-AA92-3803CCB7A8F2}" srcOrd="1" destOrd="0" parTransId="{C1015AF0-4750-43BD-A061-6C5947D3EB04}" sibTransId="{AB144764-BC57-46F8-8DC0-6896FF384174}"/>
    <dgm:cxn modelId="{D67A5F3E-3918-48C8-9314-670C13058223}" type="presOf" srcId="{6E2B00EE-7467-41C1-8296-C42274642145}" destId="{5EB17F53-8418-42E6-B718-EC33741908E6}" srcOrd="0" destOrd="0" presId="urn:microsoft.com/office/officeart/2009/layout/CirclePictureHierarchy"/>
    <dgm:cxn modelId="{BECE1918-011E-4ED4-8469-39DEBB61F5F4}" srcId="{4B698389-0CF7-4287-B456-9E9376EA9DA8}" destId="{6E2B00EE-7467-41C1-8296-C42274642145}" srcOrd="1" destOrd="0" parTransId="{2BB82D23-BCB5-4F43-A81C-AF4E7057A972}" sibTransId="{1400E0FE-34AF-4AC3-A503-A338D0751109}"/>
    <dgm:cxn modelId="{E9901159-6FA4-42F0-9C7E-A29A57269994}" type="presOf" srcId="{6AC5B9C9-6189-40D2-BF38-9084EFDADB0C}" destId="{EFFDBB32-1D41-4E58-B714-DB5601B501D3}" srcOrd="0" destOrd="0" presId="urn:microsoft.com/office/officeart/2009/layout/CirclePictureHierarchy"/>
    <dgm:cxn modelId="{11C85ACD-4ED5-42ED-9B9C-976CAA1597E5}" type="presOf" srcId="{635E503E-8193-4108-93BA-065F5936AF8A}" destId="{84B2891D-F624-4076-9103-043F069310C1}" srcOrd="0" destOrd="0" presId="urn:microsoft.com/office/officeart/2009/layout/CirclePictureHierarchy"/>
    <dgm:cxn modelId="{312280A5-32D6-4647-B289-FB854211025C}" srcId="{B5C827AF-BB20-4524-B195-E52C69A69E6C}" destId="{CF597BEA-B913-4B11-86E1-4FEB04FF5F26}" srcOrd="2" destOrd="0" parTransId="{1CEA8D3A-8FBB-4D93-9335-546FE87F02C8}" sibTransId="{1AA641B9-D101-4E9D-B442-4844224C3D01}"/>
    <dgm:cxn modelId="{8BEA09DB-64B3-4355-8D93-1D5A2973A83D}" type="presOf" srcId="{1F21A751-AAAC-426D-B2E8-965021BF3F08}" destId="{BB7E8112-A8B9-4C4B-B391-42A7AD82A781}" srcOrd="0" destOrd="0" presId="urn:microsoft.com/office/officeart/2009/layout/CirclePictureHierarchy"/>
    <dgm:cxn modelId="{2D8CF83E-8CA6-4557-A3AA-0E3FDD7B1CAB}" srcId="{6E2B00EE-7467-41C1-8296-C42274642145}" destId="{9D015121-3D11-4B09-B5ED-AD4CB1629E7E}" srcOrd="1" destOrd="0" parTransId="{CD5C0468-6BDE-456B-B063-6283A6ABA27D}" sibTransId="{1DB78F3F-7188-429F-A368-6D4DD904CB64}"/>
    <dgm:cxn modelId="{A74040AA-500A-4091-843D-2C6649CD6772}" type="presOf" srcId="{9D015121-3D11-4B09-B5ED-AD4CB1629E7E}" destId="{1B1C40AE-BC35-48BC-8AD9-2F251FB26FB5}" srcOrd="0" destOrd="0" presId="urn:microsoft.com/office/officeart/2009/layout/CirclePictureHierarchy"/>
    <dgm:cxn modelId="{55DCDDCA-4BD4-40A3-B5E5-FFDAD41D62D0}" type="presOf" srcId="{2BB82D23-BCB5-4F43-A81C-AF4E7057A972}" destId="{D0B69EC5-0FE3-4BB4-AD81-500F7B548967}" srcOrd="0" destOrd="0" presId="urn:microsoft.com/office/officeart/2009/layout/CirclePictureHierarchy"/>
    <dgm:cxn modelId="{2964F48D-B714-486D-B8D5-1DD06ED4E434}" type="presOf" srcId="{F4663F59-08E4-40DD-B097-774F343196F5}" destId="{ABABA664-4771-458A-B75C-30592CB0ED37}" srcOrd="0" destOrd="0" presId="urn:microsoft.com/office/officeart/2009/layout/CirclePictureHierarchy"/>
    <dgm:cxn modelId="{C749F864-688C-4B74-BBE6-3C2E058EECAE}" srcId="{0C81764E-868E-4D18-A222-CA25E0EA7637}" destId="{4B698389-0CF7-4287-B456-9E9376EA9DA8}" srcOrd="0" destOrd="0" parTransId="{5733B655-879A-417F-BE8E-0B09C372D2EC}" sibTransId="{F8A5F57A-6F18-403B-970A-77316D80CFB1}"/>
    <dgm:cxn modelId="{C74AEDC0-995C-4F90-A4D4-C28656E525E2}" type="presOf" srcId="{B5A97E24-D3B6-4D4E-B5E2-8F60CF03D6EA}" destId="{4310A317-80AB-4D09-86A4-121C847D175C}" srcOrd="0" destOrd="0" presId="urn:microsoft.com/office/officeart/2009/layout/CirclePictureHierarchy"/>
    <dgm:cxn modelId="{F40784E0-C92E-4B25-9208-9E9FEF6C4FA1}" type="presOf" srcId="{1CEA8D3A-8FBB-4D93-9335-546FE87F02C8}" destId="{4296BCC8-54CF-4660-8968-166A2EEFCF7D}" srcOrd="0" destOrd="0" presId="urn:microsoft.com/office/officeart/2009/layout/CirclePictureHierarchy"/>
    <dgm:cxn modelId="{0482B7D8-ADAC-40FE-B3C0-248F8C03B4BD}" type="presOf" srcId="{CF597BEA-B913-4B11-86E1-4FEB04FF5F26}" destId="{EEA1A921-42B2-4556-AE96-08BC700855CA}" srcOrd="0" destOrd="0" presId="urn:microsoft.com/office/officeart/2009/layout/CirclePictureHierarchy"/>
    <dgm:cxn modelId="{6EFE3D09-DF85-488B-91A9-F45CCAF683CE}" type="presOf" srcId="{4B698389-0CF7-4287-B456-9E9376EA9DA8}" destId="{4D047B6C-8458-4E73-A2DB-47FB9DB763F0}" srcOrd="0" destOrd="0" presId="urn:microsoft.com/office/officeart/2009/layout/CirclePictureHierarchy"/>
    <dgm:cxn modelId="{2823F433-5978-4B83-8092-31BE6C85BAD2}" type="presOf" srcId="{0C81764E-868E-4D18-A222-CA25E0EA7637}" destId="{9CFB2C2E-295A-44AE-8980-9943E9DA6E64}" srcOrd="0" destOrd="0" presId="urn:microsoft.com/office/officeart/2009/layout/CirclePictureHierarchy"/>
    <dgm:cxn modelId="{494FBD18-6F32-49F4-9215-8D88D0691DE6}" type="presOf" srcId="{C1015AF0-4750-43BD-A061-6C5947D3EB04}" destId="{3043B33D-9153-4035-9352-862E84262F21}" srcOrd="0" destOrd="0" presId="urn:microsoft.com/office/officeart/2009/layout/CirclePictureHierarchy"/>
    <dgm:cxn modelId="{F90A9A78-7A48-4EB1-8DDC-3A8995BE7075}" srcId="{6E2B00EE-7467-41C1-8296-C42274642145}" destId="{1F21A751-AAAC-426D-B2E8-965021BF3F08}" srcOrd="2" destOrd="0" parTransId="{635E503E-8193-4108-93BA-065F5936AF8A}" sibTransId="{A882C188-489E-4D85-B07C-49D622AF5D5C}"/>
    <dgm:cxn modelId="{370245E8-556A-4C59-B5E2-B27D50F2F397}" type="presOf" srcId="{B5C827AF-BB20-4524-B195-E52C69A69E6C}" destId="{98EAEECB-FE8C-4C3B-A319-6A1462DF11FF}" srcOrd="0" destOrd="0" presId="urn:microsoft.com/office/officeart/2009/layout/CirclePictureHierarchy"/>
    <dgm:cxn modelId="{974DA67E-FB2D-47FA-AAC6-28EAB8C29322}" type="presOf" srcId="{CD5C0468-6BDE-456B-B063-6283A6ABA27D}" destId="{FD606C2D-7F6D-4981-9F76-A5FE9E47E755}" srcOrd="0" destOrd="0" presId="urn:microsoft.com/office/officeart/2009/layout/CirclePictureHierarchy"/>
    <dgm:cxn modelId="{CC39171C-90DF-4E39-86B9-402899098D6C}" srcId="{B5C827AF-BB20-4524-B195-E52C69A69E6C}" destId="{F4663F59-08E4-40DD-B097-774F343196F5}" srcOrd="0" destOrd="0" parTransId="{1C47AE1A-F03B-48BA-AD81-D3CCD5C7CEBF}" sibTransId="{7AB5B4FD-BC3F-4C95-BDBB-32D541C998D6}"/>
    <dgm:cxn modelId="{99DB3CD7-9E20-4095-B0AE-E492C6E3DDE2}" type="presOf" srcId="{B03E9005-A582-4624-AA92-3803CCB7A8F2}" destId="{CF9AA9C3-B0A6-43D6-886D-0CCD4FE9B9D8}" srcOrd="0" destOrd="0" presId="urn:microsoft.com/office/officeart/2009/layout/CirclePictureHierarchy"/>
    <dgm:cxn modelId="{F6C05BB9-298A-47B1-A0A2-DDF7629D1A95}" type="presOf" srcId="{1C47AE1A-F03B-48BA-AD81-D3CCD5C7CEBF}" destId="{64FDD6EC-2EC6-4C78-A75A-A490E1A2FD71}" srcOrd="0" destOrd="0" presId="urn:microsoft.com/office/officeart/2009/layout/CirclePictureHierarchy"/>
    <dgm:cxn modelId="{BBCCAF87-499E-4976-87CB-EA64FE6918FF}" srcId="{4B698389-0CF7-4287-B456-9E9376EA9DA8}" destId="{B5C827AF-BB20-4524-B195-E52C69A69E6C}" srcOrd="0" destOrd="0" parTransId="{F2687CD7-23F3-485C-8105-463725EBE63B}" sibTransId="{F16D9530-0D0C-40A1-B5E1-8A551A68AEA8}"/>
    <dgm:cxn modelId="{4C7A5AE7-7729-4D72-813C-9D0D53084285}" type="presParOf" srcId="{9CFB2C2E-295A-44AE-8980-9943E9DA6E64}" destId="{A6040A52-8EDF-4A23-B6C5-72AE8C48EBAE}" srcOrd="0" destOrd="0" presId="urn:microsoft.com/office/officeart/2009/layout/CirclePictureHierarchy"/>
    <dgm:cxn modelId="{6586611D-5A63-4934-BD0B-5FEB8752637B}" type="presParOf" srcId="{A6040A52-8EDF-4A23-B6C5-72AE8C48EBAE}" destId="{CE089B8A-FEFD-4593-8313-227A24217DD7}" srcOrd="0" destOrd="0" presId="urn:microsoft.com/office/officeart/2009/layout/CirclePictureHierarchy"/>
    <dgm:cxn modelId="{514FF8DE-A018-4721-9BCE-489E0ACE59E6}" type="presParOf" srcId="{CE089B8A-FEFD-4593-8313-227A24217DD7}" destId="{0C4168A5-CD8E-4457-A809-6D0A8FB82652}" srcOrd="0" destOrd="0" presId="urn:microsoft.com/office/officeart/2009/layout/CirclePictureHierarchy"/>
    <dgm:cxn modelId="{AAB0674B-79BD-4066-8ECF-805F3A8C6D03}" type="presParOf" srcId="{CE089B8A-FEFD-4593-8313-227A24217DD7}" destId="{4D047B6C-8458-4E73-A2DB-47FB9DB763F0}" srcOrd="1" destOrd="0" presId="urn:microsoft.com/office/officeart/2009/layout/CirclePictureHierarchy"/>
    <dgm:cxn modelId="{F347FE7C-0A74-48C5-9D60-6DD9C4E8A370}" type="presParOf" srcId="{A6040A52-8EDF-4A23-B6C5-72AE8C48EBAE}" destId="{006F84B4-58CA-4270-96D5-D076A07BD19A}" srcOrd="1" destOrd="0" presId="urn:microsoft.com/office/officeart/2009/layout/CirclePictureHierarchy"/>
    <dgm:cxn modelId="{78148930-2465-4D37-BDB3-B71BCD36D548}" type="presParOf" srcId="{006F84B4-58CA-4270-96D5-D076A07BD19A}" destId="{F4885386-C5E4-4627-85DE-E5FCE82A3AA4}" srcOrd="0" destOrd="0" presId="urn:microsoft.com/office/officeart/2009/layout/CirclePictureHierarchy"/>
    <dgm:cxn modelId="{543E5221-EF6D-4DDA-9F5C-CE961E885A11}" type="presParOf" srcId="{006F84B4-58CA-4270-96D5-D076A07BD19A}" destId="{D2A7D541-98A1-4074-8301-442C08001C10}" srcOrd="1" destOrd="0" presId="urn:microsoft.com/office/officeart/2009/layout/CirclePictureHierarchy"/>
    <dgm:cxn modelId="{EEE988D0-857C-4C69-8591-FBE478B81E68}" type="presParOf" srcId="{D2A7D541-98A1-4074-8301-442C08001C10}" destId="{56C032DD-0DCD-4203-9BF2-DED9219E3DF6}" srcOrd="0" destOrd="0" presId="urn:microsoft.com/office/officeart/2009/layout/CirclePictureHierarchy"/>
    <dgm:cxn modelId="{A8F43585-CB03-4866-8B57-1786510352B3}" type="presParOf" srcId="{56C032DD-0DCD-4203-9BF2-DED9219E3DF6}" destId="{9F9AE18B-C383-4514-A46F-52A14323EBBC}" srcOrd="0" destOrd="0" presId="urn:microsoft.com/office/officeart/2009/layout/CirclePictureHierarchy"/>
    <dgm:cxn modelId="{F8826B1E-F040-4D67-B841-E8675E89AAE0}" type="presParOf" srcId="{56C032DD-0DCD-4203-9BF2-DED9219E3DF6}" destId="{98EAEECB-FE8C-4C3B-A319-6A1462DF11FF}" srcOrd="1" destOrd="0" presId="urn:microsoft.com/office/officeart/2009/layout/CirclePictureHierarchy"/>
    <dgm:cxn modelId="{9A0130CA-1A19-4CD4-AAAB-506617368077}" type="presParOf" srcId="{D2A7D541-98A1-4074-8301-442C08001C10}" destId="{C95178B5-6270-4398-B449-C426C3896AA0}" srcOrd="1" destOrd="0" presId="urn:microsoft.com/office/officeart/2009/layout/CirclePictureHierarchy"/>
    <dgm:cxn modelId="{E61289A8-55EF-493C-ABDD-D935117E1179}" type="presParOf" srcId="{C95178B5-6270-4398-B449-C426C3896AA0}" destId="{64FDD6EC-2EC6-4C78-A75A-A490E1A2FD71}" srcOrd="0" destOrd="0" presId="urn:microsoft.com/office/officeart/2009/layout/CirclePictureHierarchy"/>
    <dgm:cxn modelId="{1187347C-F50C-463E-BEFD-C99DC9271E6E}" type="presParOf" srcId="{C95178B5-6270-4398-B449-C426C3896AA0}" destId="{D781822F-B14B-4D17-9734-25DEC087AB24}" srcOrd="1" destOrd="0" presId="urn:microsoft.com/office/officeart/2009/layout/CirclePictureHierarchy"/>
    <dgm:cxn modelId="{D59081A6-C72A-4366-B98E-9ED29A2E208E}" type="presParOf" srcId="{D781822F-B14B-4D17-9734-25DEC087AB24}" destId="{A86FD6A8-A8F0-42D3-A236-9136EF8A459E}" srcOrd="0" destOrd="0" presId="urn:microsoft.com/office/officeart/2009/layout/CirclePictureHierarchy"/>
    <dgm:cxn modelId="{CD50A73F-3A6F-4033-9F4C-AAD3361E7E06}" type="presParOf" srcId="{A86FD6A8-A8F0-42D3-A236-9136EF8A459E}" destId="{00AF3921-B724-4063-8C10-C5233EF46DB5}" srcOrd="0" destOrd="0" presId="urn:microsoft.com/office/officeart/2009/layout/CirclePictureHierarchy"/>
    <dgm:cxn modelId="{897E5A79-21FA-4A6C-B654-6FBC29FD8AA3}" type="presParOf" srcId="{A86FD6A8-A8F0-42D3-A236-9136EF8A459E}" destId="{ABABA664-4771-458A-B75C-30592CB0ED37}" srcOrd="1" destOrd="0" presId="urn:microsoft.com/office/officeart/2009/layout/CirclePictureHierarchy"/>
    <dgm:cxn modelId="{CAE496AB-2538-4E4E-B919-B0234A48ECD6}" type="presParOf" srcId="{D781822F-B14B-4D17-9734-25DEC087AB24}" destId="{02E107BF-0D62-4E14-8DA5-C7658F08B598}" srcOrd="1" destOrd="0" presId="urn:microsoft.com/office/officeart/2009/layout/CirclePictureHierarchy"/>
    <dgm:cxn modelId="{249D53FC-CD39-42DE-83B7-62F3E40E4C75}" type="presParOf" srcId="{C95178B5-6270-4398-B449-C426C3896AA0}" destId="{3043B33D-9153-4035-9352-862E84262F21}" srcOrd="2" destOrd="0" presId="urn:microsoft.com/office/officeart/2009/layout/CirclePictureHierarchy"/>
    <dgm:cxn modelId="{93D73A1A-FA9B-45C9-9590-71A4E15C3522}" type="presParOf" srcId="{C95178B5-6270-4398-B449-C426C3896AA0}" destId="{655C8462-A9C4-4855-87BA-C07557EAD475}" srcOrd="3" destOrd="0" presId="urn:microsoft.com/office/officeart/2009/layout/CirclePictureHierarchy"/>
    <dgm:cxn modelId="{FEB6F806-4ECE-44AA-A58A-CA9AD0931367}" type="presParOf" srcId="{655C8462-A9C4-4855-87BA-C07557EAD475}" destId="{73907099-EA25-48EA-84F7-B3E278E9C42C}" srcOrd="0" destOrd="0" presId="urn:microsoft.com/office/officeart/2009/layout/CirclePictureHierarchy"/>
    <dgm:cxn modelId="{8F8093E8-4496-447D-AF36-63578BA68374}" type="presParOf" srcId="{73907099-EA25-48EA-84F7-B3E278E9C42C}" destId="{E9F01BE0-BE6D-489F-A1AA-86BB38648686}" srcOrd="0" destOrd="0" presId="urn:microsoft.com/office/officeart/2009/layout/CirclePictureHierarchy"/>
    <dgm:cxn modelId="{FC2C44C2-FDD8-4E59-8007-584873E4F47A}" type="presParOf" srcId="{73907099-EA25-48EA-84F7-B3E278E9C42C}" destId="{CF9AA9C3-B0A6-43D6-886D-0CCD4FE9B9D8}" srcOrd="1" destOrd="0" presId="urn:microsoft.com/office/officeart/2009/layout/CirclePictureHierarchy"/>
    <dgm:cxn modelId="{0AF77248-F1A0-4580-BE67-DF3EFCC2FC1A}" type="presParOf" srcId="{655C8462-A9C4-4855-87BA-C07557EAD475}" destId="{33ABAD2C-70A2-4BBA-A388-BBE0AA54D381}" srcOrd="1" destOrd="0" presId="urn:microsoft.com/office/officeart/2009/layout/CirclePictureHierarchy"/>
    <dgm:cxn modelId="{D6462ADA-0FF5-4C7A-A075-950C8165CCC9}" type="presParOf" srcId="{C95178B5-6270-4398-B449-C426C3896AA0}" destId="{4296BCC8-54CF-4660-8968-166A2EEFCF7D}" srcOrd="4" destOrd="0" presId="urn:microsoft.com/office/officeart/2009/layout/CirclePictureHierarchy"/>
    <dgm:cxn modelId="{79A5FC67-9C73-4C18-8933-514C6CB03D3A}" type="presParOf" srcId="{C95178B5-6270-4398-B449-C426C3896AA0}" destId="{98BBDF14-C91B-4C38-864C-6036E747967F}" srcOrd="5" destOrd="0" presId="urn:microsoft.com/office/officeart/2009/layout/CirclePictureHierarchy"/>
    <dgm:cxn modelId="{1B16BCD9-0DEC-45A3-A81E-B3B310D9678E}" type="presParOf" srcId="{98BBDF14-C91B-4C38-864C-6036E747967F}" destId="{2679DE09-D531-419B-B695-5D12FCE77B2A}" srcOrd="0" destOrd="0" presId="urn:microsoft.com/office/officeart/2009/layout/CirclePictureHierarchy"/>
    <dgm:cxn modelId="{EF277D80-F7E7-4F0D-82C4-E33CD70DFE4C}" type="presParOf" srcId="{2679DE09-D531-419B-B695-5D12FCE77B2A}" destId="{AF7A48AD-2843-4870-841E-1B0CF999DFDE}" srcOrd="0" destOrd="0" presId="urn:microsoft.com/office/officeart/2009/layout/CirclePictureHierarchy"/>
    <dgm:cxn modelId="{8C2A7D28-68CB-4368-B7CB-56E118EF9DBF}" type="presParOf" srcId="{2679DE09-D531-419B-B695-5D12FCE77B2A}" destId="{EEA1A921-42B2-4556-AE96-08BC700855CA}" srcOrd="1" destOrd="0" presId="urn:microsoft.com/office/officeart/2009/layout/CirclePictureHierarchy"/>
    <dgm:cxn modelId="{01B4D930-182C-4F32-90C5-DEC76923174F}" type="presParOf" srcId="{98BBDF14-C91B-4C38-864C-6036E747967F}" destId="{FFBADE50-2F71-4A87-8A87-D1F8083178B0}" srcOrd="1" destOrd="0" presId="urn:microsoft.com/office/officeart/2009/layout/CirclePictureHierarchy"/>
    <dgm:cxn modelId="{17EBE50B-A573-40AD-8D12-E3E98C971D9C}" type="presParOf" srcId="{006F84B4-58CA-4270-96D5-D076A07BD19A}" destId="{D0B69EC5-0FE3-4BB4-AD81-500F7B548967}" srcOrd="2" destOrd="0" presId="urn:microsoft.com/office/officeart/2009/layout/CirclePictureHierarchy"/>
    <dgm:cxn modelId="{C5628816-DFB7-4BA4-9917-5428268EA328}" type="presParOf" srcId="{006F84B4-58CA-4270-96D5-D076A07BD19A}" destId="{9E9AF712-A94F-4CA1-8A88-0587C10D9F95}" srcOrd="3" destOrd="0" presId="urn:microsoft.com/office/officeart/2009/layout/CirclePictureHierarchy"/>
    <dgm:cxn modelId="{7E12AB73-567C-4C55-AC5D-BE4D75FCB8AA}" type="presParOf" srcId="{9E9AF712-A94F-4CA1-8A88-0587C10D9F95}" destId="{8BB51EB5-D93E-454A-9502-4B4B17E5FD21}" srcOrd="0" destOrd="0" presId="urn:microsoft.com/office/officeart/2009/layout/CirclePictureHierarchy"/>
    <dgm:cxn modelId="{91D395D2-E9B9-4960-ACEC-70EEB997E8D9}" type="presParOf" srcId="{8BB51EB5-D93E-454A-9502-4B4B17E5FD21}" destId="{3915C543-26F1-4327-B955-76CC58DA7ABD}" srcOrd="0" destOrd="0" presId="urn:microsoft.com/office/officeart/2009/layout/CirclePictureHierarchy"/>
    <dgm:cxn modelId="{A9E0FE9C-15E2-478D-AA33-FDA0E2B75DE6}" type="presParOf" srcId="{8BB51EB5-D93E-454A-9502-4B4B17E5FD21}" destId="{5EB17F53-8418-42E6-B718-EC33741908E6}" srcOrd="1" destOrd="0" presId="urn:microsoft.com/office/officeart/2009/layout/CirclePictureHierarchy"/>
    <dgm:cxn modelId="{8494B53E-7FE1-4865-839A-234FED73774A}" type="presParOf" srcId="{9E9AF712-A94F-4CA1-8A88-0587C10D9F95}" destId="{6A8C667B-FA46-4E54-B456-1F937647331B}" srcOrd="1" destOrd="0" presId="urn:microsoft.com/office/officeart/2009/layout/CirclePictureHierarchy"/>
    <dgm:cxn modelId="{C4470637-E0B1-4AF6-BB54-2DA9FEC3AAC7}" type="presParOf" srcId="{6A8C667B-FA46-4E54-B456-1F937647331B}" destId="{EFFDBB32-1D41-4E58-B714-DB5601B501D3}" srcOrd="0" destOrd="0" presId="urn:microsoft.com/office/officeart/2009/layout/CirclePictureHierarchy"/>
    <dgm:cxn modelId="{CEED1099-9BBC-4801-8347-97DC5919E5B6}" type="presParOf" srcId="{6A8C667B-FA46-4E54-B456-1F937647331B}" destId="{AD72F01D-AED7-492D-A248-78CFE23DAE11}" srcOrd="1" destOrd="0" presId="urn:microsoft.com/office/officeart/2009/layout/CirclePictureHierarchy"/>
    <dgm:cxn modelId="{7B642FB4-6B9B-4FAB-AC38-5B05AE4992B6}" type="presParOf" srcId="{AD72F01D-AED7-492D-A248-78CFE23DAE11}" destId="{3BB6A123-384C-4656-9534-AC5560FB0D46}" srcOrd="0" destOrd="0" presId="urn:microsoft.com/office/officeart/2009/layout/CirclePictureHierarchy"/>
    <dgm:cxn modelId="{B519E901-B3C6-4EE9-9FF6-66D2C23623C8}" type="presParOf" srcId="{3BB6A123-384C-4656-9534-AC5560FB0D46}" destId="{071EA802-C37F-41CE-930E-2B45423DC4A7}" srcOrd="0" destOrd="0" presId="urn:microsoft.com/office/officeart/2009/layout/CirclePictureHierarchy"/>
    <dgm:cxn modelId="{5AF732D6-0F2E-4A6A-9E5A-9F5117792254}" type="presParOf" srcId="{3BB6A123-384C-4656-9534-AC5560FB0D46}" destId="{4310A317-80AB-4D09-86A4-121C847D175C}" srcOrd="1" destOrd="0" presId="urn:microsoft.com/office/officeart/2009/layout/CirclePictureHierarchy"/>
    <dgm:cxn modelId="{CEAE5243-DF4D-421C-8D80-C02E334A344C}" type="presParOf" srcId="{AD72F01D-AED7-492D-A248-78CFE23DAE11}" destId="{9CBB40B7-B61E-4610-AFEF-BB45464FE8D2}" srcOrd="1" destOrd="0" presId="urn:microsoft.com/office/officeart/2009/layout/CirclePictureHierarchy"/>
    <dgm:cxn modelId="{1327DA63-1285-4866-85FC-BB8E29D5EBD3}" type="presParOf" srcId="{6A8C667B-FA46-4E54-B456-1F937647331B}" destId="{FD606C2D-7F6D-4981-9F76-A5FE9E47E755}" srcOrd="2" destOrd="0" presId="urn:microsoft.com/office/officeart/2009/layout/CirclePictureHierarchy"/>
    <dgm:cxn modelId="{44271A7D-87CA-4CD1-A4B3-07028E0B67BF}" type="presParOf" srcId="{6A8C667B-FA46-4E54-B456-1F937647331B}" destId="{0A2D6103-55BB-4359-9331-39F9CFDCF06C}" srcOrd="3" destOrd="0" presId="urn:microsoft.com/office/officeart/2009/layout/CirclePictureHierarchy"/>
    <dgm:cxn modelId="{AA2772D6-D800-4C7D-8665-59A37B2925B4}" type="presParOf" srcId="{0A2D6103-55BB-4359-9331-39F9CFDCF06C}" destId="{93CF6D71-99FB-49EF-BA53-3FF232B3601D}" srcOrd="0" destOrd="0" presId="urn:microsoft.com/office/officeart/2009/layout/CirclePictureHierarchy"/>
    <dgm:cxn modelId="{DE8DD59A-ED23-47AB-9B38-4C134B8F8A57}" type="presParOf" srcId="{93CF6D71-99FB-49EF-BA53-3FF232B3601D}" destId="{3D0F4348-6A8C-4B89-867C-055552EAFA3B}" srcOrd="0" destOrd="0" presId="urn:microsoft.com/office/officeart/2009/layout/CirclePictureHierarchy"/>
    <dgm:cxn modelId="{45ED958B-8237-481B-AED8-C01566F7F779}" type="presParOf" srcId="{93CF6D71-99FB-49EF-BA53-3FF232B3601D}" destId="{1B1C40AE-BC35-48BC-8AD9-2F251FB26FB5}" srcOrd="1" destOrd="0" presId="urn:microsoft.com/office/officeart/2009/layout/CirclePictureHierarchy"/>
    <dgm:cxn modelId="{D71F0C8E-6D01-4949-8E8E-FFC888381624}" type="presParOf" srcId="{0A2D6103-55BB-4359-9331-39F9CFDCF06C}" destId="{15720653-ADB7-4905-A7CA-5824E62CFF1D}" srcOrd="1" destOrd="0" presId="urn:microsoft.com/office/officeart/2009/layout/CirclePictureHierarchy"/>
    <dgm:cxn modelId="{2C8445B8-3FB4-4DBD-B791-FBE201FB0CFF}" type="presParOf" srcId="{6A8C667B-FA46-4E54-B456-1F937647331B}" destId="{84B2891D-F624-4076-9103-043F069310C1}" srcOrd="4" destOrd="0" presId="urn:microsoft.com/office/officeart/2009/layout/CirclePictureHierarchy"/>
    <dgm:cxn modelId="{F561ABAE-0C5D-4BA3-8152-1B23FE1E33D1}" type="presParOf" srcId="{6A8C667B-FA46-4E54-B456-1F937647331B}" destId="{563FCC4D-E427-42F7-AEE3-EDAB86089D4C}" srcOrd="5" destOrd="0" presId="urn:microsoft.com/office/officeart/2009/layout/CirclePictureHierarchy"/>
    <dgm:cxn modelId="{1CAF4C98-5234-46C4-B772-3607CC0DB248}" type="presParOf" srcId="{563FCC4D-E427-42F7-AEE3-EDAB86089D4C}" destId="{D4A63A0F-6BAB-4DD8-87FA-4948F7B19C9F}" srcOrd="0" destOrd="0" presId="urn:microsoft.com/office/officeart/2009/layout/CirclePictureHierarchy"/>
    <dgm:cxn modelId="{383EC46B-E0B6-4DDD-B566-2CEA79B52822}" type="presParOf" srcId="{D4A63A0F-6BAB-4DD8-87FA-4948F7B19C9F}" destId="{2E9A6FF0-3701-4D42-AADD-E134E8796C3F}" srcOrd="0" destOrd="0" presId="urn:microsoft.com/office/officeart/2009/layout/CirclePictureHierarchy"/>
    <dgm:cxn modelId="{8349E395-A582-4EDF-AF4D-58AE842AA29C}" type="presParOf" srcId="{D4A63A0F-6BAB-4DD8-87FA-4948F7B19C9F}" destId="{BB7E8112-A8B9-4C4B-B391-42A7AD82A781}" srcOrd="1" destOrd="0" presId="urn:microsoft.com/office/officeart/2009/layout/CirclePictureHierarchy"/>
    <dgm:cxn modelId="{EF897C83-EEF3-496F-A15E-B54EC5EED141}" type="presParOf" srcId="{563FCC4D-E427-42F7-AEE3-EDAB86089D4C}" destId="{B865EA43-37E9-453D-8D38-5FD690850A7A}" srcOrd="1" destOrd="0" presId="urn:microsoft.com/office/officeart/2009/layout/CirclePicture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B2891D-F624-4076-9103-043F069310C1}">
      <dsp:nvSpPr>
        <dsp:cNvPr id="0" name=""/>
        <dsp:cNvSpPr/>
      </dsp:nvSpPr>
      <dsp:spPr>
        <a:xfrm>
          <a:off x="4502511" y="2253616"/>
          <a:ext cx="1076501" cy="123308"/>
        </a:xfrm>
        <a:custGeom>
          <a:avLst/>
          <a:gdLst/>
          <a:ahLst/>
          <a:cxnLst/>
          <a:rect l="0" t="0" r="0" b="0"/>
          <a:pathLst>
            <a:path>
              <a:moveTo>
                <a:pt x="0" y="0"/>
              </a:moveTo>
              <a:lnTo>
                <a:pt x="0" y="62143"/>
              </a:lnTo>
              <a:lnTo>
                <a:pt x="1076501" y="62143"/>
              </a:lnTo>
              <a:lnTo>
                <a:pt x="1076501"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FD606C2D-7F6D-4981-9F76-A5FE9E47E755}">
      <dsp:nvSpPr>
        <dsp:cNvPr id="0" name=""/>
        <dsp:cNvSpPr/>
      </dsp:nvSpPr>
      <dsp:spPr>
        <a:xfrm>
          <a:off x="4456791" y="2253616"/>
          <a:ext cx="91440" cy="123308"/>
        </a:xfrm>
        <a:custGeom>
          <a:avLst/>
          <a:gdLst/>
          <a:ahLst/>
          <a:cxnLst/>
          <a:rect l="0" t="0" r="0" b="0"/>
          <a:pathLst>
            <a:path>
              <a:moveTo>
                <a:pt x="45720" y="0"/>
              </a:moveTo>
              <a:lnTo>
                <a:pt x="45720"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EFFDBB32-1D41-4E58-B714-DB5601B501D3}">
      <dsp:nvSpPr>
        <dsp:cNvPr id="0" name=""/>
        <dsp:cNvSpPr/>
      </dsp:nvSpPr>
      <dsp:spPr>
        <a:xfrm>
          <a:off x="3426009" y="2253616"/>
          <a:ext cx="1076501" cy="123308"/>
        </a:xfrm>
        <a:custGeom>
          <a:avLst/>
          <a:gdLst/>
          <a:ahLst/>
          <a:cxnLst/>
          <a:rect l="0" t="0" r="0" b="0"/>
          <a:pathLst>
            <a:path>
              <a:moveTo>
                <a:pt x="1076501" y="0"/>
              </a:moveTo>
              <a:lnTo>
                <a:pt x="1076501" y="62143"/>
              </a:lnTo>
              <a:lnTo>
                <a:pt x="0" y="62143"/>
              </a:lnTo>
              <a:lnTo>
                <a:pt x="0"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D0B69EC5-0FE3-4BB4-AD81-500F7B548967}">
      <dsp:nvSpPr>
        <dsp:cNvPr id="0" name=""/>
        <dsp:cNvSpPr/>
      </dsp:nvSpPr>
      <dsp:spPr>
        <a:xfrm>
          <a:off x="2887758" y="1738853"/>
          <a:ext cx="1614752" cy="123308"/>
        </a:xfrm>
        <a:custGeom>
          <a:avLst/>
          <a:gdLst/>
          <a:ahLst/>
          <a:cxnLst/>
          <a:rect l="0" t="0" r="0" b="0"/>
          <a:pathLst>
            <a:path>
              <a:moveTo>
                <a:pt x="0" y="0"/>
              </a:moveTo>
              <a:lnTo>
                <a:pt x="0" y="62143"/>
              </a:lnTo>
              <a:lnTo>
                <a:pt x="1614752" y="62143"/>
              </a:lnTo>
              <a:lnTo>
                <a:pt x="1614752" y="123308"/>
              </a:lnTo>
            </a:path>
          </a:pathLst>
        </a:custGeom>
        <a:noFill/>
        <a:ln w="12700" cap="flat" cmpd="sng" algn="ctr">
          <a:solidFill>
            <a:schemeClr val="accent3">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4296BCC8-54CF-4660-8968-166A2EEFCF7D}">
      <dsp:nvSpPr>
        <dsp:cNvPr id="0" name=""/>
        <dsp:cNvSpPr/>
      </dsp:nvSpPr>
      <dsp:spPr>
        <a:xfrm>
          <a:off x="1273006" y="2253616"/>
          <a:ext cx="1076501" cy="123308"/>
        </a:xfrm>
        <a:custGeom>
          <a:avLst/>
          <a:gdLst/>
          <a:ahLst/>
          <a:cxnLst/>
          <a:rect l="0" t="0" r="0" b="0"/>
          <a:pathLst>
            <a:path>
              <a:moveTo>
                <a:pt x="0" y="0"/>
              </a:moveTo>
              <a:lnTo>
                <a:pt x="0" y="62143"/>
              </a:lnTo>
              <a:lnTo>
                <a:pt x="1076501" y="62143"/>
              </a:lnTo>
              <a:lnTo>
                <a:pt x="1076501"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3043B33D-9153-4035-9352-862E84262F21}">
      <dsp:nvSpPr>
        <dsp:cNvPr id="0" name=""/>
        <dsp:cNvSpPr/>
      </dsp:nvSpPr>
      <dsp:spPr>
        <a:xfrm>
          <a:off x="1227286" y="2253616"/>
          <a:ext cx="91440" cy="123308"/>
        </a:xfrm>
        <a:custGeom>
          <a:avLst/>
          <a:gdLst/>
          <a:ahLst/>
          <a:cxnLst/>
          <a:rect l="0" t="0" r="0" b="0"/>
          <a:pathLst>
            <a:path>
              <a:moveTo>
                <a:pt x="45720" y="0"/>
              </a:moveTo>
              <a:lnTo>
                <a:pt x="45720"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64FDD6EC-2EC6-4C78-A75A-A490E1A2FD71}">
      <dsp:nvSpPr>
        <dsp:cNvPr id="0" name=""/>
        <dsp:cNvSpPr/>
      </dsp:nvSpPr>
      <dsp:spPr>
        <a:xfrm>
          <a:off x="196504" y="2253616"/>
          <a:ext cx="1076501" cy="123308"/>
        </a:xfrm>
        <a:custGeom>
          <a:avLst/>
          <a:gdLst/>
          <a:ahLst/>
          <a:cxnLst/>
          <a:rect l="0" t="0" r="0" b="0"/>
          <a:pathLst>
            <a:path>
              <a:moveTo>
                <a:pt x="1076501" y="0"/>
              </a:moveTo>
              <a:lnTo>
                <a:pt x="1076501" y="62143"/>
              </a:lnTo>
              <a:lnTo>
                <a:pt x="0" y="62143"/>
              </a:lnTo>
              <a:lnTo>
                <a:pt x="0" y="123308"/>
              </a:lnTo>
            </a:path>
          </a:pathLst>
        </a:custGeom>
        <a:noFill/>
        <a:ln w="12700" cap="flat" cmpd="sng" algn="ctr">
          <a:solidFill>
            <a:schemeClr val="accent4">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F4885386-C5E4-4627-85DE-E5FCE82A3AA4}">
      <dsp:nvSpPr>
        <dsp:cNvPr id="0" name=""/>
        <dsp:cNvSpPr/>
      </dsp:nvSpPr>
      <dsp:spPr>
        <a:xfrm>
          <a:off x="1273006" y="1738853"/>
          <a:ext cx="1614752" cy="123308"/>
        </a:xfrm>
        <a:custGeom>
          <a:avLst/>
          <a:gdLst/>
          <a:ahLst/>
          <a:cxnLst/>
          <a:rect l="0" t="0" r="0" b="0"/>
          <a:pathLst>
            <a:path>
              <a:moveTo>
                <a:pt x="1614752" y="0"/>
              </a:moveTo>
              <a:lnTo>
                <a:pt x="1614752" y="62143"/>
              </a:lnTo>
              <a:lnTo>
                <a:pt x="0" y="62143"/>
              </a:lnTo>
              <a:lnTo>
                <a:pt x="0" y="123308"/>
              </a:lnTo>
            </a:path>
          </a:pathLst>
        </a:custGeom>
        <a:noFill/>
        <a:ln w="12700" cap="flat" cmpd="sng" algn="ctr">
          <a:solidFill>
            <a:schemeClr val="accent3">
              <a:hueOff val="0"/>
              <a:satOff val="0"/>
              <a:lumOff val="0"/>
              <a:alphaOff val="0"/>
            </a:schemeClr>
          </a:solidFill>
          <a:prstDash val="solid"/>
          <a:miter lim="800000"/>
        </a:ln>
        <a:effectLst/>
        <a:sp3d z="-227350" prstMaterial="matte"/>
      </dsp:spPr>
      <dsp:style>
        <a:lnRef idx="2">
          <a:scrgbClr r="0" g="0" b="0"/>
        </a:lnRef>
        <a:fillRef idx="0">
          <a:scrgbClr r="0" g="0" b="0"/>
        </a:fillRef>
        <a:effectRef idx="0">
          <a:scrgbClr r="0" g="0" b="0"/>
        </a:effectRef>
        <a:fontRef idx="minor"/>
      </dsp:style>
    </dsp:sp>
    <dsp:sp modelId="{0C4168A5-CD8E-4457-A809-6D0A8FB82652}">
      <dsp:nvSpPr>
        <dsp:cNvPr id="0" name=""/>
        <dsp:cNvSpPr/>
      </dsp:nvSpPr>
      <dsp:spPr>
        <a:xfrm>
          <a:off x="2692031" y="1347398"/>
          <a:ext cx="391455" cy="391455"/>
        </a:xfrm>
        <a:prstGeom prst="ellipse">
          <a:avLst/>
        </a:prstGeom>
        <a:solidFill>
          <a:schemeClr val="accent1">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4D047B6C-8458-4E73-A2DB-47FB9DB763F0}">
      <dsp:nvSpPr>
        <dsp:cNvPr id="0" name=""/>
        <dsp:cNvSpPr/>
      </dsp:nvSpPr>
      <dsp:spPr>
        <a:xfrm>
          <a:off x="3083486" y="1346419"/>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Технічна діагностика</a:t>
          </a:r>
        </a:p>
      </dsp:txBody>
      <dsp:txXfrm>
        <a:off x="3083486" y="1346419"/>
        <a:ext cx="587182" cy="391455"/>
      </dsp:txXfrm>
    </dsp:sp>
    <dsp:sp modelId="{9F9AE18B-C383-4514-A46F-52A14323EBBC}">
      <dsp:nvSpPr>
        <dsp:cNvPr id="0" name=""/>
        <dsp:cNvSpPr/>
      </dsp:nvSpPr>
      <dsp:spPr>
        <a:xfrm>
          <a:off x="1077278" y="1862161"/>
          <a:ext cx="391455" cy="391455"/>
        </a:xfrm>
        <a:prstGeom prst="ellipse">
          <a:avLst/>
        </a:prstGeom>
        <a:solidFill>
          <a:schemeClr val="accent3">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98EAEECB-FE8C-4C3B-A319-6A1462DF11FF}">
      <dsp:nvSpPr>
        <dsp:cNvPr id="0" name=""/>
        <dsp:cNvSpPr/>
      </dsp:nvSpPr>
      <dsp:spPr>
        <a:xfrm>
          <a:off x="1468733" y="1861183"/>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Теорія розпізнавання </a:t>
          </a:r>
        </a:p>
      </dsp:txBody>
      <dsp:txXfrm>
        <a:off x="1468733" y="1861183"/>
        <a:ext cx="587182" cy="391455"/>
      </dsp:txXfrm>
    </dsp:sp>
    <dsp:sp modelId="{00AF3921-B724-4063-8C10-C5233EF46DB5}">
      <dsp:nvSpPr>
        <dsp:cNvPr id="0" name=""/>
        <dsp:cNvSpPr/>
      </dsp:nvSpPr>
      <dsp:spPr>
        <a:xfrm>
          <a:off x="776"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ABABA664-4771-458A-B75C-30592CB0ED37}">
      <dsp:nvSpPr>
        <dsp:cNvPr id="0" name=""/>
        <dsp:cNvSpPr/>
      </dsp:nvSpPr>
      <dsp:spPr>
        <a:xfrm>
          <a:off x="392231"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Алгоритми розпізнавання</a:t>
          </a:r>
        </a:p>
      </dsp:txBody>
      <dsp:txXfrm>
        <a:off x="392231" y="2375946"/>
        <a:ext cx="587182" cy="391455"/>
      </dsp:txXfrm>
    </dsp:sp>
    <dsp:sp modelId="{E9F01BE0-BE6D-489F-A1AA-86BB38648686}">
      <dsp:nvSpPr>
        <dsp:cNvPr id="0" name=""/>
        <dsp:cNvSpPr/>
      </dsp:nvSpPr>
      <dsp:spPr>
        <a:xfrm>
          <a:off x="1077278"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CF9AA9C3-B0A6-43D6-886D-0CCD4FE9B9D8}">
      <dsp:nvSpPr>
        <dsp:cNvPr id="0" name=""/>
        <dsp:cNvSpPr/>
      </dsp:nvSpPr>
      <dsp:spPr>
        <a:xfrm>
          <a:off x="1468733"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Правила рішення </a:t>
          </a:r>
        </a:p>
      </dsp:txBody>
      <dsp:txXfrm>
        <a:off x="1468733" y="2375946"/>
        <a:ext cx="587182" cy="391455"/>
      </dsp:txXfrm>
    </dsp:sp>
    <dsp:sp modelId="{AF7A48AD-2843-4870-841E-1B0CF999DFDE}">
      <dsp:nvSpPr>
        <dsp:cNvPr id="0" name=""/>
        <dsp:cNvSpPr/>
      </dsp:nvSpPr>
      <dsp:spPr>
        <a:xfrm>
          <a:off x="2153780"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EEA1A921-42B2-4556-AE96-08BC700855CA}">
      <dsp:nvSpPr>
        <dsp:cNvPr id="0" name=""/>
        <dsp:cNvSpPr/>
      </dsp:nvSpPr>
      <dsp:spPr>
        <a:xfrm>
          <a:off x="2545235"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Діагностичні моделі</a:t>
          </a:r>
        </a:p>
      </dsp:txBody>
      <dsp:txXfrm>
        <a:off x="2545235" y="2375946"/>
        <a:ext cx="587182" cy="391455"/>
      </dsp:txXfrm>
    </dsp:sp>
    <dsp:sp modelId="{3915C543-26F1-4327-B955-76CC58DA7ABD}">
      <dsp:nvSpPr>
        <dsp:cNvPr id="0" name=""/>
        <dsp:cNvSpPr/>
      </dsp:nvSpPr>
      <dsp:spPr>
        <a:xfrm>
          <a:off x="4306783" y="1862161"/>
          <a:ext cx="391455" cy="391455"/>
        </a:xfrm>
        <a:prstGeom prst="ellipse">
          <a:avLst/>
        </a:prstGeom>
        <a:solidFill>
          <a:schemeClr val="accent3">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5EB17F53-8418-42E6-B718-EC33741908E6}">
      <dsp:nvSpPr>
        <dsp:cNvPr id="0" name=""/>
        <dsp:cNvSpPr/>
      </dsp:nvSpPr>
      <dsp:spPr>
        <a:xfrm>
          <a:off x="4698238" y="1861183"/>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Теорія контролездатності</a:t>
          </a:r>
        </a:p>
      </dsp:txBody>
      <dsp:txXfrm>
        <a:off x="4698238" y="1861183"/>
        <a:ext cx="587182" cy="391455"/>
      </dsp:txXfrm>
    </dsp:sp>
    <dsp:sp modelId="{071EA802-C37F-41CE-930E-2B45423DC4A7}">
      <dsp:nvSpPr>
        <dsp:cNvPr id="0" name=""/>
        <dsp:cNvSpPr/>
      </dsp:nvSpPr>
      <dsp:spPr>
        <a:xfrm>
          <a:off x="3230281"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4310A317-80AB-4D09-86A4-121C847D175C}">
      <dsp:nvSpPr>
        <dsp:cNvPr id="0" name=""/>
        <dsp:cNvSpPr/>
      </dsp:nvSpPr>
      <dsp:spPr>
        <a:xfrm>
          <a:off x="3621737"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Діагностична інформація</a:t>
          </a:r>
        </a:p>
      </dsp:txBody>
      <dsp:txXfrm>
        <a:off x="3621737" y="2375946"/>
        <a:ext cx="587182" cy="391455"/>
      </dsp:txXfrm>
    </dsp:sp>
    <dsp:sp modelId="{3D0F4348-6A8C-4B89-867C-055552EAFA3B}">
      <dsp:nvSpPr>
        <dsp:cNvPr id="0" name=""/>
        <dsp:cNvSpPr/>
      </dsp:nvSpPr>
      <dsp:spPr>
        <a:xfrm>
          <a:off x="4306783"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1B1C40AE-BC35-48BC-8AD9-2F251FB26FB5}">
      <dsp:nvSpPr>
        <dsp:cNvPr id="0" name=""/>
        <dsp:cNvSpPr/>
      </dsp:nvSpPr>
      <dsp:spPr>
        <a:xfrm>
          <a:off x="4698238"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Контроль стану</a:t>
          </a:r>
        </a:p>
      </dsp:txBody>
      <dsp:txXfrm>
        <a:off x="4698238" y="2375946"/>
        <a:ext cx="587182" cy="391455"/>
      </dsp:txXfrm>
    </dsp:sp>
    <dsp:sp modelId="{2E9A6FF0-3701-4D42-AADD-E134E8796C3F}">
      <dsp:nvSpPr>
        <dsp:cNvPr id="0" name=""/>
        <dsp:cNvSpPr/>
      </dsp:nvSpPr>
      <dsp:spPr>
        <a:xfrm>
          <a:off x="5383285" y="2376925"/>
          <a:ext cx="391455" cy="391455"/>
        </a:xfrm>
        <a:prstGeom prst="ellipse">
          <a:avLst/>
        </a:prstGeom>
        <a:solidFill>
          <a:schemeClr val="accent4">
            <a:hueOff val="0"/>
            <a:satOff val="0"/>
            <a:lumOff val="0"/>
            <a:alphaOff val="0"/>
          </a:scheme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BB7E8112-A8B9-4C4B-B391-42A7AD82A781}">
      <dsp:nvSpPr>
        <dsp:cNvPr id="0" name=""/>
        <dsp:cNvSpPr/>
      </dsp:nvSpPr>
      <dsp:spPr>
        <a:xfrm>
          <a:off x="5774740" y="2375946"/>
          <a:ext cx="587182" cy="391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sp3d extrusionH="28000" prstMaterial="matte"/>
        </a:bodyPr>
        <a:lstStyle/>
        <a:p>
          <a:pPr lvl="0" algn="l" defTabSz="466725">
            <a:lnSpc>
              <a:spcPct val="90000"/>
            </a:lnSpc>
            <a:spcBef>
              <a:spcPct val="0"/>
            </a:spcBef>
            <a:spcAft>
              <a:spcPct val="35000"/>
            </a:spcAft>
          </a:pPr>
          <a:r>
            <a:rPr lang="uk-UA" sz="1050" kern="1200"/>
            <a:t>Пошук дефекту</a:t>
          </a:r>
        </a:p>
      </dsp:txBody>
      <dsp:txXfrm>
        <a:off x="5774740" y="2375946"/>
        <a:ext cx="587182" cy="391455"/>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97646-973F-4B4F-B68A-61C47A59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189</Pages>
  <Words>40569</Words>
  <Characters>231244</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olemar</dc:creator>
  <cp:keywords/>
  <dc:description/>
  <cp:lastModifiedBy>Пользователь Asus</cp:lastModifiedBy>
  <cp:revision>2</cp:revision>
  <dcterms:created xsi:type="dcterms:W3CDTF">2023-10-10T07:31:00Z</dcterms:created>
  <dcterms:modified xsi:type="dcterms:W3CDTF">2023-10-10T07:31:00Z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