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before="74" w:line="240"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p>
    <w:p w:rsidR="00000000" w:rsidDel="00000000" w:rsidP="00000000" w:rsidRDefault="00000000" w:rsidRPr="00000000" w14:paraId="00000002">
      <w:pPr>
        <w:widowControl w:val="0"/>
        <w:spacing w:line="240"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r>
    </w:p>
    <w:p w:rsidR="00000000" w:rsidDel="00000000" w:rsidP="00000000" w:rsidRDefault="00000000" w:rsidRPr="00000000" w14:paraId="00000003">
      <w:pPr>
        <w:widowControl w:val="0"/>
        <w:spacing w:line="240"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імені ІГОРЯ СІКОРСЬКОГО»</w:t>
      </w:r>
    </w:p>
    <w:p w:rsidR="00000000" w:rsidDel="00000000" w:rsidP="00000000" w:rsidRDefault="00000000" w:rsidRPr="00000000" w14:paraId="00000004">
      <w:pPr>
        <w:widowControl w:val="0"/>
        <w:spacing w:before="120" w:line="328"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Факультет менеджменту та маркетингу</w:t>
      </w:r>
    </w:p>
    <w:p w:rsidR="00000000" w:rsidDel="00000000" w:rsidP="00000000" w:rsidRDefault="00000000" w:rsidRPr="00000000" w14:paraId="00000005">
      <w:pPr>
        <w:widowControl w:val="0"/>
        <w:spacing w:line="328"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Кафедра промислового маркетингу</w:t>
      </w:r>
    </w:p>
    <w:p w:rsidR="00000000" w:rsidDel="00000000" w:rsidP="00000000" w:rsidRDefault="00000000" w:rsidRPr="00000000" w14:paraId="00000006">
      <w:pPr>
        <w:widowControl w:val="0"/>
        <w:spacing w:before="1" w:line="240" w:lineRule="auto"/>
        <w:rPr>
          <w:rFonts w:ascii="Times New Roman" w:cs="Times New Roman" w:eastAsia="Times New Roman" w:hAnsi="Times New Roman"/>
          <w:b w:val="1"/>
          <w:sz w:val="36"/>
          <w:szCs w:val="36"/>
        </w:rPr>
      </w:pPr>
      <w:r w:rsidDel="00000000" w:rsidR="00000000" w:rsidRPr="00000000">
        <w:rPr>
          <w:rtl w:val="0"/>
        </w:rPr>
      </w:r>
    </w:p>
    <w:p w:rsidR="00000000" w:rsidDel="00000000" w:rsidP="00000000" w:rsidRDefault="00000000" w:rsidRPr="00000000" w14:paraId="00000007">
      <w:pPr>
        <w:widowControl w:val="0"/>
        <w:spacing w:line="343" w:lineRule="auto"/>
        <w:ind w:left="5771" w:right="409.133858267717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 захисту допущено: </w:t>
      </w:r>
    </w:p>
    <w:p w:rsidR="00000000" w:rsidDel="00000000" w:rsidP="00000000" w:rsidRDefault="00000000" w:rsidRPr="00000000" w14:paraId="00000008">
      <w:pPr>
        <w:widowControl w:val="0"/>
        <w:spacing w:line="343" w:lineRule="auto"/>
        <w:ind w:left="5771" w:right="409.133858267717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Завідувач кафедри</w:t>
      </w:r>
    </w:p>
    <w:p w:rsidR="00000000" w:rsidDel="00000000" w:rsidP="00000000" w:rsidRDefault="00000000" w:rsidRPr="00000000" w14:paraId="00000009">
      <w:pPr>
        <w:widowControl w:val="0"/>
        <w:tabs>
          <w:tab w:val="left" w:leader="none" w:pos="6787"/>
        </w:tabs>
        <w:spacing w:before="3" w:line="240" w:lineRule="auto"/>
        <w:ind w:left="5771" w:right="409.133858267717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 </w:t>
        <w:tab/>
      </w:r>
      <w:r w:rsidDel="00000000" w:rsidR="00000000" w:rsidRPr="00000000">
        <w:rPr>
          <w:rFonts w:ascii="Times New Roman" w:cs="Times New Roman" w:eastAsia="Times New Roman" w:hAnsi="Times New Roman"/>
          <w:sz w:val="24"/>
          <w:szCs w:val="24"/>
          <w:rtl w:val="0"/>
        </w:rPr>
        <w:t xml:space="preserve">Сергій СОЛНЦЕВ</w:t>
      </w:r>
    </w:p>
    <w:p w:rsidR="00000000" w:rsidDel="00000000" w:rsidP="00000000" w:rsidRDefault="00000000" w:rsidRPr="00000000" w14:paraId="0000000A">
      <w:pPr>
        <w:widowControl w:val="0"/>
        <w:tabs>
          <w:tab w:val="left" w:leader="none" w:pos="6790"/>
        </w:tabs>
        <w:spacing w:before="120" w:line="240" w:lineRule="auto"/>
        <w:ind w:left="5831" w:right="409.133858267717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u w:val="single"/>
          <w:rtl w:val="0"/>
        </w:rPr>
        <w:t xml:space="preserve">    14    </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u w:val="single"/>
          <w:rtl w:val="0"/>
        </w:rPr>
        <w:t xml:space="preserve">   червня   </w:t>
      </w:r>
      <w:r w:rsidDel="00000000" w:rsidR="00000000" w:rsidRPr="00000000">
        <w:rPr>
          <w:rFonts w:ascii="Times New Roman" w:cs="Times New Roman" w:eastAsia="Times New Roman" w:hAnsi="Times New Roman"/>
          <w:sz w:val="24"/>
          <w:szCs w:val="24"/>
          <w:rtl w:val="0"/>
        </w:rPr>
        <w:t xml:space="preserve"> 202</w:t>
      </w:r>
      <w:r w:rsidDel="00000000" w:rsidR="00000000" w:rsidRPr="00000000">
        <w:rPr>
          <w:rFonts w:ascii="Times New Roman" w:cs="Times New Roman" w:eastAsia="Times New Roman" w:hAnsi="Times New Roman"/>
          <w:sz w:val="24"/>
          <w:szCs w:val="24"/>
          <w:u w:val="single"/>
          <w:rtl w:val="0"/>
        </w:rPr>
        <w:t xml:space="preserve">4</w:t>
      </w:r>
      <w:r w:rsidDel="00000000" w:rsidR="00000000" w:rsidRPr="00000000">
        <w:rPr>
          <w:rFonts w:ascii="Times New Roman" w:cs="Times New Roman" w:eastAsia="Times New Roman" w:hAnsi="Times New Roman"/>
          <w:sz w:val="24"/>
          <w:szCs w:val="24"/>
          <w:rtl w:val="0"/>
        </w:rPr>
        <w:t xml:space="preserve"> р.</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-901699</wp:posOffset>
                </wp:positionH>
                <wp:positionV relativeFrom="paragraph">
                  <wp:posOffset>0</wp:posOffset>
                </wp:positionV>
                <wp:extent cx="25400" cy="25400"/>
                <wp:effectExtent b="0" l="0" r="0" t="0"/>
                <wp:wrapNone/>
                <wp:docPr id="22" name=""/>
                <a:graphic>
                  <a:graphicData uri="http://schemas.microsoft.com/office/word/2010/wordprocessingShape">
                    <wps:wsp>
                      <wps:cNvCnPr/>
                      <wps:spPr>
                        <a:xfrm>
                          <a:off x="5028500" y="3780000"/>
                          <a:ext cx="635000" cy="0"/>
                        </a:xfrm>
                        <a:prstGeom prst="straightConnector1">
                          <a:avLst/>
                        </a:prstGeom>
                        <a:solidFill>
                          <a:srgbClr val="FFFFFF"/>
                        </a:solidFill>
                        <a:ln cap="flat" cmpd="sng" w="127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-901699</wp:posOffset>
                </wp:positionH>
                <wp:positionV relativeFrom="paragraph">
                  <wp:posOffset>0</wp:posOffset>
                </wp:positionV>
                <wp:extent cx="25400" cy="25400"/>
                <wp:effectExtent b="0" l="0" r="0" t="0"/>
                <wp:wrapNone/>
                <wp:docPr id="22" name="image13.png"/>
                <a:graphic>
                  <a:graphicData uri="http://schemas.openxmlformats.org/drawingml/2006/picture">
                    <pic:pic>
                      <pic:nvPicPr>
                        <pic:cNvPr id="0" name="image13.png"/>
                        <pic:cNvPicPr preferRelativeResize="0"/>
                      </pic:nvPicPr>
                      <pic:blipFill>
                        <a:blip r:embed="rId7"/>
                        <a:srcRect/>
                        <a:stretch>
                          <a:fillRect/>
                        </a:stretch>
                      </pic:blipFill>
                      <pic:spPr>
                        <a:xfrm>
                          <a:off x="0" y="0"/>
                          <a:ext cx="25400" cy="25400"/>
                        </a:xfrm>
                        <a:prstGeom prst="rect"/>
                        <a:ln/>
                      </pic:spPr>
                    </pic:pic>
                  </a:graphicData>
                </a:graphic>
              </wp:anchor>
            </w:drawing>
          </mc:Fallback>
        </mc:AlternateContent>
      </w:r>
    </w:p>
    <w:p w:rsidR="00000000" w:rsidDel="00000000" w:rsidP="00000000" w:rsidRDefault="00000000" w:rsidRPr="00000000" w14:paraId="0000000B">
      <w:pPr>
        <w:widowControl w:val="0"/>
        <w:spacing w:line="240" w:lineRule="auto"/>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0C">
      <w:pPr>
        <w:pStyle w:val="Title"/>
        <w:keepNext w:val="0"/>
        <w:keepLines w:val="0"/>
        <w:widowControl w:val="0"/>
        <w:spacing w:after="0" w:line="240" w:lineRule="auto"/>
        <w:ind w:right="-6.062992125985147"/>
        <w:jc w:val="cente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Дипломна робота</w:t>
      </w:r>
    </w:p>
    <w:p w:rsidR="00000000" w:rsidDel="00000000" w:rsidP="00000000" w:rsidRDefault="00000000" w:rsidRPr="00000000" w14:paraId="0000000D">
      <w:pPr>
        <w:widowControl w:val="0"/>
        <w:spacing w:before="120" w:line="240"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здобуття ступеня бакалавра</w:t>
      </w:r>
    </w:p>
    <w:p w:rsidR="00000000" w:rsidDel="00000000" w:rsidP="00000000" w:rsidRDefault="00000000" w:rsidRPr="00000000" w14:paraId="0000000E">
      <w:pPr>
        <w:widowControl w:val="0"/>
        <w:spacing w:before="120" w:line="328"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 освітньо-професійною програмою «Промисловий маркетинг» спеціальності 075 «Маркетинг»</w:t>
      </w:r>
    </w:p>
    <w:p w:rsidR="00000000" w:rsidDel="00000000" w:rsidP="00000000" w:rsidRDefault="00000000" w:rsidRPr="00000000" w14:paraId="0000000F">
      <w:pPr>
        <w:widowControl w:val="0"/>
        <w:spacing w:before="2" w:line="240"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тему: «Удосконалення системи маркетингових комунікацій ТОВ «Епіцентр К» на ринку електронної комерції України»</w:t>
      </w:r>
    </w:p>
    <w:p w:rsidR="00000000" w:rsidDel="00000000" w:rsidP="00000000" w:rsidRDefault="00000000" w:rsidRPr="00000000" w14:paraId="00000010">
      <w:pPr>
        <w:widowControl w:val="0"/>
        <w:spacing w:before="5" w:line="240" w:lineRule="auto"/>
        <w:rPr>
          <w:rFonts w:ascii="Times New Roman" w:cs="Times New Roman" w:eastAsia="Times New Roman" w:hAnsi="Times New Roman"/>
          <w:b w:val="1"/>
          <w:sz w:val="38"/>
          <w:szCs w:val="38"/>
        </w:rPr>
      </w:pPr>
      <w:r w:rsidDel="00000000" w:rsidR="00000000" w:rsidRPr="00000000">
        <w:rPr>
          <w:rtl w:val="0"/>
        </w:rPr>
      </w:r>
    </w:p>
    <w:p w:rsidR="00000000" w:rsidDel="00000000" w:rsidP="00000000" w:rsidRDefault="00000000" w:rsidRPr="00000000" w14:paraId="00000011">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w:t>
      </w:r>
      <w:r w:rsidDel="00000000" w:rsidR="00000000" w:rsidRPr="00000000">
        <w:drawing>
          <wp:anchor allowOverlap="1" behindDoc="1" distB="0" distT="0" distL="0" distR="0" hidden="0" layoutInCell="1" locked="0" relativeHeight="0" simplePos="0">
            <wp:simplePos x="0" y="0"/>
            <wp:positionH relativeFrom="column">
              <wp:posOffset>4724400</wp:posOffset>
            </wp:positionH>
            <wp:positionV relativeFrom="paragraph">
              <wp:posOffset>33679</wp:posOffset>
            </wp:positionV>
            <wp:extent cx="1483067" cy="719923"/>
            <wp:effectExtent b="0" l="0" r="0" t="0"/>
            <wp:wrapNone/>
            <wp:docPr id="23" name="image2.png"/>
            <a:graphic>
              <a:graphicData uri="http://schemas.openxmlformats.org/drawingml/2006/picture">
                <pic:pic>
                  <pic:nvPicPr>
                    <pic:cNvPr id="0" name="image2.png"/>
                    <pic:cNvPicPr preferRelativeResize="0"/>
                  </pic:nvPicPr>
                  <pic:blipFill>
                    <a:blip r:embed="rId8"/>
                    <a:srcRect b="26178" l="0" r="0" t="0"/>
                    <a:stretch>
                      <a:fillRect/>
                    </a:stretch>
                  </pic:blipFill>
                  <pic:spPr>
                    <a:xfrm>
                      <a:off x="0" y="0"/>
                      <a:ext cx="1483067" cy="719923"/>
                    </a:xfrm>
                    <a:prstGeom prst="rect"/>
                    <a:ln/>
                  </pic:spPr>
                </pic:pic>
              </a:graphicData>
            </a:graphic>
          </wp:anchor>
        </w:drawing>
      </w:r>
    </w:p>
    <w:p w:rsidR="00000000" w:rsidDel="00000000" w:rsidP="00000000" w:rsidRDefault="00000000" w:rsidRPr="00000000" w14:paraId="00000012">
      <w:pPr>
        <w:widowControl w:val="0"/>
        <w:spacing w:line="240" w:lineRule="auto"/>
        <w:ind w:right="41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IV курсу, групи УМ-03 </w:t>
      </w:r>
    </w:p>
    <w:p w:rsidR="00000000" w:rsidDel="00000000" w:rsidP="00000000" w:rsidRDefault="00000000" w:rsidRPr="00000000" w14:paraId="00000013">
      <w:pPr>
        <w:widowControl w:val="0"/>
        <w:spacing w:line="240" w:lineRule="auto"/>
        <w:ind w:right="41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Кузнецов Олександр Дмитрович</w:t>
      </w:r>
    </w:p>
    <w:p w:rsidR="00000000" w:rsidDel="00000000" w:rsidP="00000000" w:rsidRDefault="00000000" w:rsidRPr="00000000" w14:paraId="00000014">
      <w:pPr>
        <w:widowControl w:val="0"/>
        <w:spacing w:line="20" w:lineRule="auto"/>
        <w:ind w:left="7715" w:firstLine="0"/>
        <w:rPr>
          <w:rFonts w:ascii="Times New Roman" w:cs="Times New Roman" w:eastAsia="Times New Roman" w:hAnsi="Times New Roman"/>
          <w:sz w:val="2"/>
          <w:szCs w:val="2"/>
        </w:rPr>
      </w:pPr>
      <w:r w:rsidDel="00000000" w:rsidR="00000000" w:rsidRPr="00000000">
        <w:rPr>
          <w:rFonts w:ascii="Times New Roman" w:cs="Times New Roman" w:eastAsia="Times New Roman" w:hAnsi="Times New Roman"/>
          <w:sz w:val="2"/>
          <w:szCs w:val="2"/>
        </w:rPr>
        <mc:AlternateContent>
          <mc:Choice Requires="wpg">
            <w:drawing>
              <wp:inline distB="0" distT="0" distL="114300" distR="114300">
                <wp:extent cx="889000" cy="7620"/>
                <wp:effectExtent b="0" l="0" r="0" t="0"/>
                <wp:docPr id="16" name=""/>
                <a:graphic>
                  <a:graphicData uri="http://schemas.microsoft.com/office/word/2010/wordprocessingGroup">
                    <wpg:wgp>
                      <wpg:cNvGrpSpPr/>
                      <wpg:grpSpPr>
                        <a:xfrm>
                          <a:off x="4901500" y="3775225"/>
                          <a:ext cx="889000" cy="7620"/>
                          <a:chOff x="4901500" y="3775225"/>
                          <a:chExt cx="889000" cy="9550"/>
                        </a:xfrm>
                      </wpg:grpSpPr>
                      <wpg:grpSp>
                        <wpg:cNvGrpSpPr/>
                        <wpg:grpSpPr>
                          <a:xfrm>
                            <a:off x="4901500" y="3776190"/>
                            <a:ext cx="889000" cy="7620"/>
                            <a:chOff x="4901500" y="3775225"/>
                            <a:chExt cx="889000" cy="9550"/>
                          </a:xfrm>
                        </wpg:grpSpPr>
                        <wps:wsp>
                          <wps:cNvSpPr/>
                          <wps:cNvPr id="3" name="Shape 3"/>
                          <wps:spPr>
                            <a:xfrm>
                              <a:off x="4901500" y="3775225"/>
                              <a:ext cx="889000" cy="95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4901500" y="3776190"/>
                              <a:ext cx="889000" cy="7600"/>
                              <a:chOff x="0" y="0"/>
                              <a:chExt cx="889000" cy="7600"/>
                            </a:xfrm>
                          </wpg:grpSpPr>
                          <wps:wsp>
                            <wps:cNvSpPr/>
                            <wps:cNvPr id="5" name="Shape 5"/>
                            <wps:spPr>
                              <a:xfrm>
                                <a:off x="0" y="0"/>
                                <a:ext cx="889000" cy="7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0" y="3810"/>
                                <a:ext cx="888365"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g:grpSp>
                      </wpg:grpSp>
                    </wpg:wgp>
                  </a:graphicData>
                </a:graphic>
              </wp:inline>
            </w:drawing>
          </mc:Choice>
          <mc:Fallback>
            <w:drawing>
              <wp:inline distB="0" distT="0" distL="114300" distR="114300">
                <wp:extent cx="889000" cy="7620"/>
                <wp:effectExtent b="0" l="0" r="0" t="0"/>
                <wp:docPr id="16" name="image7.png"/>
                <a:graphic>
                  <a:graphicData uri="http://schemas.openxmlformats.org/drawingml/2006/picture">
                    <pic:pic>
                      <pic:nvPicPr>
                        <pic:cNvPr id="0" name="image7.png"/>
                        <pic:cNvPicPr preferRelativeResize="0"/>
                      </pic:nvPicPr>
                      <pic:blipFill>
                        <a:blip r:embed="rId9"/>
                        <a:srcRect/>
                        <a:stretch>
                          <a:fillRect/>
                        </a:stretch>
                      </pic:blipFill>
                      <pic:spPr>
                        <a:xfrm>
                          <a:off x="0" y="0"/>
                          <a:ext cx="889000" cy="762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15">
      <w:pPr>
        <w:widowControl w:val="0"/>
        <w:spacing w:before="3" w:line="240" w:lineRule="auto"/>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16">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w:t>
      </w:r>
    </w:p>
    <w:p w:rsidR="00000000" w:rsidDel="00000000" w:rsidP="00000000" w:rsidRDefault="00000000" w:rsidRPr="00000000" w14:paraId="00000017">
      <w:pPr>
        <w:widowControl w:val="0"/>
        <w:spacing w:line="240" w:lineRule="auto"/>
        <w:ind w:right="144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 кафедри промислового маркетингу, к.т.н, доцент </w:t>
      </w:r>
    </w:p>
    <w:p w:rsidR="00000000" w:rsidDel="00000000" w:rsidP="00000000" w:rsidRDefault="00000000" w:rsidRPr="00000000" w14:paraId="00000018">
      <w:pPr>
        <w:widowControl w:val="0"/>
        <w:spacing w:line="240" w:lineRule="auto"/>
        <w:ind w:right="144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Лебеденко Сергій Олександрович</w:t>
      </w:r>
    </w:p>
    <w:p w:rsidR="00000000" w:rsidDel="00000000" w:rsidP="00000000" w:rsidRDefault="00000000" w:rsidRPr="00000000" w14:paraId="00000019">
      <w:pPr>
        <w:widowControl w:val="0"/>
        <w:spacing w:line="20" w:lineRule="auto"/>
        <w:ind w:left="7715" w:firstLine="0"/>
        <w:rPr>
          <w:rFonts w:ascii="Times New Roman" w:cs="Times New Roman" w:eastAsia="Times New Roman" w:hAnsi="Times New Roman"/>
          <w:sz w:val="2"/>
          <w:szCs w:val="2"/>
        </w:rPr>
      </w:pPr>
      <w:r w:rsidDel="00000000" w:rsidR="00000000" w:rsidRPr="00000000">
        <w:rPr>
          <w:rFonts w:ascii="Times New Roman" w:cs="Times New Roman" w:eastAsia="Times New Roman" w:hAnsi="Times New Roman"/>
          <w:sz w:val="2"/>
          <w:szCs w:val="2"/>
        </w:rPr>
        <mc:AlternateContent>
          <mc:Choice Requires="wpg">
            <w:drawing>
              <wp:inline distB="0" distT="0" distL="114300" distR="114300">
                <wp:extent cx="889000" cy="7620"/>
                <wp:effectExtent b="0" l="0" r="0" t="0"/>
                <wp:docPr id="18" name=""/>
                <a:graphic>
                  <a:graphicData uri="http://schemas.microsoft.com/office/word/2010/wordprocessingGroup">
                    <wpg:wgp>
                      <wpg:cNvGrpSpPr/>
                      <wpg:grpSpPr>
                        <a:xfrm>
                          <a:off x="4901500" y="3775225"/>
                          <a:ext cx="889000" cy="7620"/>
                          <a:chOff x="4901500" y="3775225"/>
                          <a:chExt cx="889000" cy="9550"/>
                        </a:xfrm>
                      </wpg:grpSpPr>
                      <wpg:grpSp>
                        <wpg:cNvGrpSpPr/>
                        <wpg:grpSpPr>
                          <a:xfrm>
                            <a:off x="4901500" y="3776190"/>
                            <a:ext cx="889000" cy="7620"/>
                            <a:chOff x="4901500" y="3775225"/>
                            <a:chExt cx="889000" cy="9550"/>
                          </a:xfrm>
                        </wpg:grpSpPr>
                        <wps:wsp>
                          <wps:cNvSpPr/>
                          <wps:cNvPr id="3" name="Shape 3"/>
                          <wps:spPr>
                            <a:xfrm>
                              <a:off x="4901500" y="3775225"/>
                              <a:ext cx="889000" cy="95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4901500" y="3776190"/>
                              <a:ext cx="889000" cy="7600"/>
                              <a:chOff x="0" y="0"/>
                              <a:chExt cx="889000" cy="7600"/>
                            </a:xfrm>
                          </wpg:grpSpPr>
                          <wps:wsp>
                            <wps:cNvSpPr/>
                            <wps:cNvPr id="13" name="Shape 13"/>
                            <wps:spPr>
                              <a:xfrm>
                                <a:off x="0" y="0"/>
                                <a:ext cx="889000" cy="7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0" y="3810"/>
                                <a:ext cx="888365"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g:grpSp>
                      </wpg:grpSp>
                    </wpg:wgp>
                  </a:graphicData>
                </a:graphic>
              </wp:inline>
            </w:drawing>
          </mc:Choice>
          <mc:Fallback>
            <w:drawing>
              <wp:inline distB="0" distT="0" distL="114300" distR="114300">
                <wp:extent cx="889000" cy="7620"/>
                <wp:effectExtent b="0" l="0" r="0" t="0"/>
                <wp:docPr id="18" name="image9.png"/>
                <a:graphic>
                  <a:graphicData uri="http://schemas.openxmlformats.org/drawingml/2006/picture">
                    <pic:pic>
                      <pic:nvPicPr>
                        <pic:cNvPr id="0" name="image9.png"/>
                        <pic:cNvPicPr preferRelativeResize="0"/>
                      </pic:nvPicPr>
                      <pic:blipFill>
                        <a:blip r:embed="rId10"/>
                        <a:srcRect/>
                        <a:stretch>
                          <a:fillRect/>
                        </a:stretch>
                      </pic:blipFill>
                      <pic:spPr>
                        <a:xfrm>
                          <a:off x="0" y="0"/>
                          <a:ext cx="889000" cy="762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1A">
      <w:pPr>
        <w:widowControl w:val="0"/>
        <w:spacing w:before="7"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1B">
      <w:pPr>
        <w:widowControl w:val="0"/>
        <w:spacing w:before="88"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w:t>
      </w:r>
    </w:p>
    <w:p w:rsidR="00000000" w:rsidDel="00000000" w:rsidP="00000000" w:rsidRDefault="00000000" w:rsidRPr="00000000" w14:paraId="0000001C">
      <w:pPr>
        <w:widowControl w:val="0"/>
        <w:spacing w:line="240" w:lineRule="auto"/>
        <w:ind w:right="16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Професор кафедри економіки і підприємництва,</w:t>
      </w:r>
    </w:p>
    <w:p w:rsidR="00000000" w:rsidDel="00000000" w:rsidP="00000000" w:rsidRDefault="00000000" w:rsidRPr="00000000" w14:paraId="0000001D">
      <w:pPr>
        <w:widowControl w:val="0"/>
        <w:spacing w:line="240" w:lineRule="auto"/>
        <w:ind w:right="16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е. н., професор</w:t>
      </w:r>
    </w:p>
    <w:p w:rsidR="00000000" w:rsidDel="00000000" w:rsidP="00000000" w:rsidRDefault="00000000" w:rsidRPr="00000000" w14:paraId="0000001E">
      <w:pPr>
        <w:widowControl w:val="0"/>
        <w:spacing w:line="240" w:lineRule="auto"/>
        <w:ind w:right="16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Шашина Марина Володимирівна</w:t>
      </w:r>
    </w:p>
    <w:p w:rsidR="00000000" w:rsidDel="00000000" w:rsidP="00000000" w:rsidRDefault="00000000" w:rsidRPr="00000000" w14:paraId="0000001F">
      <w:pPr>
        <w:widowControl w:val="0"/>
        <w:spacing w:line="20" w:lineRule="auto"/>
        <w:ind w:left="7715" w:firstLine="0"/>
        <w:rPr>
          <w:rFonts w:ascii="Times New Roman" w:cs="Times New Roman" w:eastAsia="Times New Roman" w:hAnsi="Times New Roman"/>
          <w:sz w:val="2"/>
          <w:szCs w:val="2"/>
        </w:rPr>
      </w:pPr>
      <w:r w:rsidDel="00000000" w:rsidR="00000000" w:rsidRPr="00000000">
        <w:rPr>
          <w:rFonts w:ascii="Times New Roman" w:cs="Times New Roman" w:eastAsia="Times New Roman" w:hAnsi="Times New Roman"/>
          <w:sz w:val="2"/>
          <w:szCs w:val="2"/>
        </w:rPr>
        <mc:AlternateContent>
          <mc:Choice Requires="wpg">
            <w:drawing>
              <wp:inline distB="0" distT="0" distL="114300" distR="114300">
                <wp:extent cx="889000" cy="7620"/>
                <wp:effectExtent b="0" l="0" r="0" t="0"/>
                <wp:docPr id="17" name=""/>
                <a:graphic>
                  <a:graphicData uri="http://schemas.microsoft.com/office/word/2010/wordprocessingGroup">
                    <wpg:wgp>
                      <wpg:cNvGrpSpPr/>
                      <wpg:grpSpPr>
                        <a:xfrm>
                          <a:off x="4901500" y="3775225"/>
                          <a:ext cx="889000" cy="7620"/>
                          <a:chOff x="4901500" y="3775225"/>
                          <a:chExt cx="889000" cy="9550"/>
                        </a:xfrm>
                      </wpg:grpSpPr>
                      <wpg:grpSp>
                        <wpg:cNvGrpSpPr/>
                        <wpg:grpSpPr>
                          <a:xfrm>
                            <a:off x="4901500" y="3776190"/>
                            <a:ext cx="889000" cy="7620"/>
                            <a:chOff x="4901500" y="3775225"/>
                            <a:chExt cx="889000" cy="9550"/>
                          </a:xfrm>
                        </wpg:grpSpPr>
                        <wps:wsp>
                          <wps:cNvSpPr/>
                          <wps:cNvPr id="3" name="Shape 3"/>
                          <wps:spPr>
                            <a:xfrm>
                              <a:off x="4901500" y="3775225"/>
                              <a:ext cx="889000" cy="95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4901500" y="3776190"/>
                              <a:ext cx="889000" cy="7600"/>
                              <a:chOff x="0" y="0"/>
                              <a:chExt cx="889000" cy="7600"/>
                            </a:xfrm>
                          </wpg:grpSpPr>
                          <wps:wsp>
                            <wps:cNvSpPr/>
                            <wps:cNvPr id="9" name="Shape 9"/>
                            <wps:spPr>
                              <a:xfrm>
                                <a:off x="0" y="0"/>
                                <a:ext cx="889000" cy="7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0" y="3810"/>
                                <a:ext cx="888365"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g:grpSp>
                      </wpg:grpSp>
                    </wpg:wgp>
                  </a:graphicData>
                </a:graphic>
              </wp:inline>
            </w:drawing>
          </mc:Choice>
          <mc:Fallback>
            <w:drawing>
              <wp:inline distB="0" distT="0" distL="114300" distR="114300">
                <wp:extent cx="889000" cy="7620"/>
                <wp:effectExtent b="0" l="0" r="0" t="0"/>
                <wp:docPr id="17" name="image8.png"/>
                <a:graphic>
                  <a:graphicData uri="http://schemas.openxmlformats.org/drawingml/2006/picture">
                    <pic:pic>
                      <pic:nvPicPr>
                        <pic:cNvPr id="0" name="image8.png"/>
                        <pic:cNvPicPr preferRelativeResize="0"/>
                      </pic:nvPicPr>
                      <pic:blipFill>
                        <a:blip r:embed="rId11"/>
                        <a:srcRect/>
                        <a:stretch>
                          <a:fillRect/>
                        </a:stretch>
                      </pic:blipFill>
                      <pic:spPr>
                        <a:xfrm>
                          <a:off x="0" y="0"/>
                          <a:ext cx="889000" cy="762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20">
      <w:pPr>
        <w:widowControl w:val="0"/>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1">
      <w:pPr>
        <w:widowControl w:val="0"/>
        <w:spacing w:before="7" w:line="240" w:lineRule="auto"/>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22">
      <w:pPr>
        <w:widowControl w:val="0"/>
        <w:spacing w:before="88" w:line="240" w:lineRule="auto"/>
        <w:ind w:left="463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Засвідчую, що у цій дипломній роботі немає запозичень з праць інших авторів без відповідних посилань.</w:t>
      </w:r>
      <w:r w:rsidDel="00000000" w:rsidR="00000000" w:rsidRPr="00000000">
        <w:drawing>
          <wp:anchor allowOverlap="1" behindDoc="1" distB="0" distT="0" distL="0" distR="0" hidden="0" layoutInCell="1" locked="0" relativeHeight="0" simplePos="0">
            <wp:simplePos x="0" y="0"/>
            <wp:positionH relativeFrom="column">
              <wp:posOffset>4724400</wp:posOffset>
            </wp:positionH>
            <wp:positionV relativeFrom="paragraph">
              <wp:posOffset>485775</wp:posOffset>
            </wp:positionV>
            <wp:extent cx="1483067" cy="719923"/>
            <wp:effectExtent b="0" l="0" r="0" t="0"/>
            <wp:wrapNone/>
            <wp:docPr id="24" name="image2.png"/>
            <a:graphic>
              <a:graphicData uri="http://schemas.openxmlformats.org/drawingml/2006/picture">
                <pic:pic>
                  <pic:nvPicPr>
                    <pic:cNvPr id="0" name="image2.png"/>
                    <pic:cNvPicPr preferRelativeResize="0"/>
                  </pic:nvPicPr>
                  <pic:blipFill>
                    <a:blip r:embed="rId8"/>
                    <a:srcRect b="26178" l="0" r="0" t="0"/>
                    <a:stretch>
                      <a:fillRect/>
                    </a:stretch>
                  </pic:blipFill>
                  <pic:spPr>
                    <a:xfrm>
                      <a:off x="0" y="0"/>
                      <a:ext cx="1483067" cy="719923"/>
                    </a:xfrm>
                    <a:prstGeom prst="rect"/>
                    <a:ln/>
                  </pic:spPr>
                </pic:pic>
              </a:graphicData>
            </a:graphic>
          </wp:anchor>
        </w:drawing>
      </w:r>
    </w:p>
    <w:p w:rsidR="00000000" w:rsidDel="00000000" w:rsidP="00000000" w:rsidRDefault="00000000" w:rsidRPr="00000000" w14:paraId="00000023">
      <w:pPr>
        <w:widowControl w:val="0"/>
        <w:spacing w:before="8"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widowControl w:val="0"/>
        <w:tabs>
          <w:tab w:val="left" w:leader="none" w:pos="6670"/>
        </w:tabs>
        <w:spacing w:line="240" w:lineRule="auto"/>
        <w:ind w:left="3774" w:right="1598" w:firstLine="856.0000000000002"/>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widowControl w:val="0"/>
        <w:tabs>
          <w:tab w:val="left" w:leader="none" w:pos="6670"/>
        </w:tabs>
        <w:spacing w:line="240" w:lineRule="auto"/>
        <w:ind w:left="0" w:right="1598"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Студент</w:t>
      </w:r>
    </w:p>
    <w:p w:rsidR="00000000" w:rsidDel="00000000" w:rsidP="00000000" w:rsidRDefault="00000000" w:rsidRPr="00000000" w14:paraId="00000026">
      <w:pPr>
        <w:widowControl w:val="0"/>
        <w:spacing w:line="20" w:lineRule="auto"/>
        <w:ind w:left="771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
          <w:szCs w:val="2"/>
        </w:rPr>
        <mc:AlternateContent>
          <mc:Choice Requires="wpg">
            <w:drawing>
              <wp:inline distB="0" distT="0" distL="114300" distR="114300">
                <wp:extent cx="889000" cy="7620"/>
                <wp:effectExtent b="0" l="0" r="0" t="0"/>
                <wp:docPr id="20" name=""/>
                <a:graphic>
                  <a:graphicData uri="http://schemas.microsoft.com/office/word/2010/wordprocessingGroup">
                    <wpg:wgp>
                      <wpg:cNvGrpSpPr/>
                      <wpg:grpSpPr>
                        <a:xfrm>
                          <a:off x="4901500" y="3775225"/>
                          <a:ext cx="889000" cy="7620"/>
                          <a:chOff x="4901500" y="3775225"/>
                          <a:chExt cx="889000" cy="9550"/>
                        </a:xfrm>
                      </wpg:grpSpPr>
                      <wpg:grpSp>
                        <wpg:cNvGrpSpPr/>
                        <wpg:grpSpPr>
                          <a:xfrm>
                            <a:off x="4901500" y="3776190"/>
                            <a:ext cx="889000" cy="7620"/>
                            <a:chOff x="4901500" y="3775225"/>
                            <a:chExt cx="889000" cy="9550"/>
                          </a:xfrm>
                        </wpg:grpSpPr>
                        <wps:wsp>
                          <wps:cNvSpPr/>
                          <wps:cNvPr id="3" name="Shape 3"/>
                          <wps:spPr>
                            <a:xfrm>
                              <a:off x="4901500" y="3775225"/>
                              <a:ext cx="889000" cy="95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4901500" y="3776190"/>
                              <a:ext cx="889000" cy="7600"/>
                              <a:chOff x="0" y="0"/>
                              <a:chExt cx="889000" cy="7600"/>
                            </a:xfrm>
                          </wpg:grpSpPr>
                          <wps:wsp>
                            <wps:cNvSpPr/>
                            <wps:cNvPr id="37" name="Shape 37"/>
                            <wps:spPr>
                              <a:xfrm>
                                <a:off x="0" y="0"/>
                                <a:ext cx="889000" cy="7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0" y="3810"/>
                                <a:ext cx="888365"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g:grpSp>
                      </wpg:grpSp>
                    </wpg:wgp>
                  </a:graphicData>
                </a:graphic>
              </wp:inline>
            </w:drawing>
          </mc:Choice>
          <mc:Fallback>
            <w:drawing>
              <wp:inline distB="0" distT="0" distL="114300" distR="114300">
                <wp:extent cx="889000" cy="7620"/>
                <wp:effectExtent b="0" l="0" r="0" t="0"/>
                <wp:docPr id="20" name="image11.png"/>
                <a:graphic>
                  <a:graphicData uri="http://schemas.openxmlformats.org/drawingml/2006/picture">
                    <pic:pic>
                      <pic:nvPicPr>
                        <pic:cNvPr id="0" name="image11.png"/>
                        <pic:cNvPicPr preferRelativeResize="0"/>
                      </pic:nvPicPr>
                      <pic:blipFill>
                        <a:blip r:embed="rId12"/>
                        <a:srcRect/>
                        <a:stretch>
                          <a:fillRect/>
                        </a:stretch>
                      </pic:blipFill>
                      <pic:spPr>
                        <a:xfrm>
                          <a:off x="0" y="0"/>
                          <a:ext cx="889000" cy="762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27">
      <w:pPr>
        <w:widowControl w:val="0"/>
        <w:tabs>
          <w:tab w:val="left" w:leader="none" w:pos="6670"/>
        </w:tabs>
        <w:spacing w:line="436" w:lineRule="auto"/>
        <w:ind w:right="3.937007874014853"/>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6.66666666666667"/>
          <w:szCs w:val="36.66666666666667"/>
          <w:vertAlign w:val="subscript"/>
          <w:rtl w:val="0"/>
        </w:rPr>
        <w:t xml:space="preserve">                                                                             </w:t>
      </w:r>
      <w:r w:rsidDel="00000000" w:rsidR="00000000" w:rsidRPr="00000000">
        <w:rPr>
          <w:rFonts w:ascii="Times New Roman" w:cs="Times New Roman" w:eastAsia="Times New Roman" w:hAnsi="Times New Roman"/>
          <w:sz w:val="28"/>
          <w:szCs w:val="28"/>
          <w:rtl w:val="0"/>
        </w:rPr>
        <w:t xml:space="preserve">Київ – 2024 року</w:t>
      </w:r>
    </w:p>
    <w:p w:rsidR="00000000" w:rsidDel="00000000" w:rsidP="00000000" w:rsidRDefault="00000000" w:rsidRPr="00000000" w14:paraId="00000028">
      <w:pPr>
        <w:widowControl w:val="0"/>
        <w:spacing w:before="74" w:line="240"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p>
    <w:p w:rsidR="00000000" w:rsidDel="00000000" w:rsidP="00000000" w:rsidRDefault="00000000" w:rsidRPr="00000000" w14:paraId="00000029">
      <w:pPr>
        <w:widowControl w:val="0"/>
        <w:spacing w:line="240"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r>
    </w:p>
    <w:p w:rsidR="00000000" w:rsidDel="00000000" w:rsidP="00000000" w:rsidRDefault="00000000" w:rsidRPr="00000000" w14:paraId="0000002A">
      <w:pPr>
        <w:widowControl w:val="0"/>
        <w:spacing w:line="240"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імені ІГОРЯ СІКОРСЬКОГО»</w:t>
      </w:r>
    </w:p>
    <w:p w:rsidR="00000000" w:rsidDel="00000000" w:rsidP="00000000" w:rsidRDefault="00000000" w:rsidRPr="00000000" w14:paraId="0000002B">
      <w:pPr>
        <w:widowControl w:val="0"/>
        <w:spacing w:before="120" w:line="328"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Факультет менеджменту та маркетингу</w:t>
      </w:r>
    </w:p>
    <w:p w:rsidR="00000000" w:rsidDel="00000000" w:rsidP="00000000" w:rsidRDefault="00000000" w:rsidRPr="00000000" w14:paraId="0000002C">
      <w:pPr>
        <w:widowControl w:val="0"/>
        <w:spacing w:line="328" w:lineRule="auto"/>
        <w:ind w:right="-6.06299212598514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Кафедра промислового маркетингу</w:t>
      </w:r>
    </w:p>
    <w:p w:rsidR="00000000" w:rsidDel="00000000" w:rsidP="00000000" w:rsidRDefault="00000000" w:rsidRPr="00000000" w14:paraId="0000002D">
      <w:pPr>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E">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вищої освіти – перший (бакалаврський)</w:t>
      </w:r>
    </w:p>
    <w:p w:rsidR="00000000" w:rsidDel="00000000" w:rsidP="00000000" w:rsidRDefault="00000000" w:rsidRPr="00000000" w14:paraId="0000002F">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 075 «Маркетинг»</w:t>
      </w:r>
    </w:p>
    <w:p w:rsidR="00000000" w:rsidDel="00000000" w:rsidP="00000000" w:rsidRDefault="00000000" w:rsidRPr="00000000" w14:paraId="00000030">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Освітньо-професійна програма «Промисловий маркетинг»</w:t>
      </w:r>
    </w:p>
    <w:p w:rsidR="00000000" w:rsidDel="00000000" w:rsidP="00000000" w:rsidRDefault="00000000" w:rsidRPr="00000000" w14:paraId="00000031">
      <w:pPr>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2">
      <w:pPr>
        <w:widowControl w:val="0"/>
        <w:spacing w:line="343" w:lineRule="auto"/>
        <w:ind w:left="5771" w:right="409.133858267717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 захисту допущено: </w:t>
      </w:r>
    </w:p>
    <w:p w:rsidR="00000000" w:rsidDel="00000000" w:rsidP="00000000" w:rsidRDefault="00000000" w:rsidRPr="00000000" w14:paraId="00000033">
      <w:pPr>
        <w:widowControl w:val="0"/>
        <w:spacing w:line="343" w:lineRule="auto"/>
        <w:ind w:left="5771" w:right="409.133858267717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Завідувач кафедри</w:t>
      </w:r>
    </w:p>
    <w:p w:rsidR="00000000" w:rsidDel="00000000" w:rsidP="00000000" w:rsidRDefault="00000000" w:rsidRPr="00000000" w14:paraId="00000034">
      <w:pPr>
        <w:widowControl w:val="0"/>
        <w:tabs>
          <w:tab w:val="left" w:leader="none" w:pos="6787"/>
        </w:tabs>
        <w:spacing w:before="3" w:line="240" w:lineRule="auto"/>
        <w:ind w:left="5771" w:right="409.133858267717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 </w:t>
        <w:tab/>
      </w:r>
      <w:r w:rsidDel="00000000" w:rsidR="00000000" w:rsidRPr="00000000">
        <w:rPr>
          <w:rFonts w:ascii="Times New Roman" w:cs="Times New Roman" w:eastAsia="Times New Roman" w:hAnsi="Times New Roman"/>
          <w:sz w:val="24"/>
          <w:szCs w:val="24"/>
          <w:rtl w:val="0"/>
        </w:rPr>
        <w:t xml:space="preserve">Сергій СОЛНЦЕВ</w:t>
      </w:r>
    </w:p>
    <w:p w:rsidR="00000000" w:rsidDel="00000000" w:rsidP="00000000" w:rsidRDefault="00000000" w:rsidRPr="00000000" w14:paraId="00000035">
      <w:pPr>
        <w:widowControl w:val="0"/>
        <w:tabs>
          <w:tab w:val="left" w:leader="none" w:pos="6790"/>
        </w:tabs>
        <w:spacing w:before="120" w:line="240" w:lineRule="auto"/>
        <w:ind w:left="5831" w:right="409.133858267717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u w:val="single"/>
          <w:rtl w:val="0"/>
        </w:rPr>
        <w:t xml:space="preserve">   14    </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u w:val="single"/>
          <w:rtl w:val="0"/>
        </w:rPr>
        <w:t xml:space="preserve">   червня   </w:t>
      </w:r>
      <w:r w:rsidDel="00000000" w:rsidR="00000000" w:rsidRPr="00000000">
        <w:rPr>
          <w:rFonts w:ascii="Times New Roman" w:cs="Times New Roman" w:eastAsia="Times New Roman" w:hAnsi="Times New Roman"/>
          <w:sz w:val="24"/>
          <w:szCs w:val="24"/>
          <w:rtl w:val="0"/>
        </w:rPr>
        <w:t xml:space="preserve"> 202</w:t>
      </w:r>
      <w:r w:rsidDel="00000000" w:rsidR="00000000" w:rsidRPr="00000000">
        <w:rPr>
          <w:rFonts w:ascii="Times New Roman" w:cs="Times New Roman" w:eastAsia="Times New Roman" w:hAnsi="Times New Roman"/>
          <w:sz w:val="24"/>
          <w:szCs w:val="24"/>
          <w:u w:val="single"/>
          <w:rtl w:val="0"/>
        </w:rPr>
        <w:t xml:space="preserve">4</w:t>
      </w:r>
      <w:r w:rsidDel="00000000" w:rsidR="00000000" w:rsidRPr="00000000">
        <w:rPr>
          <w:rFonts w:ascii="Times New Roman" w:cs="Times New Roman" w:eastAsia="Times New Roman" w:hAnsi="Times New Roman"/>
          <w:sz w:val="24"/>
          <w:szCs w:val="24"/>
          <w:rtl w:val="0"/>
        </w:rPr>
        <w:t xml:space="preserve"> р.</w:t>
      </w:r>
      <w:r w:rsidDel="00000000" w:rsidR="00000000" w:rsidRPr="00000000">
        <w:rPr>
          <w:rtl w:val="0"/>
        </w:rPr>
      </w:r>
    </w:p>
    <w:p w:rsidR="00000000" w:rsidDel="00000000" w:rsidP="00000000" w:rsidRDefault="00000000" w:rsidRPr="00000000" w14:paraId="00000036">
      <w:pPr>
        <w:spacing w:line="360" w:lineRule="auto"/>
        <w:ind w:lef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7">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w:t>
      </w:r>
    </w:p>
    <w:p w:rsidR="00000000" w:rsidDel="00000000" w:rsidP="00000000" w:rsidRDefault="00000000" w:rsidRPr="00000000" w14:paraId="00000038">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дипломну роботу студенту</w:t>
      </w:r>
    </w:p>
    <w:p w:rsidR="00000000" w:rsidDel="00000000" w:rsidP="00000000" w:rsidRDefault="00000000" w:rsidRPr="00000000" w14:paraId="00000039">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Кузнецову Олександру Дмитровичу</w:t>
      </w:r>
    </w:p>
    <w:p w:rsidR="00000000" w:rsidDel="00000000" w:rsidP="00000000" w:rsidRDefault="00000000" w:rsidRPr="00000000" w14:paraId="0000003A">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Тема роботи: «Удосконалення системи маркетингових комунікацій ТОВ «Епіцентр К» на ринку електронної комерції України».</w:t>
      </w:r>
    </w:p>
    <w:p w:rsidR="00000000" w:rsidDel="00000000" w:rsidP="00000000" w:rsidRDefault="00000000" w:rsidRPr="00000000" w14:paraId="0000003B">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роботи Лебеденко Сергій Олександрович, кандидат технічних наук, доцент, доцент кафедри промислового маркетингу, затверджені наказом по університету від «30» травня 2024 p. №2222-с.</w:t>
      </w:r>
    </w:p>
    <w:p w:rsidR="00000000" w:rsidDel="00000000" w:rsidP="00000000" w:rsidRDefault="00000000" w:rsidRPr="00000000" w14:paraId="0000003C">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Термін подання студентом роботи 10.06.2024 p.</w:t>
      </w:r>
    </w:p>
    <w:p w:rsidR="00000000" w:rsidDel="00000000" w:rsidP="00000000" w:rsidRDefault="00000000" w:rsidRPr="00000000" w14:paraId="0000003D">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Вихідні дані до роботи: законодавчі та нормативні документи, системи маркетингових комунікацій конкурентів, статистичні дані, внутрішня інформація підприємства, підручники, наукові статті, аналітичні портали, сайти новин.</w:t>
      </w:r>
    </w:p>
    <w:p w:rsidR="00000000" w:rsidDel="00000000" w:rsidP="00000000" w:rsidRDefault="00000000" w:rsidRPr="00000000" w14:paraId="0000003E">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Зміст роботи: аналіз діяльності підприємства, аналіз профілю споживачів, системи маркетингових комунікацій підприємства та конкурентів, діагностика маркетингової управлінської проблеми, планування маркетингового дослідження, планування та організація збору даних, пропозиції щодо удосконалення маркетингової діяльності, економічне обгрунтування ефективності маркетингових заходів.</w:t>
      </w:r>
    </w:p>
    <w:p w:rsidR="00000000" w:rsidDel="00000000" w:rsidP="00000000" w:rsidRDefault="00000000" w:rsidRPr="00000000" w14:paraId="0000003F">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Перелік ілюстративного матеріалу: 24 таблиці та 7 рисунків. </w:t>
      </w:r>
    </w:p>
    <w:p w:rsidR="00000000" w:rsidDel="00000000" w:rsidP="00000000" w:rsidRDefault="00000000" w:rsidRPr="00000000" w14:paraId="00000040">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Дата видачі завдання 05.02.2024 p.</w:t>
      </w:r>
    </w:p>
    <w:p w:rsidR="00000000" w:rsidDel="00000000" w:rsidP="00000000" w:rsidRDefault="00000000" w:rsidRPr="00000000" w14:paraId="00000041">
      <w:pPr>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2">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Календарний план</w:t>
      </w:r>
    </w:p>
    <w:tbl>
      <w:tblPr>
        <w:tblStyle w:val="Table1"/>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15"/>
        <w:gridCol w:w="5010"/>
        <w:gridCol w:w="2925"/>
        <w:gridCol w:w="1350"/>
        <w:tblGridChange w:id="0">
          <w:tblGrid>
            <w:gridCol w:w="615"/>
            <w:gridCol w:w="5010"/>
            <w:gridCol w:w="2925"/>
            <w:gridCol w:w="135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04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Назва етапів виконання дипломної роботи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виконання етапів роботи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Узгодження теми диплому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05.02.24 – 11.02.24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04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діяльності підприємства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12.02.24 – 26.02.24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05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маркетингового середовища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27.02.24 – 05.03.24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Діагностика маркетингової управлінської проблеми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06.03.24 – 18.03.24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Методологія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19.03.24 – 04.04.24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цілі та завдань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5D">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05.04.24 – 26.04.24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5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 та організація збору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27.04.24 – 07.05.24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Збір та аналіз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08.05.24 – 16.05.24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06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Пропозиції щодо удосконалення маркетингової діяльності підприємства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17.05.24 – 20.05.24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tc>
      </w:tr>
      <w:tr>
        <w:trPr>
          <w:cantSplit w:val="0"/>
          <w:trHeight w:val="823.9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Економічне обґрунтування ефективності маркетингових заходів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21.05.24 – 30.05.24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Оформлення роботи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31.05.24 – 04.06.24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73">
      <w:pPr>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2781300</wp:posOffset>
            </wp:positionH>
            <wp:positionV relativeFrom="paragraph">
              <wp:posOffset>192379</wp:posOffset>
            </wp:positionV>
            <wp:extent cx="1483067" cy="719923"/>
            <wp:effectExtent b="0" l="0" r="0" t="0"/>
            <wp:wrapNone/>
            <wp:docPr id="25" name="image2.png"/>
            <a:graphic>
              <a:graphicData uri="http://schemas.openxmlformats.org/drawingml/2006/picture">
                <pic:pic>
                  <pic:nvPicPr>
                    <pic:cNvPr id="0" name="image2.png"/>
                    <pic:cNvPicPr preferRelativeResize="0"/>
                  </pic:nvPicPr>
                  <pic:blipFill>
                    <a:blip r:embed="rId8"/>
                    <a:srcRect b="26178" l="0" r="0" t="0"/>
                    <a:stretch>
                      <a:fillRect/>
                    </a:stretch>
                  </pic:blipFill>
                  <pic:spPr>
                    <a:xfrm>
                      <a:off x="0" y="0"/>
                      <a:ext cx="1483067" cy="719923"/>
                    </a:xfrm>
                    <a:prstGeom prst="rect"/>
                    <a:ln/>
                  </pic:spPr>
                </pic:pic>
              </a:graphicData>
            </a:graphic>
          </wp:anchor>
        </w:drawing>
      </w:r>
    </w:p>
    <w:p w:rsidR="00000000" w:rsidDel="00000000" w:rsidP="00000000" w:rsidRDefault="00000000" w:rsidRPr="00000000" w14:paraId="00000074">
      <w:pPr>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5">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w:t>
      </w:r>
      <w:r w:rsidDel="00000000" w:rsidR="00000000" w:rsidRPr="00000000">
        <w:rPr>
          <w:rFonts w:ascii="Times New Roman" w:cs="Times New Roman" w:eastAsia="Times New Roman" w:hAnsi="Times New Roman"/>
          <w:sz w:val="28"/>
          <w:szCs w:val="28"/>
          <w:u w:val="single"/>
          <w:rtl w:val="0"/>
        </w:rPr>
        <w:t xml:space="preserve">                         </w:t>
      </w:r>
      <w:r w:rsidDel="00000000" w:rsidR="00000000" w:rsidRPr="00000000">
        <w:rPr>
          <w:rFonts w:ascii="Times New Roman" w:cs="Times New Roman" w:eastAsia="Times New Roman" w:hAnsi="Times New Roman"/>
          <w:sz w:val="28"/>
          <w:szCs w:val="28"/>
          <w:rtl w:val="0"/>
        </w:rPr>
        <w:t xml:space="preserve">            Олександр КУЗНЕЦОВ</w:t>
      </w:r>
    </w:p>
    <w:p w:rsidR="00000000" w:rsidDel="00000000" w:rsidP="00000000" w:rsidRDefault="00000000" w:rsidRPr="00000000" w14:paraId="00000076">
      <w:pPr>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7">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w:t>
      </w:r>
      <w:r w:rsidDel="00000000" w:rsidR="00000000" w:rsidRPr="00000000">
        <w:rPr>
          <w:rFonts w:ascii="Times New Roman" w:cs="Times New Roman" w:eastAsia="Times New Roman" w:hAnsi="Times New Roman"/>
          <w:sz w:val="28"/>
          <w:szCs w:val="28"/>
          <w:u w:val="single"/>
          <w:rtl w:val="0"/>
        </w:rPr>
        <w:t xml:space="preserve">                         </w:t>
      </w:r>
      <w:r w:rsidDel="00000000" w:rsidR="00000000" w:rsidRPr="00000000">
        <w:rPr>
          <w:rFonts w:ascii="Times New Roman" w:cs="Times New Roman" w:eastAsia="Times New Roman" w:hAnsi="Times New Roman"/>
          <w:sz w:val="28"/>
          <w:szCs w:val="28"/>
          <w:rtl w:val="0"/>
        </w:rPr>
        <w:t xml:space="preserve">                Сергій ЛЕБЕДЕНКО              </w:t>
      </w:r>
    </w:p>
    <w:p w:rsidR="00000000" w:rsidDel="00000000" w:rsidP="00000000" w:rsidRDefault="00000000" w:rsidRPr="00000000" w14:paraId="00000078">
      <w:pPr>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9">
      <w:pPr>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A">
      <w:pPr>
        <w:ind w:left="0" w:firstLine="0"/>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7B">
      <w:pPr>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РЕФЕРАТ</w:t>
      </w:r>
    </w:p>
    <w:p w:rsidR="00000000" w:rsidDel="00000000" w:rsidP="00000000" w:rsidRDefault="00000000" w:rsidRPr="00000000" w14:paraId="0000007C">
      <w:pPr>
        <w:spacing w:line="360" w:lineRule="auto"/>
        <w:ind w:left="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Дипломна робота складається з вступу, трьох розділів (кожен з яких має три підрозділи), висновків, списку використаних джерел та додатків. Робота містить 24 таблиці та 7 рисунків. Тема дипломної роботи стосується вдосконалення маркетингових комунікацій ТОВ «Епіцентр К» на ринку електронної комерції України шляхом вирішення відповідної управлінської проблеми.</w:t>
      </w:r>
    </w:p>
    <w:p w:rsidR="00000000" w:rsidDel="00000000" w:rsidP="00000000" w:rsidRDefault="00000000" w:rsidRPr="00000000" w14:paraId="0000007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роботи є розробка теоретичних та практичних рекомендацій щодо покращення комунікаційної діяльності підприємства, яке виробляє продукцію під брендом «Епіцентр К». Маркетингове дослідження проводиться з метою аналізу поточного комплексу маркетингових комунікацій ТОВ «Епіцентр К» та його конкурентів, оцінки їх ефективності, а також визначення обізнаності споживачів про свіжі сири та культури їх споживання. Це дозволило визначити конкретні завдання для вдосконалення комплексу маркетингових комунікацій.</w:t>
      </w:r>
    </w:p>
    <w:p w:rsidR="00000000" w:rsidDel="00000000" w:rsidP="00000000" w:rsidRDefault="00000000" w:rsidRPr="00000000" w14:paraId="0000007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проведення дослідження використовувалися метод порівняльного аналізу, метод аналогії, логіка та опитування аудиторії. Обробка даних здійснювалася за допомогою програмного забезпечення Microsoft Excel. Результати дослідження дозволили розробити комплекс маркетингових комунікацій для торгової марки та концепцію заходів, спрямованих на зміцнення позицій компанії на ринку та підвищення впізнаваності бренду. Розрахунок економічної ефективності рекомендацій підтвердив доцільність їх впровадження.</w:t>
      </w:r>
    </w:p>
    <w:p w:rsidR="00000000" w:rsidDel="00000000" w:rsidP="00000000" w:rsidRDefault="00000000" w:rsidRPr="00000000" w14:paraId="0000008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слова: будівельні матеріали, ринок електронної комерції України, комплекс маркетингових комунікацій, партнерські програми, програма лояльності, таргетована реклама, реклама у соціальних мережах.</w:t>
      </w:r>
    </w:p>
    <w:p w:rsidR="00000000" w:rsidDel="00000000" w:rsidP="00000000" w:rsidRDefault="00000000" w:rsidRPr="00000000" w14:paraId="00000081">
      <w:pPr>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2">
      <w:pPr>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083">
      <w:pPr>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4">
      <w:pPr>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5">
      <w:pPr>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6">
      <w:pPr>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7">
      <w:pPr>
        <w:ind w:left="0" w:firstLine="0"/>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88">
      <w:pPr>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ABSTRACT</w:t>
      </w:r>
    </w:p>
    <w:p w:rsidR="00000000" w:rsidDel="00000000" w:rsidP="00000000" w:rsidRDefault="00000000" w:rsidRPr="00000000" w14:paraId="00000089">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thesis consists of an introduction, three chapters (each with three subsections), conclusions, a list of references, and appendices. The thesis includes 24 tables and 7 figures. The topic of the thesis concerns the improvement of marketing communications of Epicentr K LLC in the Ukrainian e-commerce market by solving the relevant managerial problem.</w:t>
      </w:r>
    </w:p>
    <w:p w:rsidR="00000000" w:rsidDel="00000000" w:rsidP="00000000" w:rsidRDefault="00000000" w:rsidRPr="00000000" w14:paraId="0000008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aim of the thesis is to develop theoretical and practical recommendations for improving the communication activities of the company that produces products under the Epicentr K brand. The marketing research is conducted to analyze the current marketing communications complex of Epicentr K LLC and its competitors, assess their effectiveness, and determine consumer awareness of fresh cheeses and their consumption culture. This allowed us to identify specific tasks for improving the marketing communications complex.</w:t>
      </w:r>
    </w:p>
    <w:p w:rsidR="00000000" w:rsidDel="00000000" w:rsidP="00000000" w:rsidRDefault="00000000" w:rsidRPr="00000000" w14:paraId="0000008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research was conducted using the methods of comparative analysis, analogy, logic, and audience surveys. Data processing was carried out using Microsoft Excel software. The research results allowed us to develop a marketing communications complex for the brand and a concept of measures aimed at strengthening the company's position in the market and increasing brand awareness. The calculation of the economic efficiency of the recommendations confirmed the feasibility of their implementation.</w:t>
      </w:r>
    </w:p>
    <w:p w:rsidR="00000000" w:rsidDel="00000000" w:rsidP="00000000" w:rsidRDefault="00000000" w:rsidRPr="00000000" w14:paraId="0000008D">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Keywords: building materials, Ukrainian e-commerce market, marketing communications complex, partner programs, loyalty program, targeted advertising, social media advertising.</w:t>
      </w:r>
    </w:p>
    <w:p w:rsidR="00000000" w:rsidDel="00000000" w:rsidP="00000000" w:rsidRDefault="00000000" w:rsidRPr="00000000" w14:paraId="0000008E">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F">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0">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2">
      <w:pPr>
        <w:spacing w:line="360" w:lineRule="auto"/>
        <w:ind w:left="0" w:firstLine="0"/>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3">
      <w:pPr>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094">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5">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7</w:t>
      </w:r>
    </w:p>
    <w:p w:rsidR="00000000" w:rsidDel="00000000" w:rsidP="00000000" w:rsidRDefault="00000000" w:rsidRPr="00000000" w14:paraId="00000096">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СИТУАЦІЙНИЙ АНАЛІЗ…………………………………….….….…… 9</w:t>
      </w:r>
    </w:p>
    <w:p w:rsidR="00000000" w:rsidDel="00000000" w:rsidP="00000000" w:rsidRDefault="00000000" w:rsidRPr="00000000" w14:paraId="00000097">
      <w:pPr>
        <w:spacing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Аналіз діяльності підприємства ТОВ «Епіцентр К» на ринку України.….…… 9</w:t>
      </w:r>
    </w:p>
    <w:p w:rsidR="00000000" w:rsidDel="00000000" w:rsidP="00000000" w:rsidRDefault="00000000" w:rsidRPr="00000000" w14:paraId="00000098">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Аналіз маркетингового середовища ТОВ «Епіцентр К»……………….……… 19</w:t>
      </w:r>
    </w:p>
    <w:p w:rsidR="00000000" w:rsidDel="00000000" w:rsidP="00000000" w:rsidRDefault="00000000" w:rsidRPr="00000000" w14:paraId="00000099">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Діагностика маркетингової управлінської проблеми ТОВ «Епіцентр К»….… 29</w:t>
      </w:r>
    </w:p>
    <w:p w:rsidR="00000000" w:rsidDel="00000000" w:rsidP="00000000" w:rsidRDefault="00000000" w:rsidRPr="00000000" w14:paraId="0000009A">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1………………………………………………………….….… 36</w:t>
      </w:r>
    </w:p>
    <w:p w:rsidR="00000000" w:rsidDel="00000000" w:rsidP="00000000" w:rsidRDefault="00000000" w:rsidRPr="00000000" w14:paraId="0000009B">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ПЛАНУВАННЯ МАРКЕТИНГОВОГО ДОСЛІДЖЕННЯ……….….… 38</w:t>
      </w:r>
    </w:p>
    <w:p w:rsidR="00000000" w:rsidDel="00000000" w:rsidP="00000000" w:rsidRDefault="00000000" w:rsidRPr="00000000" w14:paraId="0000009C">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Методологія дослідження………………………………………………….….… 38</w:t>
      </w:r>
    </w:p>
    <w:p w:rsidR="00000000" w:rsidDel="00000000" w:rsidP="00000000" w:rsidRDefault="00000000" w:rsidRPr="00000000" w14:paraId="0000009D">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Визначення цілі та завдань дослідження………………………………….….… 46</w:t>
      </w:r>
    </w:p>
    <w:p w:rsidR="00000000" w:rsidDel="00000000" w:rsidP="00000000" w:rsidRDefault="00000000" w:rsidRPr="00000000" w14:paraId="0000009E">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Планування та організація збору даних………………………………………… 56</w:t>
      </w:r>
    </w:p>
    <w:p w:rsidR="00000000" w:rsidDel="00000000" w:rsidP="00000000" w:rsidRDefault="00000000" w:rsidRPr="00000000" w14:paraId="0000009F">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2………………………………………………………….….… 62</w:t>
      </w:r>
    </w:p>
    <w:p w:rsidR="00000000" w:rsidDel="00000000" w:rsidP="00000000" w:rsidRDefault="00000000" w:rsidRPr="00000000" w14:paraId="000000A0">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РЕАЛІЗАЦІЯ ДОСЛІДЖЕННЯ ТА ВЕРИФІКАЦІЯ РЕЗУЛЬТАТІВ.… 64</w:t>
      </w:r>
    </w:p>
    <w:p w:rsidR="00000000" w:rsidDel="00000000" w:rsidP="00000000" w:rsidRDefault="00000000" w:rsidRPr="00000000" w14:paraId="000000A1">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Збір та аналіз даних……………………………………………….…….….….… 64</w:t>
      </w:r>
    </w:p>
    <w:p w:rsidR="00000000" w:rsidDel="00000000" w:rsidP="00000000" w:rsidRDefault="00000000" w:rsidRPr="00000000" w14:paraId="000000A2">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Пропозиції щодо удосконалення маркетингової діяльності підприємства..…. 77</w:t>
      </w:r>
    </w:p>
    <w:p w:rsidR="00000000" w:rsidDel="00000000" w:rsidP="00000000" w:rsidRDefault="00000000" w:rsidRPr="00000000" w14:paraId="000000A3">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Економічне обґрунтування ефективності маркетингових заходів……….…… 86</w:t>
      </w:r>
    </w:p>
    <w:p w:rsidR="00000000" w:rsidDel="00000000" w:rsidP="00000000" w:rsidRDefault="00000000" w:rsidRPr="00000000" w14:paraId="000000A4">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3………………………………………………………….….… 94</w:t>
      </w:r>
    </w:p>
    <w:p w:rsidR="00000000" w:rsidDel="00000000" w:rsidP="00000000" w:rsidRDefault="00000000" w:rsidRPr="00000000" w14:paraId="000000A5">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95</w:t>
      </w:r>
    </w:p>
    <w:p w:rsidR="00000000" w:rsidDel="00000000" w:rsidP="00000000" w:rsidRDefault="00000000" w:rsidRPr="00000000" w14:paraId="000000A6">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 96</w:t>
      </w:r>
    </w:p>
    <w:p w:rsidR="00000000" w:rsidDel="00000000" w:rsidP="00000000" w:rsidRDefault="00000000" w:rsidRPr="00000000" w14:paraId="000000A7">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8">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9">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A">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B">
      <w:pPr>
        <w:spacing w:line="360" w:lineRule="auto"/>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A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w:t>
      </w:r>
    </w:p>
    <w:p w:rsidR="00000000" w:rsidDel="00000000" w:rsidP="00000000" w:rsidRDefault="00000000" w:rsidRPr="00000000" w14:paraId="000000AD">
      <w:pPr>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Сучасний ринок роздрібної торгівлі в Україні переживає період активної трансформації, зумовленої стрімким розвитком електронної комерції. Цей процес відкриває нові можливості для бізнесу, але водночас ставить перед ним серйозні виклики. Компанії, що прагнуть зберегти лідерство на ринку, повинні адаптувати свої маркетингові стратегії до нових реалій та активно використовувати інструменти цифрового маркетингу. </w:t>
      </w:r>
    </w:p>
    <w:p w:rsidR="00000000" w:rsidDel="00000000" w:rsidP="00000000" w:rsidRDefault="00000000" w:rsidRPr="00000000" w14:paraId="000000A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таких лідерів є ТОВ «Епіцентр К», найбільша мережа гіпермаркетів будівельних матеріалів та товарів для дому в Україні. Компанія успішно поєднує офлайн- та онлайн-продажі, пропонуючи широкий асортимент товарів та послуг. Проте, для зміцнення своїх позицій на ринку електронної комерції та збільшення частки ринку, «Епіцентр К» потребує удосконалення системи маркетингових комунікацій.</w:t>
      </w:r>
    </w:p>
    <w:p w:rsidR="00000000" w:rsidDel="00000000" w:rsidP="00000000" w:rsidRDefault="00000000" w:rsidRPr="00000000" w14:paraId="000000B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дослідження полягає у необхідності аналізу ефективності поточних маркетингових комунікацій компанії та визначення шляхів їх оптимізації з метою підвищення конкурентоспроможності на ринку електронної комерції.</w:t>
      </w:r>
    </w:p>
    <w:p w:rsidR="00000000" w:rsidDel="00000000" w:rsidP="00000000" w:rsidRDefault="00000000" w:rsidRPr="00000000" w14:paraId="000000B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дослідження є аналіз маркетингового середовища ТОВ «Епіцентр К» та розробка рекомендацій щодо вдосконалення системи маркетингових комунікацій компанії на ринку електронної комерції України.</w:t>
      </w:r>
    </w:p>
    <w:p w:rsidR="00000000" w:rsidDel="00000000" w:rsidP="00000000" w:rsidRDefault="00000000" w:rsidRPr="00000000" w14:paraId="000000B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поставленої мети необхідно вирішити такі завдання:</w:t>
      </w:r>
    </w:p>
    <w:p w:rsidR="00000000" w:rsidDel="00000000" w:rsidP="00000000" w:rsidRDefault="00000000" w:rsidRPr="00000000" w14:paraId="000000B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проаналізувати діяльність ТОВ «Епіцентр К» на ринку електронної комерції України, дослідити маркетингове середовище компанії, виявити основні проблеми та можливості для розвитку маркетингових комунікацій, проаналізувати ефективність використовуваних каналів комунікації, розробити рекомендації щодо вдосконалення маркетингових комунікацій з урахуванням потреб цільової аудиторії та конкурентного середовища. </w:t>
      </w:r>
    </w:p>
    <w:p w:rsidR="00000000" w:rsidDel="00000000" w:rsidP="00000000" w:rsidRDefault="00000000" w:rsidRPr="00000000" w14:paraId="000000B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Об'єктом дослідження є система маркетингових комунікацій ТОВ «Епіцентр К» на ринку електронної комерції України. </w:t>
      </w:r>
    </w:p>
    <w:p w:rsidR="00000000" w:rsidDel="00000000" w:rsidP="00000000" w:rsidRDefault="00000000" w:rsidRPr="00000000" w14:paraId="000000B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Предметом дослідження є ефективність маркетингових комунікацій та їх вплив на поведінку споживачів. </w:t>
      </w:r>
    </w:p>
    <w:p w:rsidR="00000000" w:rsidDel="00000000" w:rsidP="00000000" w:rsidRDefault="00000000" w:rsidRPr="00000000" w14:paraId="000000B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Методологія дослідження включає аналіз вторинних даних, отриманих з відкритих джерел, та проведення первинного дослідження шляхом опитування споживачів. </w:t>
      </w:r>
    </w:p>
    <w:p w:rsidR="00000000" w:rsidDel="00000000" w:rsidP="00000000" w:rsidRDefault="00000000" w:rsidRPr="00000000" w14:paraId="000000B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дослідження дозволять ТОВ «Епіцентр К» розробити більш ефективну стратегію маркетингових комунікацій, підвищити лояльність клієнтів та збільшити свою частку на ринку електронної комерції України.</w:t>
      </w:r>
    </w:p>
    <w:p w:rsidR="00000000" w:rsidDel="00000000" w:rsidP="00000000" w:rsidRDefault="00000000" w:rsidRPr="00000000" w14:paraId="000000B8">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9">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A">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B">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C">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D">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E">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F">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0">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1">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2">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3">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4">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5">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6">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7">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8">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9">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A">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B">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C">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D">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E">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F">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0">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1">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2">
      <w:pPr>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3">
      <w:pPr>
        <w:ind w:left="0" w:firstLine="0"/>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D4">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СИТУАЦІЙНИЙ АНАЛІЗ</w:t>
      </w:r>
    </w:p>
    <w:p w:rsidR="00000000" w:rsidDel="00000000" w:rsidP="00000000" w:rsidRDefault="00000000" w:rsidRPr="00000000" w14:paraId="000000D5">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6">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Аналіз діяльності підприємства ТОВ «Епіцентр К» на ринку України</w:t>
      </w:r>
    </w:p>
    <w:p w:rsidR="00000000" w:rsidDel="00000000" w:rsidP="00000000" w:rsidRDefault="00000000" w:rsidRPr="00000000" w14:paraId="000000D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8">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Товариство з обмеженою відповідальністю «Епіцентр К» — це омніканальна екосистема, яка об’єднує торговельні мережі «Епіцентр» та «Нова лінія», мережу мультибрендових спортивних магазинів «Інтерспорт-Україна», агрохолдинг «Епіцентр Агро», заводи з виробництва плитки керамічної Epicenter Ceramic Corporation, виробництво з деревообробки — ЦБМ «Осмолода» та логістичні потужності [1]. </w:t>
      </w:r>
    </w:p>
    <w:p w:rsidR="00000000" w:rsidDel="00000000" w:rsidP="00000000" w:rsidRDefault="00000000" w:rsidRPr="00000000" w14:paraId="000000D9">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Дата реєстрації підприємства: 27.08.2003. </w:t>
      </w:r>
    </w:p>
    <w:p w:rsidR="00000000" w:rsidDel="00000000" w:rsidP="00000000" w:rsidRDefault="00000000" w:rsidRPr="00000000" w14:paraId="000000DA">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Основний вид діяльності: 47.78 Роздрібна торгівля іншими невживаними товарами в спеціалізованих магазинах [2]. </w:t>
      </w:r>
    </w:p>
    <w:p w:rsidR="00000000" w:rsidDel="00000000" w:rsidP="00000000" w:rsidRDefault="00000000" w:rsidRPr="00000000" w14:paraId="000000DB">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Форма власності: приватна. </w:t>
      </w:r>
    </w:p>
    <w:p w:rsidR="00000000" w:rsidDel="00000000" w:rsidP="00000000" w:rsidRDefault="00000000" w:rsidRPr="00000000" w14:paraId="000000DC">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Форма організації: ТОВ.</w:t>
        <w:br w:type="textWrapping"/>
        <w:tab/>
        <w:t xml:space="preserve">Юридична адреса: 04128, м. Київ, вул. Берковецька, буд. 6-К.</w:t>
      </w:r>
    </w:p>
    <w:p w:rsidR="00000000" w:rsidDel="00000000" w:rsidP="00000000" w:rsidRDefault="00000000" w:rsidRPr="00000000" w14:paraId="000000DD">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Система напрямів діяльності включає наступні:</w:t>
      </w:r>
    </w:p>
    <w:p w:rsidR="00000000" w:rsidDel="00000000" w:rsidP="00000000" w:rsidRDefault="00000000" w:rsidRPr="00000000" w14:paraId="000000DE">
      <w:pPr>
        <w:widowControl w:val="1"/>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68 торговельних центрів «Епіцентр»</w:t>
      </w:r>
      <w:r w:rsidDel="00000000" w:rsidR="00000000" w:rsidRPr="00000000">
        <w:rPr>
          <w:rtl w:val="0"/>
        </w:rPr>
      </w:r>
    </w:p>
    <w:p w:rsidR="00000000" w:rsidDel="00000000" w:rsidP="00000000" w:rsidRDefault="00000000" w:rsidRPr="00000000" w14:paraId="000000DF">
      <w:pPr>
        <w:widowControl w:val="1"/>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10 будівельно-господарських гіпермаркетів «Нова лінія»</w:t>
      </w:r>
      <w:r w:rsidDel="00000000" w:rsidR="00000000" w:rsidRPr="00000000">
        <w:rPr>
          <w:rtl w:val="0"/>
        </w:rPr>
      </w:r>
    </w:p>
    <w:p w:rsidR="00000000" w:rsidDel="00000000" w:rsidP="00000000" w:rsidRDefault="00000000" w:rsidRPr="00000000" w14:paraId="000000E0">
      <w:pPr>
        <w:widowControl w:val="1"/>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52 спортивних магазини INTERSPORT</w:t>
      </w:r>
      <w:r w:rsidDel="00000000" w:rsidR="00000000" w:rsidRPr="00000000">
        <w:rPr>
          <w:rtl w:val="0"/>
        </w:rPr>
      </w:r>
    </w:p>
    <w:p w:rsidR="00000000" w:rsidDel="00000000" w:rsidP="00000000" w:rsidRDefault="00000000" w:rsidRPr="00000000" w14:paraId="000000E1">
      <w:pPr>
        <w:widowControl w:val="1"/>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онлайн-магазин epicentrk.ua</w:t>
      </w:r>
      <w:r w:rsidDel="00000000" w:rsidR="00000000" w:rsidRPr="00000000">
        <w:rPr>
          <w:rtl w:val="0"/>
        </w:rPr>
      </w:r>
    </w:p>
    <w:p w:rsidR="00000000" w:rsidDel="00000000" w:rsidP="00000000" w:rsidRDefault="00000000" w:rsidRPr="00000000" w14:paraId="000000E2">
      <w:pPr>
        <w:widowControl w:val="1"/>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160 тис. га земель в обробці агрохолдингу «Епіцентр Агро» та 14 сучасних елеваторів</w:t>
      </w:r>
      <w:r w:rsidDel="00000000" w:rsidR="00000000" w:rsidRPr="00000000">
        <w:rPr>
          <w:rtl w:val="0"/>
        </w:rPr>
      </w:r>
    </w:p>
    <w:p w:rsidR="00000000" w:rsidDel="00000000" w:rsidP="00000000" w:rsidRDefault="00000000" w:rsidRPr="00000000" w14:paraId="000000E3">
      <w:pPr>
        <w:widowControl w:val="1"/>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заводи керамічної плитки Epicentr Ceramic Corporation та «Карпатська кераміка», деревообробний завод «Осмолода» </w:t>
      </w:r>
      <w:r w:rsidDel="00000000" w:rsidR="00000000" w:rsidRPr="00000000">
        <w:rPr>
          <w:rtl w:val="0"/>
        </w:rPr>
      </w:r>
    </w:p>
    <w:p w:rsidR="00000000" w:rsidDel="00000000" w:rsidP="00000000" w:rsidRDefault="00000000" w:rsidRPr="00000000" w14:paraId="000000E4">
      <w:pPr>
        <w:widowControl w:val="1"/>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власні логістичні потужності, загальною площею 130 тис. м2</w:t>
      </w:r>
      <w:r w:rsidDel="00000000" w:rsidR="00000000" w:rsidRPr="00000000">
        <w:rPr>
          <w:rtl w:val="0"/>
        </w:rPr>
      </w:r>
    </w:p>
    <w:p w:rsidR="00000000" w:rsidDel="00000000" w:rsidP="00000000" w:rsidRDefault="00000000" w:rsidRPr="00000000" w14:paraId="000000E5">
      <w:pPr>
        <w:widowControl w:val="1"/>
        <w:numPr>
          <w:ilvl w:val="0"/>
          <w:numId w:val="1"/>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5 сучасних спортивних комплексів «Епіцентр» [1].</w:t>
      </w:r>
      <w:r w:rsidDel="00000000" w:rsidR="00000000" w:rsidRPr="00000000">
        <w:rPr>
          <w:rtl w:val="0"/>
        </w:rPr>
      </w:r>
    </w:p>
    <w:p w:rsidR="00000000" w:rsidDel="00000000" w:rsidP="00000000" w:rsidRDefault="00000000" w:rsidRPr="00000000" w14:paraId="000000E6">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Історія компанії «Епіцентр К» – це приклад того, як сімейні цінності та підприємницький дух можуть стати основою для створення потужного національного бізнесу [8].</w:t>
      </w:r>
    </w:p>
    <w:p w:rsidR="00000000" w:rsidDel="00000000" w:rsidP="00000000" w:rsidRDefault="00000000" w:rsidRPr="00000000" w14:paraId="000000E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Початок шляху: Все розпочалося у 1994 році з невеликого магазину керамічної плитки площею 25 кв. м у Києві, заснованого подружжям Олександром та Галиною Герегами. Завдяки їхньому прагненню до розвитку та інновацій, бізнес стрімко зростав [18].</w:t>
      </w:r>
    </w:p>
    <w:p w:rsidR="00000000" w:rsidDel="00000000" w:rsidP="00000000" w:rsidRDefault="00000000" w:rsidRPr="00000000" w14:paraId="000000E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Народження «Епіцентру»: Вже у 1997 році виникла амбітна ідея – побудувати перший в Україні будівельний гіпермаркет. Натхненням для цього стала французька мережа Castorama, досвід якої Олександр Герега ретельно вивчав. Так, 6 грудня 2003 року на вулиці Братиславській у Києві відкрився перший «Епіцентр».</w:t>
      </w:r>
    </w:p>
    <w:p w:rsidR="00000000" w:rsidDel="00000000" w:rsidP="00000000" w:rsidRDefault="00000000" w:rsidRPr="00000000" w14:paraId="000000E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Географія розвитку: Перші три магазини мережі були відкриті у Києві, після чого «Епіцентр» почав активно освоювати регіони. Перші магазини за межами столиці з'явилися у Львові та Полтаві, а потім і в інших великих містах України [33].</w:t>
      </w:r>
    </w:p>
    <w:p w:rsidR="00000000" w:rsidDel="00000000" w:rsidP="00000000" w:rsidRDefault="00000000" w:rsidRPr="00000000" w14:paraId="000000E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«Епіцентр» сьогодні: Сьогодні мережа «Епіцентр» налічує 72 торговельні центри по всій Україні, з загальною торговою площею понад 2 млн кв. м. Найбільший ТЦ знаходиться у Києві, а найінноваційніший – у селі Сокільники на Львівщині [19].</w:t>
      </w:r>
    </w:p>
    <w:p w:rsidR="00000000" w:rsidDel="00000000" w:rsidP="00000000" w:rsidRDefault="00000000" w:rsidRPr="00000000" w14:paraId="000000E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успіху: З самого початку компанія обрала стратегію розміщення магазинів поруч з великими гіпермаркетами, що дозволило ефективно використовувати синергію торгових потоків. «Епіцентр» поступово розширив свій асортимент, вийшовши за рамки формату DIY і ставши повноцінною мережею торгових центрів, де покупці можуть знайти все необхідне.</w:t>
      </w:r>
    </w:p>
    <w:p w:rsidR="00000000" w:rsidDel="00000000" w:rsidP="00000000" w:rsidRDefault="00000000" w:rsidRPr="00000000" w14:paraId="000000EC">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Лінійно-функціональна структура управління поєднує елементи лінійної та функціональної структур. Співробітники підпорядковуються як керівнику свого функціонального відділу (маркетинг, продажі, логістика), так і лінійному керівнику, відповідальному за загальне управління. Це дозволяє ефективно використовувати спеціалізовані знання та навички, забезпечуючи чітку ієрархію та контроль. Така структура допомагає компанії швидко реагувати на зміни ринкових умов і потреб клієнтів, зберігаючи ефективну координацію між відділами. Вона оптимально використовує ресурси, залучаючи фахівців з різних відділів для досягнення загальних цілей. Переваги для «Епіцентр К» включають підвищення ефективності завдяки чіткому розподілу обов’язків та спеціалізації, покращену координацію та взаємодію між відділами, а також зниження ризику конфліктів через чітку ієрархію. Недоліки включають залежність від вертикальної ієрархії, що може призводити до затримок у прийнятті рішень, меншої гнучкості порівняно з матричною структурою та труднощів у координації в великих організаціях.</w:t>
      </w:r>
    </w:p>
    <w:p w:rsidR="00000000" w:rsidDel="00000000" w:rsidP="00000000" w:rsidRDefault="00000000" w:rsidRPr="00000000" w14:paraId="000000E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лінійно-функціональна структура може бути ефективним рішенням для «Епіцентр К», за умови належної координації між відділами та мінімізації затримок у прийнятті рішень. Організаційна структура зображена на рисунку 1.1.</w:t>
      </w:r>
    </w:p>
    <w:p w:rsidR="00000000" w:rsidDel="00000000" w:rsidP="00000000" w:rsidRDefault="00000000" w:rsidRPr="00000000" w14:paraId="000000EE">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F">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986463" cy="2898136"/>
                <wp:effectExtent b="0" l="0" r="0" t="0"/>
                <wp:docPr id="19" name=""/>
                <a:graphic>
                  <a:graphicData uri="http://schemas.microsoft.com/office/word/2010/wordprocessingGroup">
                    <wpg:wgp>
                      <wpg:cNvGrpSpPr/>
                      <wpg:grpSpPr>
                        <a:xfrm>
                          <a:off x="2350875" y="2329025"/>
                          <a:ext cx="5986463" cy="2898136"/>
                          <a:chOff x="2350875" y="2329025"/>
                          <a:chExt cx="5990250" cy="2901950"/>
                        </a:xfrm>
                      </wpg:grpSpPr>
                      <wpg:grpSp>
                        <wpg:cNvGrpSpPr/>
                        <wpg:grpSpPr>
                          <a:xfrm>
                            <a:off x="2352769" y="2330932"/>
                            <a:ext cx="5986463" cy="2898136"/>
                            <a:chOff x="436925" y="164400"/>
                            <a:chExt cx="9923150" cy="4805350"/>
                          </a:xfrm>
                        </wpg:grpSpPr>
                        <wps:wsp>
                          <wps:cNvSpPr/>
                          <wps:cNvPr id="3" name="Shape 3"/>
                          <wps:spPr>
                            <a:xfrm>
                              <a:off x="436925" y="164400"/>
                              <a:ext cx="9923150" cy="4805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6" name="Shape 16"/>
                          <wps:spPr>
                            <a:xfrm>
                              <a:off x="3592350" y="169175"/>
                              <a:ext cx="3612300" cy="895500"/>
                            </a:xfrm>
                            <a:prstGeom prst="roundRect">
                              <a:avLst>
                                <a:gd fmla="val 16667" name="adj"/>
                              </a:avLst>
                            </a:prstGeom>
                            <a:solidFill>
                              <a:srgbClr val="CCCC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Генеральний директор</w:t>
                                </w:r>
                              </w:p>
                            </w:txbxContent>
                          </wps:txbx>
                          <wps:bodyPr anchorCtr="0" anchor="ctr" bIns="91425" lIns="91425" spcFirstLastPara="1" rIns="91425" wrap="square" tIns="91425">
                            <a:noAutofit/>
                          </wps:bodyPr>
                        </wps:wsp>
                        <wps:wsp>
                          <wps:cNvSpPr/>
                          <wps:cNvPr id="17" name="Shape 17"/>
                          <wps:spPr>
                            <a:xfrm>
                              <a:off x="3592350" y="1416175"/>
                              <a:ext cx="3612300" cy="895500"/>
                            </a:xfrm>
                            <a:prstGeom prst="roundRect">
                              <a:avLst>
                                <a:gd fmla="val 16667" name="adj"/>
                              </a:avLst>
                            </a:prstGeom>
                            <a:solidFill>
                              <a:srgbClr val="B7B7B7"/>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Начальники функціональних підрозділів</w:t>
                                </w:r>
                              </w:p>
                            </w:txbxContent>
                          </wps:txbx>
                          <wps:bodyPr anchorCtr="0" anchor="ctr" bIns="91425" lIns="91425" spcFirstLastPara="1" rIns="91425" wrap="square" tIns="91425">
                            <a:noAutofit/>
                          </wps:bodyPr>
                        </wps:wsp>
                        <wps:wsp>
                          <wps:cNvSpPr/>
                          <wps:cNvPr id="18" name="Shape 18"/>
                          <wps:spPr>
                            <a:xfrm>
                              <a:off x="4495500" y="2742825"/>
                              <a:ext cx="1806000" cy="895500"/>
                            </a:xfrm>
                            <a:prstGeom prst="roundRect">
                              <a:avLst>
                                <a:gd fmla="val 16667" name="adj"/>
                              </a:avLst>
                            </a:prstGeom>
                            <a:solidFill>
                              <a:srgbClr val="B7B7B7"/>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Фінансовий відділ</w:t>
                                </w:r>
                              </w:p>
                            </w:txbxContent>
                          </wps:txbx>
                          <wps:bodyPr anchorCtr="0" anchor="ctr" bIns="91425" lIns="91425" spcFirstLastPara="1" rIns="91425" wrap="square" tIns="91425">
                            <a:noAutofit/>
                          </wps:bodyPr>
                        </wps:wsp>
                        <wps:wsp>
                          <wps:cNvSpPr/>
                          <wps:cNvPr id="19" name="Shape 19"/>
                          <wps:spPr>
                            <a:xfrm>
                              <a:off x="2468600" y="2742825"/>
                              <a:ext cx="1806000" cy="895500"/>
                            </a:xfrm>
                            <a:prstGeom prst="roundRect">
                              <a:avLst>
                                <a:gd fmla="val 16667" name="adj"/>
                              </a:avLst>
                            </a:prstGeom>
                            <a:solidFill>
                              <a:srgbClr val="B7B7B7"/>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Відділ замовлень</w:t>
                                </w:r>
                              </w:p>
                            </w:txbxContent>
                          </wps:txbx>
                          <wps:bodyPr anchorCtr="0" anchor="ctr" bIns="91425" lIns="91425" spcFirstLastPara="1" rIns="91425" wrap="square" tIns="91425">
                            <a:noAutofit/>
                          </wps:bodyPr>
                        </wps:wsp>
                        <wps:wsp>
                          <wps:cNvSpPr/>
                          <wps:cNvPr id="20" name="Shape 20"/>
                          <wps:spPr>
                            <a:xfrm>
                              <a:off x="6522400" y="2742825"/>
                              <a:ext cx="1806000" cy="895500"/>
                            </a:xfrm>
                            <a:prstGeom prst="roundRect">
                              <a:avLst>
                                <a:gd fmla="val 16667" name="adj"/>
                              </a:avLst>
                            </a:prstGeom>
                            <a:solidFill>
                              <a:srgbClr val="B7B7B7"/>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Відділ кадрів</w:t>
                                </w:r>
                              </w:p>
                            </w:txbxContent>
                          </wps:txbx>
                          <wps:bodyPr anchorCtr="0" anchor="ctr" bIns="91425" lIns="91425" spcFirstLastPara="1" rIns="91425" wrap="square" tIns="91425">
                            <a:noAutofit/>
                          </wps:bodyPr>
                        </wps:wsp>
                        <wps:wsp>
                          <wps:cNvSpPr/>
                          <wps:cNvPr id="21" name="Shape 21"/>
                          <wps:spPr>
                            <a:xfrm>
                              <a:off x="441700" y="2742825"/>
                              <a:ext cx="1806000" cy="895500"/>
                            </a:xfrm>
                            <a:prstGeom prst="roundRect">
                              <a:avLst>
                                <a:gd fmla="val 16667" name="adj"/>
                              </a:avLst>
                            </a:prstGeom>
                            <a:solidFill>
                              <a:srgbClr val="B7B7B7"/>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Відділ маркетингу</w:t>
                                </w:r>
                              </w:p>
                            </w:txbxContent>
                          </wps:txbx>
                          <wps:bodyPr anchorCtr="0" anchor="ctr" bIns="91425" lIns="91425" spcFirstLastPara="1" rIns="91425" wrap="square" tIns="91425">
                            <a:noAutofit/>
                          </wps:bodyPr>
                        </wps:wsp>
                        <wps:wsp>
                          <wps:cNvSpPr/>
                          <wps:cNvPr id="22" name="Shape 22"/>
                          <wps:spPr>
                            <a:xfrm>
                              <a:off x="8549300" y="2742825"/>
                              <a:ext cx="1806000" cy="895500"/>
                            </a:xfrm>
                            <a:prstGeom prst="roundRect">
                              <a:avLst>
                                <a:gd fmla="val 16667" name="adj"/>
                              </a:avLst>
                            </a:prstGeom>
                            <a:solidFill>
                              <a:srgbClr val="B7B7B7"/>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Транспортний відділ</w:t>
                                </w:r>
                              </w:p>
                            </w:txbxContent>
                          </wps:txbx>
                          <wps:bodyPr anchorCtr="0" anchor="ctr" bIns="91425" lIns="91425" spcFirstLastPara="1" rIns="91425" wrap="square" tIns="91425">
                            <a:noAutofit/>
                          </wps:bodyPr>
                        </wps:wsp>
                        <wps:wsp>
                          <wps:cNvSpPr/>
                          <wps:cNvPr id="23" name="Shape 23"/>
                          <wps:spPr>
                            <a:xfrm>
                              <a:off x="3592350" y="4069475"/>
                              <a:ext cx="3612300" cy="895500"/>
                            </a:xfrm>
                            <a:prstGeom prst="roundRect">
                              <a:avLst>
                                <a:gd fmla="val 16667" name="adj"/>
                              </a:avLst>
                            </a:prstGeom>
                            <a:solidFill>
                              <a:srgbClr val="B7B7B7"/>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Начальники операційних підрозділів</w:t>
                                </w:r>
                              </w:p>
                            </w:txbxContent>
                          </wps:txbx>
                          <wps:bodyPr anchorCtr="0" anchor="ctr" bIns="91425" lIns="91425" spcFirstLastPara="1" rIns="91425" wrap="square" tIns="91425">
                            <a:noAutofit/>
                          </wps:bodyPr>
                        </wps:wsp>
                        <wps:wsp>
                          <wps:cNvCnPr/>
                          <wps:spPr>
                            <a:xfrm>
                              <a:off x="5398500" y="1064675"/>
                              <a:ext cx="0" cy="3516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a:off x="5398500" y="2311675"/>
                              <a:ext cx="0" cy="4311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flipH="1">
                              <a:off x="3371550" y="1863925"/>
                              <a:ext cx="220800" cy="8790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a:off x="7204650" y="1863925"/>
                              <a:ext cx="220800" cy="8790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a:off x="5398500" y="3638325"/>
                              <a:ext cx="0" cy="4311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a:off x="3371600" y="3638325"/>
                              <a:ext cx="2026800" cy="4311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flipH="1">
                              <a:off x="5398600" y="3638325"/>
                              <a:ext cx="2026800" cy="4311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flipH="1">
                              <a:off x="7204700" y="3638325"/>
                              <a:ext cx="2247600" cy="8790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a:off x="1344700" y="3638325"/>
                              <a:ext cx="2247600" cy="8790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flipH="1">
                              <a:off x="1344750" y="616925"/>
                              <a:ext cx="2247600" cy="21258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a:off x="7204650" y="616925"/>
                              <a:ext cx="2247600" cy="21258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g:grpSp>
                    </wpg:wgp>
                  </a:graphicData>
                </a:graphic>
              </wp:inline>
            </w:drawing>
          </mc:Choice>
          <mc:Fallback>
            <w:drawing>
              <wp:inline distB="114300" distT="114300" distL="114300" distR="114300">
                <wp:extent cx="5986463" cy="2898136"/>
                <wp:effectExtent b="0" l="0" r="0" t="0"/>
                <wp:docPr id="19" name="image10.png"/>
                <a:graphic>
                  <a:graphicData uri="http://schemas.openxmlformats.org/drawingml/2006/picture">
                    <pic:pic>
                      <pic:nvPicPr>
                        <pic:cNvPr id="0" name="image10.png"/>
                        <pic:cNvPicPr preferRelativeResize="0"/>
                      </pic:nvPicPr>
                      <pic:blipFill>
                        <a:blip r:embed="rId13"/>
                        <a:srcRect/>
                        <a:stretch>
                          <a:fillRect/>
                        </a:stretch>
                      </pic:blipFill>
                      <pic:spPr>
                        <a:xfrm>
                          <a:off x="0" y="0"/>
                          <a:ext cx="5986463" cy="2898136"/>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F0">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 – Організаційна структура «Епіцентр К»</w:t>
      </w:r>
    </w:p>
    <w:p w:rsidR="00000000" w:rsidDel="00000000" w:rsidP="00000000" w:rsidRDefault="00000000" w:rsidRPr="00000000" w14:paraId="000000F1">
      <w:pPr>
        <w:spacing w:line="360" w:lineRule="auto"/>
        <w:ind w:left="0" w:firstLine="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внутрішньої інформації</w:t>
      </w:r>
    </w:p>
    <w:p w:rsidR="00000000" w:rsidDel="00000000" w:rsidP="00000000" w:rsidRDefault="00000000" w:rsidRPr="00000000" w14:paraId="000000F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Стиль керівництва: демократичний. </w:t>
      </w:r>
    </w:p>
    <w:p w:rsidR="00000000" w:rsidDel="00000000" w:rsidP="00000000" w:rsidRDefault="00000000" w:rsidRPr="00000000" w14:paraId="000000F4">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Щодо юридичної сторони діяльності компанії, торгові марки компанії зареєстровані в ЄС та Україні [3].</w:t>
      </w:r>
    </w:p>
    <w:p w:rsidR="00000000" w:rsidDel="00000000" w:rsidP="00000000" w:rsidRDefault="00000000" w:rsidRPr="00000000" w14:paraId="000000F5">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Офіс компанії, знаходиться за адресою м. Київ, вул. Берковецька, буд. 6-К. </w:t>
      </w:r>
    </w:p>
    <w:p w:rsidR="00000000" w:rsidDel="00000000" w:rsidP="00000000" w:rsidRDefault="00000000" w:rsidRPr="00000000" w14:paraId="000000F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діяльності ТОВ «Епіцентр К» на ринку України</w:t>
      </w:r>
    </w:p>
    <w:p w:rsidR="00000000" w:rsidDel="00000000" w:rsidP="00000000" w:rsidRDefault="00000000" w:rsidRPr="00000000" w14:paraId="000000F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напрямки діяльності «Епіцентр К»:</w:t>
      </w:r>
    </w:p>
    <w:p w:rsidR="00000000" w:rsidDel="00000000" w:rsidP="00000000" w:rsidRDefault="00000000" w:rsidRPr="00000000" w14:paraId="000000F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Роздрібна торгівля: Широкий асортимент товарів для дому, будівництва, ремонту, саду, автотоварів, електроніки, дитячих товарів, спортивних товарів, одягу, взуття, продуктів харчування та ін.</w:t>
      </w:r>
    </w:p>
    <w:p w:rsidR="00000000" w:rsidDel="00000000" w:rsidP="00000000" w:rsidRDefault="00000000" w:rsidRPr="00000000" w14:paraId="000000F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Виробництво: Власні торгові марки та виробництво будівельних матеріалів (цегла, газобетон, сухі будівельні суміші).</w:t>
      </w:r>
    </w:p>
    <w:p w:rsidR="00000000" w:rsidDel="00000000" w:rsidP="00000000" w:rsidRDefault="00000000" w:rsidRPr="00000000" w14:paraId="000000F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Електронна комерція: Розвиток онлайн-платформи epicentrk.ua з доставкою по всій Україні.</w:t>
      </w:r>
    </w:p>
    <w:p w:rsidR="00000000" w:rsidDel="00000000" w:rsidP="00000000" w:rsidRDefault="00000000" w:rsidRPr="00000000" w14:paraId="000000F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Сервісні послуги: Кредитування, розкрій матеріалів, оренда інструментів, встановлення та налаштування техніки, майстер-класи та консультації.</w:t>
      </w:r>
    </w:p>
    <w:p w:rsidR="00000000" w:rsidDel="00000000" w:rsidP="00000000" w:rsidRDefault="00000000" w:rsidRPr="00000000" w14:paraId="000000F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Бізнес-модель: «Епіцентр К» використовує багатоканальну бізнес-модель, що поєднує офлайн та онлайн продажі. Це дозволяє компанії охопити широкий спектр споживачів та забезпечити їм зручність вибору та покупки товарів.</w:t>
      </w:r>
    </w:p>
    <w:p w:rsidR="00000000" w:rsidDel="00000000" w:rsidP="00000000" w:rsidRDefault="00000000" w:rsidRPr="00000000" w14:paraId="000000F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Велика мережа гіпермаркетів «Епіцентр» та магазинів формату «Нова лінія» по всій Україні забезпечує широкий географічний охоплення та зручний доступ до товарів для покупців. Розвинена онлайн-платформа epicentrk.ua пропонує зручний інтерфейс, широкий асортимент товарів та можливість замовлення з доставкою по всій Україні [2].</w:t>
      </w:r>
    </w:p>
    <w:p w:rsidR="00000000" w:rsidDel="00000000" w:rsidP="00000000" w:rsidRDefault="00000000" w:rsidRPr="00000000" w14:paraId="000000FE">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багатоканальна модель дозволяє «Епіцентр К» максимально задовольнити потреби покупців, надаючи їм вибір між традиційним шопінгом у магазині та зручним онлайн-замовленням.</w:t>
      </w:r>
    </w:p>
    <w:p w:rsidR="00000000" w:rsidDel="00000000" w:rsidP="00000000" w:rsidRDefault="00000000" w:rsidRPr="00000000" w14:paraId="000000F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Конкурентні переваги:</w:t>
      </w:r>
    </w:p>
    <w:p w:rsidR="00000000" w:rsidDel="00000000" w:rsidP="00000000" w:rsidRDefault="00000000" w:rsidRPr="00000000" w14:paraId="00000100">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«Епіцентр К» має ряд конкурентних переваг, які дозволяють йому утримувати лідерські позиції на ринку. Компанія пропонує один з найбільших асортиментів товарів для дому, будівництва, ремонту, саду, автотоварів, електроніки, дитячих товарів, спортивних товарів, одягу, взуття, продуктів харчування та ін. Це дозволяє покупцям знайти все необхідне в одному місці. «Епіцентр К» розвиває власні торгові марки, які пропонують якісні товари за доступними цінами. Це дозволяє компанії контролювати якість продукції та оптимізувати витрати. Компанія має власне виробництво будівельних матеріалів (цегла, газобетон, сухі будівельні суміші), що забезпечує контроль якості та дозволяє пропонувати продукцію за конкурентними цінами. «Епіцентр К» має власну логістичну мережу, що дозволяє швидко та ефективно доставляти товари клієнтам по всій Україні. Компанія пропонує різноманітні програми лояльності для постійних покупців, що стимулює їх повертатися за покупками знову і знову [29]. У таблиці 1.1 продемонстрований аналіз фінансових показників.</w:t>
      </w:r>
    </w:p>
    <w:p w:rsidR="00000000" w:rsidDel="00000000" w:rsidP="00000000" w:rsidRDefault="00000000" w:rsidRPr="00000000" w14:paraId="00000101">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2">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1.1 - Аналіз фінансових показників</w:t>
      </w:r>
    </w:p>
    <w:tbl>
      <w:tblPr>
        <w:tblStyle w:val="Table2"/>
        <w:tblW w:w="970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30"/>
        <w:gridCol w:w="2895"/>
        <w:gridCol w:w="2235"/>
        <w:gridCol w:w="2145"/>
        <w:tblGridChange w:id="0">
          <w:tblGrid>
            <w:gridCol w:w="2430"/>
            <w:gridCol w:w="2895"/>
            <w:gridCol w:w="2235"/>
            <w:gridCol w:w="21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Показник</w:t>
            </w:r>
          </w:p>
        </w:tc>
        <w:tc>
          <w:tcPr>
            <w:shd w:fill="auto" w:val="clear"/>
            <w:tcMar>
              <w:top w:w="100.0" w:type="dxa"/>
              <w:left w:w="100.0" w:type="dxa"/>
              <w:bottom w:w="100.0" w:type="dxa"/>
              <w:right w:w="100.0" w:type="dxa"/>
            </w:tcMar>
            <w:vAlign w:val="top"/>
          </w:tcPr>
          <w:p w:rsidR="00000000" w:rsidDel="00000000" w:rsidP="00000000" w:rsidRDefault="00000000" w:rsidRPr="00000000" w14:paraId="0000010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2022 рік, тис. грн</w:t>
            </w:r>
          </w:p>
        </w:tc>
        <w:tc>
          <w:tcPr>
            <w:shd w:fill="auto" w:val="clear"/>
            <w:tcMar>
              <w:top w:w="100.0" w:type="dxa"/>
              <w:left w:w="100.0" w:type="dxa"/>
              <w:bottom w:w="100.0" w:type="dxa"/>
              <w:right w:w="100.0" w:type="dxa"/>
            </w:tcMar>
            <w:vAlign w:val="top"/>
          </w:tcPr>
          <w:p w:rsidR="00000000" w:rsidDel="00000000" w:rsidP="00000000" w:rsidRDefault="00000000" w:rsidRPr="00000000" w14:paraId="0000010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2023 рік, тис. грн</w:t>
            </w:r>
          </w:p>
        </w:tc>
        <w:tc>
          <w:tcPr>
            <w:shd w:fill="auto" w:val="clear"/>
            <w:tcMar>
              <w:top w:w="100.0" w:type="dxa"/>
              <w:left w:w="100.0" w:type="dxa"/>
              <w:bottom w:w="100.0" w:type="dxa"/>
              <w:right w:w="100.0" w:type="dxa"/>
            </w:tcMar>
            <w:vAlign w:val="top"/>
          </w:tcPr>
          <w:p w:rsidR="00000000" w:rsidDel="00000000" w:rsidP="00000000" w:rsidRDefault="00000000" w:rsidRPr="00000000" w14:paraId="0000010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Темп приросту %</w:t>
            </w:r>
          </w:p>
        </w:tc>
      </w:tr>
      <w:tr>
        <w:trPr>
          <w:cantSplit w:val="0"/>
          <w:trHeight w:val="437.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7">
            <w:pPr>
              <w:widowControl w:val="1"/>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Чистий дохід від реалізації продукції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0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57 627 523</w:t>
            </w:r>
          </w:p>
        </w:tc>
        <w:tc>
          <w:tcPr>
            <w:shd w:fill="auto" w:val="clear"/>
            <w:tcMar>
              <w:top w:w="100.0" w:type="dxa"/>
              <w:left w:w="100.0" w:type="dxa"/>
              <w:bottom w:w="100.0" w:type="dxa"/>
              <w:right w:w="100.0" w:type="dxa"/>
            </w:tcMar>
            <w:vAlign w:val="top"/>
          </w:tcPr>
          <w:p w:rsidR="00000000" w:rsidDel="00000000" w:rsidP="00000000" w:rsidRDefault="00000000" w:rsidRPr="00000000" w14:paraId="0000010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69 151 489</w:t>
            </w:r>
          </w:p>
        </w:tc>
        <w:tc>
          <w:tcPr>
            <w:shd w:fill="auto" w:val="clear"/>
            <w:tcMar>
              <w:top w:w="100.0" w:type="dxa"/>
              <w:left w:w="100.0" w:type="dxa"/>
              <w:bottom w:w="100.0" w:type="dxa"/>
              <w:right w:w="100.0" w:type="dxa"/>
            </w:tcMar>
            <w:vAlign w:val="top"/>
          </w:tcPr>
          <w:p w:rsidR="00000000" w:rsidDel="00000000" w:rsidP="00000000" w:rsidRDefault="00000000" w:rsidRPr="00000000" w14:paraId="000001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19.98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Валовий прибуток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10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18 873 523</w:t>
            </w:r>
          </w:p>
        </w:tc>
        <w:tc>
          <w:tcPr>
            <w:shd w:fill="auto" w:val="clear"/>
            <w:tcMar>
              <w:top w:w="100.0" w:type="dxa"/>
              <w:left w:w="100.0" w:type="dxa"/>
              <w:bottom w:w="100.0" w:type="dxa"/>
              <w:right w:w="100.0" w:type="dxa"/>
            </w:tcMar>
            <w:vAlign w:val="top"/>
          </w:tcPr>
          <w:p w:rsidR="00000000" w:rsidDel="00000000" w:rsidP="00000000" w:rsidRDefault="00000000" w:rsidRPr="00000000" w14:paraId="0000010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20 789 312</w:t>
            </w:r>
          </w:p>
        </w:tc>
        <w:tc>
          <w:tcPr>
            <w:shd w:fill="auto" w:val="clear"/>
            <w:tcMar>
              <w:top w:w="100.0" w:type="dxa"/>
              <w:left w:w="100.0" w:type="dxa"/>
              <w:bottom w:w="100.0" w:type="dxa"/>
              <w:right w:w="100.0" w:type="dxa"/>
            </w:tcMar>
            <w:vAlign w:val="top"/>
          </w:tcPr>
          <w:p w:rsidR="00000000" w:rsidDel="00000000" w:rsidP="00000000" w:rsidRDefault="00000000" w:rsidRPr="00000000" w14:paraId="0000010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Фінансовий результат від операційної діяльності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1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6 438 553</w:t>
            </w:r>
          </w:p>
        </w:tc>
        <w:tc>
          <w:tcPr>
            <w:shd w:fill="auto" w:val="clear"/>
            <w:tcMar>
              <w:top w:w="100.0" w:type="dxa"/>
              <w:left w:w="100.0" w:type="dxa"/>
              <w:bottom w:w="100.0" w:type="dxa"/>
              <w:right w:w="100.0" w:type="dxa"/>
            </w:tcMar>
            <w:vAlign w:val="top"/>
          </w:tcPr>
          <w:p w:rsidR="00000000" w:rsidDel="00000000" w:rsidP="00000000" w:rsidRDefault="00000000" w:rsidRPr="00000000" w14:paraId="0000011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5 154 576</w:t>
            </w:r>
          </w:p>
        </w:tc>
        <w:tc>
          <w:tcPr>
            <w:shd w:fill="auto" w:val="clear"/>
            <w:tcMar>
              <w:top w:w="100.0" w:type="dxa"/>
              <w:left w:w="100.0" w:type="dxa"/>
              <w:bottom w:w="100.0" w:type="dxa"/>
              <w:right w:w="100.0" w:type="dxa"/>
            </w:tcMar>
            <w:vAlign w:val="top"/>
          </w:tcPr>
          <w:p w:rsidR="00000000" w:rsidDel="00000000" w:rsidP="00000000" w:rsidRDefault="00000000" w:rsidRPr="00000000" w14:paraId="0000011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-19.93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Чистий фінансовий результат</w:t>
            </w:r>
          </w:p>
        </w:tc>
        <w:tc>
          <w:tcPr>
            <w:shd w:fill="auto" w:val="clear"/>
            <w:tcMar>
              <w:top w:w="100.0" w:type="dxa"/>
              <w:left w:w="100.0" w:type="dxa"/>
              <w:bottom w:w="100.0" w:type="dxa"/>
              <w:right w:w="100.0" w:type="dxa"/>
            </w:tcMar>
            <w:vAlign w:val="top"/>
          </w:tcPr>
          <w:p w:rsidR="00000000" w:rsidDel="00000000" w:rsidP="00000000" w:rsidRDefault="00000000" w:rsidRPr="00000000" w14:paraId="0000011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3 605 300</w:t>
            </w:r>
          </w:p>
        </w:tc>
        <w:tc>
          <w:tcPr>
            <w:shd w:fill="auto" w:val="clear"/>
            <w:tcMar>
              <w:top w:w="100.0" w:type="dxa"/>
              <w:left w:w="100.0" w:type="dxa"/>
              <w:bottom w:w="100.0" w:type="dxa"/>
              <w:right w:w="100.0" w:type="dxa"/>
            </w:tcMar>
            <w:vAlign w:val="top"/>
          </w:tcPr>
          <w:p w:rsidR="00000000" w:rsidDel="00000000" w:rsidP="00000000" w:rsidRDefault="00000000" w:rsidRPr="00000000" w14:paraId="0000011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3 091 915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1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-14.24</w:t>
            </w:r>
          </w:p>
        </w:tc>
      </w:tr>
    </w:tbl>
    <w:p w:rsidR="00000000" w:rsidDel="00000000" w:rsidP="00000000" w:rsidRDefault="00000000" w:rsidRPr="00000000" w14:paraId="00000117">
      <w:pPr>
        <w:widowControl w:val="1"/>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 Джерело: складено автором на основі [2]</w:t>
      </w:r>
    </w:p>
    <w:p w:rsidR="00000000" w:rsidDel="00000000" w:rsidP="00000000" w:rsidRDefault="00000000" w:rsidRPr="00000000" w14:paraId="0000011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«Епіцентр К» активно займається КСВ, підтримуючи різні соціальні проекти та ініціативи. Це включає допомогу дитячим будинкам, підтримку спорту та здорового способу життя, екологічні проекти та інші благодійні акції. Включення інформації про КСВ у дипломну роботу дозволить показати, що компанія не лише прагне до економічного успіху, а й піклується про суспільство та довкілля. Компанія активно впроваджує інновації та цифрові технології у свої бізнес-процеси. Це може включати використання штучного інтелекту для аналізу даних, впровадження систем автоматизації, використання мобільних додатків для покращення взаємодії з клієнтами та інші технологічні рішення. Опис цих інновацій допоможе показати, що компанія йде в ногу з часом та використовує передові технології для підвищення ефективності та конкурентоспроможності. Враховуючи складну економічну ситуацію в Україні та вплив війни, важливо показати, як «Епіцентр К» адаптується до цих викликів. У дипломній роботі можна описати заходи, які компанія вживає для збереження бізнесу, підтримки співробітників та допомоги суспільству.</w:t>
      </w:r>
    </w:p>
    <w:p w:rsidR="00000000" w:rsidDel="00000000" w:rsidP="00000000" w:rsidRDefault="00000000" w:rsidRPr="00000000" w14:paraId="0000011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Фінансові результати компанії за 2023 рік викликають занепокоєння. Незважаючи на зростання чистого доходу від реалізації та валового прибутку, зниження фінансового результату від операційної діяльності та чистого фінансового результату сигналізує про можливі проблеми з ефективністю та управлінням витратами. </w:t>
      </w:r>
    </w:p>
    <w:p w:rsidR="00000000" w:rsidDel="00000000" w:rsidP="00000000" w:rsidRDefault="00000000" w:rsidRPr="00000000" w14:paraId="0000011B">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Кадрова політика: ТОВ «Епіцентр К» активно використовує широкий спектр інструментів для пошуку та залучення нових талантів до своєї команди. Компанія не лише регулярно публікує актуальні вакансії на власному корпоративному сайті, але й активно співпрацює з провідними українськими платформами з пошуку роботи, такими як Work.ua та Rabota.ua. Це дозволяє охопити широку аудиторію потенційних кандидатів та забезпечити максимальну видимість відкритих позицій. Крім того, «Епіцентр К» активно використовує можливості соціальних мереж, зокрема Facebook та Instagram, для поширення інформації про вакансії та залучення фахівців, які активно користуються цими платформами. Компанія регулярно публікує описи вакансій, розповідає про корпоративну культуру та переваги роботи в «Епіцентр К», а також взаємодіє з потенційними кандидатами, відповідаючи на їхні питання та коментарі [17].</w:t>
      </w:r>
    </w:p>
    <w:p w:rsidR="00000000" w:rsidDel="00000000" w:rsidP="00000000" w:rsidRDefault="00000000" w:rsidRPr="00000000" w14:paraId="0000011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важливим інструментом у пошуку талантів є участь у ярмарках вакансій, як на національному, так і на регіональному рівнях. Це дозволяє представникам компанії безпосередньо спілкуватися з потенційними кандидатами, презентувати компанію та її можливості, а також проводити попередні співбесіди. «Епіцентр К» також приділяє значну увагу співпраці з профільними навчальними закладами. Компанія пропонує студентам та випускникам програми стажувань, що дозволяє їм отримати практичний досвід роботи в компанії, ознайомитися з її діяльністю та корпоративною культурою. Це не лише допомагає «Епіцентр К» залучати молодих талановитих фахівців, але й сприяє їхньому професійному розвитку та кар'єрному зростанню.</w:t>
      </w:r>
    </w:p>
    <w:p w:rsidR="00000000" w:rsidDel="00000000" w:rsidP="00000000" w:rsidRDefault="00000000" w:rsidRPr="00000000" w14:paraId="0000011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Цінова політика ТОВ «Епіцентр К»: баланс між доступністю та прибутковістю. ТОВ «Епіцентр К», національний гігант роздрібної торгівлі, не лише вражає масштабами, а й демонструє гнучку та ефективну цінову політику, яка дозволяє утримувати лідерство на ринку.</w:t>
      </w:r>
    </w:p>
    <w:p w:rsidR="00000000" w:rsidDel="00000000" w:rsidP="00000000" w:rsidRDefault="00000000" w:rsidRPr="00000000" w14:paraId="0000011E">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Стратегії ціноутворення: Конкурентні ціни: «Епіцентр К» не просто конкурує цінами, а прагне диктувати їх. Завдяки прямим контрактам з виробниками, оптимізований логістиці та величезним обсягам закупівель, компанія може дозволити собі пропонувати товари за цінами, нижчими за середньоринкові. Це особливо помітно на власних торгових марках, які часто стають «ціновими магнітами», приваблюючи покупців до магазинів.</w:t>
      </w:r>
    </w:p>
    <w:p w:rsidR="00000000" w:rsidDel="00000000" w:rsidP="00000000" w:rsidRDefault="00000000" w:rsidRPr="00000000" w14:paraId="0000011F">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Акції та знижки: «Епіцентр К» регулярно проводить сезонні розпродажі, акції «товар тижня» та персоналізовані знижки для постійних клієнтів. Особливо вигідними є пропозиції для власників картки «Вигода», які отримують кешбек та додаткові бонуси. Регіональна адаптація: Ціни в «Епіцентрі» можуть відрізнятися залежно від регіону, враховуючи купівельну спроможність місцевого населення та рівень конкуренції. Це дозволяє компанії успішно працювати як у великих містах, так і у віддалених населених пунктах.</w:t>
      </w:r>
    </w:p>
    <w:p w:rsidR="00000000" w:rsidDel="00000000" w:rsidP="00000000" w:rsidRDefault="00000000" w:rsidRPr="00000000" w14:paraId="0000012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Фактори впливу на цінову політику: Попит та конкуренція: Маркетологи «Епіцентр К» постійно відстежують ринкові тенденції, аналізують поведінку конкурентів та проводять опитування покупців. Це дозволяє оперативно реагувати на зміни попиту та коригувати ціни, щоб завжди залишатися на крок попереду.</w:t>
      </w:r>
    </w:p>
    <w:p w:rsidR="00000000" w:rsidDel="00000000" w:rsidP="00000000" w:rsidRDefault="00000000" w:rsidRPr="00000000" w14:paraId="00000121">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Ціноутворення враховує не лише собівартість товарів, а й витрати на зберігання, транспортування, маркетинг та утримання персоналу. Постійна оптимізація цих процесів дозволяє знижувати витрати та пропонувати покупцям ще вигідніші ціни. Економічна ситуація: «Епіцентр К» уважно стежить за макроекономічними показниками, такими як інфляція, коливання курсу валют та зміни податкового законодавства. Це допомагає прогнозувати можливі ризики та завчасно коригувати цінову політику.</w:t>
      </w:r>
    </w:p>
    <w:p w:rsidR="00000000" w:rsidDel="00000000" w:rsidP="00000000" w:rsidRDefault="00000000" w:rsidRPr="00000000" w14:paraId="0000012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ціноутворення: Витратний метод: Базовий метод, який використовується для більшості товарів. До собівартості додається націнка, яка покриває витрати компанії та забезпечує прибуток.</w:t>
      </w:r>
    </w:p>
    <w:p w:rsidR="00000000" w:rsidDel="00000000" w:rsidP="00000000" w:rsidRDefault="00000000" w:rsidRPr="00000000" w14:paraId="00000123">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попиту: Для товарів з високим попитом або ексклюзивних позицій може застосовуватися метод, що враховує платоспроможність цільової аудиторії та еластичність попиту. Конкурентний метод: Цей метод використовується для товарів, де конкуренція особливо висока. «Епіцентр К» не лише відстежує ціни конкурентів, а й прагне запропонувати покупцям додаткові переваги, такі як ширший асортимент, зручніший сервіс або бонусну програму.</w:t>
      </w:r>
    </w:p>
    <w:p w:rsidR="00000000" w:rsidDel="00000000" w:rsidP="00000000" w:rsidRDefault="00000000" w:rsidRPr="00000000" w14:paraId="00000124">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Цінова політика ТОВ «Епіцентр К» - це складний механізм, який поєднує в собі різні стратегії та методи, враховує безліч факторів та постійно адаптується до мінливих умов ринку. Головна мета - запропонувати покупцям оптимальне співвідношення ціни та якості, забезпечуючи при цьому стабільний розвиток та прибутковість компанії.</w:t>
      </w:r>
    </w:p>
    <w:p w:rsidR="00000000" w:rsidDel="00000000" w:rsidP="00000000" w:rsidRDefault="00000000" w:rsidRPr="00000000" w14:paraId="00000125">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Збут послуг просування. ТОВ «Епіцентр К», національний лідер роздрібної торгівлі в Україні, демонструє вражаючу активність у просуванні своїх численних послуг, використовуючи для цього широкий спектр комунікаційних каналів. Компанія не обмежується лише традиційними методами реклами, а активно застосовує сучасні технології та інноваційні підходи, щоб ефективно досягти своєї цільової аудиторії та зміцнити позиції на ринку.</w:t>
      </w:r>
    </w:p>
    <w:p w:rsidR="00000000" w:rsidDel="00000000" w:rsidP="00000000" w:rsidRDefault="00000000" w:rsidRPr="00000000" w14:paraId="0000012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ключових інструментів просування є власні рекламні платформи компанії. Вебсайт epicentrk.ua слугує не лише віртуальним гіпермаркетом, де можна придбати товари, але й інформаційним порталом, що надає детальну інформацію про актуальні акції, різноманітні послуги, майстер-класи та інші пропозиції компанії. Соціальні мережі, такі як Facebook, Instagram та YouTube, використовуються для публікації яскравого та цікавого контенту, проведення конкурсів та інтерактивних опитувань, що сприяє залученню та утриманню аудиторії, а також підвищенню лояльності до бренду. У фізичних магазинах «Епіцентр К» покупців зустрічають яскраві банери та інформаційні стенди з детальним описом послуг, що допомагає їм зробити усвідомлений вибір. Досвідчені консультанти завжди готові надати професійну пораду та допомогти з вибором оптимального рішення, що сприяє підвищенню рівня задоволеності клієнтів.</w:t>
      </w:r>
    </w:p>
    <w:p w:rsidR="00000000" w:rsidDel="00000000" w:rsidP="00000000" w:rsidRDefault="00000000" w:rsidRPr="00000000" w14:paraId="0000012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 «Епіцентр К» активно розвиває партнерські програми, співпрацюючи з провідними брендами та виробниками. Регулярно проводяться спільні акції, пропонуються ексклюзивні знижки та подарунки, що не лише стимулює продажі, але й зміцнює партнерські відносини. Компанія також виступає спонсором різноманітних заходів, таких як спортивні змагання, культурні фестивалі та інші події, що сприяє підвищенню впізнаваності бренду та формуванню позитивного іміджу. Традиційні методи реклами, такі як телебачення та радіо. Рекламні ролики компанії транслюються на провідних телеканалах та радіостанціях, охоплюючи широку аудиторію по всій Україні. Зовнішня реклама, включаючи білборди, сітілайти та брендовані автомобілі, також відіграє важливу роль у просуванні бренду та його послуг. Також компанія використовує персоналізовані пропозиції, засновані на аналізі історії покупок та інтересів клієнтів, що дозволяє їм отримувати найбільш релевантні пропозиції та підвищує ймовірність покупки.</w:t>
      </w:r>
    </w:p>
    <w:p w:rsidR="00000000" w:rsidDel="00000000" w:rsidP="00000000" w:rsidRDefault="00000000" w:rsidRPr="00000000" w14:paraId="00000128">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Перелік сильних та слабких сторін підприємства </w:t>
      </w:r>
    </w:p>
    <w:p w:rsidR="00000000" w:rsidDel="00000000" w:rsidP="00000000" w:rsidRDefault="00000000" w:rsidRPr="00000000" w14:paraId="00000129">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Сильні сторони:</w:t>
        <w:br w:type="textWrapping"/>
        <w:t xml:space="preserve">- Найбільша мережа DIY-магазинів в Україні: Забезпечує широкий географічний охоплення, зручність для клієнтів та економію на масштабі.</w:t>
      </w:r>
    </w:p>
    <w:p w:rsidR="00000000" w:rsidDel="00000000" w:rsidP="00000000" w:rsidRDefault="00000000" w:rsidRPr="00000000" w14:paraId="0000012A">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Висока впізнаваність бренду: Сприяє довірі споживачів, спрощує запуск нових продуктів та послуг, знижує витрати на маркетинг.</w:t>
      </w:r>
    </w:p>
    <w:p w:rsidR="00000000" w:rsidDel="00000000" w:rsidP="00000000" w:rsidRDefault="00000000" w:rsidRPr="00000000" w14:paraId="0000012B">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Широкий асортимент товарів: Задовольняє різноманітні потреби клієнтів, дозволяє здійснювати комплексні покупки, підвищує середній чек.</w:t>
      </w:r>
    </w:p>
    <w:p w:rsidR="00000000" w:rsidDel="00000000" w:rsidP="00000000" w:rsidRDefault="00000000" w:rsidRPr="00000000" w14:paraId="0000012C">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Розвинена програма лояльності: Стимулює повторні покупки, підвищує лояльність клієнтів, дозволяє збирати дані про поведінку покупців.</w:t>
      </w:r>
    </w:p>
    <w:p w:rsidR="00000000" w:rsidDel="00000000" w:rsidP="00000000" w:rsidRDefault="00000000" w:rsidRPr="00000000" w14:paraId="0000012D">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Наявність власних торгових марок: Забезпечує контроль над якістю та ціноутворенням, підвищує рентабельність, диференціює від конкурентів.</w:t>
      </w:r>
    </w:p>
    <w:p w:rsidR="00000000" w:rsidDel="00000000" w:rsidP="00000000" w:rsidRDefault="00000000" w:rsidRPr="00000000" w14:paraId="0000012E">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Слабкі сторони:</w:t>
        <w:br w:type="textWrapping"/>
        <w:t xml:space="preserve">- Недостатня присутність у соціальних мережах: Обмежує можливості для комунікації з цільовою аудиторією, знижує ефективність маркетингових кампаній, втрачає потенційних клієнтів.</w:t>
      </w:r>
    </w:p>
    <w:p w:rsidR="00000000" w:rsidDel="00000000" w:rsidP="00000000" w:rsidRDefault="00000000" w:rsidRPr="00000000" w14:paraId="0000012F">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Висока залежність від імпорту: Робить компанію вразливою до коливань курсу валют, ускладнює логістику, може призводити до дефіциту товарів.</w:t>
      </w:r>
    </w:p>
    <w:p w:rsidR="00000000" w:rsidDel="00000000" w:rsidP="00000000" w:rsidRDefault="00000000" w:rsidRPr="00000000" w14:paraId="00000130">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Обмежений асортимент послуг: Зменшує можливості для додаткового заробітку, обмежує цінність пропозиції для клієнтів, знижує конкурентну перевагу.</w:t>
      </w:r>
    </w:p>
    <w:p w:rsidR="00000000" w:rsidDel="00000000" w:rsidP="00000000" w:rsidRDefault="00000000" w:rsidRPr="00000000" w14:paraId="00000131">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Висока плинність кадрів: Призводить до втрати досвідчених співробітників, збільшує витрати на навчання нових, негативно впливає на якість обслуговування клієнтів [3]. У таблиці 1.2 зображені сильні та слабкі сторони підприємства.</w:t>
      </w:r>
    </w:p>
    <w:p w:rsidR="00000000" w:rsidDel="00000000" w:rsidP="00000000" w:rsidRDefault="00000000" w:rsidRPr="00000000" w14:paraId="00000132">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1.2 — Сильні та слабкі сторони підприємства</w:t>
      </w:r>
    </w:p>
    <w:tbl>
      <w:tblPr>
        <w:tblStyle w:val="Table3"/>
        <w:tblW w:w="984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55"/>
        <w:gridCol w:w="6945"/>
        <w:gridCol w:w="1170"/>
        <w:gridCol w:w="1170"/>
        <w:tblGridChange w:id="0">
          <w:tblGrid>
            <w:gridCol w:w="555"/>
            <w:gridCol w:w="6945"/>
            <w:gridCol w:w="1170"/>
            <w:gridCol w:w="117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3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13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Сильна сторона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3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Слабка сторона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3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Найбільша мережа DIY-магазинів в Україні.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3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3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3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впізнаваність бренду.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3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3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4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Широкий асортимент товарів.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4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4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4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Розвинена програма лояльності.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4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4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4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власних торгових марок.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14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4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14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Недостатня присутність у соціальних мережах.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14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5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15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Сильна сторона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5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Слабка сторона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15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залежність від імпорту.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15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Обмежений асортимент послуг.</w:t>
            </w:r>
          </w:p>
        </w:tc>
        <w:tc>
          <w:tcPr>
            <w:shd w:fill="auto" w:val="clear"/>
            <w:tcMar>
              <w:top w:w="100.0" w:type="dxa"/>
              <w:left w:w="100.0" w:type="dxa"/>
              <w:bottom w:w="100.0" w:type="dxa"/>
              <w:right w:w="100.0" w:type="dxa"/>
            </w:tcMar>
            <w:vAlign w:val="top"/>
          </w:tcPr>
          <w:p w:rsidR="00000000" w:rsidDel="00000000" w:rsidP="00000000" w:rsidRDefault="00000000" w:rsidRPr="00000000" w14:paraId="0000015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1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плинність кадрів.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bl>
    <w:p w:rsidR="00000000" w:rsidDel="00000000" w:rsidP="00000000" w:rsidRDefault="00000000" w:rsidRPr="00000000" w14:paraId="0000016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ТОВ «Епіцентр К» має значний потенціал для розвитку, але також стикається з певними викликами. Для успішного розвитку компанії необхідно зосередитися на посиленні своїх сильних сторін, усуненні слабких сторін та використанні можливостей, які надає ринок.</w:t>
      </w:r>
    </w:p>
    <w:p w:rsidR="00000000" w:rsidDel="00000000" w:rsidP="00000000" w:rsidRDefault="00000000" w:rsidRPr="00000000" w14:paraId="0000016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Аналіз маркетингового середовища ТОВ «Епіцентр К»</w:t>
      </w:r>
    </w:p>
    <w:p w:rsidR="00000000" w:rsidDel="00000000" w:rsidP="00000000" w:rsidRDefault="00000000" w:rsidRPr="00000000" w14:paraId="00000164">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5">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факторів макросередовища</w:t>
      </w:r>
    </w:p>
    <w:p w:rsidR="00000000" w:rsidDel="00000000" w:rsidP="00000000" w:rsidRDefault="00000000" w:rsidRPr="00000000" w14:paraId="0000016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Митна політика України може суттєво впливати на діяльність «Епіцентр К». Зниження митних тарифів відкриває можливості для здешевлення імпорту та розширення асортименту, тоді як підвищення тарифів або обмеження імпорту можуть збільшити вартість товарів та звузити вибір. «Епіцентр К» повинен активно моніторити зміни в митній політиці та диверсифікувати постачальників, щоб мінімізувати ризики. Економічна ситуація в країні безпосередньо впливає на купівельну спроможність та попит. У періоди зростання «Епіцентр К» може розширювати асортимент та пропонувати преміальні товари, тоді як під час кризи варто зосередитися на доступних товарах першої необхідності. Програми лояльності та активний розвиток онлайн-продажів допоможуть підтримувати попит. Коливання курсу валют також впливають на вартість імпортних товарів. Зміцнення гривні дає можливість знизити ціни, тоді як девальвація змушує їх підвищувати. «Епіцентр К» може використовувати фінансові інструменти для хеджування ризиків та шукати альтернативних постачальників [28]. Зростання цін на пальне збільшує витрати на логістику, що може призвести до необхідності підвищення цін на товари. «Епіцентр К» може мінімізувати цей вплив шляхом оптимізації маршрутів доставки та використання більш економічного транспорту. Масова міграція зменшує потенційну аудиторію в Україні, але відкриває можливості для залучення клієнтів з-за кордону. «Епіцентр К» може розширити свою діяльність на інші країни та розвивати онлайн-продажі з міжнародною доставкою [9]. Зростання популярності онлайн-покупок є потужним драйвером розвитку, але водночас посилює конкуренцію. «Епіцентр К» повинен активно інвестувати в розвиток онлайн-платформи, розширювати асортимент та впроваджувати нові сервіси та технології, щоб залишатися лідером на ринку. На таблиці 1.3 вказані фактори макросередовища.</w:t>
      </w:r>
    </w:p>
    <w:p w:rsidR="00000000" w:rsidDel="00000000" w:rsidP="00000000" w:rsidRDefault="00000000" w:rsidRPr="00000000" w14:paraId="0000016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1.3 – Фактори макросередовища</w:t>
      </w:r>
    </w:p>
    <w:tbl>
      <w:tblPr>
        <w:tblStyle w:val="Table4"/>
        <w:tblW w:w="101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05"/>
        <w:gridCol w:w="2145"/>
        <w:gridCol w:w="3945"/>
        <w:gridCol w:w="3615"/>
        <w:tblGridChange w:id="0">
          <w:tblGrid>
            <w:gridCol w:w="405"/>
            <w:gridCol w:w="2145"/>
            <w:gridCol w:w="3945"/>
            <w:gridCol w:w="361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9">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6A">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16B">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Загроза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6C">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D">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6E">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Митна політика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6F">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митних тарифів може збільшити вартість імпортних товарів та знизити конкурентоспроможність.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170">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Зниження митних тарифів може відкрити нові можливості для імпорту та розширення асортименту.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1">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72">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Економічна ситуація в країні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73">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Погіршення економічної ситуації може призвести до зниження купівельної спроможності та зменшення попиту на товари.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74">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періоди економічного зростання спостерігається підвищення купівельної спроможності, що може позитивно вплинути на продажі.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5">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76">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Курс валют</w:t>
            </w:r>
          </w:p>
        </w:tc>
        <w:tc>
          <w:tcPr>
            <w:shd w:fill="auto" w:val="clear"/>
            <w:tcMar>
              <w:top w:w="100.0" w:type="dxa"/>
              <w:left w:w="100.0" w:type="dxa"/>
              <w:bottom w:w="100.0" w:type="dxa"/>
              <w:right w:w="100.0" w:type="dxa"/>
            </w:tcMar>
            <w:vAlign w:val="top"/>
          </w:tcPr>
          <w:p w:rsidR="00000000" w:rsidDel="00000000" w:rsidP="00000000" w:rsidRDefault="00000000" w:rsidRPr="00000000" w14:paraId="00000177">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Девальвація гривні може призвести до збільшення вартості імпортних товарів та необхідності перегляду цін.</w:t>
            </w:r>
          </w:p>
        </w:tc>
        <w:tc>
          <w:tcPr>
            <w:shd w:fill="auto" w:val="clear"/>
            <w:tcMar>
              <w:top w:w="100.0" w:type="dxa"/>
              <w:left w:w="100.0" w:type="dxa"/>
              <w:bottom w:w="100.0" w:type="dxa"/>
              <w:right w:w="100.0" w:type="dxa"/>
            </w:tcMar>
            <w:vAlign w:val="top"/>
          </w:tcPr>
          <w:p w:rsidR="00000000" w:rsidDel="00000000" w:rsidP="00000000" w:rsidRDefault="00000000" w:rsidRPr="00000000" w14:paraId="00000178">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Зміцнення гривні може знизити вартість імпортних товарів та підвищити конкурентоспроможність.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9">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7A">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цін на пальне</w:t>
            </w:r>
          </w:p>
        </w:tc>
        <w:tc>
          <w:tcPr>
            <w:shd w:fill="auto" w:val="clear"/>
            <w:tcMar>
              <w:top w:w="100.0" w:type="dxa"/>
              <w:left w:w="100.0" w:type="dxa"/>
              <w:bottom w:w="100.0" w:type="dxa"/>
              <w:right w:w="100.0" w:type="dxa"/>
            </w:tcMar>
            <w:vAlign w:val="top"/>
          </w:tcPr>
          <w:p w:rsidR="00000000" w:rsidDel="00000000" w:rsidP="00000000" w:rsidRDefault="00000000" w:rsidRPr="00000000" w14:paraId="0000017B">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витрат на логістику може призвести до необхідності підвищення цін на товари.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7C">
            <w:pPr>
              <w:widowControl w:val="1"/>
              <w:spacing w:line="24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D">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7E">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Масова міграція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7F">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Зменшення потенційної аудиторії може негативно вплинути на обсяги продажів.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80">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зосередитись на залученні клієнтів з-за кордону, пропонуючи доставку в інші країни.</w:t>
            </w:r>
          </w:p>
          <w:p w:rsidR="00000000" w:rsidDel="00000000" w:rsidP="00000000" w:rsidRDefault="00000000" w:rsidRPr="00000000" w14:paraId="00000181">
            <w:pPr>
              <w:widowControl w:val="1"/>
              <w:spacing w:line="24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2">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183">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популярності онлайн-покупок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184">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Відставання від конкурентів у розвитку онлайн-каналів, незручна або не функціональна онлайн-платформа, обмежений асортимент товарів онлайн.</w:t>
            </w:r>
          </w:p>
        </w:tc>
        <w:tc>
          <w:tcPr>
            <w:shd w:fill="auto" w:val="clear"/>
            <w:tcMar>
              <w:top w:w="100.0" w:type="dxa"/>
              <w:left w:w="100.0" w:type="dxa"/>
              <w:bottom w:w="100.0" w:type="dxa"/>
              <w:right w:w="100.0" w:type="dxa"/>
            </w:tcMar>
            <w:vAlign w:val="top"/>
          </w:tcPr>
          <w:p w:rsidR="00000000" w:rsidDel="00000000" w:rsidP="00000000" w:rsidRDefault="00000000" w:rsidRPr="00000000" w14:paraId="00000185">
            <w:pPr>
              <w:widowControl w:val="1"/>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Активний розвиток онлайн-платформи, впровадження нових функцій та сервісів, розширення асортименту товарів для онлайн-замовлення.</w:t>
            </w:r>
          </w:p>
        </w:tc>
      </w:tr>
    </w:tbl>
    <w:p w:rsidR="00000000" w:rsidDel="00000000" w:rsidP="00000000" w:rsidRDefault="00000000" w:rsidRPr="00000000" w14:paraId="00000186">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t xml:space="preserve">Джерело: складено автором на основі внутрішньої інформації.</w:t>
      </w:r>
      <w:r w:rsidDel="00000000" w:rsidR="00000000" w:rsidRPr="00000000">
        <w:rPr>
          <w:rtl w:val="0"/>
        </w:rPr>
      </w:r>
    </w:p>
    <w:p w:rsidR="00000000" w:rsidDel="00000000" w:rsidP="00000000" w:rsidRDefault="00000000" w:rsidRPr="00000000" w14:paraId="00000187">
      <w:pPr>
        <w:spacing w:after="240" w:before="2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Політико-правове середовище має значний вплив на діяльність «Епіцентр К», особливо законодавчі зміни у сфері електронної комерції, прав споживачів, правил торгівлі та митної політики. Компанія повинна уважно стежити за цими змінами, оскільки вони можуть відкрити нові можливості або створити перешкоди. Наприклад, посилення захисту даних споживачів може вимагати додаткових інвестицій у кібербезпеку, а спрощення митних процедур може полегшити імпорт товарів. Соціокультурні фактори, такі як демографічні зміни, культурні цінності та споживацькі тенденції, також впливають на діяльність компанії. Зростання кількості інтернет-користувачів в Україні створює сприятливі умови для розвитку електронної комерції, а соціальні мережі стають важливим каналом комунікації з клієнтами. «Епіцентр К» повинен враховувати зміни в поведінці споживачів, їхні переваги та очікування, наприклад, зростаючий попит на екологічно чисті продукти. Технологічні інновації відіграють ключову роль у розвитку електронної комерції. Використання передових технологій, таких як штучний інтелект, автоматизація процесів та мобільні додатки, дозволяє підвищити ефективність операцій та покращити користувацький досвід. Інвестиції в технологічний розвиток, наприклад, впровадження системи управління складом на основі ШІ, сприятимуть конкурентоспроможності компанії. Економічне середовище, включаючи макроекономічні показники, інфляцію та валютний курс, впливає на купівельну спроможність населення. «Епіцентр К» повинен адаптувати свою маркетингову стратегію до змін в економічному середовищі, наприклад, пропонувати товари за знижками або розширювати асортимент бюджетних продуктів у періоди економічної нестабільності. Конкуренція на ринку електронної комерції в Україні зростає. «Епіцентр К» повинен постійно моніторити діяльність конкурентів, їхні маркетингові стратегії та комунікаційні кампанії, щоб залишатися лідером на ринку. Використання аналітичних інструментів для відстеження цін конкурентів, аналізу відгуків клієнтів та оцінки ефективності рекламних кампаній допоможе компанії залишатися конкурентоспроможною [4].</w:t>
      </w:r>
    </w:p>
    <w:p w:rsidR="00000000" w:rsidDel="00000000" w:rsidP="00000000" w:rsidRDefault="00000000" w:rsidRPr="00000000" w14:paraId="0000018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проаналізуємо фактори мезосередовища.</w:t>
      </w:r>
    </w:p>
    <w:p w:rsidR="00000000" w:rsidDel="00000000" w:rsidP="00000000" w:rsidRDefault="00000000" w:rsidRPr="00000000" w14:paraId="0000018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мезосередовища ринку е-комерції України виявляє ключові фактори успіху для «Епіцентр К»: адаптацію до зміни поведінки споживачів, розвиток мобільного шопінгу, впровадження нових технологій та забезпечення швидкої доставки. Висока конкуренція вимагає постійного вдосконалення та інновацій, але водночас стимулює розвиток компанії [30].</w:t>
        <w:tab/>
        <w:t xml:space="preserve">Ринок електронної комерції відображає складну динаміку, яка включає як стрімке зростання, так і виклики спаду протягом останніх років. Аналіз даних компанії ТОВ «Епіцентр К» з 2020 по 2026 рік дозволяє виявити ключові тенденції та визначити необхідні кроки для стабільного розвитку, що буде показаний на рисунку 1.2.</w:t>
      </w:r>
    </w:p>
    <w:p w:rsidR="00000000" w:rsidDel="00000000" w:rsidP="00000000" w:rsidRDefault="00000000" w:rsidRPr="00000000" w14:paraId="0000018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297150" cy="3898900"/>
            <wp:effectExtent b="0" l="0" r="0" t="0"/>
            <wp:docPr descr="Points scored" id="27" name="image3.png"/>
            <a:graphic>
              <a:graphicData uri="http://schemas.openxmlformats.org/drawingml/2006/picture">
                <pic:pic>
                  <pic:nvPicPr>
                    <pic:cNvPr descr="Points scored" id="0" name="image3.png"/>
                    <pic:cNvPicPr preferRelativeResize="0"/>
                  </pic:nvPicPr>
                  <pic:blipFill>
                    <a:blip r:embed="rId14"/>
                    <a:srcRect b="0" l="0" r="0" t="0"/>
                    <a:stretch>
                      <a:fillRect/>
                    </a:stretch>
                  </pic:blipFill>
                  <pic:spPr>
                    <a:xfrm>
                      <a:off x="0" y="0"/>
                      <a:ext cx="6297150" cy="3898900"/>
                    </a:xfrm>
                    <a:prstGeom prst="rect"/>
                    <a:ln/>
                  </pic:spPr>
                </pic:pic>
              </a:graphicData>
            </a:graphic>
          </wp:inline>
        </w:drawing>
      </w:r>
      <w:r w:rsidDel="00000000" w:rsidR="00000000" w:rsidRPr="00000000">
        <w:rPr>
          <w:rtl w:val="0"/>
        </w:rPr>
      </w:r>
    </w:p>
    <w:p w:rsidR="00000000" w:rsidDel="00000000" w:rsidP="00000000" w:rsidRDefault="00000000" w:rsidRPr="00000000" w14:paraId="0000018C">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1.2 – Аналіз ринку електронної комерції з прогнозними даними</w:t>
      </w:r>
    </w:p>
    <w:p w:rsidR="00000000" w:rsidDel="00000000" w:rsidP="00000000" w:rsidRDefault="00000000" w:rsidRPr="00000000" w14:paraId="0000018D">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[4]</w:t>
      </w:r>
    </w:p>
    <w:p w:rsidR="00000000" w:rsidDel="00000000" w:rsidP="00000000" w:rsidRDefault="00000000" w:rsidRPr="00000000" w14:paraId="0000018E">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Знаючи причини спаду о 2022 році, дозволяє не лише відновити ринкові позиції, а й забезпечити стале зростання у майбутньому. На таблиці 1.4. вказані фактори мезосередовища.</w:t>
      </w:r>
    </w:p>
    <w:p w:rsidR="00000000" w:rsidDel="00000000" w:rsidP="00000000" w:rsidRDefault="00000000" w:rsidRPr="00000000" w14:paraId="0000019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1.4 – Аналіз факторів мезосередовища</w:t>
      </w:r>
    </w:p>
    <w:tbl>
      <w:tblPr>
        <w:tblStyle w:val="Table5"/>
        <w:tblW w:w="985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0"/>
        <w:gridCol w:w="1830"/>
        <w:gridCol w:w="3787.5"/>
        <w:gridCol w:w="3787.5"/>
        <w:tblGridChange w:id="0">
          <w:tblGrid>
            <w:gridCol w:w="450"/>
            <w:gridCol w:w="1830"/>
            <w:gridCol w:w="3787.5"/>
            <w:gridCol w:w="3787.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9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19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9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9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Зміна поведінки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9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Ігнорування змін у поведінці споживачів може призвести до втрати клієнтів та зниження продажів.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9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Адаптація до нових потреб та очікувань споживачів може призвести до збільшення лояльності та залучення нових клієнтів.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9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Активний розвиток мобільного шопінгу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9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Якщо «Епіцентр К» не приділяє достатньо уваги мобільному шопінгу, це може призвести до втрати потенційних клієнтів, які віддають перевагу покупкам зі смартфонів.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9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Використання мобільного маркетингу можуть значно збільшити охоплення аудиторії та продажі.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9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Конкуренція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9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Якщо «Епіцентр К» не зможе ефективно конкурувати, це може призвести до втрати ринкової частки, зниження прибутків та навіть виходу з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A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 конкуренція стимулює компанію до постійного вдосконалення, пошуку нових рішень та інновацій.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A2">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Розвиток нових технологій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Якщо «Епіцентр К» не буде впроваджувати нові технології, компанія може відстати від конкурентів та втратити свою привабливість для клієнтів.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A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Впровадження нових технологій, таких як штучний інтелект, доповнена реальність, чат-боти, може покращити користувацький досвід.</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A6">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Швидка та безкоштовна доставка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A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Якщо компанія не зможе забезпечити швидку доставку, це може призвести до незадоволення клієнтів та втрати їхньої довіри.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A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Забезпечення швидкої та зручної доставки може стати ключовою конкурентною перевагою «Епіцентр К».</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1AA">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 конкуренція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A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Якщо «Епіцентр К» не зможе витримати конкуренцію, це може призвести до втрати ринкової частки, зниження прибутків та навіть виходу з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A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 конкуренція стимулює компанію до постійного розвитку та вдосконалення. </w:t>
            </w:r>
          </w:p>
        </w:tc>
      </w:tr>
    </w:tbl>
    <w:p w:rsidR="00000000" w:rsidDel="00000000" w:rsidP="00000000" w:rsidRDefault="00000000" w:rsidRPr="00000000" w14:paraId="000001AD">
      <w:pPr>
        <w:widowControl w:val="1"/>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внутрішньої інформації</w:t>
      </w:r>
    </w:p>
    <w:p w:rsidR="00000000" w:rsidDel="00000000" w:rsidP="00000000" w:rsidRDefault="00000000" w:rsidRPr="00000000" w14:paraId="000001AE">
      <w:pPr>
        <w:widowControl w:val="1"/>
        <w:spacing w:line="36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A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мікросередовища компанії «Епіцентр К» вимагає детального розгляду бар'єрів входу та виходу з ринку. На початку своєї діяльності компанія зіткнулася з бар'єром входу, пов'язаним з її недостатнім досвідом та відсутністю репутації в галузі. Проте, завдяки успішному старту та ефективній стратегії розвитку, «Епіцентр К» зміг подолати цю перешкоду та закріпитися на ринку. В даний час вихід компанії з ринку послуг пов'язаний зі значними фінансовими та репутаційними втратами, оскільки «Епіцентр К» вже встиг зайняти вагому нішу в цьому сегменті та має велику кількість клієнтів. </w:t>
      </w:r>
    </w:p>
    <w:p w:rsidR="00000000" w:rsidDel="00000000" w:rsidP="00000000" w:rsidRDefault="00000000" w:rsidRPr="00000000" w14:paraId="000001B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«Епіцентр К» активно використовує різноманітні маркетингові інструменти для зміцнення своєї позиції на ринку. Компанія проводить масштабні рекламні кампанії, бере участь у виставках та конференціях, а також співпрацює з провідними постачальниками та виробниками, що дозволяє їй підтримувати високий рівень впізнаваності бренду та лояльності клієнтів. </w:t>
      </w:r>
    </w:p>
    <w:p w:rsidR="00000000" w:rsidDel="00000000" w:rsidP="00000000" w:rsidRDefault="00000000" w:rsidRPr="00000000" w14:paraId="000001B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«Епіцентр К» активно розвиває свою присутність в онлайн-просторі. Компанія вкладає значні ресурси у розвиток власного інтернет-магазину, пропонуючи зручний та інтуїтивно зрозумілий інтерфейс, широкий асортимент товарів та швидку доставку. Використання соціальних медіа дозволяє компанії ефективно комунікувати зі споживачами, отримувати зворотний зв'язок та оперативно реагувати на їхні потреби. </w:t>
      </w:r>
    </w:p>
    <w:p w:rsidR="00000000" w:rsidDel="00000000" w:rsidP="00000000" w:rsidRDefault="00000000" w:rsidRPr="00000000" w14:paraId="000001B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Макросегментація ринку є важливим інструментом аналізу зовнішнього середовища організації. Цей процес включає комплексне дослідження, що охоплює аналіз закону зростання потреб, оцінку ступеня задоволеності потреб споживачів, визначення можливостей виробника з урахуванням його місії та попередній вибір цільового ринку. Макросегментація здійснюється від потреб споживача до основних функцій товарів, здатних задовольнити ці потреби. Цей підхід дозволяє «Епіцентр К» краще розуміти потреби своїх клієнтів, розробляти продукти та послуги, що відповідають їхнім очікуванням, та ефективно позиціонувати себе на ринку.</w:t>
      </w:r>
    </w:p>
    <w:p w:rsidR="00000000" w:rsidDel="00000000" w:rsidP="00000000" w:rsidRDefault="00000000" w:rsidRPr="00000000" w14:paraId="000001B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Конкурентний аналіз. Для успішного розширення бізнесу, ТОВ «Епіцентр» має враховувати ключові фактори, що впливають на його конкурентне середовище. Аналіз за моделлю Портера допомагає компанії оцінити ринкову владу постачальників та покупців, загрозу появи нових гравців на ринку, а також рівень конкуренції серед існуючих учасників. Завдяки ретельному стратегічному плануванню та реалізації ефективних рішень, «Епіцентр» може подолати значні бар'єри на шляху до розширення своєї діяльності та знизити конкуренцію з боку основних суперників. Компанія має можливість випередити конкурентів, застосовуючи інноваційні підходи до управління та створюючи унікальні концепції залучення клієнтів.</w:t>
      </w:r>
    </w:p>
    <w:p w:rsidR="00000000" w:rsidDel="00000000" w:rsidP="00000000" w:rsidRDefault="00000000" w:rsidRPr="00000000" w14:paraId="000001B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«Епіцентр К» пропонує широкий асортимент продукції, що задовольняє потреби різноманітних споживачів, як фізичних осіб (B2C), так і юридичних (B2B). Фізичні особи купують товари для особистого користування, тоді як юридичні особи - для комерційного використання, що дозволяє компанії охоплювати значну частину ринку [31].</w:t>
      </w:r>
    </w:p>
    <w:p w:rsidR="00000000" w:rsidDel="00000000" w:rsidP="00000000" w:rsidRDefault="00000000" w:rsidRPr="00000000" w14:paraId="000001B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безпосереднє оточення організації, важливо враховувати вплив ринкової влади постачальників. Цей вплив визначається наявністю альтернативних постачальників, ступенем диференціації сировини та матеріалів, вартістю переходу на інших постачальників, концентрацією постачальників та компаній, а також співвідношенням вартості сировини до кінцевої ціни продукту.</w:t>
      </w:r>
    </w:p>
    <w:p w:rsidR="00000000" w:rsidDel="00000000" w:rsidP="00000000" w:rsidRDefault="00000000" w:rsidRPr="00000000" w14:paraId="000001B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випадку «Епіцентр К» вплив ринкової влади постачальників є обмеженим. Завдяки значній частці ринку та стійкій репутації, компанія є привабливим партнером для постачальників, що обмежує їхню здатність впливати на умови співпраці. Розрив відносин з «Епіцентр К» може призвести до суттєвих втрат для постачальника, що робить їх більш залежними від компанії, ніж навпаки. Це дозволяє «Епіцентр К» зберігати контроль над ціноутворенням та умовами постачання, забезпечуючи стабільність та ефективність бізнесу [5].</w:t>
      </w:r>
    </w:p>
    <w:p w:rsidR="00000000" w:rsidDel="00000000" w:rsidP="00000000" w:rsidRDefault="00000000" w:rsidRPr="00000000" w14:paraId="000001B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проведення аналізу макрооточення організації широко застосовується PEST-аналіз. Цей аналіз дозволяє оцінити вплив політичних (Political), економічних (Economic), соціальних (Social) та технологічних (Technological) факторів на діяльність компанії. PEST-аналіз є важливим інструментом стратегічного планування та управління, який допомагає виявити потенційні загрози та можливості, пов'язані зі змінами в зовнішньому середовищі. Сегментація ринку є важливим етапом маркетингового дослідження, що дозволяє визначити цільові групи споживачів та розробити ефективні стратегії просування продукції. Процес сегментації починається з визначення базового ринку в термінах родової потреби, тобто потреби, яку задовольняють товари або послуги компанії. Наступним кроком є розподіл базового ринку на групи споживачів, які мають подібні потреби, мотивації та поведінкові характеристики. </w:t>
      </w:r>
    </w:p>
    <w:p w:rsidR="00000000" w:rsidDel="00000000" w:rsidP="00000000" w:rsidRDefault="00000000" w:rsidRPr="00000000" w14:paraId="000001B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процес включає два етапи: макросегментацію та мікросегментацію. Макросегментація дозволяє виділити великі групи споживачів на основі загальних демографічних, географічних, психографічних та поведінкових критеріїв, тоді як мікросегментація спрямована на більш детальний поділ цих груп на основі більш специфічних характеристик. Одним із прикладів успішної макросегментації є виділення таких сегментів, як молоді сім'ї, що шукають товари для облаштування житла, та професіонали, які займаються ремонтом або будівництвом. Для кожної з цих груп розроблені спеціальні пропозиції та маркетингові комунікації, що максимально враховують їхні потреби та очікування. Систематичний підхід до сегментації ринку дозволяє «Епіцентр К» ефективно адаптувати свої маркетингові стратегії та підвищити рівень задоволеності споживачів.</w:t>
      </w:r>
    </w:p>
    <w:p w:rsidR="00000000" w:rsidDel="00000000" w:rsidP="00000000" w:rsidRDefault="00000000" w:rsidRPr="00000000" w14:paraId="000001B9">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Незважаючи на лідерську позицію «Епіцентру» на ринку торгівлі будівельними матеріалами в Україні, компанія не може ігнорувати зростаючий тиск з боку конкурентів. «Rozetka», «JYSK» та «Comfy» активно розвиваються та пропонують споживачам альтернативні варіанти. Кожен з цих конкурентів має свої унікальні переваги та недоліки, що вимагає від «Епіцентру» постійного аналізу конкурентного середовища та гнучкої адаптації власної стратегії.</w:t>
      </w:r>
    </w:p>
    <w:p w:rsidR="00000000" w:rsidDel="00000000" w:rsidP="00000000" w:rsidRDefault="00000000" w:rsidRPr="00000000" w14:paraId="000001B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Український ринок торгівлі будівельними матеріалами є динамічним та конкурентним. Компанії активно використовують різноманітні маркетингові інструменти для залучення клієнтів та збільшення своєї частки ринку. В таких умовах «Епіцентр» повинен не лише підтримувати високий рівень обслуговування та широкий асортимент товарів, але й постійно вдосконалювати свою маркетингову стратегію, пропонуючи споживачам унікальні переваги та цінність. </w:t>
      </w:r>
    </w:p>
    <w:p w:rsidR="00000000" w:rsidDel="00000000" w:rsidP="00000000" w:rsidRDefault="00000000" w:rsidRPr="00000000" w14:paraId="000001BB">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1.5 відображає порівняльний аналіз конкурентів компанії «Епіцентр» з ключовими конкурентами на ринку – Rozetka, JYSK та Comfy. Оцінка проводилася за 10 факторами, серед яких: репутація, цінова політика, кваліфікація персоналу, навички, корпоративні принципи, якість продукції та досвід роботи з підприємствами.</w:t>
      </w:r>
    </w:p>
    <w:p w:rsidR="00000000" w:rsidDel="00000000" w:rsidP="00000000" w:rsidRDefault="00000000" w:rsidRPr="00000000" w14:paraId="000001B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1.5 – Аналіз конкурентів</w:t>
      </w:r>
    </w:p>
    <w:tbl>
      <w:tblPr>
        <w:tblStyle w:val="Table6"/>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285"/>
        <w:gridCol w:w="1485"/>
        <w:gridCol w:w="1710"/>
        <w:gridCol w:w="1710"/>
        <w:gridCol w:w="1710"/>
        <w:tblGridChange w:id="0">
          <w:tblGrid>
            <w:gridCol w:w="3285"/>
            <w:gridCol w:w="1485"/>
            <w:gridCol w:w="1710"/>
            <w:gridCol w:w="1710"/>
            <w:gridCol w:w="1710"/>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Фактори конкурентоспроможності</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B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Епіцентр</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1B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Конкуренти </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2">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Продукція</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C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Rozetka</w:t>
            </w:r>
          </w:p>
        </w:tc>
        <w:tc>
          <w:tcPr>
            <w:shd w:fill="auto" w:val="clear"/>
            <w:tcMar>
              <w:top w:w="100.0" w:type="dxa"/>
              <w:left w:w="100.0" w:type="dxa"/>
              <w:bottom w:w="100.0" w:type="dxa"/>
              <w:right w:w="100.0" w:type="dxa"/>
            </w:tcMar>
            <w:vAlign w:val="top"/>
          </w:tcPr>
          <w:p w:rsidR="00000000" w:rsidDel="00000000" w:rsidP="00000000" w:rsidRDefault="00000000" w:rsidRPr="00000000" w14:paraId="000001C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JYSK</w:t>
            </w:r>
          </w:p>
        </w:tc>
        <w:tc>
          <w:tcPr>
            <w:shd w:fill="auto" w:val="clear"/>
            <w:tcMar>
              <w:top w:w="100.0" w:type="dxa"/>
              <w:left w:w="100.0" w:type="dxa"/>
              <w:bottom w:w="100.0" w:type="dxa"/>
              <w:right w:w="100.0" w:type="dxa"/>
            </w:tcMar>
            <w:vAlign w:val="top"/>
          </w:tcPr>
          <w:p w:rsidR="00000000" w:rsidDel="00000000" w:rsidP="00000000" w:rsidRDefault="00000000" w:rsidRPr="00000000" w14:paraId="000001C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Comfy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7">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Репутація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C8">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C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C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C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C">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цін</w:t>
            </w:r>
          </w:p>
        </w:tc>
        <w:tc>
          <w:tcPr>
            <w:shd w:fill="auto" w:val="clear"/>
            <w:tcMar>
              <w:top w:w="100.0" w:type="dxa"/>
              <w:left w:w="100.0" w:type="dxa"/>
              <w:bottom w:w="100.0" w:type="dxa"/>
              <w:right w:w="100.0" w:type="dxa"/>
            </w:tcMar>
            <w:vAlign w:val="top"/>
          </w:tcPr>
          <w:p w:rsidR="00000000" w:rsidDel="00000000" w:rsidP="00000000" w:rsidRDefault="00000000" w:rsidRPr="00000000" w14:paraId="000001C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C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C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D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1">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кваліфікованого персоналу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D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D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D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D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6">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Навички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D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D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D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D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B">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Корпоративний принцип</w:t>
            </w:r>
          </w:p>
        </w:tc>
        <w:tc>
          <w:tcPr>
            <w:shd w:fill="auto" w:val="clear"/>
            <w:tcMar>
              <w:top w:w="100.0" w:type="dxa"/>
              <w:left w:w="100.0" w:type="dxa"/>
              <w:bottom w:w="100.0" w:type="dxa"/>
              <w:right w:w="100.0" w:type="dxa"/>
            </w:tcMar>
            <w:vAlign w:val="top"/>
          </w:tcPr>
          <w:p w:rsidR="00000000" w:rsidDel="00000000" w:rsidP="00000000" w:rsidRDefault="00000000" w:rsidRPr="00000000" w14:paraId="000001D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D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D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D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0">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якості продукції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E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E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E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E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5">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досвіду роботи з підприємствами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E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E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E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E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A">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результат</w:t>
            </w:r>
          </w:p>
        </w:tc>
        <w:tc>
          <w:tcPr>
            <w:shd w:fill="auto" w:val="clear"/>
            <w:tcMar>
              <w:top w:w="100.0" w:type="dxa"/>
              <w:left w:w="100.0" w:type="dxa"/>
              <w:bottom w:w="100.0" w:type="dxa"/>
              <w:right w:w="100.0" w:type="dxa"/>
            </w:tcMar>
            <w:vAlign w:val="top"/>
          </w:tcPr>
          <w:p w:rsidR="00000000" w:rsidDel="00000000" w:rsidP="00000000" w:rsidRDefault="00000000" w:rsidRPr="00000000" w14:paraId="000001EB">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w:t>
            </w:r>
          </w:p>
        </w:tc>
        <w:tc>
          <w:tcPr>
            <w:shd w:fill="auto" w:val="clear"/>
            <w:tcMar>
              <w:top w:w="100.0" w:type="dxa"/>
              <w:left w:w="100.0" w:type="dxa"/>
              <w:bottom w:w="100.0" w:type="dxa"/>
              <w:right w:w="100.0" w:type="dxa"/>
            </w:tcMar>
            <w:vAlign w:val="top"/>
          </w:tcPr>
          <w:p w:rsidR="00000000" w:rsidDel="00000000" w:rsidP="00000000" w:rsidRDefault="00000000" w:rsidRPr="00000000" w14:paraId="000001E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1E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shd w:fill="auto" w:val="clear"/>
            <w:tcMar>
              <w:top w:w="100.0" w:type="dxa"/>
              <w:left w:w="100.0" w:type="dxa"/>
              <w:bottom w:w="100.0" w:type="dxa"/>
              <w:right w:w="100.0" w:type="dxa"/>
            </w:tcMar>
            <w:vAlign w:val="top"/>
          </w:tcPr>
          <w:p w:rsidR="00000000" w:rsidDel="00000000" w:rsidP="00000000" w:rsidRDefault="00000000" w:rsidRPr="00000000" w14:paraId="000001E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w:t>
            </w:r>
          </w:p>
        </w:tc>
      </w:tr>
    </w:tbl>
    <w:p w:rsidR="00000000" w:rsidDel="00000000" w:rsidP="00000000" w:rsidRDefault="00000000" w:rsidRPr="00000000" w14:paraId="000001E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внутрішньої інформації</w:t>
      </w:r>
      <w:r w:rsidDel="00000000" w:rsidR="00000000" w:rsidRPr="00000000">
        <w:rPr>
          <w:rtl w:val="0"/>
        </w:rPr>
      </w:r>
    </w:p>
    <w:p w:rsidR="00000000" w:rsidDel="00000000" w:rsidP="00000000" w:rsidRDefault="00000000" w:rsidRPr="00000000" w14:paraId="000001F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демонструє результати аналізу конкурентів «Епіцентр К» за ключовими факторами конкурентоспроможності. Як бачимо, «Епіцентр К» має найвищі показники за більшістю факторів, що свідчить про його лідерство на ринку. Компанія має високу репутацію, широкий асортимент товарів, кваліфікований персонал та великий досвід роботи. Це дозволяє їй успішно конкурувати з іншими гравцями на ринку, такими як Rozetka, JYSK та Comfy. Однак, незважаючи на загальне лідерство, «Епіцентр К» має нижчі показники за деякими факторами, такими як рівень цін та корпоративний принцип. Це означає, що компанія може покращити свою цінову політику та корпоративну культуру, щоб стати ще більш привабливою для споживачів та співробітників. </w:t>
      </w:r>
    </w:p>
    <w:p w:rsidR="00000000" w:rsidDel="00000000" w:rsidP="00000000" w:rsidRDefault="00000000" w:rsidRPr="00000000" w14:paraId="000001F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Rozetka, хоч і поступається «Епіцентр К» за загальним результатом, має високі показники за репутацією та рівнем навичок. Це свідчить про те, що Rozetka є сильним конкурентом, особливо в онлайн-сегменті, і «Епіцентру К» варто звернути увагу на посилення своєї присутності в інтернеті. JYSK та Comfy мають нижчі показники за більшістю факторів, що свідчить про їхню меншу конкурентоспроможність порівняно з «Епіцентром К» та Rozetka. Проте, ці компанії можуть мати свої нішеві переваги, наприклад, у спеціалізації на певних категоріях товарів або у регіональній присутності.</w:t>
      </w:r>
    </w:p>
    <w:p w:rsidR="00000000" w:rsidDel="00000000" w:rsidP="00000000" w:rsidRDefault="00000000" w:rsidRPr="00000000" w14:paraId="000001F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конкурентного середовища ТОВ «Епіцентр К» за ключовими факторами конкурентоспроможності демонструє, що компанія зберігає лідерські позиції на ринку. Загальний результат «Епіцентру» (33 бали) перевищує показники найближчих конкурентів – Rozetka (31 бал) та Comfy (28 балів). </w:t>
      </w:r>
    </w:p>
    <w:p w:rsidR="00000000" w:rsidDel="00000000" w:rsidP="00000000" w:rsidRDefault="00000000" w:rsidRPr="00000000" w14:paraId="000001F4">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свідчить про те, що компанія має значні переваги в таких аспектах, як широкий асортимент товарів, висока репутація, досвід роботи на ринку та кваліфікований персонал. Однак, незважаючи на лідерство, «Епіцентр К» не повинен ігнорувати сильні сторони конкурентів. Rozetka, наприклад, має сильну онлайн-присутність та широкий асортимент товарів, що робить її серйозним конкурентом в сегменті електронної комерції. Comfy, в свою чергу, спеціалізується на електроніці та побутовій техніці, що дозволяє їй конкурувати з «Епіцентром» в цій ніші. </w:t>
      </w:r>
    </w:p>
    <w:p w:rsidR="00000000" w:rsidDel="00000000" w:rsidP="00000000" w:rsidRDefault="00000000" w:rsidRPr="00000000" w14:paraId="000001F5">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збереження та зміцнення своїх позицій на ринку, «Епіцентр К» повинен продовжувати розвивати свої сильні сторони, такі як широкий асортимент та високий рівень обслуговування. Крім того, компанії варто звернути увагу на посилення своєї присутності в онлайн-сегменті та розширення асортименту послуг. Таким чином, хоча «Епіцентр К» наразі є лідером ринку, компанії необхідно постійно аналізувати конкурентне середовище та адаптувати свою стратегію, щоб успішно протистояти викликам з боку конкурентів та задовольняти потреби своїх клієнтів.</w:t>
      </w:r>
    </w:p>
    <w:p w:rsidR="00000000" w:rsidDel="00000000" w:rsidP="00000000" w:rsidRDefault="00000000" w:rsidRPr="00000000" w14:paraId="000001F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Діагностика маркетингової управлінської проблеми ТОВ «Епіцентр К»</w:t>
      </w:r>
    </w:p>
    <w:p w:rsidR="00000000" w:rsidDel="00000000" w:rsidP="00000000" w:rsidRDefault="00000000" w:rsidRPr="00000000" w14:paraId="000001F7">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Основний принцип визначення проблеми маркетингового дослідження полягає в тому, що вона повинна надати досліднику всю необхідну інформацію для вирішення управлінської проблеми та слугувати дороговказом у процесі роботи над проектом. Часто зустрічаються дві типові помилки:</w:t>
      </w:r>
    </w:p>
    <w:p w:rsidR="00000000" w:rsidDel="00000000" w:rsidP="00000000" w:rsidRDefault="00000000" w:rsidRPr="00000000" w14:paraId="000001F9">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Занадто широке визначення проблеми, що призводить до не чіткого розуміння необхідних кроків для реалізації проекту. Приклади таких формулювань: «розробка маркетингової стратегії для торгової марки», «поліпшення конкурентної позиції фірми та іміджу компанії» [20]. Вони недостатньо конкретні для розробки підходу до вирішення проблеми та плану дослідження.Та занадто вузьке визначення проблеми. Наприклад, «як відповісти на зниження ціни конкурентами». Таке формулювання обмежує поле зору дослідника та може призвести до неповного розуміння ситуації. Тому, задля об’єктивної оцінки, ми проводимо SWOT-аналіз, який вже понад 50 років є одним з найефективніших інструментів стратегічного планування, може бути корисним для визначення проблеми дослідження, оскільки дозволяє комплексно оцінити внутрішні та зовнішні фактори, що впливають на компанію [10].</w:t>
      </w:r>
    </w:p>
    <w:p w:rsidR="00000000" w:rsidDel="00000000" w:rsidP="00000000" w:rsidRDefault="00000000" w:rsidRPr="00000000" w14:paraId="000001F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SWOT-аналіз, абревіатура якого розшифровується як сильні сторони (strengths), слабкі сторони (weaknesses), можливості (opportunities) та загрози (threats), є важливим інструментом для оцінки всіх факторів, що впливають на прийняття рішень в організації, та визначення потенціалу її розвитку. Проведення SWOT-аналізу передбачає не лише виявлення зовнішніх можливостей та загроз, але й оцінку ймовірності їх використання та впливу на діяльність організації. Аналіз починається з оцінки ймовірності використання можливостей та їх впливу на діяльність, що відображається у матриці можливостей. Аналогічно, аналізуються загрози та створюється матриця загроз, враховуючи можливі наслідки – від руйнування організації до незначних пошкоджень. Фактори, що класифікуються як загрози зовнішнього середовища, фіксуються на полях матриці. Наступний етап SWOT-аналізу – оцінка факторів внутрішнього середовища організації за допомогою методу визначення профілю, де кожному фактору надається експертна оцінка його вагомості. Після аналізу факторів внутрішнього та зовнішнього середовища та їх ранжування за ступенем впливу на діяльність організації, формується конкретний перелік слабких і сильних сторін, а також загроз і можливостей. Завершальним етапом SWOT-аналізу є встановлення зв'язків між найбільш впливовими факторами, що сприяє розробці ефективної стратегії розвитку організації [6].</w:t>
      </w:r>
    </w:p>
    <w:p w:rsidR="00000000" w:rsidDel="00000000" w:rsidP="00000000" w:rsidRDefault="00000000" w:rsidRPr="00000000" w14:paraId="000001F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SWOT-аналіз, на основі аналізу внутрішнього та зовнішнього середовища підприємства у таблиці 1.6.</w:t>
      </w:r>
    </w:p>
    <w:p w:rsidR="00000000" w:rsidDel="00000000" w:rsidP="00000000" w:rsidRDefault="00000000" w:rsidRPr="00000000" w14:paraId="000001F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1.6 – SWOT-аналіз підприємства</w:t>
      </w:r>
    </w:p>
    <w:tbl>
      <w:tblPr>
        <w:tblStyle w:val="Table7"/>
        <w:tblW w:w="9944.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72"/>
        <w:gridCol w:w="4972"/>
        <w:tblGridChange w:id="0">
          <w:tblGrid>
            <w:gridCol w:w="4972"/>
            <w:gridCol w:w="4972"/>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Сильні сторони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F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 сторони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0">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Найбільша мережа DIY-магазинів в Україні.</w:t>
            </w:r>
          </w:p>
          <w:p w:rsidR="00000000" w:rsidDel="00000000" w:rsidP="00000000" w:rsidRDefault="00000000" w:rsidRPr="00000000" w14:paraId="00000201">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впізнаваність бренду.</w:t>
            </w:r>
          </w:p>
          <w:p w:rsidR="00000000" w:rsidDel="00000000" w:rsidP="00000000" w:rsidRDefault="00000000" w:rsidRPr="00000000" w14:paraId="00000202">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Широкий асортимент товарів.</w:t>
            </w:r>
          </w:p>
          <w:p w:rsidR="00000000" w:rsidDel="00000000" w:rsidP="00000000" w:rsidRDefault="00000000" w:rsidRPr="00000000" w14:paraId="00000203">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Розвинена програма лояльності.</w:t>
            </w:r>
          </w:p>
          <w:p w:rsidR="00000000" w:rsidDel="00000000" w:rsidP="00000000" w:rsidRDefault="00000000" w:rsidRPr="00000000" w14:paraId="00000204">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власних торгових марок.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205">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Недостатня присутність у соціальних мережах.</w:t>
            </w:r>
          </w:p>
          <w:p w:rsidR="00000000" w:rsidDel="00000000" w:rsidP="00000000" w:rsidRDefault="00000000" w:rsidRPr="00000000" w14:paraId="00000206">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залежність від імпорту.</w:t>
            </w:r>
          </w:p>
          <w:p w:rsidR="00000000" w:rsidDel="00000000" w:rsidP="00000000" w:rsidRDefault="00000000" w:rsidRPr="00000000" w14:paraId="00000207">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Обмежений асортимент послуг.</w:t>
            </w:r>
          </w:p>
          <w:p w:rsidR="00000000" w:rsidDel="00000000" w:rsidP="00000000" w:rsidRDefault="00000000" w:rsidRPr="00000000" w14:paraId="00000208">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плинність кадрів.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Загрози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B">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онлайн-продажів та мобільного додатку.</w:t>
            </w:r>
          </w:p>
          <w:p w:rsidR="00000000" w:rsidDel="00000000" w:rsidP="00000000" w:rsidRDefault="00000000" w:rsidRPr="00000000" w14:paraId="0000020C">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асортименту товарів для дому та декору.</w:t>
            </w:r>
          </w:p>
          <w:p w:rsidR="00000000" w:rsidDel="00000000" w:rsidP="00000000" w:rsidRDefault="00000000" w:rsidRPr="00000000" w14:paraId="0000020D">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Відкриття нових магазинів у невеликих містах.</w:t>
            </w:r>
          </w:p>
          <w:p w:rsidR="00000000" w:rsidDel="00000000" w:rsidP="00000000" w:rsidRDefault="00000000" w:rsidRPr="00000000" w14:paraId="0000020E">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власної доставки.</w:t>
            </w:r>
          </w:p>
          <w:p w:rsidR="00000000" w:rsidDel="00000000" w:rsidP="00000000" w:rsidRDefault="00000000" w:rsidRPr="00000000" w14:paraId="0000020F">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нових технологій у магазинах.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10">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конкуренції з боку онлайн-магазинів.</w:t>
            </w:r>
          </w:p>
          <w:p w:rsidR="00000000" w:rsidDel="00000000" w:rsidP="00000000" w:rsidRDefault="00000000" w:rsidRPr="00000000" w14:paraId="00000211">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Зниження купівельної спроможності населення.</w:t>
            </w:r>
          </w:p>
          <w:p w:rsidR="00000000" w:rsidDel="00000000" w:rsidP="00000000" w:rsidRDefault="00000000" w:rsidRPr="00000000" w14:paraId="00000212">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Нестабільність економічної ситуації в країні.</w:t>
            </w:r>
          </w:p>
          <w:p w:rsidR="00000000" w:rsidDel="00000000" w:rsidP="00000000" w:rsidRDefault="00000000" w:rsidRPr="00000000" w14:paraId="00000213">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в законодавстві щодо торгівлі.</w:t>
            </w:r>
          </w:p>
          <w:p w:rsidR="00000000" w:rsidDel="00000000" w:rsidP="00000000" w:rsidRDefault="00000000" w:rsidRPr="00000000" w14:paraId="00000214">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Поява нових конкурентів на ринку.</w:t>
            </w:r>
          </w:p>
        </w:tc>
      </w:tr>
    </w:tbl>
    <w:p w:rsidR="00000000" w:rsidDel="00000000" w:rsidP="00000000" w:rsidRDefault="00000000" w:rsidRPr="00000000" w14:paraId="00000215">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Найбільша мережа DIY-магазинів в Україні: Це забезпечує компанії значну ринкову перевагу, дозволяючи охопити широку географічну територію та різні цільові аудиторії. Наявність великої кількості магазинів по всій країні сприяє зручності для покупців, забезпечує економію на масштабі та створює бар'єри для входу нових конкурентів.</w:t>
      </w:r>
    </w:p>
    <w:p w:rsidR="00000000" w:rsidDel="00000000" w:rsidP="00000000" w:rsidRDefault="00000000" w:rsidRPr="00000000" w14:paraId="0000021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впізнаваність бренду: «Епіцентр К» є одним з найбільш відомих брендів в Україні, що асоціюється з якістю, надійністю та широким вибором товарів. Це спрощує запуск нових продуктів та послуг, знижує витрати на маркетинг та сприяє лояльності клієнтів [34].</w:t>
      </w:r>
    </w:p>
    <w:p w:rsidR="00000000" w:rsidDel="00000000" w:rsidP="00000000" w:rsidRDefault="00000000" w:rsidRPr="00000000" w14:paraId="0000021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Широкий асортимент товарів: Компанія пропонує величезний вибір товарів для дому, будівництва, ремонту, саду, електроніки, одягу, автотоварів та інших категорій. Це дозволяє задовольнити потреби різних сегментів споживачів, стимулює комплексні покупки та збільшує середній чек.</w:t>
      </w:r>
    </w:p>
    <w:p w:rsidR="00000000" w:rsidDel="00000000" w:rsidP="00000000" w:rsidRDefault="00000000" w:rsidRPr="00000000" w14:paraId="0000021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Розвинена програма лояльності: Програма лояльності «Вигода» є одним з ключових інструментів утримання клієнтів та стимулювання повторних покупок. Вона пропонує різноманітні бонуси, знижки та привілеї, що підвищує цінність пропозиції для покупців та зміцнює їхню прихильність до бренду.</w:t>
      </w:r>
    </w:p>
    <w:p w:rsidR="00000000" w:rsidDel="00000000" w:rsidP="00000000" w:rsidRDefault="00000000" w:rsidRPr="00000000" w14:paraId="0000021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власних торгових марок: Власні торгові марки дозволяють «Епіцентр К» контролювати якість продукції, оптимізувати ціноутворення та диференціюватися від конкурентів. Це сприяє підвищенню рентабельності та зміцненню позицій компанії на ринку.</w:t>
      </w:r>
    </w:p>
    <w:p w:rsidR="00000000" w:rsidDel="00000000" w:rsidP="00000000" w:rsidRDefault="00000000" w:rsidRPr="00000000" w14:paraId="0000021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Недостатня присутність у соціальних мережах: Незважаючи на активний розвиток онлайн-каналів, «Епіцентр К» має обмежену присутність у соціальних мережах. Це обмежує можливості для комунікації з цільовою аудиторією, знижує ефективність маркетингових кампаній та втрачає потенційних клієнтів, які активно користуються соціальними платформами.</w:t>
      </w:r>
    </w:p>
    <w:p w:rsidR="00000000" w:rsidDel="00000000" w:rsidP="00000000" w:rsidRDefault="00000000" w:rsidRPr="00000000" w14:paraId="0000021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залежність від імпорту: Значна частина асортименту «Епіцентр К» складається з імпортних товарів, що робить компанію вразливою до коливань курсу валют, ускладнює логістику та може призводити до дефіциту продукції.</w:t>
      </w:r>
    </w:p>
    <w:p w:rsidR="00000000" w:rsidDel="00000000" w:rsidP="00000000" w:rsidRDefault="00000000" w:rsidRPr="00000000" w14:paraId="0000021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Обмежений асортимент послуг: Хоча компанія пропонує деякі послуги, такі як доставка, встановлення та ремонт, їх асортимент є обмеженим. Це зменшує можливості для додаткового заробітку, обмежує цінність пропозиції для клієнтів та знижує конкурентну перевагу.</w:t>
      </w:r>
    </w:p>
    <w:p w:rsidR="00000000" w:rsidDel="00000000" w:rsidP="00000000" w:rsidRDefault="00000000" w:rsidRPr="00000000" w14:paraId="0000021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плинність кадрів: Це є серйозною проблемою для компанії, оскільки призводить до втрати досвідчених співробітників, збільшує витрати на навчання нових та негативно впливає на якість обслуговування клієнтів. Висока плинність кадрів може бути пов'язана з недостатньою мотивацією персоналу, низьким рівнем заробітної плати або незадовільними умовами праці.</w:t>
      </w:r>
    </w:p>
    <w:p w:rsidR="00000000" w:rsidDel="00000000" w:rsidP="00000000" w:rsidRDefault="00000000" w:rsidRPr="00000000" w14:paraId="0000021E">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онлайн-продажів та мобільного додатку: Зростання популярності онлайн-шопінгу та мобільних технологій відкриває перед «Епіцентр К» значні можливості для розширення своєї присутності в онлайн-сегменті. Розвиток зручного та функціонального мобільного додатку та інтернет-магазину дозволить компанії залучити нових клієнтів, підвищити продажі та покращити взаємодію з покупцями.</w:t>
      </w:r>
    </w:p>
    <w:p w:rsidR="00000000" w:rsidDel="00000000" w:rsidP="00000000" w:rsidRDefault="00000000" w:rsidRPr="00000000" w14:paraId="0000021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асортименту товарів для дому та декору: Цей сегмент ринку має значний потенціал для зростання, оскільки споживачі все більше уваги приділяють облаштуванню своїх домівок. Розширення асортименту товарів для дому та декору дозволить «Епіцентр К» задовольнити цей попит та збільшити свою частку ринку.</w:t>
      </w:r>
    </w:p>
    <w:p w:rsidR="00000000" w:rsidDel="00000000" w:rsidP="00000000" w:rsidRDefault="00000000" w:rsidRPr="00000000" w14:paraId="0000022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Відкриття нових магазинів у невеликих містах: Це дозволить компанії розширити свою географічну присутність, залучити нових клієнтів та збільшити продажі. Відкриття магазинів у невеликих містах, де конкуренція може бути меншою, може стати ефективною стратегією розвитку.</w:t>
      </w:r>
    </w:p>
    <w:p w:rsidR="00000000" w:rsidDel="00000000" w:rsidP="00000000" w:rsidRDefault="00000000" w:rsidRPr="00000000" w14:paraId="0000022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власної доставки: Наявність власної служби доставки дозволить «Епіцентр К» покращити сервіс для клієнтів, контролювати якість та терміни доставки, а також отримувати додатковий дохід. Це особливо актуально в умовах зростання популярності онлайн-шопінгу.</w:t>
      </w:r>
    </w:p>
    <w:p w:rsidR="00000000" w:rsidDel="00000000" w:rsidP="00000000" w:rsidRDefault="00000000" w:rsidRPr="00000000" w14:paraId="0000022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нових технологій у магазинах: Використання сучасних технологій, таких як електронні цінники, самообслуговування каси, віртуальна та доповнена реальність, може значно покращити клієнтський досвід, підвищити ефективність роботи магазинів та знизити витрати.</w:t>
      </w:r>
    </w:p>
    <w:p w:rsidR="00000000" w:rsidDel="00000000" w:rsidP="00000000" w:rsidRDefault="00000000" w:rsidRPr="00000000" w14:paraId="0000022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конкуренції з боку онлайн-магазинів: Онлайн-ритейлери, такі як Rozetka, Prom.ua та інші, активно розвиваються та пропонують широкий асортимент товарів за конкурентними цінами. Це створює значну загрозу для «Епіцентр К», оскільки може призвести до відтоку клієнтів та зниження продажів.</w:t>
      </w:r>
    </w:p>
    <w:p w:rsidR="00000000" w:rsidDel="00000000" w:rsidP="00000000" w:rsidRDefault="00000000" w:rsidRPr="00000000" w14:paraId="00000224">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Зниження купівельної спроможності населення: Економічна нестабільність та інфляція можуть призвести до зниження купівельної спроможності населення, що негативно вплине на продажі «Епіцентр К». Компанія повинна бути готова адаптувати свою цінову політику та асортимент до змін економічної ситуації.</w:t>
      </w:r>
    </w:p>
    <w:p w:rsidR="00000000" w:rsidDel="00000000" w:rsidP="00000000" w:rsidRDefault="00000000" w:rsidRPr="00000000" w14:paraId="00000225">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Нестабільність економічної ситуації в країні: Економічні кризи, коливання курсу валют та інші фактори нестабільності можуть негативно вплинути на діяльність «Епіцентр К», збільшуючи витрати та знижуючи прибутковість.</w:t>
      </w:r>
    </w:p>
    <w:p w:rsidR="00000000" w:rsidDel="00000000" w:rsidP="00000000" w:rsidRDefault="00000000" w:rsidRPr="00000000" w14:paraId="0000022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в законодавстві щодо торгівлі: Зміни в податковому, митному або іншому законодавстві можуть призвести до збільшення витрат для «Епіцентр К» або обмежити її діяльність. Компанія повинна уважно слідкувати за змінами в законодавстві та вчасно адаптуватися до них.</w:t>
      </w:r>
    </w:p>
    <w:p w:rsidR="00000000" w:rsidDel="00000000" w:rsidP="00000000" w:rsidRDefault="00000000" w:rsidRPr="00000000" w14:paraId="0000022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Поява нових конкурентів на ринку: Завжди існує ризик появи нових гравців на ринку, які можуть запропонувати інноваційні продукти або послуги, переманити клієнтів та знизити частку ринку «Епіцентр К». Компанія повинна постійно моніторити ринок та бути готовою до появи нових конкурентів.</w:t>
      </w:r>
    </w:p>
    <w:p w:rsidR="00000000" w:rsidDel="00000000" w:rsidP="00000000" w:rsidRDefault="00000000" w:rsidRPr="00000000" w14:paraId="00000228">
      <w:pPr>
        <w:widowControl w:val="1"/>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Стратегії використання сильних сторін для реалізації можливостей (SO):</w:t>
      </w:r>
    </w:p>
    <w:p w:rsidR="00000000" w:rsidDel="00000000" w:rsidP="00000000" w:rsidRDefault="00000000" w:rsidRPr="00000000" w14:paraId="0000022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широкої мережі магазинів для розвитку онлайн-продажів та мобільного додатку: Відкриття пунктів видачі замовлень в існуючих магазинах, використання інфраструктури для швидкої доставки, просування онлайн-сервісів через офлайн-канали. Залучення лояльної аудиторії до нових категорій товарів (для дому та декору): Проведення цільових маркетингових кампаній, створення спеціальних пропозицій для учасників програми лояльності, використання персоналізованих рекомендацій. Використання впізнаваності бренду для відкриття магазинів у нових регіонах: Проведення масштабних рекламних кампаній перед відкриттям, залучення місцевих лідерів думок, організація спеціальних акцій та подій. Використання власних торгових марок для розвитку онлайн-продажів: Створення ексклюзивних пропозицій для онлайн-покупців, розширення асортименту власних брендів в інтернет-магазині, просування власних марок через соціальні мережі. Використання досвіду та ресурсів для впровадження нових технологій: Інвестування в розробку власних технологічних рішень, партнерство з провідними технологічними компаніями, створення інноваційних сервісів для покупців.</w:t>
      </w:r>
    </w:p>
    <w:p w:rsidR="00000000" w:rsidDel="00000000" w:rsidP="00000000" w:rsidRDefault="00000000" w:rsidRPr="00000000" w14:paraId="0000022A">
      <w:pPr>
        <w:widowControl w:val="1"/>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Стратегії використання сильних сторін для подолання загроз (ST):</w:t>
      </w:r>
    </w:p>
    <w:p w:rsidR="00000000" w:rsidDel="00000000" w:rsidP="00000000" w:rsidRDefault="00000000" w:rsidRPr="00000000" w14:paraId="0000022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широкого асортименту для конкуренції з онлайн-магазинами: Розширення онлайн-асортименту, створення унікальних пропозицій, недоступних в інших магазинах, акцент на якості та експертизі. Використання програми лояльності для утримання клієнтів в умовах зниження купівельної спроможності: Розробка спеціальних акцій та знижок для учасників програми, персоналізовані пропозиції, розширення переліку бонусів та привілеїв. Використання впізнаваності бренду для зміцнення довіри в умовах економічної нестабільності: Активна комунікація з клієнтами, прозорість діяльності, соціальна відповідальність, підтримка вітчизняних виробників. Використання власних торгових марок для адаптації до змін в законодавстві: Оптимізація виробництва та логістики, пошук нових постачальників, розробка нових продуктів, що відповідають новим вимогам. Використання досвіду та ресурсів для боротьби з новими конкурентами: Активний моніторинг ринку, швидка реакція на появу нових гравців, постійне вдосконалення сервісу та асортименту.</w:t>
      </w:r>
    </w:p>
    <w:p w:rsidR="00000000" w:rsidDel="00000000" w:rsidP="00000000" w:rsidRDefault="00000000" w:rsidRPr="00000000" w14:paraId="0000022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Стратегії мінімізації слабких сторін та використання можливостей (WO): </w:t>
      </w:r>
      <w:r w:rsidDel="00000000" w:rsidR="00000000" w:rsidRPr="00000000">
        <w:rPr>
          <w:rFonts w:ascii="Times New Roman" w:cs="Times New Roman" w:eastAsia="Times New Roman" w:hAnsi="Times New Roman"/>
          <w:sz w:val="28"/>
          <w:szCs w:val="28"/>
          <w:rtl w:val="0"/>
        </w:rPr>
        <w:t xml:space="preserve">Розвиток присутності в соціальних мережах для залучення нових клієнтів та просування онлайн-продажів: Створення цікавого контенту, проведення конкурсів та акцій, взаємодія з аудиторією, таргетована реклама. Розширення асортименту послуг для зниження залежності від імпорту та збільшення прибутковості: Розвиток власного виробництва, надання послуг з ремонту, встановлення, дизайну, навчання. Впровадження нових технологій для покращення ефективності роботи та залучення молодих спеціалістів: Автоматизація процесів, використання штучного інтелекту, створення комфортних умов праці, програми навчання та розвитку [32].</w:t>
      </w:r>
    </w:p>
    <w:p w:rsidR="00000000" w:rsidDel="00000000" w:rsidP="00000000" w:rsidRDefault="00000000" w:rsidRPr="00000000" w14:paraId="0000022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Стратегії мінімізації слабких сторін та уникнення загроз (WT): </w:t>
      </w:r>
      <w:r w:rsidDel="00000000" w:rsidR="00000000" w:rsidRPr="00000000">
        <w:rPr>
          <w:rFonts w:ascii="Times New Roman" w:cs="Times New Roman" w:eastAsia="Times New Roman" w:hAnsi="Times New Roman"/>
          <w:sz w:val="28"/>
          <w:szCs w:val="28"/>
          <w:rtl w:val="0"/>
        </w:rPr>
        <w:t xml:space="preserve">Розвиток власних торгових марок та пошук альтернативних постачальників для зниження залежності від імпорту: Інвестування у власне виробництво, співпраця з вітчизняними виробниками, пошук нових ринків постачання. Покращення умов праці та системи мотивації для зниження плинності кадрів: Підвищення заробітної плати, створення комфортних умов праці, кар'єрне зростання, програми навчання та розвитку. Активний розвиток онлайн-каналів та розширення асортименту послуг для конкуренції з онлайн-магазинами та адаптації до зниження купівельної спроможності: Створення унікальних пропозицій, розвиток власної доставки, програми лояльності, розширення асортименту товарів середнього та нижчого цінового сегменту. Співпраця з державними органами та громадськістю для адаптації до змін в законодавстві та зниження ризиків: Участь у розробці законодавчих ініціатив, прозорість діяльності, соціальна відповідальність.</w:t>
      </w:r>
    </w:p>
    <w:p w:rsidR="00000000" w:rsidDel="00000000" w:rsidP="00000000" w:rsidRDefault="00000000" w:rsidRPr="00000000" w14:paraId="0000022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Успішне впровадження розроблених стратегій вимагає детального планування та координації між різними підрозділами компанії. Зокрема, важливо визначити відповідальних осіб за кожну стратегію, встановити чіткі терміни виконання та розробити конкретні заходи для реалізації стратегій. Для розвитку присутності в соціальних мережах необхідно створити окремий відділ або команду, відповідальну за контент, взаємодію з аудиторією та рекламні кампанії. Важливо визначити ключові показники ефективності (KPI), такі як кількість підписників, рівень залученості та обсяг продажів через соціальні мережі [7].</w:t>
      </w:r>
    </w:p>
    <w:p w:rsidR="00000000" w:rsidDel="00000000" w:rsidP="00000000" w:rsidRDefault="00000000" w:rsidRPr="00000000" w14:paraId="0000022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асортименту послуг потребує детального аналізу ринку та потреб клієнтів. Компанія може провести опитування, фокус-групи або аналіз конкурентів, щоб визначити найбільш затребувані послуги. Впровадження нових послуг повинно супроводжуватися навчанням персоналу та маркетинговими кампаніями для залучення клієнтів. Впровадження нових технологій вимагає інвестицій у дослідження та розробку, а також співпраці з провідними технологічними компаніями. Компанія повинна визначити пріоритетні напрямки технологічного розвитку та створити план їхнього впровадження, враховуючи потенційні вигоди та ризики.</w:t>
      </w:r>
    </w:p>
    <w:p w:rsidR="00000000" w:rsidDel="00000000" w:rsidP="00000000" w:rsidRDefault="00000000" w:rsidRPr="00000000" w14:paraId="0000023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забезпечення успішного виконання стратегій важливо створити систему контролю та оцінки ефективності. Це включає регулярний моніторинг ключових показників ефективності (KPI), проведення аналізу результатів та коригування стратегій за необхідності. Оцінка ефективності повинна також враховувати зворотний зв'язок від клієнтів та співробітників. Компанія може проводити регулярні опитування клієнтів для оцінки їхньої задоволеності новими послугами або продуктами, а також збирати пропозиції щодо покращення.</w:t>
      </w:r>
    </w:p>
    <w:p w:rsidR="00000000" w:rsidDel="00000000" w:rsidP="00000000" w:rsidRDefault="00000000" w:rsidRPr="00000000" w14:paraId="0000023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цього, ми можемо скласти маркетингову управлінську проблему: Вдосконалення системи маркетингових комунікацій ТОВ «Епіцентр К» на ринку електронної комерції України з метою збільшення частки ринку.</w:t>
      </w:r>
    </w:p>
    <w:p w:rsidR="00000000" w:rsidDel="00000000" w:rsidP="00000000" w:rsidRDefault="00000000" w:rsidRPr="00000000" w14:paraId="0000023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комплексного підходу до вирішення проблем маркетингового дослідження, який включає практичне впровадження стратегій, механізми контролю та оцінки ефективності, дозволяє компанії «Епіцентр К» не лише реагувати на виклики ринку, але й проактивно формувати своє майбутнє, використовуючи свої сильні сторони та можливості для досягнення стійкого зростання та розвитку.</w:t>
      </w:r>
    </w:p>
    <w:p w:rsidR="00000000" w:rsidDel="00000000" w:rsidP="00000000" w:rsidRDefault="00000000" w:rsidRPr="00000000" w14:paraId="00000233">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1</w:t>
      </w:r>
      <w:r w:rsidDel="00000000" w:rsidR="00000000" w:rsidRPr="00000000">
        <w:rPr>
          <w:rtl w:val="0"/>
        </w:rPr>
      </w:r>
    </w:p>
    <w:p w:rsidR="00000000" w:rsidDel="00000000" w:rsidP="00000000" w:rsidRDefault="00000000" w:rsidRPr="00000000" w14:paraId="00000235">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цьому розділі я, провів аналіз діяльності підприємства ТОВ «Епіцентр К» на ринку України, окрім цього, був проведений аналіз маркетингового середовища ТОВ «Епіцентр К», та побудований SWOT-аналіз, в якому сильні сторони: Найбільша мережа DIY-магазинів в України, висока впізнаваність бренду, широкий асортимент товарів, розвинена програма лояльності, наявність власних торгових марок. Слабкі сторони: Недостатня присутність у соціальних мережах, висока залежність від імпорту, обмежений асортимент послуг, висока плинність кадрів. Можливості: Розвиток онлайн-продажів та мобільного додатку, розширення асортименту товарів для дому та декору, відкриття нових магазинів у невеликих містах, розвиток власної доставки, впровадження нових технологій у магазинах. Загрози: Зростання конкуренції з боку онлайн-магазинів, зниження купівельної спроможності населення, нестабільність економічної ситуації в країні, зміни в законодавстві щодо торгівлі, поява нових конкурентів на ринку.</w:t>
        <w:br w:type="textWrapping"/>
        <w:tab/>
        <w:t xml:space="preserve">Після цього продіагностована та виявлена маркетингова управлінська проблема, а саме вдосконалення системи маркетингових комунікацій ТОВ «Епіцентр К» на ринку електронної комерції України з метою збільшення частки ринку.</w:t>
      </w:r>
    </w:p>
    <w:p w:rsidR="00000000" w:rsidDel="00000000" w:rsidP="00000000" w:rsidRDefault="00000000" w:rsidRPr="00000000" w14:paraId="00000236">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7">
      <w:pPr>
        <w:spacing w:line="360" w:lineRule="auto"/>
        <w:ind w:left="0" w:firstLine="0"/>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38">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ПЛАНУВАННЯ МАРКЕТИНГОВОГО ДОСЛІДЖЕННЯ</w:t>
      </w:r>
    </w:p>
    <w:p w:rsidR="00000000" w:rsidDel="00000000" w:rsidP="00000000" w:rsidRDefault="00000000" w:rsidRPr="00000000" w14:paraId="00000239">
      <w:pPr>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A">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Методологія дослідження</w:t>
      </w:r>
    </w:p>
    <w:p w:rsidR="00000000" w:rsidDel="00000000" w:rsidP="00000000" w:rsidRDefault="00000000" w:rsidRPr="00000000" w14:paraId="0000023B">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маркетингових дослідженнях для збору первинних даних використовуються два основних підходи: якісні та кількісні методи. Якісні методи дозволяють заглибитися в розуміння поведінки та мотивації споживачів, розкриваючи їхні думки, почуття та ставлення до продукту чи послуги. Одним з ключових якісних методів є спостереження, яке дозволяє дослідникам безпосередньо спостерігати за діями та реакціями респондентів у реальних або контрольованих умовах. Спостереження може бути структурованим, коли дослідник заздалегідь визначає, які аспекти поведінки спостерігати, або неструктурованим, коли дослідник просто фіксує все, що відбувається [11].</w:t>
      </w:r>
    </w:p>
    <w:p w:rsidR="00000000" w:rsidDel="00000000" w:rsidP="00000000" w:rsidRDefault="00000000" w:rsidRPr="00000000" w14:paraId="0000023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спостереження було ефективним інструментом дослідження, воно має відповідати певним критеріям. По-перше, спостереження має бути проведено протягом відносно короткого періоду часу, щоб уникнути втоми дослідника та зміни поведінки респондентів. По-друге, спостереження має фокусуватися на публічних процесах та явищах, які можна спостерігати без втручання в особисте життя респондентів. По-третє, спостереження має бути спрямоване на дії, які не повторюються часто і які респондент може не пам'ятати, оскільки це дозволить отримати найбільш цінну інформацію. </w:t>
      </w:r>
    </w:p>
    <w:p w:rsidR="00000000" w:rsidDel="00000000" w:rsidP="00000000" w:rsidRDefault="00000000" w:rsidRPr="00000000" w14:paraId="0000023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Кількісні методи, з іншого боку, дозволяють отримати статистично значущі дані про велику кількість респондентів. Одним з найпоширеніших кількісних методів є опитування, яке передбачає використання структурованих запитань із закритими варіантами відповідей. Опитування можуть проводитися різними способами: через особисте спілкування, телефонні дзвінки, онлайн-анкети або поштові розсилки. Вибір методу залежить від мети дослідження, бюджету, часу та характеристик цільової аудиторії.</w:t>
      </w:r>
    </w:p>
    <w:p w:rsidR="00000000" w:rsidDel="00000000" w:rsidP="00000000" w:rsidRDefault="00000000" w:rsidRPr="00000000" w14:paraId="0000023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Опитування мають ряд переваг, які роблять їх ефективним інструментом збору даних. Вони забезпечують високу стандартизацію, що дозволяє порівнювати відповіді різних респондентів. Вони також легкі у проведенні та обробці даних, що робить їх економічно ефективним методом. Крім того, опитування дозволяють досліджувати велику кількість респондентів, що забезпечує статистичну значущість результатів. Мета збору даних завжди визначається метою маркетингового дослідження. Наприклад, якщо метою дослідження є визначення рівня задоволеності клієнтів, то дані збиратимуться про те, як клієнти оцінюють різні аспекти продукту чи послуги. Якість зібраних даних має вирішальне значення для успіху маркетингового дослідження. Вона визначається можливістю поширення висновків на всю сукупність та повнотою отриманої інформації [21].</w:t>
      </w:r>
    </w:p>
    <w:p w:rsidR="00000000" w:rsidDel="00000000" w:rsidP="00000000" w:rsidRDefault="00000000" w:rsidRPr="00000000" w14:paraId="0000024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методу збору даних у маркетинговому дослідженні залежить від багатьох факторів, включаючи характеристики цільової групи респондентів. Ступінь охоплення, тобто кількість респондентів, яких необхідно залучити до дослідження, може визначати вибір між масовими опитуваннями та більш фокусованими методами, такими як глибинні інтерв'ю. Бажання та можливість респондентів взяти участь в опитуванні також впливають на вибір методу. Якщо респонденти не зацікавлені в темі дослідження або не мають часу на участь, дослідникам доведеться вибирати методи, які вимагають менше зусиль від респондентів, такі як короткі онлайн-опитування або спостереження. Різноманітність респондентів також є важливим фактором. Якщо цільова аудиторія складається з різних соціальних, демографічних або культурних груп, дослідникам потрібно вибрати методи, які дозволять врахувати ці відмінності та отримати репрезентативні дані.</w:t>
      </w:r>
    </w:p>
    <w:p w:rsidR="00000000" w:rsidDel="00000000" w:rsidP="00000000" w:rsidRDefault="00000000" w:rsidRPr="00000000" w14:paraId="0000024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 питань, які потрібно поставити респондентам, також впливає на вибір методу. Якщо питання складні або вимагають детальних пояснень, краще використовувати методи, які дозволяють безпосередню взаємодію з респондентами, такі як інтерв'ю або фокус-групи. Якщо ж питання прості та однозначні, підійдуть опитування з закритими варіантами відповідей. Обсяг необхідної інформації та чутливість теми також є важливими факторами. Для збору великого обсягу даних про нечутливі теми підійдуть масові опитування, тоді як для збору детальної інформації про чутливі теми краще використовувати глибинні інтерв'ю або фокус-групи.</w:t>
      </w:r>
    </w:p>
    <w:p w:rsidR="00000000" w:rsidDel="00000000" w:rsidP="00000000" w:rsidRDefault="00000000" w:rsidRPr="00000000" w14:paraId="0000024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інструментом опитування та спостереження є анкета. Добре структурована анкета є ключем до успішного збору даних. Вона зазвичай складається зі вступу, реквізитної та основної частин. Вступ має коротко пояснити мету дослідження та переконати респондента взяти участь. Реквізитна частина містить інформацію про респондента, таку як вік, стать, рівень доходу, а також інформацію про саму анкету, таку як дата проведення та контактна інформація дослідника. Основна частина анкети містить самі питання, які повинні бути сформульовані чітко, лаконічно та зрозуміло для респондента. При розробці основної частини анкети слід враховувати тип запитань (відкриті, закриті, напівзакриті), формат відповідей (множинний вибір, шкала Лікерта, ранжування), зміст питань, їх кількість та послідовність. Важливо також включити контрольні питання, які допоможуть виявити невідповідності або нещирість у відповідях респондентів.</w:t>
      </w:r>
    </w:p>
    <w:p w:rsidR="00000000" w:rsidDel="00000000" w:rsidP="00000000" w:rsidRDefault="00000000" w:rsidRPr="00000000" w14:paraId="0000024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Загальні рекомендації щодо формулювання питань включають: врахування здібностей респондентів, фокусування кожного питання на одній конкретній темі, стислість та ясність формулювань, уникнення множинних питань в одному, використання повсякденної мови, формулювання питань в рамках досвіду респондентів, нейтральну тональність, відсутність навідних питань, повний перелік відповідей у закритих питаннях, відсутність зайвих питань та логічну послідовність питань. Дотримання цих рекомендацій допоможе створити ефективну анкету, яка забезпечить збір якісних даних для маркетингового дослідження.</w:t>
      </w:r>
    </w:p>
    <w:p w:rsidR="00000000" w:rsidDel="00000000" w:rsidP="00000000" w:rsidRDefault="00000000" w:rsidRPr="00000000" w14:paraId="0000024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Успішна маркетингова стратегія неможлива без чітко визначених цілей комунікації. Вони слугують дороговказом для всіх маркетингових зусиль, забезпечуючи їхню спрямованість та ефективність. У таблиці 2.1 представлено класифікацію цілей маркетингових комунікацій, розділених на чотири основні групи: пов'язані з брендом, бізнесом, продуктом та інструментами. </w:t>
      </w:r>
    </w:p>
    <w:p w:rsidR="00000000" w:rsidDel="00000000" w:rsidP="00000000" w:rsidRDefault="00000000" w:rsidRPr="00000000" w14:paraId="00000245">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 – Класифікація цілей маркетингових комунікацій</w:t>
      </w:r>
    </w:p>
    <w:tbl>
      <w:tblPr>
        <w:tblStyle w:val="Table8"/>
        <w:tblW w:w="987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35"/>
        <w:gridCol w:w="4935"/>
        <w:tblGridChange w:id="0">
          <w:tblGrid>
            <w:gridCol w:w="4935"/>
            <w:gridCol w:w="493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Пов’язані з брендом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24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Пов’язані з бізнесом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та підтримка позитивного іміджу бренду.</w:t>
            </w:r>
          </w:p>
          <w:p w:rsidR="00000000" w:rsidDel="00000000" w:rsidP="00000000" w:rsidRDefault="00000000" w:rsidRPr="00000000" w14:paraId="0000024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HR-бренду.</w:t>
            </w:r>
          </w:p>
          <w:p w:rsidR="00000000" w:rsidDel="00000000" w:rsidP="00000000" w:rsidRDefault="00000000" w:rsidRPr="00000000" w14:paraId="0000024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впізнаваності бренду.</w:t>
            </w:r>
          </w:p>
          <w:p w:rsidR="00000000" w:rsidDel="00000000" w:rsidP="00000000" w:rsidRDefault="00000000" w:rsidRPr="00000000" w14:paraId="0000024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ключових тем та меседжів комунікації.</w:t>
            </w:r>
          </w:p>
          <w:p w:rsidR="00000000" w:rsidDel="00000000" w:rsidP="00000000" w:rsidRDefault="00000000" w:rsidRPr="00000000" w14:paraId="0000024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послідовності та узгодженості комунікацій.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24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та залучення цільових сегментів споживачів.</w:t>
            </w:r>
          </w:p>
          <w:p w:rsidR="00000000" w:rsidDel="00000000" w:rsidP="00000000" w:rsidRDefault="00000000" w:rsidRPr="00000000" w14:paraId="0000024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цільових продажів та збільшення прибутку.</w:t>
            </w:r>
          </w:p>
          <w:p w:rsidR="00000000" w:rsidDel="00000000" w:rsidP="00000000" w:rsidRDefault="00000000" w:rsidRPr="00000000" w14:paraId="000002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Генерація лідів та залучення потенційних клієнтів.</w:t>
            </w:r>
          </w:p>
          <w:p w:rsidR="00000000" w:rsidDel="00000000" w:rsidP="00000000" w:rsidRDefault="00000000" w:rsidRPr="00000000" w14:paraId="000002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задоволеності клієнтів.</w:t>
            </w:r>
          </w:p>
          <w:p w:rsidR="00000000" w:rsidDel="00000000" w:rsidP="00000000" w:rsidRDefault="00000000" w:rsidRPr="00000000" w14:paraId="0000025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нових клієнтів та розширення бази.</w:t>
            </w:r>
          </w:p>
          <w:p w:rsidR="00000000" w:rsidDel="00000000" w:rsidP="00000000" w:rsidRDefault="00000000" w:rsidRPr="00000000" w14:paraId="0000025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Утримання постійних клієнтів.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Пов’язані з продуктом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25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Пов’язані з інструментами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Інформування про продукт та його переваги.</w:t>
            </w:r>
          </w:p>
          <w:p w:rsidR="00000000" w:rsidDel="00000000" w:rsidP="00000000" w:rsidRDefault="00000000" w:rsidRPr="00000000" w14:paraId="0000025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Просування нових продуктів та інновацій.</w:t>
            </w:r>
          </w:p>
          <w:p w:rsidR="00000000" w:rsidDel="00000000" w:rsidP="00000000" w:rsidRDefault="00000000" w:rsidRPr="00000000" w14:paraId="0000025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Стимулювання бажання придбати продукт.</w:t>
            </w:r>
          </w:p>
          <w:p w:rsidR="00000000" w:rsidDel="00000000" w:rsidP="00000000" w:rsidRDefault="00000000" w:rsidRPr="00000000" w14:paraId="0000025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потреби в продукті.</w:t>
            </w:r>
          </w:p>
          <w:p w:rsidR="00000000" w:rsidDel="00000000" w:rsidP="00000000" w:rsidRDefault="00000000" w:rsidRPr="00000000" w14:paraId="0000025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Стимулювання до покупки.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5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лояльності споживачів.</w:t>
            </w:r>
          </w:p>
          <w:p w:rsidR="00000000" w:rsidDel="00000000" w:rsidP="00000000" w:rsidRDefault="00000000" w:rsidRPr="00000000" w14:paraId="0000025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та розвиток каналів комунікації.</w:t>
            </w:r>
          </w:p>
          <w:p w:rsidR="00000000" w:rsidDel="00000000" w:rsidP="00000000" w:rsidRDefault="00000000" w:rsidRPr="00000000" w14:paraId="000002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та вдосконалення інструментів комунікації.</w:t>
            </w:r>
          </w:p>
          <w:p w:rsidR="00000000" w:rsidDel="00000000" w:rsidP="00000000" w:rsidRDefault="00000000" w:rsidRPr="00000000" w14:paraId="000002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портфелю ефективних інструментів.</w:t>
            </w:r>
          </w:p>
        </w:tc>
      </w:tr>
    </w:tbl>
    <w:p w:rsidR="00000000" w:rsidDel="00000000" w:rsidP="00000000" w:rsidRDefault="00000000" w:rsidRPr="00000000" w14:paraId="0000025F">
      <w:pPr>
        <w:widowControl w:val="1"/>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внутрішньої інформації.</w:t>
      </w:r>
    </w:p>
    <w:p w:rsidR="00000000" w:rsidDel="00000000" w:rsidP="00000000" w:rsidRDefault="00000000" w:rsidRPr="00000000" w14:paraId="00000260">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Успіх електронної комерції залежить від ефективного маркетингу, який формує привабливий бренд роботодавця. Сильний бренд приваблює таланти, підвищує якість продукції та лояльність клієнтів. Для формування бренду роботодавця компанії використовують комплексний підхід: соціальні мережі, кар'єрний розділ на сайті, корпоративний блог, PR-заходи, виставки, спонсорство, email-маркетинг та інтернет-рекламу. Планування маркетингових комунікацій є частиною загальної маркетингової стратегії. Враховуючи динаміку ринку, планування має бути гнучким та адаптивним. Необхідно аналізувати цільову аудиторію, вибирати канали комунікації, забезпечувати узгодженість, вимірювати ефективність та вносити корективи.</w:t>
      </w:r>
    </w:p>
    <w:p w:rsidR="00000000" w:rsidDel="00000000" w:rsidP="00000000" w:rsidRDefault="00000000" w:rsidRPr="00000000" w14:paraId="0000026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 маркетингові комунікації є ключовим інструментом для досягнення стратегічних цілей компанії електронної комерції, процес планування вказаний у таблиці 2.2. Вони сприяють розширенню клієнтської бази, залученню нових покупців та підвищенню впізнаваності бренду. Крім того, формування позитивного іміджу компанії як роботодавця приваблює талановитих фахівців, що сприяє підвищенню якості продукції та послуг, а також зміцненню лояльності клієнтів. Інвестиції в маркетингові комунікації є стратегічним вкладенням у майбутнє компанії, забезпечуючи як короткострокові результати (збільшення продажів), так і довгострокову перспективу розвитку бізнесу. Позитивний імідж бренду, лояльність клієнтів та залучення талановитих фахівців є ключовими факторами успіху компанії у сучасному конкурентному середовищі. </w:t>
      </w:r>
    </w:p>
    <w:p w:rsidR="00000000" w:rsidDel="00000000" w:rsidP="00000000" w:rsidRDefault="00000000" w:rsidRPr="00000000" w14:paraId="00000263">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4">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2.2 – Процес планування маркетингових комунікацій</w:t>
      </w:r>
    </w:p>
    <w:tbl>
      <w:tblPr>
        <w:tblStyle w:val="Table9"/>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20"/>
        <w:gridCol w:w="3120"/>
        <w:gridCol w:w="6360"/>
        <w:tblGridChange w:id="0">
          <w:tblGrid>
            <w:gridCol w:w="420"/>
            <w:gridCol w:w="3120"/>
            <w:gridCol w:w="6360"/>
          </w:tblGrid>
        </w:tblGridChange>
      </w:tblGrid>
      <w:tr>
        <w:trPr>
          <w:cantSplit w:val="0"/>
          <w:trHeight w:val="182.958984374999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6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6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вхідних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6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попередніх досліджень та збір необхідної інформації для розробки стратегії.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6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стратегічних цілей та завдань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26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Узгодження маркетингових цілей з місією та цілями компанії, а також з іншими стратегіями організації. Постановка конкретних завдань для досягнення цих цілей.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p w:rsidR="00000000" w:rsidDel="00000000" w:rsidP="00000000" w:rsidRDefault="00000000" w:rsidRPr="00000000" w14:paraId="0000026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7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маркетингової стратегії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7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оптимальної маркетингової стратегії з урахуванням місії, цілей та доступних ресурсів компанії.</w:t>
            </w:r>
          </w:p>
        </w:tc>
      </w:tr>
    </w:tbl>
    <w:p w:rsidR="00000000" w:rsidDel="00000000" w:rsidP="00000000" w:rsidRDefault="00000000" w:rsidRPr="00000000" w14:paraId="00000272">
      <w:pP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Продовження таблиці 2.2</w:t>
      </w:r>
    </w:p>
    <w:tbl>
      <w:tblPr>
        <w:tblStyle w:val="Table10"/>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20"/>
        <w:gridCol w:w="3120"/>
        <w:gridCol w:w="6360"/>
        <w:tblGridChange w:id="0">
          <w:tblGrid>
            <w:gridCol w:w="420"/>
            <w:gridCol w:w="3120"/>
            <w:gridCol w:w="63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7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7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7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комунікаційних можливостей</w:t>
            </w:r>
          </w:p>
        </w:tc>
        <w:tc>
          <w:tcPr>
            <w:shd w:fill="auto" w:val="clear"/>
            <w:tcMar>
              <w:top w:w="100.0" w:type="dxa"/>
              <w:left w:w="100.0" w:type="dxa"/>
              <w:bottom w:w="100.0" w:type="dxa"/>
              <w:right w:w="100.0" w:type="dxa"/>
            </w:tcMar>
            <w:vAlign w:val="top"/>
          </w:tcPr>
          <w:p w:rsidR="00000000" w:rsidDel="00000000" w:rsidP="00000000" w:rsidRDefault="00000000" w:rsidRPr="00000000" w14:paraId="0000027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можливих стратегічних рішень, враховуючи дії конкурентів, вплив макросередовища та внутрішні можливості компанії.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7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комунікаційної стратегії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7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обраних стратегічних рішень з комплексом комунікаційних інструментів.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27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бюджету комунікаційної стратегії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7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Розрахунок бюджету на основі обраної стратегії та підбору оптимальних комунікаційних заходів.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28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 і контроль комунікаційної стратегії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8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механізму реалізації стратегії та постійний контроль поточних результатів.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28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Коригування комунікаційної стратегії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8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причин відхилень від очікуваних результатів та розробка заходів для виправлення ситуації.</w:t>
            </w:r>
          </w:p>
        </w:tc>
      </w:tr>
    </w:tbl>
    <w:p w:rsidR="00000000" w:rsidDel="00000000" w:rsidP="00000000" w:rsidRDefault="00000000" w:rsidRPr="00000000" w14:paraId="00000285">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Зростаючий попит на ІТ-фахівців створює виклик для компаній у їх утриманні. Практика короткострокових контрактів виявилася неефективною, шкодячи репутації компанії та не гарантуючи якість послуг від спеціалістів, які відчувають примус. У цій ситуації побудова сильного IT-бренду стає ключовою конкурентною перевагою. Вже на етапі найму важливо активно комунікувати з потенційними працівниками, знайомлячи їх з цінностями компанії, умовами праці та формуючи лояльність до бренду. Ефективна маркетингова комунікація, бажано в інтегрованому форматі, є ключем до досягнення цієї мети. Внутрішні комунікації також відіграють важливу роль. Вони допомагають виявити тривоги та очікування працівників, дозволяючи компанії оперативно реагувати на їхні потреби та випереджати запити. Можливість ініціювати перфоманс-рев'ю в будь-який момент сприяє відкритому діалогу та розвитку кар'єри співробітників.</w:t>
      </w:r>
    </w:p>
    <w:p w:rsidR="00000000" w:rsidDel="00000000" w:rsidP="00000000" w:rsidRDefault="00000000" w:rsidRPr="00000000" w14:paraId="0000028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висококонкурентному світовому ринку ІТ ефективна маркетингова комунікація є критичним фактором успіху. Вона допомагає компаніям не лише протистояти конкуренції, а й активно розвиватися. ТОВ «Епіцентр К» активно використовує інтернет-технології для взаємодії з цільовою аудиторією як в онлайн, так і в оффлайн режимі. Маркетингова діяльність компанії спрямована на формування позитивного іміджу як для клієнтів, так і на ІТ-ринку праці. У відповідь на жорстку конкуренцію за таланти, компанія активно розвиває свій IT-бренд. Маркетингові комунікації «Епіцентр К» поділяються на зовнішні, спрямовані на залучення та утримання клієнтів, та внутрішні, орієнтовані на роботу з персоналом, зображено на рисунку 2.1. </w:t>
      </w:r>
    </w:p>
    <w:p w:rsidR="00000000" w:rsidDel="00000000" w:rsidP="00000000" w:rsidRDefault="00000000" w:rsidRPr="00000000" w14:paraId="0000028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9">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6081713" cy="3085055"/>
                <wp:effectExtent b="0" l="0" r="0" t="0"/>
                <wp:docPr id="21" name=""/>
                <a:graphic>
                  <a:graphicData uri="http://schemas.microsoft.com/office/word/2010/wordprocessingGroup">
                    <wpg:wgp>
                      <wpg:cNvGrpSpPr/>
                      <wpg:grpSpPr>
                        <a:xfrm>
                          <a:off x="2304800" y="2237150"/>
                          <a:ext cx="6081713" cy="3085055"/>
                          <a:chOff x="2304800" y="2237150"/>
                          <a:chExt cx="6082400" cy="3085700"/>
                        </a:xfrm>
                      </wpg:grpSpPr>
                      <wpg:grpSp>
                        <wpg:cNvGrpSpPr/>
                        <wpg:grpSpPr>
                          <a:xfrm>
                            <a:off x="2305144" y="2237473"/>
                            <a:ext cx="6081713" cy="3085055"/>
                            <a:chOff x="204450" y="157650"/>
                            <a:chExt cx="6540425" cy="3313875"/>
                          </a:xfrm>
                        </wpg:grpSpPr>
                        <wps:wsp>
                          <wps:cNvSpPr/>
                          <wps:cNvPr id="3" name="Shape 3"/>
                          <wps:spPr>
                            <a:xfrm>
                              <a:off x="204450" y="157650"/>
                              <a:ext cx="6540425" cy="33138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0" name="Shape 40"/>
                          <wps:spPr>
                            <a:xfrm>
                              <a:off x="451175" y="162425"/>
                              <a:ext cx="3517800" cy="477000"/>
                            </a:xfrm>
                            <a:prstGeom prst="roundRect">
                              <a:avLst>
                                <a:gd fmla="val 16667" name="adj"/>
                              </a:avLst>
                            </a:prstGeom>
                            <a:solidFill>
                              <a:srgbClr val="CCCC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wps:wsp>
                          <wps:cNvCnPr/>
                          <wps:spPr>
                            <a:xfrm>
                              <a:off x="3968975" y="400925"/>
                              <a:ext cx="1261800" cy="63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42" name="Shape 42"/>
                          <wps:spPr>
                            <a:xfrm>
                              <a:off x="5471100" y="832375"/>
                              <a:ext cx="1269000" cy="1071000"/>
                            </a:xfrm>
                            <a:prstGeom prst="roundRect">
                              <a:avLst>
                                <a:gd fmla="val 16667" name="adj"/>
                              </a:avLst>
                            </a:prstGeom>
                            <a:solidFill>
                              <a:srgbClr val="CCCC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wps:wsp>
                          <wps:cNvSpPr/>
                          <wps:cNvPr id="43" name="Shape 43"/>
                          <wps:spPr>
                            <a:xfrm>
                              <a:off x="3715400" y="832375"/>
                              <a:ext cx="1269000" cy="1071000"/>
                            </a:xfrm>
                            <a:prstGeom prst="roundRect">
                              <a:avLst>
                                <a:gd fmla="val 16667" name="adj"/>
                              </a:avLst>
                            </a:prstGeom>
                            <a:solidFill>
                              <a:srgbClr val="CCCC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wps:wsp>
                          <wps:cNvCnPr/>
                          <wps:spPr>
                            <a:xfrm rot="10800000">
                              <a:off x="4984400" y="1367875"/>
                              <a:ext cx="263700" cy="24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flipH="1" rot="10800000">
                              <a:off x="5238000" y="1367875"/>
                              <a:ext cx="233100" cy="24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SpPr/>
                          <wps:cNvPr id="46" name="Shape 46"/>
                          <wps:spPr>
                            <a:xfrm>
                              <a:off x="4593250" y="2395750"/>
                              <a:ext cx="1269000" cy="1071000"/>
                            </a:xfrm>
                            <a:prstGeom prst="roundRect">
                              <a:avLst>
                                <a:gd fmla="val 16667" name="adj"/>
                              </a:avLst>
                            </a:prstGeom>
                            <a:solidFill>
                              <a:srgbClr val="CCCC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wps:wsp>
                          <wps:cNvCnPr/>
                          <wps:spPr>
                            <a:xfrm flipH="1">
                              <a:off x="5227750" y="1367950"/>
                              <a:ext cx="600" cy="10278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a:off x="5238750" y="405325"/>
                              <a:ext cx="0" cy="9627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SpPr/>
                          <wps:cNvPr id="49" name="Shape 49"/>
                          <wps:spPr>
                            <a:xfrm>
                              <a:off x="2202925" y="832375"/>
                              <a:ext cx="1269000" cy="2634300"/>
                            </a:xfrm>
                            <a:prstGeom prst="roundRect">
                              <a:avLst>
                                <a:gd fmla="val 16667" name="adj"/>
                              </a:avLst>
                            </a:prstGeom>
                            <a:solidFill>
                              <a:srgbClr val="CCCC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wps:wsp>
                          <wps:cNvCnPr/>
                          <wps:spPr>
                            <a:xfrm flipH="1">
                              <a:off x="3478150" y="2931250"/>
                              <a:ext cx="1115100" cy="9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SpPr/>
                          <wps:cNvPr id="51" name="Shape 51"/>
                          <wps:spPr>
                            <a:xfrm>
                              <a:off x="451175" y="1614025"/>
                              <a:ext cx="1269000" cy="1071000"/>
                            </a:xfrm>
                            <a:prstGeom prst="roundRect">
                              <a:avLst>
                                <a:gd fmla="val 16667" name="adj"/>
                              </a:avLst>
                            </a:prstGeom>
                            <a:solidFill>
                              <a:srgbClr val="CCCC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wps:wsp>
                          <wps:cNvCnPr/>
                          <wps:spPr>
                            <a:xfrm rot="10800000">
                              <a:off x="1720225" y="2149525"/>
                              <a:ext cx="482700" cy="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rot="10800000">
                              <a:off x="208475" y="2148625"/>
                              <a:ext cx="242700" cy="9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flipH="1" rot="10800000">
                              <a:off x="209225" y="397725"/>
                              <a:ext cx="3900" cy="175530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wps:wsp>
                          <wps:cNvCnPr/>
                          <wps:spPr>
                            <a:xfrm flipH="1" rot="10800000">
                              <a:off x="208475" y="400925"/>
                              <a:ext cx="242700" cy="9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SpPr/>
                          <wps:cNvPr id="56" name="Shape 56"/>
                          <wps:spPr>
                            <a:xfrm>
                              <a:off x="563450" y="162575"/>
                              <a:ext cx="3310200" cy="4770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Аналіз результатів</w:t>
                                </w:r>
                              </w:p>
                            </w:txbxContent>
                          </wps:txbx>
                          <wps:bodyPr anchorCtr="0" anchor="ctr" bIns="91425" lIns="91425" spcFirstLastPara="1" rIns="91425" wrap="square" tIns="91425">
                            <a:noAutofit/>
                          </wps:bodyPr>
                        </wps:wsp>
                        <wps:wsp>
                          <wps:cNvSpPr/>
                          <wps:cNvPr id="57" name="Shape 57"/>
                          <wps:spPr>
                            <a:xfrm>
                              <a:off x="563450" y="1703775"/>
                              <a:ext cx="1038900" cy="778200"/>
                            </a:xfrm>
                            <a:prstGeom prst="rect">
                              <a:avLst/>
                            </a:prstGeom>
                            <a:solidFill>
                              <a:srgbClr val="CCCCCC"/>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91425" lIns="91425" spcFirstLastPara="1" rIns="91425" wrap="square" tIns="91425">
                            <a:noAutofit/>
                          </wps:bodyPr>
                        </wps:wsp>
                        <wps:wsp>
                          <wps:cNvSpPr/>
                          <wps:cNvPr id="58" name="Shape 58"/>
                          <wps:spPr>
                            <a:xfrm>
                              <a:off x="458450" y="1638675"/>
                              <a:ext cx="1261800" cy="10278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Реалізація</w:t>
                                </w:r>
                              </w:p>
                            </w:txbxContent>
                          </wps:txbx>
                          <wps:bodyPr anchorCtr="0" anchor="ctr" bIns="91425" lIns="91425" spcFirstLastPara="1" rIns="91425" wrap="square" tIns="91425">
                            <a:noAutofit/>
                          </wps:bodyPr>
                        </wps:wsp>
                        <wps:wsp>
                          <wps:cNvSpPr/>
                          <wps:cNvPr id="59" name="Shape 59"/>
                          <wps:spPr>
                            <a:xfrm>
                              <a:off x="3660838" y="887575"/>
                              <a:ext cx="1389000" cy="10278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Визначення цілей маркетингових комунікацій</w:t>
                                </w:r>
                              </w:p>
                            </w:txbxContent>
                          </wps:txbx>
                          <wps:bodyPr anchorCtr="0" anchor="ctr" bIns="91425" lIns="91425" spcFirstLastPara="1" rIns="91425" wrap="square" tIns="91425">
                            <a:noAutofit/>
                          </wps:bodyPr>
                        </wps:wsp>
                        <wps:wsp>
                          <wps:cNvSpPr/>
                          <wps:cNvPr id="60" name="Shape 60"/>
                          <wps:spPr>
                            <a:xfrm>
                              <a:off x="5470100" y="855175"/>
                              <a:ext cx="1261800" cy="10278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Визначення та аналіз цільової аудиторії</w:t>
                                </w:r>
                              </w:p>
                            </w:txbxContent>
                          </wps:txbx>
                          <wps:bodyPr anchorCtr="0" anchor="ctr" bIns="91425" lIns="91425" spcFirstLastPara="1" rIns="91425" wrap="square" tIns="91425">
                            <a:noAutofit/>
                          </wps:bodyPr>
                        </wps:wsp>
                        <wps:wsp>
                          <wps:cNvSpPr/>
                          <wps:cNvPr id="61" name="Shape 61"/>
                          <wps:spPr>
                            <a:xfrm>
                              <a:off x="4599475" y="2417350"/>
                              <a:ext cx="1261800" cy="10278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Формування бюджету</w:t>
                                </w:r>
                              </w:p>
                            </w:txbxContent>
                          </wps:txbx>
                          <wps:bodyPr anchorCtr="0" anchor="ctr" bIns="91425" lIns="91425" spcFirstLastPara="1" rIns="91425" wrap="square" tIns="91425">
                            <a:noAutofit/>
                          </wps:bodyPr>
                        </wps:wsp>
                        <wps:wsp>
                          <wps:cNvSpPr/>
                          <wps:cNvPr id="62" name="Shape 62"/>
                          <wps:spPr>
                            <a:xfrm>
                              <a:off x="2146525" y="880650"/>
                              <a:ext cx="1389000" cy="10278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Вибір інструментів маркетингових комунікацій</w:t>
                                </w:r>
                              </w:p>
                            </w:txbxContent>
                          </wps:txbx>
                          <wps:bodyPr anchorCtr="0" anchor="ctr" bIns="91425" lIns="91425" spcFirstLastPara="1" rIns="91425" wrap="square" tIns="91425">
                            <a:noAutofit/>
                          </wps:bodyPr>
                        </wps:wsp>
                        <wps:wsp>
                          <wps:cNvSpPr/>
                          <wps:cNvPr id="63" name="Shape 63"/>
                          <wps:spPr>
                            <a:xfrm>
                              <a:off x="2142925" y="2390600"/>
                              <a:ext cx="1389000" cy="10278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Формування інформаційного повідомлення</w:t>
                                </w:r>
                              </w:p>
                            </w:txbxContent>
                          </wps:txbx>
                          <wps:bodyPr anchorCtr="0" anchor="ctr" bIns="91425" lIns="91425" spcFirstLastPara="1" rIns="91425" wrap="square" tIns="91425">
                            <a:noAutofit/>
                          </wps:bodyPr>
                        </wps:wsp>
                        <wps:wsp>
                          <wps:cNvCnPr/>
                          <wps:spPr>
                            <a:xfrm flipH="1">
                              <a:off x="2837425" y="1908450"/>
                              <a:ext cx="3600" cy="4821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g:grpSp>
                    </wpg:wgp>
                  </a:graphicData>
                </a:graphic>
              </wp:inline>
            </w:drawing>
          </mc:Choice>
          <mc:Fallback>
            <w:drawing>
              <wp:inline distB="114300" distT="114300" distL="114300" distR="114300">
                <wp:extent cx="6081713" cy="3085055"/>
                <wp:effectExtent b="0" l="0" r="0" t="0"/>
                <wp:docPr id="21" name="image12.png"/>
                <a:graphic>
                  <a:graphicData uri="http://schemas.openxmlformats.org/drawingml/2006/picture">
                    <pic:pic>
                      <pic:nvPicPr>
                        <pic:cNvPr id="0" name="image12.png"/>
                        <pic:cNvPicPr preferRelativeResize="0"/>
                      </pic:nvPicPr>
                      <pic:blipFill>
                        <a:blip r:embed="rId15"/>
                        <a:srcRect/>
                        <a:stretch>
                          <a:fillRect/>
                        </a:stretch>
                      </pic:blipFill>
                      <pic:spPr>
                        <a:xfrm>
                          <a:off x="0" y="0"/>
                          <a:ext cx="6081713" cy="308505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28A">
      <w:pPr>
        <w:spacing w:line="360" w:lineRule="auto"/>
        <w:ind w:left="0" w:firstLine="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2.1 – Формування маркетингових комунікацій ТОВ «Епіцентр К»</w:t>
      </w:r>
      <w:r w:rsidDel="00000000" w:rsidR="00000000" w:rsidRPr="00000000">
        <w:rPr>
          <w:rtl w:val="0"/>
        </w:rPr>
      </w:r>
    </w:p>
    <w:p w:rsidR="00000000" w:rsidDel="00000000" w:rsidP="00000000" w:rsidRDefault="00000000" w:rsidRPr="00000000" w14:paraId="0000028B">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цілями маркетингової комунікаційної діяльності компанії «Епіцентр К» є формування та підтримка позитивного іміджу компанії, розширення клієнтської бази та зміцнення відносин з партнерами. Успіх «Епіцентру К» на ринку роздрібної торгівлі залежить від ефективної комунікації з клієнтами та партнерами.  Компанія активно використовує різні канали комунікації, включаючи традиційні та цифрові, для досягнення своїх маркетингових цілей.</w:t>
      </w:r>
    </w:p>
    <w:p w:rsidR="00000000" w:rsidDel="00000000" w:rsidP="00000000" w:rsidRDefault="00000000" w:rsidRPr="00000000" w14:paraId="0000028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«Епіцентр К» використовує контент-маркетинг для інформування та залучення цільової аудиторії. Цей підхід включає створення та поширення корисного контенту, такого як статті, відео та інструкції, що допомагають клієнтам зробити правильний вибір при купівлі будівельних матеріалів та товарів для дому. Компанія також активно використовує SEO та SMM для просування свого бренду та збільшення видимості в інтернеті. Ведення блогу та використання інструментів електронної комерції дозволяють «Епіцентру К» взаємодіяти з клієнтами онлайн та покращувати їхній досвід покупок. Крім того, «Епіцентр К» активно використовує офлайн-канали комунікації, такі як реклама на телебаченні, радіо та зовнішня реклама. Компанія також бере участь у профільних виставках та заходах, щоб представити свої продукти та послуги широкій аудиторії. Важливим аспектом маркетингової комунікації «Епіцентру К» є прямий маркетинг, який включає розсилку рекламних матеріалів, проведення акцій та спеціальних пропозицій для клієнтів [22].</w:t>
      </w:r>
    </w:p>
    <w:p w:rsidR="00000000" w:rsidDel="00000000" w:rsidP="00000000" w:rsidRDefault="00000000" w:rsidRPr="00000000" w14:paraId="0000028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сфері PR компанія активно використовує Event-маркетинг, беручи участь у виставках, семінарах та конференціях, а також організовуючи власні події. Крім того, компанія публікується у профільних ЗМІ та співпрацює з пресою для формування бренду та залучення потенційних клієнтів. Для роботи з клієнтами «Епіцентр К» використовує різні канали, включаючи особисті продажі, телефонні консультації та онлайн-чат. Компанія прагне забезпечити високий рівень обслуговування клієнтів та індивідуальний підхід до кожного покупця. Успішна маркетингова комунікаційна діяльність дозволяє «Епіцентру К» зміцнювати свої позиції на ринку, залучати нових клієнтів та підвищувати рівень лояльності до бренду. Завдяки комплексному підходу до маркетингових комунікацій, компанія забезпечує синергію між різними інструментами, що дозволяє досягати максимальних результатів. Важливим аспектом є постійний моніторинг ефективності проведених заходів та коригування стратегії відповідно до змін на ринку та потреб клієнтів.</w:t>
      </w:r>
    </w:p>
    <w:p w:rsidR="00000000" w:rsidDel="00000000" w:rsidP="00000000" w:rsidRDefault="00000000" w:rsidRPr="00000000" w14:paraId="0000028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ефективна маркетингова комунікація є ключовим елементом стратегії компанії «Епіцентр К», спрямованої на забезпечення довгострокового зростання та розвитку. Компанія продовжує вдосконалювати свої методи взаємодії з цільовою аудиторією, адаптуючись до нових викликів та тенденцій ринку. Важливою частиною цього процесу є використання сучасних технологій та інновацій, що дозволяє «Епіцентру К» залишатися конкурентоспроможним та відповідати очікуванням клієнтів. Впровадження новітніх маркетингових інструментів та технік, орієнтованих на покращення клієнтського досвіду, дозволяє компанії підвищувати задоволеність клієнтів та зміцнювати свою репутацію на ринку. Завдяки цьому «Епіцентр К» не лише зберігає свої лідируючі позиції, але й відкриває нові можливості для подальшого зростання та розширення своєї присутності на ринку [12].</w:t>
      </w:r>
    </w:p>
    <w:p w:rsidR="00000000" w:rsidDel="00000000" w:rsidP="00000000" w:rsidRDefault="00000000" w:rsidRPr="00000000" w14:paraId="00000290">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Визначення цілі та завдань дослідження</w:t>
      </w:r>
    </w:p>
    <w:p w:rsidR="00000000" w:rsidDel="00000000" w:rsidP="00000000" w:rsidRDefault="00000000" w:rsidRPr="00000000" w14:paraId="00000292">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 дослідження: система маркетингових комунікацій ТОВ «Епіцентр К»</w:t>
      </w:r>
    </w:p>
    <w:p w:rsidR="00000000" w:rsidDel="00000000" w:rsidP="00000000" w:rsidRDefault="00000000" w:rsidRPr="00000000" w14:paraId="00000294">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Суб’єкт дослідження - ТОВ «Епіцентр К», конкуренти («Comfy», «Розетка», «JYSK»), споживачі.</w:t>
      </w:r>
    </w:p>
    <w:p w:rsidR="00000000" w:rsidDel="00000000" w:rsidP="00000000" w:rsidRDefault="00000000" w:rsidRPr="00000000" w14:paraId="00000295">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 дослідження - вдосконалення комунікаційної політики ТОВ «Епіцентр К»</w:t>
      </w:r>
    </w:p>
    <w:p w:rsidR="00000000" w:rsidDel="00000000" w:rsidP="00000000" w:rsidRDefault="00000000" w:rsidRPr="00000000" w14:paraId="0000029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Границі дослідження:</w:t>
      </w:r>
    </w:p>
    <w:p w:rsidR="00000000" w:rsidDel="00000000" w:rsidP="00000000" w:rsidRDefault="00000000" w:rsidRPr="00000000" w14:paraId="00000297">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Запланований час проведення дослідження - травень 2024 року.</w:t>
      </w:r>
    </w:p>
    <w:p w:rsidR="00000000" w:rsidDel="00000000" w:rsidP="00000000" w:rsidRDefault="00000000" w:rsidRPr="00000000" w14:paraId="00000298">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Місце дослідження - веб. сайти, соц. мережі.</w:t>
      </w:r>
    </w:p>
    <w:p w:rsidR="00000000" w:rsidDel="00000000" w:rsidP="00000000" w:rsidRDefault="00000000" w:rsidRPr="00000000" w14:paraId="0000029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 нашого маркетингового дослідження є вдосконалення системи маркетингових комунікацій ТОВ «Епіцентр К» на ринку електронної комерції України. Це дослідження спрямоване на збільшення частки ринку компанії через ефективні комунікації з потенційними та існуючими клієнтами.</w:t>
      </w:r>
    </w:p>
    <w:p w:rsidR="00000000" w:rsidDel="00000000" w:rsidP="00000000" w:rsidRDefault="00000000" w:rsidRPr="00000000" w14:paraId="0000029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завданнями дослідження є: Аналіз ефективності маркетингових комунікацій основних конкурентів, Аналіз поведінки споживачів. Оцінка перспективних напрямів удосконалення системи маркетингових комунікацій.</w:t>
      </w:r>
    </w:p>
    <w:p w:rsidR="00000000" w:rsidDel="00000000" w:rsidP="00000000" w:rsidRDefault="00000000" w:rsidRPr="00000000" w14:paraId="0000029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Методологія дослідження базується на комплексному підході, що включає як кількісні, так і якісні методи для забезпечення повноти та достовірності отриманих даних.</w:t>
      </w:r>
    </w:p>
    <w:p w:rsidR="00000000" w:rsidDel="00000000" w:rsidP="00000000" w:rsidRDefault="00000000" w:rsidRPr="00000000" w14:paraId="0000029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використанню різних методів дослідження які вказані у таблиці 2.3, ми зможемо отримати комплексну та достовірну інформацію, яка стане основою для вдосконалення системи маркетингових комунікацій ТОВ «Епіцентр К» та сприятиме збільшенню частки ринку на ринку електронної комерції України.</w:t>
      </w:r>
    </w:p>
    <w:p w:rsidR="00000000" w:rsidDel="00000000" w:rsidP="00000000" w:rsidRDefault="00000000" w:rsidRPr="00000000" w14:paraId="0000029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E">
      <w:pPr>
        <w:widowControl w:val="1"/>
        <w:spacing w:after="16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2.3 – Завдання дослідження</w:t>
      </w:r>
    </w:p>
    <w:tbl>
      <w:tblPr>
        <w:tblStyle w:val="Table11"/>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90"/>
        <w:gridCol w:w="3795"/>
        <w:gridCol w:w="2115"/>
        <w:gridCol w:w="1800"/>
        <w:tblGridChange w:id="0">
          <w:tblGrid>
            <w:gridCol w:w="2190"/>
            <w:gridCol w:w="3795"/>
            <w:gridCol w:w="2115"/>
            <w:gridCol w:w="18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F">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A0">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Пошукові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A1">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отримання та джерело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A2">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Формат отриманої інформації</w:t>
            </w:r>
          </w:p>
        </w:tc>
      </w:tr>
      <w:tr>
        <w:trPr>
          <w:cantSplit w:val="0"/>
          <w:trHeight w:val="683.9062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A3">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ефективності маркетингових комунікацій основних конкурентів</w:t>
            </w:r>
          </w:p>
          <w:p w:rsidR="00000000" w:rsidDel="00000000" w:rsidP="00000000" w:rsidRDefault="00000000" w:rsidRPr="00000000" w14:paraId="000002A4">
            <w:pPr>
              <w:widowControl w:val="1"/>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A5">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канали комунікації використовують конкуренти?</w:t>
              <w:tab/>
            </w:r>
          </w:p>
        </w:tc>
        <w:tc>
          <w:tcPr>
            <w:shd w:fill="auto" w:val="clear"/>
            <w:tcMar>
              <w:top w:w="100.0" w:type="dxa"/>
              <w:left w:w="100.0" w:type="dxa"/>
              <w:bottom w:w="100.0" w:type="dxa"/>
              <w:right w:w="100.0" w:type="dxa"/>
            </w:tcMar>
            <w:vAlign w:val="top"/>
          </w:tcPr>
          <w:p w:rsidR="00000000" w:rsidDel="00000000" w:rsidP="00000000" w:rsidRDefault="00000000" w:rsidRPr="00000000" w14:paraId="000002A6">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джерело веб сайти та соц. мережі конкурентів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A7">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Аналітичні звіти, конкурентні огляди, таблиці</w:t>
            </w:r>
          </w:p>
        </w:tc>
      </w:tr>
      <w:tr>
        <w:trPr>
          <w:cantSplit w:val="0"/>
          <w:trHeight w:val="833.906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A9">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Який рівень пріоритетної відомості ТОВ «Епіцентр К» порівняно з конкурентами?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AA">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Польові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AB">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Анкетні відповіді, статистичні дані, діаграми</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AC">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поведінки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AD">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існують хибні переконання споживачів відносно асортименту або особливостей маркетплейсу Епіцентр К?</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AE">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Польові дослідження, опитування споживачі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AF">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Анкетні відповіді, статистичні дані</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1">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фактори впливають на рішення споживачів щодо покупки товарів онлайн?</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B3">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Анкетні відповіді, статистичні дані, діаграми</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5">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Який рівень задоволеності споживачів функціоналом маркетплейсу?</w:t>
              <w:tab/>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9">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Яким каналам комунікації цільова аудиторія надає перевагу?</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2BC">
      <w:pPr>
        <w:spacing w:after="16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Продовження таблиці 2.3</w:t>
      </w:r>
    </w:p>
    <w:tbl>
      <w:tblPr>
        <w:tblStyle w:val="Table12"/>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90"/>
        <w:gridCol w:w="3795"/>
        <w:gridCol w:w="2115"/>
        <w:gridCol w:w="1800"/>
        <w:tblGridChange w:id="0">
          <w:tblGrid>
            <w:gridCol w:w="2190"/>
            <w:gridCol w:w="3795"/>
            <w:gridCol w:w="2115"/>
            <w:gridCol w:w="1800"/>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D">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BE">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Пошукові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BF">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отримання та джерело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C0">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Формат отриманої інформації</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C1">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поведінки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C2">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 впливають референтні групи на прийняття рішення про покупку? Якщо так, то які?</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C3">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Польові дослідження, опитування споживачів</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C4">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Анкетні відповіді, статистичні дані, діаграми</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C6">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 доцільно використовувати офлайн-канали комунікацій для просування онлайн-маркетплейсу?</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9">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перспективних напрямів удосконалення системи маркетингових комунікацій.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2CA">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канали залучення аудиторії ефективні на ринку електронної комерції?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CB">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Польові дослідження, інтерв’ю з експертами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CC">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Анкетні відповіді, статистичні дані, діаграми, таблиці</w:t>
            </w:r>
          </w:p>
        </w:tc>
      </w:tr>
    </w:tbl>
    <w:p w:rsidR="00000000" w:rsidDel="00000000" w:rsidP="00000000" w:rsidRDefault="00000000" w:rsidRPr="00000000" w14:paraId="000002CD">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джерелом первинних даних будуть опитування споживачів, які дозволять зібрати інформацію про їхні уподобання, поведінку та рівень задоволеності нашими послугами. Опитування проводитимуться онлайн. Також ми плануємо провести глибинні інтерв'ю з експертами ринку електронної комерції, що дозволить отримати професійні інсайти та оцінки поточних тенденцій і перспектив розвитку галузі. </w:t>
      </w:r>
    </w:p>
    <w:p w:rsidR="00000000" w:rsidDel="00000000" w:rsidP="00000000" w:rsidRDefault="00000000" w:rsidRPr="00000000" w14:paraId="000002C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Вторинні дані будуть отримані шляхом аналізу веб-сайтів та соціальних мереж компаній-конкурентів, а також відкритих інструментів аналітики, як SimilarWeb та SensorTower. Планування збору даних буде здійснюватися у два етапи: попередній аналіз та основне дослідження. На етапі попереднього аналізу ми визначимо цільову аудиторію, розробимо анкети та питання для інтерв'ю, а також підготуємо інструменти для збору даних. </w:t>
      </w:r>
    </w:p>
    <w:p w:rsidR="00000000" w:rsidDel="00000000" w:rsidP="00000000" w:rsidRDefault="00000000" w:rsidRPr="00000000" w14:paraId="000002D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етапі основного дослідження будуть проведені опитування, фокус-групи та інтерв'ю, а зібрані дані будуть оброблені та проаналізовані з використанням сучасних методів статистичного та якісного аналізу.</w:t>
      </w:r>
    </w:p>
    <w:p w:rsidR="00000000" w:rsidDel="00000000" w:rsidP="00000000" w:rsidRDefault="00000000" w:rsidRPr="00000000" w14:paraId="000002D1">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обгрунтування використання пошукових питань.</w:t>
      </w:r>
    </w:p>
    <w:p w:rsidR="00000000" w:rsidDel="00000000" w:rsidP="00000000" w:rsidRDefault="00000000" w:rsidRPr="00000000" w14:paraId="000002D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1. Які канали комунікації використовують конкуренти?</w:t>
      </w:r>
      <w:r w:rsidDel="00000000" w:rsidR="00000000" w:rsidRPr="00000000">
        <w:rPr>
          <w:rtl w:val="0"/>
        </w:rPr>
      </w:r>
    </w:p>
    <w:p w:rsidR="00000000" w:rsidDel="00000000" w:rsidP="00000000" w:rsidRDefault="00000000" w:rsidRPr="00000000" w14:paraId="000002D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питання потрібне для того, аби з'ясувати, які канали комунікації (соціальні мережі, реклама, PR, тощо) є найбільш популярними серед конкурентів на ринку. Це дозволить зрозуміти, які канали є ефективними для охоплення цільової аудиторії, а які можуть бути недостатньо використаними.</w:t>
      </w:r>
    </w:p>
    <w:p w:rsidR="00000000" w:rsidDel="00000000" w:rsidP="00000000" w:rsidRDefault="00000000" w:rsidRPr="00000000" w14:paraId="000002D4">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кабінетного дослідження буде проведено аналіз онлайн-присутності конкурентів (веб-сайти, соціальні мережі), вивчення рекламних матеріалів, прес-релізів та інших публічних комунікацій. </w:t>
      </w:r>
    </w:p>
    <w:p w:rsidR="00000000" w:rsidDel="00000000" w:rsidP="00000000" w:rsidRDefault="00000000" w:rsidRPr="00000000" w14:paraId="000002D5">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Отримана інформація дозволить визначити найбільш перспективні канали комунікації для власної маркетингової стратегії, оцінити ефективність використання різних каналів комунікації конкурентами, виявити потенційні ніші або канали, які конкуренти не використовують активно, запобігти дублюванню зусиль та зосередити ресурси на найбільш ефективних каналах.</w:t>
      </w:r>
    </w:p>
    <w:p w:rsidR="00000000" w:rsidDel="00000000" w:rsidP="00000000" w:rsidRDefault="00000000" w:rsidRPr="00000000" w14:paraId="000002D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2. Який рівень пріоритетної відомості ТОВ «Епіцентр К» порівняно з конкурентами?</w:t>
      </w:r>
      <w:r w:rsidDel="00000000" w:rsidR="00000000" w:rsidRPr="00000000">
        <w:rPr>
          <w:rtl w:val="0"/>
        </w:rPr>
      </w:r>
    </w:p>
    <w:p w:rsidR="00000000" w:rsidDel="00000000" w:rsidP="00000000" w:rsidRDefault="00000000" w:rsidRPr="00000000" w14:paraId="000002D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питання потрібне для того, аби з'ясувати, наскільки добре цільова аудиторія знає та віддає перевагу бренду «Епіцентр К» у порівнянні з іншими компаніями на ринку. Це дозволить оцінити поточну позицію компанії на ринку та виявити потенціал для зростання.</w:t>
      </w:r>
    </w:p>
    <w:p w:rsidR="00000000" w:rsidDel="00000000" w:rsidP="00000000" w:rsidRDefault="00000000" w:rsidRPr="00000000" w14:paraId="000002D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кабінетного дослідження буде проведено аналіз: Результатів опитувань та досліджень щодо рівня впізнаваності брендів у цільовій аудиторії, згадуваності брендів у соціальних мережах, форумах, відгуках та інших онлайн-джерелах, показників пошукових запитів за ключовими словами, пов'язаними з брендами, частки ринку та динаміки продажів компаній - конкурентів.</w:t>
      </w:r>
    </w:p>
    <w:p w:rsidR="00000000" w:rsidDel="00000000" w:rsidP="00000000" w:rsidRDefault="00000000" w:rsidRPr="00000000" w14:paraId="000002D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опитування:</w:t>
      </w:r>
    </w:p>
    <w:p w:rsidR="00000000" w:rsidDel="00000000" w:rsidP="00000000" w:rsidRDefault="00000000" w:rsidRPr="00000000" w14:paraId="000002DA">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Коли ви думаєте про магазини будматеріалів та товарів для дому, який бренд першим спадає вам на думку?</w:t>
      </w:r>
    </w:p>
    <w:p w:rsidR="00000000" w:rsidDel="00000000" w:rsidP="00000000" w:rsidRDefault="00000000" w:rsidRPr="00000000" w14:paraId="000002D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Епіцентр К</w:t>
      </w:r>
    </w:p>
    <w:p w:rsidR="00000000" w:rsidDel="00000000" w:rsidP="00000000" w:rsidRDefault="00000000" w:rsidRPr="00000000" w14:paraId="000002D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Леруа Мерлен</w:t>
      </w:r>
    </w:p>
    <w:p w:rsidR="00000000" w:rsidDel="00000000" w:rsidP="00000000" w:rsidRDefault="00000000" w:rsidRPr="00000000" w14:paraId="000002D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Нова Лінія</w:t>
      </w:r>
    </w:p>
    <w:p w:rsidR="00000000" w:rsidDel="00000000" w:rsidP="00000000" w:rsidRDefault="00000000" w:rsidRPr="00000000" w14:paraId="000002DE">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 JYSK</w:t>
      </w:r>
    </w:p>
    <w:p w:rsidR="00000000" w:rsidDel="00000000" w:rsidP="00000000" w:rsidRDefault="00000000" w:rsidRPr="00000000" w14:paraId="000002D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 Інший (вкажіть)</w:t>
      </w:r>
    </w:p>
    <w:p w:rsidR="00000000" w:rsidDel="00000000" w:rsidP="00000000" w:rsidRDefault="00000000" w:rsidRPr="00000000" w14:paraId="000002E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3. Які існують хибні переконання споживачів відносно асортименту або особливостей маркетплейсу Епіцентр К?</w:t>
      </w:r>
      <w:r w:rsidDel="00000000" w:rsidR="00000000" w:rsidRPr="00000000">
        <w:rPr>
          <w:rtl w:val="0"/>
        </w:rPr>
      </w:r>
    </w:p>
    <w:p w:rsidR="00000000" w:rsidDel="00000000" w:rsidP="00000000" w:rsidRDefault="00000000" w:rsidRPr="00000000" w14:paraId="000002E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питання потрібне для того, аби з'ясувати, які невірні уявлення або очікування мають споживачі щодо товарів, послуг або функціоналу маркетплейсу «Епіцентр К». Це дозволить виявити потенційні бар'єри для залучення нових клієнтів та підвищення лояльності існуючих.</w:t>
      </w:r>
    </w:p>
    <w:p w:rsidR="00000000" w:rsidDel="00000000" w:rsidP="00000000" w:rsidRDefault="00000000" w:rsidRPr="00000000" w14:paraId="000002E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кабінетного дослідження буде проведено аналіз: Відгуків та коментарів клієнтів на сайті маркетплейсу, у соціальних мережах та на інших онлайн-платформах, звернень до служби підтримки клієнтів з питаннями або скаргами, що стосуються асортименту або особливостей маркетплейсу, результатів опитувань або фокус-груп, спрямованих на виявлення потреб та очікувань споживачів.</w:t>
      </w:r>
    </w:p>
    <w:p w:rsidR="00000000" w:rsidDel="00000000" w:rsidP="00000000" w:rsidRDefault="00000000" w:rsidRPr="00000000" w14:paraId="000002E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опитування:</w:t>
      </w:r>
    </w:p>
    <w:p w:rsidR="00000000" w:rsidDel="00000000" w:rsidP="00000000" w:rsidRDefault="00000000" w:rsidRPr="00000000" w14:paraId="000002E4">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стикалися ви з будь-якими труднощами або незручностями при використанні маркетплейсу «Епіцентр К»? Якщо так, опишіть, будь ласка, детальніше.</w:t>
      </w:r>
    </w:p>
    <w:p w:rsidR="00000000" w:rsidDel="00000000" w:rsidP="00000000" w:rsidRDefault="00000000" w:rsidRPr="00000000" w14:paraId="000002E5">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4. Які фактори впливають на рішення споживачів щодо покупки товарів онлайн?</w:t>
      </w:r>
      <w:r w:rsidDel="00000000" w:rsidR="00000000" w:rsidRPr="00000000">
        <w:rPr>
          <w:rtl w:val="0"/>
        </w:rPr>
      </w:r>
    </w:p>
    <w:p w:rsidR="00000000" w:rsidDel="00000000" w:rsidP="00000000" w:rsidRDefault="00000000" w:rsidRPr="00000000" w14:paraId="000002E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питання потрібне для того, аби з'ясувати, що саме спонукає або навпаки, перешкоджає споживачам робити покупки на маркетплейсі «Епіцентр К» та інших онлайн-платформах. Це дозволить зрозуміти мотивацію клієнтів та розробити ефективні стратегії для стимулювання продажів.</w:t>
      </w:r>
    </w:p>
    <w:p w:rsidR="00000000" w:rsidDel="00000000" w:rsidP="00000000" w:rsidRDefault="00000000" w:rsidRPr="00000000" w14:paraId="000002E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кабінетного дослідження буде проведено аналіз: Наукових досліджень та статей щодо поведінки споживачів в онлайн-середовищі, звітів маркетингових агенцій про тенденції та фактори впливу на онлайн-шопінг, відгуків та коментарів клієнтів про свій досвід онлайн-покупок, результатів опитувань та фокус-груп, спрямованих на виявлення мотивації та бар'єрів для онлайн-шопінгу.</w:t>
      </w:r>
    </w:p>
    <w:p w:rsidR="00000000" w:rsidDel="00000000" w:rsidP="00000000" w:rsidRDefault="00000000" w:rsidRPr="00000000" w14:paraId="000002E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опитування:</w:t>
      </w:r>
    </w:p>
    <w:p w:rsidR="00000000" w:rsidDel="00000000" w:rsidP="00000000" w:rsidRDefault="00000000" w:rsidRPr="00000000" w14:paraId="000002E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Будь ласка, оцініть за шкалою від 1 (зовсім не важливо) до 5 (дуже важливо), наскільки важливі для вас наступні фактори при виборі онлайн-магазину:</w:t>
      </w:r>
    </w:p>
    <w:p w:rsidR="00000000" w:rsidDel="00000000" w:rsidP="00000000" w:rsidRDefault="00000000" w:rsidRPr="00000000" w14:paraId="000002E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Ціна товарів. 1-2-3-4-5</w:t>
      </w:r>
    </w:p>
    <w:p w:rsidR="00000000" w:rsidDel="00000000" w:rsidP="00000000" w:rsidRDefault="00000000" w:rsidRPr="00000000" w14:paraId="000002E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Широкий асортимент. 1-2-3-4-5</w:t>
      </w:r>
    </w:p>
    <w:p w:rsidR="00000000" w:rsidDel="00000000" w:rsidP="00000000" w:rsidRDefault="00000000" w:rsidRPr="00000000" w14:paraId="000002E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Зручність сайту/додатку. 1-2-3-4-5</w:t>
      </w:r>
    </w:p>
    <w:p w:rsidR="00000000" w:rsidDel="00000000" w:rsidP="00000000" w:rsidRDefault="00000000" w:rsidRPr="00000000" w14:paraId="000002E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 Швидкість доставки. 1-2-3-4-5</w:t>
      </w:r>
    </w:p>
    <w:p w:rsidR="00000000" w:rsidDel="00000000" w:rsidP="00000000" w:rsidRDefault="00000000" w:rsidRPr="00000000" w14:paraId="000002EE">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 Варіанти оплати. 1-2-3-4-5</w:t>
      </w:r>
    </w:p>
    <w:p w:rsidR="00000000" w:rsidDel="00000000" w:rsidP="00000000" w:rsidRDefault="00000000" w:rsidRPr="00000000" w14:paraId="000002E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 Відгуки інших покупців. 1-2-3-4-5</w:t>
      </w:r>
    </w:p>
    <w:p w:rsidR="00000000" w:rsidDel="00000000" w:rsidP="00000000" w:rsidRDefault="00000000" w:rsidRPr="00000000" w14:paraId="000002F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 Програма лояльності. 1-2-3-4-5</w:t>
      </w:r>
    </w:p>
    <w:p w:rsidR="00000000" w:rsidDel="00000000" w:rsidP="00000000" w:rsidRDefault="00000000" w:rsidRPr="00000000" w14:paraId="000002F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5. Який рівень задоволеності споживачів функціоналом маркетплейсу?</w:t>
      </w:r>
      <w:r w:rsidDel="00000000" w:rsidR="00000000" w:rsidRPr="00000000">
        <w:rPr>
          <w:rtl w:val="0"/>
        </w:rPr>
      </w:r>
    </w:p>
    <w:p w:rsidR="00000000" w:rsidDel="00000000" w:rsidP="00000000" w:rsidRDefault="00000000" w:rsidRPr="00000000" w14:paraId="000002F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питання потрібне для того, аби з'ясувати, наскільки зручним та ефективним є маркетплейс «Епіцентр К» з точки зору користувачів. Це дозволить виявити проблемні місця та можливості для покращення, що в кінцевому підсумку вплине на рівень задоволеності клієнтів та їхню лояльність.</w:t>
      </w:r>
    </w:p>
    <w:p w:rsidR="00000000" w:rsidDel="00000000" w:rsidP="00000000" w:rsidRDefault="00000000" w:rsidRPr="00000000" w14:paraId="000002F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кабінетного дослідження буде проведено аналіз: Відгуків та оцінок користувачів на сайті маркетплейсу, у мобільних додатках та на інших онлайн-платформах, звернень до служби підтримки клієнтів з питаннями або скаргами, що стосуються функціоналу маркетплейсу, результатів опитувань або фокус-груп, спрямованих на оцінку зручності та ефективності використання маркетплейсу, показників поведінки користувачів на сайті (час перебування на сайті, кількість відмов, глибина перегляду сторінок тощо).</w:t>
      </w:r>
    </w:p>
    <w:p w:rsidR="00000000" w:rsidDel="00000000" w:rsidP="00000000" w:rsidRDefault="00000000" w:rsidRPr="00000000" w14:paraId="000002F4">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опитування:</w:t>
      </w:r>
    </w:p>
    <w:p w:rsidR="00000000" w:rsidDel="00000000" w:rsidP="00000000" w:rsidRDefault="00000000" w:rsidRPr="00000000" w14:paraId="000002F5">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Будь ласка, оцініть за шкалою від 1 (зовсім не задоволений) до 5 (повністю задоволений) свій досвід використання маркетплейсу «Епіцентр К»:</w:t>
      </w:r>
    </w:p>
    <w:p w:rsidR="00000000" w:rsidDel="00000000" w:rsidP="00000000" w:rsidRDefault="00000000" w:rsidRPr="00000000" w14:paraId="000002F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Зручність пошуку товарів. 1-2-3-4-5</w:t>
      </w:r>
    </w:p>
    <w:p w:rsidR="00000000" w:rsidDel="00000000" w:rsidP="00000000" w:rsidRDefault="00000000" w:rsidRPr="00000000" w14:paraId="000002F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Простота оформлення замовлення. 1-2-3-4-5</w:t>
      </w:r>
    </w:p>
    <w:p w:rsidR="00000000" w:rsidDel="00000000" w:rsidP="00000000" w:rsidRDefault="00000000" w:rsidRPr="00000000" w14:paraId="000002F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Швидкість обробки замовлення. 1-2-3-4-5</w:t>
      </w:r>
    </w:p>
    <w:p w:rsidR="00000000" w:rsidDel="00000000" w:rsidP="00000000" w:rsidRDefault="00000000" w:rsidRPr="00000000" w14:paraId="000002F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 Зручність оплати. 1-2-3-4-5</w:t>
      </w:r>
    </w:p>
    <w:p w:rsidR="00000000" w:rsidDel="00000000" w:rsidP="00000000" w:rsidRDefault="00000000" w:rsidRPr="00000000" w14:paraId="000002F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 Швидкість та якість доставки. 1-2-3-4-5</w:t>
      </w:r>
    </w:p>
    <w:p w:rsidR="00000000" w:rsidDel="00000000" w:rsidP="00000000" w:rsidRDefault="00000000" w:rsidRPr="00000000" w14:paraId="000002F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 Робота служби підтримки. 1-2-3-4-5</w:t>
      </w:r>
    </w:p>
    <w:p w:rsidR="00000000" w:rsidDel="00000000" w:rsidP="00000000" w:rsidRDefault="00000000" w:rsidRPr="00000000" w14:paraId="000002F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 Загальне враження від використання маркетплейсу. 1-2-3-4-5</w:t>
      </w:r>
    </w:p>
    <w:p w:rsidR="00000000" w:rsidDel="00000000" w:rsidP="00000000" w:rsidRDefault="00000000" w:rsidRPr="00000000" w14:paraId="000002F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6. Яким каналам комунікації цільова аудиторія надає перевагу?</w:t>
      </w:r>
      <w:r w:rsidDel="00000000" w:rsidR="00000000" w:rsidRPr="00000000">
        <w:rPr>
          <w:rtl w:val="0"/>
        </w:rPr>
      </w:r>
    </w:p>
    <w:p w:rsidR="00000000" w:rsidDel="00000000" w:rsidP="00000000" w:rsidRDefault="00000000" w:rsidRPr="00000000" w14:paraId="000002FE">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питання потрібне для того, аби з'ясувати, через які канали комунікації (соціальні мережі, електронна пошта, месенджери, традиційні ЗМІ тощо) найефективніше взаємодіяти з цільовою аудиторією ТОВ «Епіцентр К». Це дозволить оптимізувати маркетингові зусилля та підвищити віддачу від рекламних кампаній.</w:t>
      </w:r>
    </w:p>
    <w:p w:rsidR="00000000" w:rsidDel="00000000" w:rsidP="00000000" w:rsidRDefault="00000000" w:rsidRPr="00000000" w14:paraId="000002F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кабінетного дослідження буде проведено аналіз: Статистичних даних щодо використання різних каналів комунікації цільовою аудиторією (наприклад, дані досліджень компаній Nielsen, Gemius тощо), відгуків та коментарів клієнтів про те, як вони дізнаються про новини та акції «Епіцентр К», які канали комунікації використовують для спілкування з компанією, результатів опитувань та фокус-груп, спрямованих на виявлення вподобань цільової аудиторії щодо каналів комунікації, показників ефективності різних каналів комунікації, що використовувалися ТОВ «Епіцентр К» раніше (охоплення, залученість, конверсія тощо).</w:t>
      </w:r>
    </w:p>
    <w:p w:rsidR="00000000" w:rsidDel="00000000" w:rsidP="00000000" w:rsidRDefault="00000000" w:rsidRPr="00000000" w14:paraId="0000030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опитування:</w:t>
      </w:r>
    </w:p>
    <w:p w:rsidR="00000000" w:rsidDel="00000000" w:rsidP="00000000" w:rsidRDefault="00000000" w:rsidRPr="00000000" w14:paraId="0000030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яких джерел ви зазвичай дізнаєтеся про новини, акції та спеціальні пропозиції «Епіцентр К»? (Ви можете обрати декілька варіантів)</w:t>
      </w:r>
    </w:p>
    <w:p w:rsidR="00000000" w:rsidDel="00000000" w:rsidP="00000000" w:rsidRDefault="00000000" w:rsidRPr="00000000" w14:paraId="0000030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Соціальні мережі (Facebook, Instagram тощо)</w:t>
      </w:r>
    </w:p>
    <w:p w:rsidR="00000000" w:rsidDel="00000000" w:rsidP="00000000" w:rsidRDefault="00000000" w:rsidRPr="00000000" w14:paraId="0000030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Email-розсилка</w:t>
      </w:r>
    </w:p>
    <w:p w:rsidR="00000000" w:rsidDel="00000000" w:rsidP="00000000" w:rsidRDefault="00000000" w:rsidRPr="00000000" w14:paraId="00000304">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SMS-повідомлення</w:t>
      </w:r>
    </w:p>
    <w:p w:rsidR="00000000" w:rsidDel="00000000" w:rsidP="00000000" w:rsidRDefault="00000000" w:rsidRPr="00000000" w14:paraId="00000305">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 Viber/Telegram-канали</w:t>
      </w:r>
    </w:p>
    <w:p w:rsidR="00000000" w:rsidDel="00000000" w:rsidP="00000000" w:rsidRDefault="00000000" w:rsidRPr="00000000" w14:paraId="0000030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 Реклама на телебаченні/радіо</w:t>
      </w:r>
    </w:p>
    <w:p w:rsidR="00000000" w:rsidDel="00000000" w:rsidP="00000000" w:rsidRDefault="00000000" w:rsidRPr="00000000" w14:paraId="0000030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 Зовнішня реклама (білборди, сітілайти тощо)</w:t>
      </w:r>
    </w:p>
    <w:p w:rsidR="00000000" w:rsidDel="00000000" w:rsidP="00000000" w:rsidRDefault="00000000" w:rsidRPr="00000000" w14:paraId="0000030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 Друкована реклама (газети, журнали)</w:t>
      </w:r>
    </w:p>
    <w:p w:rsidR="00000000" w:rsidDel="00000000" w:rsidP="00000000" w:rsidRDefault="00000000" w:rsidRPr="00000000" w14:paraId="0000030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 Рекомендації друзів/знайомих</w:t>
      </w:r>
    </w:p>
    <w:p w:rsidR="00000000" w:rsidDel="00000000" w:rsidP="00000000" w:rsidRDefault="00000000" w:rsidRPr="00000000" w14:paraId="0000030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 Інше (вкажіть)</w:t>
      </w:r>
    </w:p>
    <w:p w:rsidR="00000000" w:rsidDel="00000000" w:rsidP="00000000" w:rsidRDefault="00000000" w:rsidRPr="00000000" w14:paraId="0000030B">
      <w:pPr>
        <w:widowControl w:val="1"/>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7. Чи впливають референтні групи на прийняття рішення про покупку? Якщо так, то які?</w:t>
      </w:r>
    </w:p>
    <w:p w:rsidR="00000000" w:rsidDel="00000000" w:rsidP="00000000" w:rsidRDefault="00000000" w:rsidRPr="00000000" w14:paraId="0000030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питання потрібне для того, аби з'ясувати, чи впливають думки, рекомендації та поведінка інших людей (друзів, родичів, колег, лідерів думок, спільнот у соціальних мережах тощо) на вибір товарів та послуг клієнтами «Епіцентр К». Це дозволить зрозуміти, як використовувати соціальний вплив для збільшення продажів.</w:t>
      </w:r>
    </w:p>
    <w:p w:rsidR="00000000" w:rsidDel="00000000" w:rsidP="00000000" w:rsidRDefault="00000000" w:rsidRPr="00000000" w14:paraId="0000030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кабінетного дослідження буде проведено аналіз: Наукових досліджень та статей щодо впливу референтних груп на поведінку споживачів, звітів маркетингових агенцій про тенденції та кейси використання референтного маркетингу, відгуків та коментарів клієнтів про те, чи впливають на них рекомендації інших людей при виборі товарів, результатів опитувань та фокус-груп, спрямованих на виявлення ролі референтних груп у процесі прийняття рішення про покупку.</w:t>
      </w:r>
    </w:p>
    <w:p w:rsidR="00000000" w:rsidDel="00000000" w:rsidP="00000000" w:rsidRDefault="00000000" w:rsidRPr="00000000" w14:paraId="0000030E">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опитування:</w:t>
      </w:r>
    </w:p>
    <w:p w:rsidR="00000000" w:rsidDel="00000000" w:rsidP="00000000" w:rsidRDefault="00000000" w:rsidRPr="00000000" w14:paraId="0000030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впливають на ваше рішення про покупку товарів для дому та ремонту рекомендації інших людей? Якщо так, то кого саме? (Ви можете обрати декілька варіантів)</w:t>
      </w:r>
    </w:p>
    <w:p w:rsidR="00000000" w:rsidDel="00000000" w:rsidP="00000000" w:rsidRDefault="00000000" w:rsidRPr="00000000" w14:paraId="0000031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Друзі та знайомі</w:t>
      </w:r>
    </w:p>
    <w:p w:rsidR="00000000" w:rsidDel="00000000" w:rsidP="00000000" w:rsidRDefault="00000000" w:rsidRPr="00000000" w14:paraId="0000031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Родичі</w:t>
      </w:r>
    </w:p>
    <w:p w:rsidR="00000000" w:rsidDel="00000000" w:rsidP="00000000" w:rsidRDefault="00000000" w:rsidRPr="00000000" w14:paraId="0000031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Колеги по роботі</w:t>
      </w:r>
    </w:p>
    <w:p w:rsidR="00000000" w:rsidDel="00000000" w:rsidP="00000000" w:rsidRDefault="00000000" w:rsidRPr="00000000" w14:paraId="0000031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 Блогери та лідери думок у соціальних мережах</w:t>
      </w:r>
    </w:p>
    <w:p w:rsidR="00000000" w:rsidDel="00000000" w:rsidP="00000000" w:rsidRDefault="00000000" w:rsidRPr="00000000" w14:paraId="00000314">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 Експерти та консультанти</w:t>
      </w:r>
    </w:p>
    <w:p w:rsidR="00000000" w:rsidDel="00000000" w:rsidP="00000000" w:rsidRDefault="00000000" w:rsidRPr="00000000" w14:paraId="00000315">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 Відгуки інших покупців на сайтах та форумах</w:t>
      </w:r>
    </w:p>
    <w:p w:rsidR="00000000" w:rsidDel="00000000" w:rsidP="00000000" w:rsidRDefault="00000000" w:rsidRPr="00000000" w14:paraId="0000031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 Інше (вкажіть)</w:t>
      </w:r>
    </w:p>
    <w:p w:rsidR="00000000" w:rsidDel="00000000" w:rsidP="00000000" w:rsidRDefault="00000000" w:rsidRPr="00000000" w14:paraId="0000031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8. Чи доцільно використовувати офлайн-канали комунікацій для просування онлайн-маркетплейсу?</w:t>
      </w:r>
      <w:r w:rsidDel="00000000" w:rsidR="00000000" w:rsidRPr="00000000">
        <w:rPr>
          <w:rtl w:val="0"/>
        </w:rPr>
      </w:r>
    </w:p>
    <w:p w:rsidR="00000000" w:rsidDel="00000000" w:rsidP="00000000" w:rsidRDefault="00000000" w:rsidRPr="00000000" w14:paraId="0000031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питання потрібне для того, аби з'ясувати, чи варто «Епіцентр К» інвестувати в офлайн-рекламу (наприклад, зовнішня реклама, реклама на телебаченні та радіо, друкована реклама, події та акції) для просування свого онлайн-маркетплейсу. Це дозволить оцінити потенційну ефективність таких інвестицій та розробити оптимальну маркетингову стратегію.</w:t>
      </w:r>
    </w:p>
    <w:p w:rsidR="00000000" w:rsidDel="00000000" w:rsidP="00000000" w:rsidRDefault="00000000" w:rsidRPr="00000000" w14:paraId="0000031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кабінетного дослідження буде проведено аналіз: Кейсів успішного використання офлайн-каналів для просування онлайн-бізнесів, статистичних даних щодо ефективності різних офлайн-каналів комунікації (охоплення, вартість контакту, конверсія тощо), відгуків та коментарів клієнтів про те, як вони дізналися про онлайн-маркетплейс «Епіцентр К», які канали комунікації вплинули на їхнє рішення зробити покупку, результатів опитувань та фокус-груп, спрямованих на виявлення ставлення цільової аудиторії до офлайн-реклами.</w:t>
      </w:r>
    </w:p>
    <w:p w:rsidR="00000000" w:rsidDel="00000000" w:rsidP="00000000" w:rsidRDefault="00000000" w:rsidRPr="00000000" w14:paraId="0000031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опитування:</w:t>
      </w:r>
    </w:p>
    <w:p w:rsidR="00000000" w:rsidDel="00000000" w:rsidP="00000000" w:rsidRDefault="00000000" w:rsidRPr="00000000" w14:paraId="0000031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Як ви дізналися про маркетплейс «Епіцентр К»? (Ви можете обрати декілька варіантів)</w:t>
      </w:r>
    </w:p>
    <w:p w:rsidR="00000000" w:rsidDel="00000000" w:rsidP="00000000" w:rsidRDefault="00000000" w:rsidRPr="00000000" w14:paraId="0000031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Реклама на телебаченні/радіо</w:t>
      </w:r>
    </w:p>
    <w:p w:rsidR="00000000" w:rsidDel="00000000" w:rsidP="00000000" w:rsidRDefault="00000000" w:rsidRPr="00000000" w14:paraId="0000031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Зовнішня реклама (білборди, сітілайти тощо)</w:t>
      </w:r>
    </w:p>
    <w:p w:rsidR="00000000" w:rsidDel="00000000" w:rsidP="00000000" w:rsidRDefault="00000000" w:rsidRPr="00000000" w14:paraId="0000031E">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Друкована реклама (газети, журнали)</w:t>
      </w:r>
    </w:p>
    <w:p w:rsidR="00000000" w:rsidDel="00000000" w:rsidP="00000000" w:rsidRDefault="00000000" w:rsidRPr="00000000" w14:paraId="0000031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 Інтернет-реклама (банери, контекстна реклама тощо)</w:t>
      </w:r>
    </w:p>
    <w:p w:rsidR="00000000" w:rsidDel="00000000" w:rsidP="00000000" w:rsidRDefault="00000000" w:rsidRPr="00000000" w14:paraId="0000032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 Соціальні мережі</w:t>
      </w:r>
    </w:p>
    <w:p w:rsidR="00000000" w:rsidDel="00000000" w:rsidP="00000000" w:rsidRDefault="00000000" w:rsidRPr="00000000" w14:paraId="0000032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 Рекомендації друзів/знайомих</w:t>
      </w:r>
    </w:p>
    <w:p w:rsidR="00000000" w:rsidDel="00000000" w:rsidP="00000000" w:rsidRDefault="00000000" w:rsidRPr="00000000" w14:paraId="0000032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 Інше (вкажіть)</w:t>
      </w:r>
    </w:p>
    <w:p w:rsidR="00000000" w:rsidDel="00000000" w:rsidP="00000000" w:rsidRDefault="00000000" w:rsidRPr="00000000" w14:paraId="0000032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Чи вплинула на ваше рішення скористатися маркетплейсом «Епіцентр К» реклама, яку ви бачили/чули офлайн (наприклад, на телебаченні, радіо, білбордах)?</w:t>
      </w:r>
    </w:p>
    <w:p w:rsidR="00000000" w:rsidDel="00000000" w:rsidP="00000000" w:rsidRDefault="00000000" w:rsidRPr="00000000" w14:paraId="00000324">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Так</w:t>
      </w:r>
    </w:p>
    <w:p w:rsidR="00000000" w:rsidDel="00000000" w:rsidP="00000000" w:rsidRDefault="00000000" w:rsidRPr="00000000" w14:paraId="00000325">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Ні</w:t>
      </w:r>
    </w:p>
    <w:p w:rsidR="00000000" w:rsidDel="00000000" w:rsidP="00000000" w:rsidRDefault="00000000" w:rsidRPr="00000000" w14:paraId="0000032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Не пам'ятаю</w:t>
      </w:r>
    </w:p>
    <w:p w:rsidR="00000000" w:rsidDel="00000000" w:rsidP="00000000" w:rsidRDefault="00000000" w:rsidRPr="00000000" w14:paraId="0000032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Якби ви побачили рекламу маркетплейсу «Епіцентр К» в офлайн-каналах (наприклад, на телебаченні, радіо, білбордах), чи зацікавило б це вас відвідати сайт або додаток маркетплейсу?</w:t>
      </w:r>
    </w:p>
    <w:p w:rsidR="00000000" w:rsidDel="00000000" w:rsidP="00000000" w:rsidRDefault="00000000" w:rsidRPr="00000000" w14:paraId="0000032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Так, дуже</w:t>
      </w:r>
    </w:p>
    <w:p w:rsidR="00000000" w:rsidDel="00000000" w:rsidP="00000000" w:rsidRDefault="00000000" w:rsidRPr="00000000" w14:paraId="0000032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Швидше за все, так</w:t>
      </w:r>
    </w:p>
    <w:p w:rsidR="00000000" w:rsidDel="00000000" w:rsidP="00000000" w:rsidRDefault="00000000" w:rsidRPr="00000000" w14:paraId="0000032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Можливо</w:t>
      </w:r>
    </w:p>
    <w:p w:rsidR="00000000" w:rsidDel="00000000" w:rsidP="00000000" w:rsidRDefault="00000000" w:rsidRPr="00000000" w14:paraId="0000032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 Швидше за все, ні</w:t>
      </w:r>
    </w:p>
    <w:p w:rsidR="00000000" w:rsidDel="00000000" w:rsidP="00000000" w:rsidRDefault="00000000" w:rsidRPr="00000000" w14:paraId="0000032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 Ні, зовсім</w:t>
      </w:r>
    </w:p>
    <w:p w:rsidR="00000000" w:rsidDel="00000000" w:rsidP="00000000" w:rsidRDefault="00000000" w:rsidRPr="00000000" w14:paraId="0000032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Які офлайн-канали комунікації, на вашу думку, були б найбільш ефективними для просування онлайн-маркетплейсу «Епіцентр К»? (Ви можете обрати декілька варіантів)</w:t>
      </w:r>
    </w:p>
    <w:p w:rsidR="00000000" w:rsidDel="00000000" w:rsidP="00000000" w:rsidRDefault="00000000" w:rsidRPr="00000000" w14:paraId="0000032E">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Телебачення</w:t>
      </w:r>
    </w:p>
    <w:p w:rsidR="00000000" w:rsidDel="00000000" w:rsidP="00000000" w:rsidRDefault="00000000" w:rsidRPr="00000000" w14:paraId="0000032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Радіо</w:t>
      </w:r>
    </w:p>
    <w:p w:rsidR="00000000" w:rsidDel="00000000" w:rsidP="00000000" w:rsidRDefault="00000000" w:rsidRPr="00000000" w14:paraId="0000033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Зовнішня реклама</w:t>
      </w:r>
    </w:p>
    <w:p w:rsidR="00000000" w:rsidDel="00000000" w:rsidP="00000000" w:rsidRDefault="00000000" w:rsidRPr="00000000" w14:paraId="0000033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 Друкована реклама</w:t>
      </w:r>
    </w:p>
    <w:p w:rsidR="00000000" w:rsidDel="00000000" w:rsidP="00000000" w:rsidRDefault="00000000" w:rsidRPr="00000000" w14:paraId="0000033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 Інше (вкажіть)</w:t>
      </w:r>
    </w:p>
    <w:p w:rsidR="00000000" w:rsidDel="00000000" w:rsidP="00000000" w:rsidRDefault="00000000" w:rsidRPr="00000000" w14:paraId="0000033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Які ваші враження від реклами «Епіцентр К», яку ви бачили/чули офлайн? Що вам сподобалось, а що можна було б покращити?</w:t>
      </w:r>
    </w:p>
    <w:p w:rsidR="00000000" w:rsidDel="00000000" w:rsidP="00000000" w:rsidRDefault="00000000" w:rsidRPr="00000000" w14:paraId="00000334">
      <w:pPr>
        <w:widowControl w:val="1"/>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9. Які канали залучення аудиторії ефективні на ринку електронної комерції?</w:t>
      </w:r>
    </w:p>
    <w:p w:rsidR="00000000" w:rsidDel="00000000" w:rsidP="00000000" w:rsidRDefault="00000000" w:rsidRPr="00000000" w14:paraId="00000335">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питання потрібне для того, аби з'ясувати, які методи та інструменти найкраще підходять для залучення потенційних клієнтів на онлайн-маркетплейс «Епіцентр К» та утримання існуючих. Це дозволить оптимізувати маркетингові зусилля та підвищити ефективність залучення трафіку.</w:t>
      </w:r>
    </w:p>
    <w:p w:rsidR="00000000" w:rsidDel="00000000" w:rsidP="00000000" w:rsidRDefault="00000000" w:rsidRPr="00000000" w14:paraId="0000033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кабінетного дослідження буде проведено аналіз: Кейсів успішного залучення аудиторії на інших маркетплейсах та в інтернет-магазинах, статистичних даних щодо ефективності різних каналів залучення (SEO, контекстна реклама, SMM, email-маркетинг, контент-маркетинг, партнерські програми тощо), відгуків та коментарів користувачів про те, як вони знайшли маркетплейс «Епіцентр К» та що їх привабило, результатів опитувань та фокус-груп, спрямованих на виявлення переваг цільової аудиторії щодо каналів залучення.</w:t>
      </w:r>
    </w:p>
    <w:p w:rsidR="00000000" w:rsidDel="00000000" w:rsidP="00000000" w:rsidRDefault="00000000" w:rsidRPr="00000000" w14:paraId="00000337">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Планування та організація збору даних</w:t>
      </w:r>
    </w:p>
    <w:p w:rsidR="00000000" w:rsidDel="00000000" w:rsidP="00000000" w:rsidRDefault="00000000" w:rsidRPr="00000000" w14:paraId="00000339">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A">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 процесі дослідження буде використовуватись первинна та вторинна інформація. Обрані методи отримання інформації, для досягнення наших цілей, були обрані кабінетні та польові дослідження.  Для збору первинних даних буде використано метод онлайн-опитування покупців будівельних матеріалів в Україні. Для цього буде розроблена анкета з використанням Google Forms. Анкета буде розповсюджена через соціальні мережі та спеціалізовані онлайн-форуми, присвячені будівництву та ремонту. Планується опитати близько 200 респондентів. Генеральна сукупність: резиденти України від 18 років, які планують робити покупки на сайті, або вже зробили їх [23].</w:t>
      </w:r>
    </w:p>
    <w:p w:rsidR="00000000" w:rsidDel="00000000" w:rsidP="00000000" w:rsidRDefault="00000000" w:rsidRPr="00000000" w14:paraId="0000033B">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Збір даних буде здійснюватися у два етапи, кабінетне дослідження та польове дослідження.</w:t>
      </w:r>
    </w:p>
    <w:p w:rsidR="00000000" w:rsidDel="00000000" w:rsidP="00000000" w:rsidRDefault="00000000" w:rsidRPr="00000000" w14:paraId="0000033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Кабінетне дослідження:  Аналіз вторинної інформації: збір та аналіз даних з відкритих джерел, таких як статистичні звіти, галузеві дослідження, публікації в ЗМІ, дані компанії щодо ефективності поточного маркетингу.</w:t>
      </w:r>
    </w:p>
    <w:p w:rsidR="00000000" w:rsidDel="00000000" w:rsidP="00000000" w:rsidRDefault="00000000" w:rsidRPr="00000000" w14:paraId="0000033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конкурентів: дослідження конкурентного середовища, вивчення маркетингових стратегій та комунікацій основних конкурентів на ринку електронної комерції.</w:t>
      </w:r>
    </w:p>
    <w:p w:rsidR="00000000" w:rsidDel="00000000" w:rsidP="00000000" w:rsidRDefault="00000000" w:rsidRPr="00000000" w14:paraId="0000033E">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Польове дослідження: Онлайн-опитування: проведення онлайн-опитування серед цільової аудиторії «Епіцентр К», що включатиме питання про їхню поведінку, уподобання та ставлення до онлайн-магазину, а також про канали комунікації, які вони використовують найчастіше.</w:t>
      </w:r>
    </w:p>
    <w:p w:rsidR="00000000" w:rsidDel="00000000" w:rsidP="00000000" w:rsidRDefault="00000000" w:rsidRPr="00000000" w14:paraId="0000033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Інтерв'ю з експертами: проведення інтерв'ю з експертами в галузі електронної комерції та маркетингу для отримання професійної оцінки ситуації та ,рекомендацій щодо вдосконалення маркетингових комунікацій [13].</w:t>
      </w:r>
    </w:p>
    <w:p w:rsidR="00000000" w:rsidDel="00000000" w:rsidP="00000000" w:rsidRDefault="00000000" w:rsidRPr="00000000" w14:paraId="0000034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відповідність питань анкети, пошуковим питанням дослідження.</w:t>
      </w:r>
    </w:p>
    <w:p w:rsidR="00000000" w:rsidDel="00000000" w:rsidP="00000000" w:rsidRDefault="00000000" w:rsidRPr="00000000" w14:paraId="00000341">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Мета даного анкетування полягає у виявленні ключових факторів, що впливають на вибір споживачів на ринку товарів для дому та будівництва, з особливим акцентом на онлайн-маркетплейс «Епіцентр К». Анкета складається з 8 блоків питань. Кожен блок питань спрямований на дослідження окремого аспекту споживчої поведінки та сприйняття бренду. Питання анкети представлені у таблиці 2.4.</w:t>
      </w:r>
    </w:p>
    <w:p w:rsidR="00000000" w:rsidDel="00000000" w:rsidP="00000000" w:rsidRDefault="00000000" w:rsidRPr="00000000" w14:paraId="00000342">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2.4 – відповідність питань анкети для кінцевих споживачів.</w:t>
      </w:r>
    </w:p>
    <w:tbl>
      <w:tblPr>
        <w:tblStyle w:val="Table13"/>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35"/>
        <w:gridCol w:w="3255"/>
        <w:gridCol w:w="6210"/>
        <w:tblGridChange w:id="0">
          <w:tblGrid>
            <w:gridCol w:w="435"/>
            <w:gridCol w:w="3255"/>
            <w:gridCol w:w="621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4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4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анкети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p w:rsidR="00000000" w:rsidDel="00000000" w:rsidP="00000000" w:rsidRDefault="00000000" w:rsidRPr="00000000" w14:paraId="0000034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4E">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Який рівень пріоритетної відомості ТОВ «Епіцентр К» порівняно з конкурентами?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4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Якщо Ви плануєте придбати товари, яку компанію Ви розглянете в першу чергу?</w:t>
              <w:br w:type="textWrapping"/>
              <w:t xml:space="preserve">2. Які з компаній Ви вважаєте лідерами ринку товарів для дому/будівництва?</w:t>
              <w:br w:type="textWrapping"/>
              <w:t xml:space="preserve">3. Які асоціації виникають у Вас, коли Ви чуєте назву «Епіцентр К»?</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51">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існують хибні переконання споживачів відносно асортименту або особливостей маркетплейсу Епіцентр К?</w:t>
            </w:r>
          </w:p>
        </w:tc>
        <w:tc>
          <w:tcPr>
            <w:shd w:fill="auto" w:val="clear"/>
            <w:tcMar>
              <w:top w:w="100.0" w:type="dxa"/>
              <w:left w:w="100.0" w:type="dxa"/>
              <w:bottom w:w="100.0" w:type="dxa"/>
              <w:right w:w="100.0" w:type="dxa"/>
            </w:tcMar>
            <w:vAlign w:val="top"/>
          </w:tcPr>
          <w:p w:rsidR="00000000" w:rsidDel="00000000" w:rsidP="00000000" w:rsidRDefault="00000000" w:rsidRPr="00000000" w14:paraId="0000035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Які з товарів, на Вашу думку, НЕ можна придбати в Епіцентр К? </w:t>
            </w:r>
          </w:p>
          <w:p w:rsidR="00000000" w:rsidDel="00000000" w:rsidP="00000000" w:rsidRDefault="00000000" w:rsidRPr="00000000" w14:paraId="0000035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Які особливості маркетплейсу Епіцентр К, на Вашу думку, потребують покращення?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55">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фактори впливають на рішення споживачів щодо покупки товарів онлайн?</w:t>
            </w:r>
          </w:p>
        </w:tc>
        <w:tc>
          <w:tcPr>
            <w:shd w:fill="auto" w:val="clear"/>
            <w:tcMar>
              <w:top w:w="100.0" w:type="dxa"/>
              <w:left w:w="100.0" w:type="dxa"/>
              <w:bottom w:w="100.0" w:type="dxa"/>
              <w:right w:w="100.0" w:type="dxa"/>
            </w:tcMar>
            <w:vAlign w:val="top"/>
          </w:tcPr>
          <w:p w:rsidR="00000000" w:rsidDel="00000000" w:rsidP="00000000" w:rsidRDefault="00000000" w:rsidRPr="00000000" w14:paraId="0000035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Як часто Ви купуєте товари онлайн?</w:t>
            </w:r>
          </w:p>
          <w:p w:rsidR="00000000" w:rsidDel="00000000" w:rsidP="00000000" w:rsidRDefault="00000000" w:rsidRPr="00000000" w14:paraId="0000035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Які категорії товарів Ви найчастіше купуєте онлайн?</w:t>
            </w:r>
          </w:p>
          <w:p w:rsidR="00000000" w:rsidDel="00000000" w:rsidP="00000000" w:rsidRDefault="00000000" w:rsidRPr="00000000" w14:paraId="0000035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Чи користуєтесь Ви мобільними додатками для онлайн-покупок?</w:t>
            </w:r>
          </w:p>
          <w:p w:rsidR="00000000" w:rsidDel="00000000" w:rsidP="00000000" w:rsidRDefault="00000000" w:rsidRPr="00000000" w14:paraId="0000035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Чи впливає на Ваше рішення про покупку наявність програми лояльності або бонусної системи?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5B">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Який рівень задоволеності споживачів функціоналом маркетплейсу?</w:t>
              <w:tab/>
            </w:r>
          </w:p>
        </w:tc>
        <w:tc>
          <w:tcPr>
            <w:shd w:fill="auto" w:val="clear"/>
            <w:tcMar>
              <w:top w:w="100.0" w:type="dxa"/>
              <w:left w:w="100.0" w:type="dxa"/>
              <w:bottom w:w="100.0" w:type="dxa"/>
              <w:right w:w="100.0" w:type="dxa"/>
            </w:tcMar>
            <w:vAlign w:val="top"/>
          </w:tcPr>
          <w:p w:rsidR="00000000" w:rsidDel="00000000" w:rsidP="00000000" w:rsidRDefault="00000000" w:rsidRPr="00000000" w14:paraId="0000035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Які функції Ви хотіли б бачити на маркетплейсі, яких наразі немає?</w:t>
            </w:r>
          </w:p>
          <w:p w:rsidR="00000000" w:rsidDel="00000000" w:rsidP="00000000" w:rsidRDefault="00000000" w:rsidRPr="00000000" w14:paraId="0000035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Які проблеми або труднощі Ви найчастіше зустрічаєте при використанні маркетплейсу?</w:t>
            </w:r>
          </w:p>
          <w:p w:rsidR="00000000" w:rsidDel="00000000" w:rsidP="00000000" w:rsidRDefault="00000000" w:rsidRPr="00000000" w14:paraId="0000035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Які покращення Ви могли б запропонувати для підвищення зручності використання маркетплейсу?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60">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Яким каналам комунікації цільова аудиторія надає перевагу?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6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Які канали комунікації Ви використовуєте найчастіше для отримання інформації?</w:t>
            </w:r>
          </w:p>
          <w:p w:rsidR="00000000" w:rsidDel="00000000" w:rsidP="00000000" w:rsidRDefault="00000000" w:rsidRPr="00000000" w14:paraId="0000036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Які канали комунікації, на Вашу думку, компанії повинні використовувати для ефективної взаємодії з клієнтами?</w:t>
            </w:r>
          </w:p>
        </w:tc>
      </w:tr>
    </w:tbl>
    <w:p w:rsidR="00000000" w:rsidDel="00000000" w:rsidP="00000000" w:rsidRDefault="00000000" w:rsidRPr="00000000" w14:paraId="00000363">
      <w:pPr>
        <w:spacing w:line="360" w:lineRule="auto"/>
        <w:ind w:left="0" w:firstLine="72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364">
      <w:pPr>
        <w:spacing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Продовження таблиці 2.4</w:t>
      </w:r>
    </w:p>
    <w:tbl>
      <w:tblPr>
        <w:tblStyle w:val="Table14"/>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35"/>
        <w:gridCol w:w="3255"/>
        <w:gridCol w:w="6210"/>
        <w:tblGridChange w:id="0">
          <w:tblGrid>
            <w:gridCol w:w="435"/>
            <w:gridCol w:w="3255"/>
            <w:gridCol w:w="621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5">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66">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67">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анкети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8">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369">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 впливають референтні групи на прийняття рішення про покупку? Якщо так, то які?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6A">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Наскільки впливають на Ваше рішення про покупку ваші рідні, друзі, колеги чи знаменитості або експерти?</w:t>
              <w:br w:type="textWrapping"/>
              <w:t xml:space="preserve">2. Які з перелічених груп людей найбільше впливають на Ваше рішення про покупку певних товарів або послуг?</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B">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36C">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 доцільно використовувати офлайн-канали комунікацій для просування онлайн-маркетплейсу?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6D">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1.Які офлайн-канали комунікації Ви вважаєте найбільш ефективними для просування онлайн-маркетплейсів? </w:t>
            </w:r>
          </w:p>
          <w:p w:rsidR="00000000" w:rsidDel="00000000" w:rsidP="00000000" w:rsidRDefault="00000000" w:rsidRPr="00000000" w14:paraId="0000036E">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Наскільки Ви довіряєте інформації про інтернет-магазини, отриманій з наступних джерел?</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F">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370">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Які канали залучення аудиторії ефективні на ринку електронної комерції?</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1">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Завдяки чому Ви найчастіше дізнаєтесь про нові онлайн-магазини або товари?</w:t>
            </w:r>
          </w:p>
          <w:p w:rsidR="00000000" w:rsidDel="00000000" w:rsidP="00000000" w:rsidRDefault="00000000" w:rsidRPr="00000000" w14:paraId="00000372">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Які рекламні канали, на Вашу думку, є найбільш перспективними?</w:t>
            </w:r>
          </w:p>
        </w:tc>
      </w:tr>
    </w:tbl>
    <w:p w:rsidR="00000000" w:rsidDel="00000000" w:rsidP="00000000" w:rsidRDefault="00000000" w:rsidRPr="00000000" w14:paraId="00000373">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Анкета, розроблена для дослідження онлайн-маркетплейсу «Епіцентр К», є всебічним інструментом, що дозволяє глибоко проаналізувати різні аспекти діяльності компанії на ринку електронної комерції. Вона охоплює широкий спектр питань, починаючи від рівня впізнаваності бренду та сприйняття його асортименту, до факторів, що впливають на рішення про покупку онлайн, задоволеності користувачів функціоналом платформи, та ефективності різних каналів комунікації та залучення. Такий комплексний підхід дозволяє отримати детальне уявлення про сильні та слабкі сторони маркетплейсу, а також визначити потенційні напрямки для його розвитку.</w:t>
      </w:r>
    </w:p>
    <w:p w:rsidR="00000000" w:rsidDel="00000000" w:rsidP="00000000" w:rsidRDefault="00000000" w:rsidRPr="00000000" w14:paraId="0000037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активно розвиває свій маркетплейс, прагнучи досягти амбітної мети - 20% частки ринку. Однією з ключових переваг «Епіцентру К» є його омніканальність, тобто поєднання онлайн- та офлайн-продажів, що дозволяє компанії залучати ширшу аудиторію та забезпечувати зручність для клієнтів. Проте, компанія стикається з низкою викликів, серед яких конкуренція з лідером ринку Rozetka та необхідність розширення команди для підтримки зростання бізнесу. Незважаючи на виклики, «Епіцентр К» має значний потенціал для подальшого зростання. Загальний розвиток ринку e-commerce в Україні та зростаючий попит на нові сервіси створюють сприятливі умови для розвитку компанії. Досягнення «Епіцентру К», такі як подвоєння товарообігу маркетплейсу за останні два роки, свідчать про його здатність ефективно конкурувати на ринку.</w:t>
      </w:r>
    </w:p>
    <w:p w:rsidR="00000000" w:rsidDel="00000000" w:rsidP="00000000" w:rsidRDefault="00000000" w:rsidRPr="00000000" w14:paraId="0000037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зміцнення своїх позицій та досягнення поставлених цілей «Епіцентру К» варто зосередитися на декількох ключових напрямках. По-перше, важливо сформувати чітке позиціонування маркетплейсу, яке відрізнятиме його від конкурентів та приваблюватиме цільову аудиторію. По-друге, необхідно активно просувати переваги та унікальні пропозиції маркетплейсу, використовуючи різноманітні інструменти цифрового маркетингу. По-третє, слід посилити комунікацію в онлайн-каналах, розвивати контент-маркетинг та підкреслювати переваги омніканальності. Враховуючи значний трафік з Польщі, компанії варто розглянути можливість адаптації свого онлайн-магазину під потреби польських споживачів або навіть створення окремого онлайн-магазину для цього ринку. Інвестиції в розвиток мобільного додатку та розширення асортименту товарів також можуть сприяти зростанню бізнесу. Крім того, впровадження інноваційних технологій, таких як штучний інтелект та чат-боти, допоможе покращити взаємодію з клієнтами та оптимізувати бізнес-процеси.</w:t>
      </w:r>
    </w:p>
    <w:p w:rsidR="00000000" w:rsidDel="00000000" w:rsidP="00000000" w:rsidRDefault="00000000" w:rsidRPr="00000000" w14:paraId="0000037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вторинної інформації підтверджує, що ТОВ «Епіцентр К» є одним з найбільших та найуспішніших рітейлерів в Україні. Компанія демонструє значний ріст та ефективність своїх маркетингових заходів у 2023 році. Вона активно працює над збільшенням товарообігу та залученням клієнтів як у фізичних магазинах, так і в онлайн-сегменті. Це свідчить про те, що компанія має всі шанси на подальше зміцнення своїх позицій на ринку та досягнення лідерства.</w:t>
      </w:r>
    </w:p>
    <w:p w:rsidR="00000000" w:rsidDel="00000000" w:rsidP="00000000" w:rsidRDefault="00000000" w:rsidRPr="00000000" w14:paraId="0000037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«Епіцентр» демонструє активний розвиток у сфері онлайн-продажів, що підтверджується аналітичними даними. Інтернет-магазин «Епіцентр» суттєво скоротив відставання від лідера українського ринку електронної комерції Rozetka. У 2023 році «Епіцентр» залучив на свій сайт більше потенційних клієнтів, ніж у 2021 році, тоді як Rozetka не змогла досягти показників 2021 року. Це свідчить про зростаючу популярність онлайн-платформи «Епіцентр» серед українських споживачів. Збільшення трафіку на 75% та зростання кількості унікальних користувачів до 8,2 млн осіб у серпні 2020 року підтверджують цей тренд. Компанія активно інвестує у розвиток свого інтернет-магазину, розширюючи асортимент товарів, покращуючи зручність користування сайтом та пропонуючи різноманітні акції та знижки. Завдяки цьому «Епіцентр» зміг залучити нових клієнтів та збільшити лояльність існуючих, що позитивно вплинуло на його позиції на ринку електронної комерції. Компанія продовжує активно розвивати свої онлайн-продажі, прагнучи стати одним з лідерів у цій сфері в Україні​ [18]​.</w:t>
      </w:r>
    </w:p>
    <w:p w:rsidR="00000000" w:rsidDel="00000000" w:rsidP="00000000" w:rsidRDefault="00000000" w:rsidRPr="00000000" w14:paraId="00000379">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«Епіцентр К» також активно використовує соціальні медіа та відео платформи для просування своїх товарів і послуг. Компанія розвиває свої канали на YouTube та TikTok, що дозволяє залучати нових клієнтів та підтримувати постійний контакт з існуючими. Крім того, компанія впроваджує сучасні маркетингові інструменти, такі як персоналізація контенту, інтерактивні елементи та чат-боти, що підвищує рівень взаємодії з клієнтами [17]​.</w:t>
      </w:r>
    </w:p>
    <w:p w:rsidR="00000000" w:rsidDel="00000000" w:rsidP="00000000" w:rsidRDefault="00000000" w:rsidRPr="00000000" w14:paraId="0000037A">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«Епіцентр» не зупиняється на досягнутому та активно розширює спектр своїх послуг, виходячи за рамки традиційного асортименту будівельних та господарських товарів. Одним із нових напрямків є відкриття аптек у межах торговельних центрів, що дозволяє покупцям придбати необхідні ліки та медичні товари безпосередньо під час основного шопінгу. Крім того, компанія розвиває власні продуктові маркети, де представлений широкий вибір свіжих продуктів, включаючи випічку власного виробництва та делікатеси. Це дозволяє «Епіцентру» задовольнити потреби покупців у якісних продуктах харчування та створити додатковий потік клієнтів. Одночасно з розширенням асортименту, «Епіцентр» проводить модернізацію своїх торговельних центрів. Впроваджується концепція «магазин в магазині», що передбачає створення окремих зон з унікальним дизайном та атмосферою. Наприклад, у відділах інтер'єру та декору покупці можуть ознайомитися з готовими дизайнерськими рішеннями, що полегшує вибір та створює додатковий комфорт під час покупок [16].</w:t>
      </w:r>
    </w:p>
    <w:p w:rsidR="00000000" w:rsidDel="00000000" w:rsidP="00000000" w:rsidRDefault="00000000" w:rsidRPr="00000000" w14:paraId="0000037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важливо відзначити соціальну відповідальність компанії під час війни в Україні. «Епіцентр» створив «Незламні ХАБи», де надаються приміщення для прийому біженців, безкоштовної підзарядки гаджетів та навіть облаштовано коворкінги на 100 робочих місць. Такі ініціативи показують високий рівень відповідальності компанії перед суспільством та допомагають зберегти лояльність клієнтів у складні часи​ [17]​.</w:t>
      </w:r>
    </w:p>
    <w:p w:rsidR="00000000" w:rsidDel="00000000" w:rsidP="00000000" w:rsidRDefault="00000000" w:rsidRPr="00000000" w14:paraId="0000037C">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аналіз вторинної інформації показує, що ТОВ «Епіцентр К» не тільки зберігає свої лідерські позиції на ринку, але й успішно адаптується до нових умов, розвиваючи різноманітні маркетингові канали та соціальні ініціативи. Це забезпечує компанії стабільний ріст та підвищення ефективності її маркетингових заходів. Графік проведення дослідження вказаний у таблиці 2.5.</w:t>
      </w:r>
    </w:p>
    <w:p w:rsidR="00000000" w:rsidDel="00000000" w:rsidP="00000000" w:rsidRDefault="00000000" w:rsidRPr="00000000" w14:paraId="0000037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E">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2.5 – Графік проведення дослідження</w:t>
      </w:r>
    </w:p>
    <w:tbl>
      <w:tblPr>
        <w:tblStyle w:val="Table15"/>
        <w:tblW w:w="9943.999999999998"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14.6666666666665"/>
        <w:gridCol w:w="3314.6666666666665"/>
        <w:gridCol w:w="3314.6666666666665"/>
        <w:tblGridChange w:id="0">
          <w:tblGrid>
            <w:gridCol w:w="3314.6666666666665"/>
            <w:gridCol w:w="3314.6666666666665"/>
            <w:gridCol w:w="3314.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8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Зміст етапу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8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Трудомісткість робіт (людино-дні)</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8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Підготовчий етап</w:t>
              <w:tab/>
            </w:r>
          </w:p>
        </w:tc>
        <w:tc>
          <w:tcPr>
            <w:shd w:fill="auto" w:val="clear"/>
            <w:tcMar>
              <w:top w:w="100.0" w:type="dxa"/>
              <w:left w:w="100.0" w:type="dxa"/>
              <w:bottom w:w="100.0" w:type="dxa"/>
              <w:right w:w="100.0" w:type="dxa"/>
            </w:tcMar>
            <w:vAlign w:val="top"/>
          </w:tcPr>
          <w:p w:rsidR="00000000" w:rsidDel="00000000" w:rsidP="00000000" w:rsidRDefault="00000000" w:rsidRPr="00000000" w14:paraId="0000038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Визначення мети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8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6">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Формулювання гіпотез</w:t>
            </w:r>
          </w:p>
        </w:tc>
        <w:tc>
          <w:tcPr>
            <w:shd w:fill="auto" w:val="clear"/>
            <w:tcMar>
              <w:top w:w="100.0" w:type="dxa"/>
              <w:left w:w="100.0" w:type="dxa"/>
              <w:bottom w:w="100.0" w:type="dxa"/>
              <w:right w:w="100.0" w:type="dxa"/>
            </w:tcMar>
            <w:vAlign w:val="top"/>
          </w:tcPr>
          <w:p w:rsidR="00000000" w:rsidDel="00000000" w:rsidP="00000000" w:rsidRDefault="00000000" w:rsidRPr="00000000" w14:paraId="0000038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9">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Завдань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8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C">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Розробка плану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8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8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вторинної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8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Збір та аналіз даних з відкритих джерел</w:t>
            </w:r>
          </w:p>
        </w:tc>
        <w:tc>
          <w:tcPr>
            <w:shd w:fill="auto" w:val="clear"/>
            <w:tcMar>
              <w:top w:w="100.0" w:type="dxa"/>
              <w:left w:w="100.0" w:type="dxa"/>
              <w:bottom w:w="100.0" w:type="dxa"/>
              <w:right w:w="100.0" w:type="dxa"/>
            </w:tcMar>
            <w:vAlign w:val="top"/>
          </w:tcPr>
          <w:p w:rsidR="00000000" w:rsidDel="00000000" w:rsidP="00000000" w:rsidRDefault="00000000" w:rsidRPr="00000000" w14:paraId="0000039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9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Аналіз конкурентного середовища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9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інструментарію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9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Створення анкет для онлайн-опитування кінцевих та промислових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9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9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Збір первинної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9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Проведення онлайн-опитування кінцевих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9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9B">
            <w:pPr>
              <w:widowControl w:val="1"/>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Інтерв'ю з експертами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9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9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та інтерпретація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9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Обробка результатів опитувань та інтерв'ю</w:t>
            </w:r>
          </w:p>
        </w:tc>
        <w:tc>
          <w:tcPr>
            <w:shd w:fill="auto" w:val="clear"/>
            <w:tcMar>
              <w:top w:w="100.0" w:type="dxa"/>
              <w:left w:w="100.0" w:type="dxa"/>
              <w:bottom w:w="100.0" w:type="dxa"/>
              <w:right w:w="100.0" w:type="dxa"/>
            </w:tcMar>
            <w:vAlign w:val="top"/>
          </w:tcPr>
          <w:p w:rsidR="00000000" w:rsidDel="00000000" w:rsidP="00000000" w:rsidRDefault="00000000" w:rsidRPr="00000000" w14:paraId="0000039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Статистичний аналіз</w:t>
            </w:r>
          </w:p>
        </w:tc>
        <w:tc>
          <w:tcPr>
            <w:shd w:fill="auto" w:val="clear"/>
            <w:tcMar>
              <w:top w:w="100.0" w:type="dxa"/>
              <w:left w:w="100.0" w:type="dxa"/>
              <w:bottom w:w="100.0" w:type="dxa"/>
              <w:right w:w="100.0" w:type="dxa"/>
            </w:tcMar>
            <w:vAlign w:val="top"/>
          </w:tcPr>
          <w:p w:rsidR="00000000" w:rsidDel="00000000" w:rsidP="00000000" w:rsidRDefault="00000000" w:rsidRPr="00000000" w14:paraId="000003A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Формулювання висновків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A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bl>
    <w:p w:rsidR="00000000" w:rsidDel="00000000" w:rsidP="00000000" w:rsidRDefault="00000000" w:rsidRPr="00000000" w14:paraId="000003A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7">
      <w:pP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Продовження таблиці 2.5</w:t>
      </w:r>
    </w:p>
    <w:tbl>
      <w:tblPr>
        <w:tblStyle w:val="Table16"/>
        <w:tblW w:w="9943.999999999998"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14.6666666666665"/>
        <w:gridCol w:w="3314.6666666666665"/>
        <w:gridCol w:w="3314.6666666666665"/>
        <w:tblGridChange w:id="0">
          <w:tblGrid>
            <w:gridCol w:w="3314.6666666666665"/>
            <w:gridCol w:w="3314.6666666666665"/>
            <w:gridCol w:w="3314.6666666666665"/>
          </w:tblGrid>
        </w:tblGridChange>
      </w:tblGrid>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8">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A9">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Зміст етапу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AA">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Трудомісткість робіт (людино-дні)</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AB">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звіту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AC">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Написання звіту про результати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AD">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F">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Формулювання рекомендацій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B0">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1">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Загальна трудомісткість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B2">
            <w:pPr>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3">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w:t>
            </w:r>
          </w:p>
        </w:tc>
      </w:tr>
    </w:tbl>
    <w:p w:rsidR="00000000" w:rsidDel="00000000" w:rsidP="00000000" w:rsidRDefault="00000000" w:rsidRPr="00000000" w14:paraId="000003B4">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Запропонований план дослідження поведінки споживачів на ринку електронної комерції, завдяки оптимізації робочого процесу, може бути реалізований у стислі терміни - всього за 36 людино-днів. Це дозволить «Епіцентру К» суттєво зекономити час та ресурси, необхідні для проведення дослідження, не втрачаючи при цьому якості та глибини аналізу. Оптимізація процесу дослідження передбачає використання сучасних інструментів та методів збору та аналізу даних, а також чітке розмежування завдань та відповідальності між учасниками проекту. Це дозволить уникнути дублювання роботи, прискорити процес обробки інформації та забезпечити своєчасне отримання результатів. На основі отриманої інформації «Епіцентр К» зможе розробити більш точні та ефективні стратегії просування свого інтернет-магазину, покращити його функціональність та дизайн, а також запропонувати клієнтам більш персоналізований підхід [24]. Це, у свою чергу, сприятиме збільшенню конверсії, підвищенню лояльності клієнтів та зміцненню позицій компанії на конкурентному ринку електронної комерції.</w:t>
      </w:r>
    </w:p>
    <w:p w:rsidR="00000000" w:rsidDel="00000000" w:rsidP="00000000" w:rsidRDefault="00000000" w:rsidRPr="00000000" w14:paraId="000003B6">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7">
      <w:pPr>
        <w:widowControl w:val="1"/>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2</w:t>
      </w:r>
    </w:p>
    <w:p w:rsidR="00000000" w:rsidDel="00000000" w:rsidP="00000000" w:rsidRDefault="00000000" w:rsidRPr="00000000" w14:paraId="000003B8">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 даному розділі була проведена методологія дослідження в якій були побудовані таблиці для класифікації цілей маркетингових комунікацій, процесу планування маркетингових комунікацій та побудований рисунок формування маркетингових комунікацій ТОВ «Епіцентр К».</w:t>
      </w:r>
    </w:p>
    <w:p w:rsidR="00000000" w:rsidDel="00000000" w:rsidP="00000000" w:rsidRDefault="00000000" w:rsidRPr="00000000" w14:paraId="000003B9">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Також були визначені цілі та завдання дослідження з визначенням та обґрунтуванням таких пошукових питань: Які канали комунікації використовують конкуренти? Який рівень пріоритетної відомості ТОВ «Епіцентр К» порівняно з конкурентами? Які існують хибні переконання споживачів відносно асортименту або особливостей маркетплейсу Епіцентр К? Які фактори впливають на рішення споживачів щодо покупки товарів онлайн? Який рівень задоволеності споживачів функціоналом маркетплейсу?</w:t>
        <w:tab/>
        <w:t xml:space="preserve">Яким каналам комунікації цільова аудиторія надає перевагу? Чи впливають референтні групи на прийняття рішення про покупку? Якщо так, то які? Чи доцільно використовувати офлайн-канали комунікацій для просування онлайн-маркетплейсу? Які канали залучення аудиторії ефективні на ринку електронної комерції?</w:t>
      </w:r>
    </w:p>
    <w:p w:rsidR="00000000" w:rsidDel="00000000" w:rsidP="00000000" w:rsidRDefault="00000000" w:rsidRPr="00000000" w14:paraId="000003BA">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Було проведено планування та організація збору даних, де була зіставлена відповідність питань анкети для кінцевих споживачів та графік проведення дослідження, котрий займав 36 днів.</w:t>
      </w:r>
    </w:p>
    <w:p w:rsidR="00000000" w:rsidDel="00000000" w:rsidP="00000000" w:rsidRDefault="00000000" w:rsidRPr="00000000" w14:paraId="000003BB">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C">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D">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E">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F">
      <w:pPr>
        <w:widowControl w:val="1"/>
        <w:spacing w:line="360" w:lineRule="auto"/>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C0">
      <w:pPr>
        <w:widowControl w:val="1"/>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РЕАЛІЗАЦІЯ ДОСЛІДЖЕННЯ ТА ВЕРИФІКАЦІЯ РЕЗУЛЬТАТІВ</w:t>
      </w:r>
    </w:p>
    <w:p w:rsidR="00000000" w:rsidDel="00000000" w:rsidP="00000000" w:rsidRDefault="00000000" w:rsidRPr="00000000" w14:paraId="000003C1">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Збір та аналіз даних</w:t>
      </w:r>
    </w:p>
    <w:p w:rsidR="00000000" w:rsidDel="00000000" w:rsidP="00000000" w:rsidRDefault="00000000" w:rsidRPr="00000000" w14:paraId="000003C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дослідження базується на вибірковому методі. Для отримання репрезентативних результатів нам необхідно зібрати щонайменше 200 заповнених анкет. Перед початком основного етапу збору даних ми проведемо пілотне дослідження з 10 анкетами, щоб виявити та усунути можливі недоліки анкети. Для зручності респондентів та ефективного збору інформації ми використовуємо Google-форму. Після апроксимації анкети, складнощів виявлено не було. </w:t>
      </w:r>
    </w:p>
    <w:p w:rsidR="00000000" w:rsidDel="00000000" w:rsidP="00000000" w:rsidRDefault="00000000" w:rsidRPr="00000000" w14:paraId="000003C5">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Для збору інформації були обрані Google-форми. Це програмне забезпечення має такі переваги, як: Робота з Google-формами не вимагає спеціальних навичок, інтерфейс схожий на звичні текстові редактори. Форми зберігаються в хмарі, тому можна працювати з ними з будь-якого пристрою в будь-який час. Базовий функціонал Google-форм абсолютно безкоштовний. Форми адаптовані під мобільні пристрої, що дозволяє створювати та заповнювати їх з телефону або планшета. Google-форми автоматично збирають та візуалізують статистику відповідей, що спрощує аналіз результатів [14].</w:t>
      </w:r>
    </w:p>
    <w:p w:rsidR="00000000" w:rsidDel="00000000" w:rsidP="00000000" w:rsidRDefault="00000000" w:rsidRPr="00000000" w14:paraId="000003C6">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 даній формі буде використано лише 2 типи питань. Текст строчкою та декілька зі списку. Для збору коротких відповідей, таких як email, ім'я, адреса, число або посилання, ідеально підходить текстове поле. Якщо ж потрібно, щоб респондент вибрав кілька варіантів із запропонованого списку, використовуйте тип запитання «Декілька із списку».</w:t>
      </w:r>
    </w:p>
    <w:p w:rsidR="00000000" w:rsidDel="00000000" w:rsidP="00000000" w:rsidRDefault="00000000" w:rsidRPr="00000000" w14:paraId="000003C7">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Розглянемо отримані результати та знайдемо відповіді на поставлені пошукові питання.</w:t>
      </w:r>
    </w:p>
    <w:p w:rsidR="00000000" w:rsidDel="00000000" w:rsidP="00000000" w:rsidRDefault="00000000" w:rsidRPr="00000000" w14:paraId="000003C8">
      <w:pPr>
        <w:widowControl w:val="1"/>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Пошукове питання 1. Який рівень пріоритетної відомості ТОВ «Епіцентр К» порівняно з конкурентами?</w:t>
      </w:r>
    </w:p>
    <w:p w:rsidR="00000000" w:rsidDel="00000000" w:rsidP="00000000" w:rsidRDefault="00000000" w:rsidRPr="00000000" w14:paraId="000003C9">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r>
      <w:r w:rsidDel="00000000" w:rsidR="00000000" w:rsidRPr="00000000">
        <w:rPr>
          <w:rFonts w:ascii="Times New Roman" w:cs="Times New Roman" w:eastAsia="Times New Roman" w:hAnsi="Times New Roman"/>
          <w:sz w:val="28"/>
          <w:szCs w:val="28"/>
          <w:rtl w:val="0"/>
        </w:rPr>
        <w:t xml:space="preserve">Для відповіді на пошукове питання були сформульовані такі питання для Google Forms: </w:t>
      </w:r>
    </w:p>
    <w:p w:rsidR="00000000" w:rsidDel="00000000" w:rsidP="00000000" w:rsidRDefault="00000000" w:rsidRPr="00000000" w14:paraId="000003C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Якщо Ви плануєте придбати товари, яку компанію Ви розглянете в першу чергу?</w:t>
      </w:r>
    </w:p>
    <w:p w:rsidR="00000000" w:rsidDel="00000000" w:rsidP="00000000" w:rsidRDefault="00000000" w:rsidRPr="00000000" w14:paraId="000003C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Які з компаній Ви вважаєте лідерами ринку товарів для дому/будівництва?</w:t>
      </w:r>
    </w:p>
    <w:p w:rsidR="00000000" w:rsidDel="00000000" w:rsidP="00000000" w:rsidRDefault="00000000" w:rsidRPr="00000000" w14:paraId="000003C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Які асоціації виникають у Вас, коли Ви чуєте назву «Епіцентр К»?</w:t>
      </w:r>
    </w:p>
    <w:p w:rsidR="00000000" w:rsidDel="00000000" w:rsidP="00000000" w:rsidRDefault="00000000" w:rsidRPr="00000000" w14:paraId="000003CD">
      <w:pPr>
        <w:spacing w:line="360" w:lineRule="auto"/>
        <w:ind w:left="7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пріоритетної відомості споживачів, зображений на рисунку 3.1.</w:t>
      </w:r>
    </w:p>
    <w:p w:rsidR="00000000" w:rsidDel="00000000" w:rsidP="00000000" w:rsidRDefault="00000000" w:rsidRPr="00000000" w14:paraId="000003CE">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F">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297150" cy="3898900"/>
            <wp:effectExtent b="0" l="0" r="0" t="0"/>
            <wp:docPr descr="Points scored" id="26" name="image4.png"/>
            <a:graphic>
              <a:graphicData uri="http://schemas.openxmlformats.org/drawingml/2006/picture">
                <pic:pic>
                  <pic:nvPicPr>
                    <pic:cNvPr descr="Points scored" id="0" name="image4.png"/>
                    <pic:cNvPicPr preferRelativeResize="0"/>
                  </pic:nvPicPr>
                  <pic:blipFill>
                    <a:blip r:embed="rId16"/>
                    <a:srcRect b="0" l="0" r="0" t="0"/>
                    <a:stretch>
                      <a:fillRect/>
                    </a:stretch>
                  </pic:blipFill>
                  <pic:spPr>
                    <a:xfrm>
                      <a:off x="0" y="0"/>
                      <a:ext cx="6297150" cy="3898900"/>
                    </a:xfrm>
                    <a:prstGeom prst="rect"/>
                    <a:ln/>
                  </pic:spPr>
                </pic:pic>
              </a:graphicData>
            </a:graphic>
          </wp:inline>
        </w:drawing>
      </w:r>
      <w:r w:rsidDel="00000000" w:rsidR="00000000" w:rsidRPr="00000000">
        <w:rPr>
          <w:rtl w:val="0"/>
        </w:rPr>
      </w:r>
    </w:p>
    <w:p w:rsidR="00000000" w:rsidDel="00000000" w:rsidP="00000000" w:rsidRDefault="00000000" w:rsidRPr="00000000" w14:paraId="000003D0">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 – Рівень пріоритетної відомості споживачів на ринку електронної комерції</w:t>
      </w:r>
    </w:p>
    <w:p w:rsidR="00000000" w:rsidDel="00000000" w:rsidP="00000000" w:rsidRDefault="00000000" w:rsidRPr="00000000" w14:paraId="000003D1">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Rozetka отримала найбільшу кількість голосів, що склало 37,2% від усіх респондентів. Це підтверджує її провідну позицію на ринку електронної комерції України завдяки широкому асортименту товарів та активній присутності в інтернеті.</w:t>
      </w:r>
    </w:p>
    <w:p w:rsidR="00000000" w:rsidDel="00000000" w:rsidP="00000000" w:rsidRDefault="00000000" w:rsidRPr="00000000" w14:paraId="000003D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Епіцентр К зайняв друге місце з 28,3% голосів. Компанія активно розвиває свій онлайн-магазин, що дозволяє їй конкурувати з іншими лідерами ринку.</w:t>
      </w:r>
    </w:p>
    <w:p w:rsidR="00000000" w:rsidDel="00000000" w:rsidP="00000000" w:rsidRDefault="00000000" w:rsidRPr="00000000" w14:paraId="000003D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Comfy посіла третє місце з 19,1% голосів. Спеціалізація на електроніці та побутовій техніці робить цей бренд добре відомим серед споживачів.</w:t>
      </w:r>
    </w:p>
    <w:p w:rsidR="00000000" w:rsidDel="00000000" w:rsidP="00000000" w:rsidRDefault="00000000" w:rsidRPr="00000000" w14:paraId="000003D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JYSK набрала 15,4% голосів, що також є значним показником, враховуючи її спеціалізацію на товарах для дому та меблях.</w:t>
      </w:r>
    </w:p>
    <w:p w:rsidR="00000000" w:rsidDel="00000000" w:rsidP="00000000" w:rsidRDefault="00000000" w:rsidRPr="00000000" w14:paraId="000003D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клієнтів, при назві Епіцентр К, в основному (40% та 30% відповідно) виникає асоціація про великий асортимент якісних товарів для будівництва та лише 20% про зручність покупок онлайн.</w:t>
      </w:r>
    </w:p>
    <w:p w:rsidR="00000000" w:rsidDel="00000000" w:rsidP="00000000" w:rsidRDefault="00000000" w:rsidRPr="00000000" w14:paraId="000003D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2. Які існують хибні переконання споживачів відносно асортименту або особливостей маркетплейсу Епіцентр К?</w:t>
      </w:r>
      <w:r w:rsidDel="00000000" w:rsidR="00000000" w:rsidRPr="00000000">
        <w:rPr>
          <w:rtl w:val="0"/>
        </w:rPr>
      </w:r>
    </w:p>
    <w:p w:rsidR="00000000" w:rsidDel="00000000" w:rsidP="00000000" w:rsidRDefault="00000000" w:rsidRPr="00000000" w14:paraId="000003D8">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відповіді на пошукове питання були сформульовані такі питання для Google Forms: </w:t>
      </w:r>
    </w:p>
    <w:p w:rsidR="00000000" w:rsidDel="00000000" w:rsidP="00000000" w:rsidRDefault="00000000" w:rsidRPr="00000000" w14:paraId="000003D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Які з товарів, на Вашу думку, НЕ можна придбати в Епіцентр К? </w:t>
      </w:r>
    </w:p>
    <w:p w:rsidR="00000000" w:rsidDel="00000000" w:rsidP="00000000" w:rsidRDefault="00000000" w:rsidRPr="00000000" w14:paraId="000003D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Які особливості маркетплейсу Епіцентр К, на Вашу думку, потребують покращення?</w:t>
      </w:r>
    </w:p>
    <w:p w:rsidR="00000000" w:rsidDel="00000000" w:rsidP="00000000" w:rsidRDefault="00000000" w:rsidRPr="00000000" w14:paraId="000003D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відповіді будуть відображені у рисунку 3.2.</w:t>
      </w:r>
    </w:p>
    <w:p w:rsidR="00000000" w:rsidDel="00000000" w:rsidP="00000000" w:rsidRDefault="00000000" w:rsidRPr="00000000" w14:paraId="000003DC">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D">
      <w:pPr>
        <w:widowControl w:val="1"/>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297150" cy="3898900"/>
            <wp:effectExtent b="0" l="0" r="0" t="0"/>
            <wp:docPr descr="Points scored" id="29" name="image1.png"/>
            <a:graphic>
              <a:graphicData uri="http://schemas.openxmlformats.org/drawingml/2006/picture">
                <pic:pic>
                  <pic:nvPicPr>
                    <pic:cNvPr descr="Points scored" id="0" name="image1.png"/>
                    <pic:cNvPicPr preferRelativeResize="0"/>
                  </pic:nvPicPr>
                  <pic:blipFill>
                    <a:blip r:embed="rId17"/>
                    <a:srcRect b="0" l="0" r="0" t="0"/>
                    <a:stretch>
                      <a:fillRect/>
                    </a:stretch>
                  </pic:blipFill>
                  <pic:spPr>
                    <a:xfrm>
                      <a:off x="0" y="0"/>
                      <a:ext cx="6297150" cy="38989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br w:type="textWrapping"/>
        <w:t xml:space="preserve">Рисунок 3.2 – відповіді опитуваних щодо хибних переконань</w:t>
      </w:r>
    </w:p>
    <w:p w:rsidR="00000000" w:rsidDel="00000000" w:rsidP="00000000" w:rsidRDefault="00000000" w:rsidRPr="00000000" w14:paraId="000003DE">
      <w:pPr>
        <w:widowControl w:val="1"/>
        <w:spacing w:line="360" w:lineRule="auto"/>
        <w:ind w:lef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F">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Результати опитування показують, що значна частина споживачів вважає, що деякі категорії товарів, такі як одяг та взуття (30.5%), продукти харчування (24.8%), електроніка та побутова техніка (20.3%), косметика та парфумерія (14.6%) та спортивне обладнання (9.8%), недоступні в Епіцентр К. Це може бути пов'язано з традиційним сприйняттям бренду як продавця будівельних матеріалів та товарів для дому. </w:t>
      </w:r>
    </w:p>
    <w:p w:rsidR="00000000" w:rsidDel="00000000" w:rsidP="00000000" w:rsidRDefault="00000000" w:rsidRPr="00000000" w14:paraId="000003E0">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активно інформувати споживачів про широкий асортимент товарів, включаючи ті категорії, які можуть бути несподіваними для клієнтів. Це можна здійснити через рекламні кампанії, соціальні мережі та оновлення інформації на веб-сайті. На рисунку 3.3 зображені відповіді опитуваних.</w:t>
      </w:r>
    </w:p>
    <w:p w:rsidR="00000000" w:rsidDel="00000000" w:rsidP="00000000" w:rsidRDefault="00000000" w:rsidRPr="00000000" w14:paraId="000003E1">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297150" cy="3898900"/>
            <wp:effectExtent b="0" l="0" r="0" t="0"/>
            <wp:docPr descr="Points scored" id="28" name="image6.png"/>
            <a:graphic>
              <a:graphicData uri="http://schemas.openxmlformats.org/drawingml/2006/picture">
                <pic:pic>
                  <pic:nvPicPr>
                    <pic:cNvPr descr="Points scored" id="0" name="image6.png"/>
                    <pic:cNvPicPr preferRelativeResize="0"/>
                  </pic:nvPicPr>
                  <pic:blipFill>
                    <a:blip r:embed="rId18"/>
                    <a:srcRect b="0" l="0" r="0" t="0"/>
                    <a:stretch>
                      <a:fillRect/>
                    </a:stretch>
                  </pic:blipFill>
                  <pic:spPr>
                    <a:xfrm>
                      <a:off x="0" y="0"/>
                      <a:ext cx="6297150" cy="3898900"/>
                    </a:xfrm>
                    <a:prstGeom prst="rect"/>
                    <a:ln/>
                  </pic:spPr>
                </pic:pic>
              </a:graphicData>
            </a:graphic>
          </wp:inline>
        </w:drawing>
      </w:r>
      <w:r w:rsidDel="00000000" w:rsidR="00000000" w:rsidRPr="00000000">
        <w:rPr>
          <w:rtl w:val="0"/>
        </w:rPr>
      </w:r>
    </w:p>
    <w:p w:rsidR="00000000" w:rsidDel="00000000" w:rsidP="00000000" w:rsidRDefault="00000000" w:rsidRPr="00000000" w14:paraId="000003E3">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3.3 - відповіді опитуваних щодо хибних переконань</w:t>
      </w:r>
    </w:p>
    <w:p w:rsidR="00000000" w:rsidDel="00000000" w:rsidP="00000000" w:rsidRDefault="00000000" w:rsidRPr="00000000" w14:paraId="000003E4">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5">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Були виявлені особливості маркетплейсу, які, на думку споживачів, потребують покращення. Зручність навігації на сайті (34.7%) була найбільш частою відповіддю, що вказує на необхідність оптимізації веб-сайту для полегшення користування. Швидкість доставки (24.9%) також є важливим фактором, оскільки затримки можуть знижувати рівень задоволеності клієнтів. Якість обслуговування клієнтів (19.5%), актуальність інформації про наявність товарів (10.2%) та ефективність програм лояльності (10.7%) також потребують уваги для покращення.</w:t>
      </w:r>
    </w:p>
    <w:p w:rsidR="00000000" w:rsidDel="00000000" w:rsidP="00000000" w:rsidRDefault="00000000" w:rsidRPr="00000000" w14:paraId="000003E6">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також забезпечити актуальність інформації про наявність товарів, щоб клієнти могли робити обґрунтовані покупки. Розширення та вдосконалення програм лояльності допоможе залучити та утримати постійних клієнтів.</w:t>
      </w:r>
    </w:p>
    <w:p w:rsidR="00000000" w:rsidDel="00000000" w:rsidP="00000000" w:rsidRDefault="00000000" w:rsidRPr="00000000" w14:paraId="000003E7">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3. Які фактори впливають на рішення споживачів щодо покупки товарів онлайн?</w:t>
      </w:r>
    </w:p>
    <w:p w:rsidR="00000000" w:rsidDel="00000000" w:rsidP="00000000" w:rsidRDefault="00000000" w:rsidRPr="00000000" w14:paraId="000003E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відповіді на пошукове питання були сформульовані такі питання для Google Forms, відповіді будуть сформовані у таблиці 3.1:</w:t>
      </w:r>
    </w:p>
    <w:p w:rsidR="00000000" w:rsidDel="00000000" w:rsidP="00000000" w:rsidRDefault="00000000" w:rsidRPr="00000000" w14:paraId="000003E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Як часто Ви купуєте товари онлайн?</w:t>
      </w:r>
    </w:p>
    <w:p w:rsidR="00000000" w:rsidDel="00000000" w:rsidP="00000000" w:rsidRDefault="00000000" w:rsidRPr="00000000" w14:paraId="000003E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Які категорії товарів Ви найчастіше купуєте онлайн?</w:t>
      </w:r>
    </w:p>
    <w:p w:rsidR="00000000" w:rsidDel="00000000" w:rsidP="00000000" w:rsidRDefault="00000000" w:rsidRPr="00000000" w14:paraId="000003E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Чи користуєтесь Ви мобільними додатками для онлайн-покупок?</w:t>
      </w:r>
    </w:p>
    <w:p w:rsidR="00000000" w:rsidDel="00000000" w:rsidP="00000000" w:rsidRDefault="00000000" w:rsidRPr="00000000" w14:paraId="000003E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Чи впливає на Ваше рішення про покупку наявність програми лояльності або бонусної системи?</w:t>
      </w:r>
    </w:p>
    <w:p w:rsidR="00000000" w:rsidDel="00000000" w:rsidP="00000000" w:rsidRDefault="00000000" w:rsidRPr="00000000" w14:paraId="000003ED">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E">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 – фактори впливання на рішення споживачів.</w:t>
      </w:r>
    </w:p>
    <w:tbl>
      <w:tblPr>
        <w:tblStyle w:val="Table17"/>
        <w:tblW w:w="984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0"/>
        <w:gridCol w:w="4680"/>
        <w:gridCol w:w="3975"/>
        <w:gridCol w:w="735"/>
        <w:tblGridChange w:id="0">
          <w:tblGrid>
            <w:gridCol w:w="450"/>
            <w:gridCol w:w="4680"/>
            <w:gridCol w:w="3975"/>
            <w:gridCol w:w="73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F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F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F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F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F4">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купуєте товари онлайн?</w:t>
            </w:r>
          </w:p>
        </w:tc>
        <w:tc>
          <w:tcPr>
            <w:shd w:fill="auto" w:val="clear"/>
            <w:tcMar>
              <w:top w:w="100.0" w:type="dxa"/>
              <w:left w:w="100.0" w:type="dxa"/>
              <w:bottom w:w="100.0" w:type="dxa"/>
              <w:right w:w="100.0" w:type="dxa"/>
            </w:tcMar>
            <w:vAlign w:val="top"/>
          </w:tcPr>
          <w:p w:rsidR="00000000" w:rsidDel="00000000" w:rsidP="00000000" w:rsidRDefault="00000000" w:rsidRPr="00000000" w14:paraId="000003F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Часто (2-5 разів на місяць)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F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30,2</w:t>
            </w:r>
          </w:p>
        </w:tc>
      </w:tr>
      <w:tr>
        <w:trPr>
          <w:cantSplit w:val="0"/>
          <w:trHeight w:val="516.972656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F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Рідко (1 раз на місяць)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F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20,1</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F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Ніколи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F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8,9</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0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Інша відповідь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0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40,8</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0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0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категорії товарів Ви найчастіше купуєте онлайн?</w:t>
            </w:r>
          </w:p>
        </w:tc>
        <w:tc>
          <w:tcPr>
            <w:shd w:fill="auto" w:val="clear"/>
            <w:tcMar>
              <w:top w:w="100.0" w:type="dxa"/>
              <w:left w:w="100.0" w:type="dxa"/>
              <w:bottom w:w="100.0" w:type="dxa"/>
              <w:right w:w="100.0" w:type="dxa"/>
            </w:tcMar>
            <w:vAlign w:val="top"/>
          </w:tcPr>
          <w:p w:rsidR="00000000" w:rsidDel="00000000" w:rsidP="00000000" w:rsidRDefault="00000000" w:rsidRPr="00000000" w14:paraId="0000040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Одяг та взуття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0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28,7</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0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Електроніка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0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25,4</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0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Продукти харчування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0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15,8</w:t>
            </w:r>
          </w:p>
        </w:tc>
      </w:tr>
    </w:tbl>
    <w:p w:rsidR="00000000" w:rsidDel="00000000" w:rsidP="00000000" w:rsidRDefault="00000000" w:rsidRPr="00000000" w14:paraId="0000040F">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Продовження таблиці 3.1</w:t>
      </w:r>
    </w:p>
    <w:tbl>
      <w:tblPr>
        <w:tblStyle w:val="Table18"/>
        <w:tblW w:w="984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0"/>
        <w:gridCol w:w="4680"/>
        <w:gridCol w:w="3975"/>
        <w:gridCol w:w="735"/>
        <w:tblGridChange w:id="0">
          <w:tblGrid>
            <w:gridCol w:w="450"/>
            <w:gridCol w:w="4680"/>
            <w:gridCol w:w="3975"/>
            <w:gridCol w:w="735"/>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0">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411">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1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1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1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15">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категорії товарів Ви найчастіше купуєте онлайн?</w:t>
            </w:r>
          </w:p>
        </w:tc>
        <w:tc>
          <w:tcPr>
            <w:shd w:fill="auto" w:val="clear"/>
            <w:tcMar>
              <w:top w:w="100.0" w:type="dxa"/>
              <w:left w:w="100.0" w:type="dxa"/>
              <w:bottom w:w="100.0" w:type="dxa"/>
              <w:right w:w="100.0" w:type="dxa"/>
            </w:tcMar>
            <w:vAlign w:val="top"/>
          </w:tcPr>
          <w:p w:rsidR="00000000" w:rsidDel="00000000" w:rsidP="00000000" w:rsidRDefault="00000000" w:rsidRPr="00000000" w14:paraId="0000041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Косметика та парфумерія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1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10,5</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1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Інше</w:t>
            </w:r>
          </w:p>
        </w:tc>
        <w:tc>
          <w:tcPr>
            <w:shd w:fill="auto" w:val="clear"/>
            <w:tcMar>
              <w:top w:w="100.0" w:type="dxa"/>
              <w:left w:w="100.0" w:type="dxa"/>
              <w:bottom w:w="100.0" w:type="dxa"/>
              <w:right w:w="100.0" w:type="dxa"/>
            </w:tcMar>
            <w:vAlign w:val="top"/>
          </w:tcPr>
          <w:p w:rsidR="00000000" w:rsidDel="00000000" w:rsidP="00000000" w:rsidRDefault="00000000" w:rsidRPr="00000000" w14:paraId="0000041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19,6</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1C">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1D">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користуєтесь Ви мобільними додатками для онлайн-покупок?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41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завжди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1F">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40,3</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2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іноді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2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35,7</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2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 ніколи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2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24,0</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28">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29">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впливає на Ваше рішення про покупку наявність програми лояльності або бонусної системи?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2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дуже впливає</w:t>
            </w:r>
          </w:p>
        </w:tc>
        <w:tc>
          <w:tcPr>
            <w:shd w:fill="auto" w:val="clear"/>
            <w:tcMar>
              <w:top w:w="100.0" w:type="dxa"/>
              <w:left w:w="100.0" w:type="dxa"/>
              <w:bottom w:w="100.0" w:type="dxa"/>
              <w:right w:w="100.0" w:type="dxa"/>
            </w:tcMar>
            <w:vAlign w:val="top"/>
          </w:tcPr>
          <w:p w:rsidR="00000000" w:rsidDel="00000000" w:rsidP="00000000" w:rsidRDefault="00000000" w:rsidRPr="00000000" w14:paraId="0000042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45,6</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2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але незначно</w:t>
            </w:r>
          </w:p>
        </w:tc>
        <w:tc>
          <w:tcPr>
            <w:shd w:fill="auto" w:val="clear"/>
            <w:tcMar>
              <w:top w:w="100.0" w:type="dxa"/>
              <w:left w:w="100.0" w:type="dxa"/>
              <w:bottom w:w="100.0" w:type="dxa"/>
              <w:right w:w="100.0" w:type="dxa"/>
            </w:tcMar>
            <w:vAlign w:val="top"/>
          </w:tcPr>
          <w:p w:rsidR="00000000" w:rsidDel="00000000" w:rsidP="00000000" w:rsidRDefault="00000000" w:rsidRPr="00000000" w14:paraId="0000042F">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30,4</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3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 не впливає</w:t>
            </w:r>
          </w:p>
        </w:tc>
        <w:tc>
          <w:tcPr>
            <w:shd w:fill="auto" w:val="clear"/>
            <w:tcMar>
              <w:top w:w="100.0" w:type="dxa"/>
              <w:left w:w="100.0" w:type="dxa"/>
              <w:bottom w:w="100.0" w:type="dxa"/>
              <w:right w:w="100.0" w:type="dxa"/>
            </w:tcMar>
            <w:vAlign w:val="top"/>
          </w:tcPr>
          <w:p w:rsidR="00000000" w:rsidDel="00000000" w:rsidP="00000000" w:rsidRDefault="00000000" w:rsidRPr="00000000" w14:paraId="0000043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15,2</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3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знаю</w:t>
            </w:r>
          </w:p>
        </w:tc>
        <w:tc>
          <w:tcPr>
            <w:shd w:fill="auto" w:val="clear"/>
            <w:tcMar>
              <w:top w:w="100.0" w:type="dxa"/>
              <w:left w:w="100.0" w:type="dxa"/>
              <w:bottom w:w="100.0" w:type="dxa"/>
              <w:right w:w="100.0" w:type="dxa"/>
            </w:tcMar>
            <w:vAlign w:val="top"/>
          </w:tcPr>
          <w:p w:rsidR="00000000" w:rsidDel="00000000" w:rsidP="00000000" w:rsidRDefault="00000000" w:rsidRPr="00000000" w14:paraId="0000043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8,8</w:t>
            </w:r>
          </w:p>
        </w:tc>
      </w:tr>
    </w:tbl>
    <w:p w:rsidR="00000000" w:rsidDel="00000000" w:rsidP="00000000" w:rsidRDefault="00000000" w:rsidRPr="00000000" w14:paraId="00000438">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9">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споживачів здійснюють покупки онлайн досить часто. Зокрема, 25.5% роблять це більше 5 разів на місяць, а 30.2% купують товари онлайн 2-5 разів на місяць. Це свідчить про високу активність покупців в інтернеті.</w:t>
      </w:r>
    </w:p>
    <w:p w:rsidR="00000000" w:rsidDel="00000000" w:rsidP="00000000" w:rsidRDefault="00000000" w:rsidRPr="00000000" w14:paraId="0000043A">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популярними категоріями товарів, які купують онлайн, є одяг та взуття (28.7%) і електроніка та побутова техніка (25.4%). Продукти харчування (15.8%) та косметика і парфумерія (10.5%) також мають значну частку, що вказує на різноманітність покупок в інтернеті.</w:t>
      </w:r>
    </w:p>
    <w:p w:rsidR="00000000" w:rsidDel="00000000" w:rsidP="00000000" w:rsidRDefault="00000000" w:rsidRPr="00000000" w14:paraId="0000043B">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мобільних додатків для онлайн-покупок є досить поширеним: 40.3% респондентів завжди користуються мобільними додатками, а 35.7% іноді використовують їх для покупок. Це підкреслює важливість наявності зручного та функціонального мобільного додатку для рітейлерів.</w:t>
      </w:r>
    </w:p>
    <w:p w:rsidR="00000000" w:rsidDel="00000000" w:rsidP="00000000" w:rsidRDefault="00000000" w:rsidRPr="00000000" w14:paraId="0000043C">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програм лояльності або бонусних систем має значний вплив на рішення про покупку: 45.6% респондентів зазначили, що це дуже впливає на їх рішення, а 30.4% вважають, що це впливає незначно. Лише 15.2% зазначили, що програми лояльності не мають впливу на їх рішення.</w:t>
      </w:r>
    </w:p>
    <w:p w:rsidR="00000000" w:rsidDel="00000000" w:rsidP="00000000" w:rsidRDefault="00000000" w:rsidRPr="00000000" w14:paraId="0000043D">
      <w:pPr>
        <w:widowControl w:val="1"/>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4. Який рівень задоволеності споживачів функціоналом маркетплейсу?</w:t>
      </w:r>
    </w:p>
    <w:p w:rsidR="00000000" w:rsidDel="00000000" w:rsidP="00000000" w:rsidRDefault="00000000" w:rsidRPr="00000000" w14:paraId="0000043E">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Для відповіді на пошукове питання були сформульовані такі питання для Google Forms:</w:t>
      </w:r>
    </w:p>
    <w:p w:rsidR="00000000" w:rsidDel="00000000" w:rsidP="00000000" w:rsidRDefault="00000000" w:rsidRPr="00000000" w14:paraId="0000043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Які функції Ви хотіли б бачити на маркетплейсі, яких наразі немає?</w:t>
      </w:r>
    </w:p>
    <w:p w:rsidR="00000000" w:rsidDel="00000000" w:rsidP="00000000" w:rsidRDefault="00000000" w:rsidRPr="00000000" w14:paraId="0000044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Які проблеми або труднощі Ви найчастіше зустрічаєте при використанні маркетплейсу?</w:t>
      </w:r>
    </w:p>
    <w:p w:rsidR="00000000" w:rsidDel="00000000" w:rsidP="00000000" w:rsidRDefault="00000000" w:rsidRPr="00000000" w14:paraId="0000044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Які покращення Ви могли б запропонувати для підвищення зручності використання маркетплейсу?</w:t>
      </w:r>
    </w:p>
    <w:p w:rsidR="00000000" w:rsidDel="00000000" w:rsidP="00000000" w:rsidRDefault="00000000" w:rsidRPr="00000000" w14:paraId="0000044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опитування у таблиці 3.2 допоможуть визначити рівень задоволеності споживачів функціоналом маркетплейсу та виявити основні області для покращення.  На основі відповідей можна зробити висновки про те, які функції є найбільш бажаними, які проблеми споживачі зустрічають найчастіше, та які покращення можуть підвищити зручність використання маркетплейсу.</w:t>
      </w:r>
    </w:p>
    <w:p w:rsidR="00000000" w:rsidDel="00000000" w:rsidP="00000000" w:rsidRDefault="00000000" w:rsidRPr="00000000" w14:paraId="00000443">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4">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3.2 – фактори впливання на рішення споживачів.</w:t>
      </w:r>
    </w:p>
    <w:tbl>
      <w:tblPr>
        <w:tblStyle w:val="Table19"/>
        <w:tblW w:w="984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0"/>
        <w:gridCol w:w="4380"/>
        <w:gridCol w:w="4275"/>
        <w:gridCol w:w="735"/>
        <w:tblGridChange w:id="0">
          <w:tblGrid>
            <w:gridCol w:w="450"/>
            <w:gridCol w:w="4380"/>
            <w:gridCol w:w="4275"/>
            <w:gridCol w:w="73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5">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446">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47">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48">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49">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4A">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функції Ви хотіли б бачити на маркетплейсі, яких наразі немає?</w:t>
            </w:r>
          </w:p>
        </w:tc>
        <w:tc>
          <w:tcPr>
            <w:shd w:fill="auto" w:val="clear"/>
            <w:tcMar>
              <w:top w:w="100.0" w:type="dxa"/>
              <w:left w:w="100.0" w:type="dxa"/>
              <w:bottom w:w="100.0" w:type="dxa"/>
              <w:right w:w="100.0" w:type="dxa"/>
            </w:tcMar>
            <w:vAlign w:val="top"/>
          </w:tcPr>
          <w:p w:rsidR="00000000" w:rsidDel="00000000" w:rsidP="00000000" w:rsidRDefault="00000000" w:rsidRPr="00000000" w14:paraId="0000044B">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Порівняння товарів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4C">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25,0</w:t>
            </w:r>
          </w:p>
        </w:tc>
      </w:tr>
      <w:tr>
        <w:trPr>
          <w:cantSplit w:val="0"/>
          <w:trHeight w:val="516.972656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4F">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Персоналізовані рекомендації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50">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20,5</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53">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Відстеження замовлень у реальному часі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54">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18,7</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57">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Інтерактивний чат з підтримкою</w:t>
            </w:r>
          </w:p>
        </w:tc>
        <w:tc>
          <w:tcPr>
            <w:shd w:fill="auto" w:val="clear"/>
            <w:tcMar>
              <w:top w:w="100.0" w:type="dxa"/>
              <w:left w:w="100.0" w:type="dxa"/>
              <w:bottom w:w="100.0" w:type="dxa"/>
              <w:right w:w="100.0" w:type="dxa"/>
            </w:tcMar>
            <w:vAlign w:val="top"/>
          </w:tcPr>
          <w:p w:rsidR="00000000" w:rsidDel="00000000" w:rsidP="00000000" w:rsidRDefault="00000000" w:rsidRPr="00000000" w14:paraId="00000458">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12,3</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5B">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Інше</w:t>
            </w:r>
          </w:p>
        </w:tc>
        <w:tc>
          <w:tcPr>
            <w:shd w:fill="auto" w:val="clear"/>
            <w:tcMar>
              <w:top w:w="100.0" w:type="dxa"/>
              <w:left w:w="100.0" w:type="dxa"/>
              <w:bottom w:w="100.0" w:type="dxa"/>
              <w:right w:w="100.0" w:type="dxa"/>
            </w:tcMar>
            <w:vAlign w:val="top"/>
          </w:tcPr>
          <w:p w:rsidR="00000000" w:rsidDel="00000000" w:rsidP="00000000" w:rsidRDefault="00000000" w:rsidRPr="00000000" w14:paraId="0000045C">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23,5</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5D">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p w:rsidR="00000000" w:rsidDel="00000000" w:rsidP="00000000" w:rsidRDefault="00000000" w:rsidRPr="00000000" w14:paraId="0000045E">
            <w:pPr>
              <w:widowControl w:val="0"/>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5F">
            <w:pPr>
              <w:widowControl w:val="0"/>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0">
            <w:pPr>
              <w:widowControl w:val="0"/>
              <w:spacing w:line="240" w:lineRule="auto"/>
              <w:jc w:val="both"/>
              <w:rPr>
                <w:rFonts w:ascii="Times New Roman" w:cs="Times New Roman" w:eastAsia="Times New Roman" w:hAnsi="Times New Roman"/>
                <w:sz w:val="28"/>
                <w:szCs w:val="28"/>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61">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проблеми або труднощі Ви найчастіше зустрічаєте при використанні маркетплейсу?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62">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Повільне завантаження сторінок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463">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30,1</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66">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Невідповідність опису товарів дійсності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67">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22,4</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6A">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Труднощі з навігацією на сайті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6B">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20,9</w:t>
            </w:r>
          </w:p>
        </w:tc>
      </w:tr>
    </w:tbl>
    <w:p w:rsidR="00000000" w:rsidDel="00000000" w:rsidP="00000000" w:rsidRDefault="00000000" w:rsidRPr="00000000" w14:paraId="0000046C">
      <w:pP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Продовження таблиці 3.2</w:t>
      </w:r>
    </w:p>
    <w:tbl>
      <w:tblPr>
        <w:tblStyle w:val="Table20"/>
        <w:tblW w:w="984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0"/>
        <w:gridCol w:w="4380"/>
        <w:gridCol w:w="4275"/>
        <w:gridCol w:w="735"/>
        <w:tblGridChange w:id="0">
          <w:tblGrid>
            <w:gridCol w:w="450"/>
            <w:gridCol w:w="4380"/>
            <w:gridCol w:w="4275"/>
            <w:gridCol w:w="735"/>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D">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46E">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6F">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70">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71">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72">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проблеми або труднощі Ви найчастіше зустрічаєте при використанні маркетплейсу?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73">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необхідних фільтрів для пошуку товарів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74">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15,8</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77">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Інше</w:t>
            </w:r>
          </w:p>
        </w:tc>
        <w:tc>
          <w:tcPr>
            <w:shd w:fill="auto" w:val="clear"/>
            <w:tcMar>
              <w:top w:w="100.0" w:type="dxa"/>
              <w:left w:w="100.0" w:type="dxa"/>
              <w:bottom w:w="100.0" w:type="dxa"/>
              <w:right w:w="100.0" w:type="dxa"/>
            </w:tcMar>
            <w:vAlign w:val="top"/>
          </w:tcPr>
          <w:p w:rsidR="00000000" w:rsidDel="00000000" w:rsidP="00000000" w:rsidRDefault="00000000" w:rsidRPr="00000000" w14:paraId="00000478">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10,8</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79">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7A">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покращення Ви могли б запропонувати для підвищення зручності використання маркетплейсу?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7B">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Поліпшення швидкості роботи сайту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7C">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28,7</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7F">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Додавання нових фільтрів для пошуку товарів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80">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22,1</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83">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Покращення описів та фотографій товарів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84">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18,9</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87">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Покращення мобільної версії сайту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88">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15,6</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8B">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Інше</w:t>
            </w:r>
          </w:p>
        </w:tc>
        <w:tc>
          <w:tcPr>
            <w:shd w:fill="auto" w:val="clear"/>
            <w:tcMar>
              <w:top w:w="100.0" w:type="dxa"/>
              <w:left w:w="100.0" w:type="dxa"/>
              <w:bottom w:w="100.0" w:type="dxa"/>
              <w:right w:w="100.0" w:type="dxa"/>
            </w:tcMar>
            <w:vAlign w:val="top"/>
          </w:tcPr>
          <w:p w:rsidR="00000000" w:rsidDel="00000000" w:rsidP="00000000" w:rsidRDefault="00000000" w:rsidRPr="00000000" w14:paraId="0000048C">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14,7</w:t>
            </w:r>
          </w:p>
        </w:tc>
      </w:tr>
    </w:tbl>
    <w:p w:rsidR="00000000" w:rsidDel="00000000" w:rsidP="00000000" w:rsidRDefault="00000000" w:rsidRPr="00000000" w14:paraId="0000048D">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Споживачі висловили бажання бачити на маркетплейсі декілька нових функцій. Найбільш популярною серед них є функція порівняння товарів, яку хотіли б бачити 25% респондентів. Персоналізовані рекомендації (20.5%) та відстеження замовлень у реальному часі (18.7%) також є важливими для споживачів. Інтерактивний чат з підтримкою клієнтів (12.3%) можуть значно покращити досвід користувачів. </w:t>
      </w:r>
    </w:p>
    <w:p w:rsidR="00000000" w:rsidDel="00000000" w:rsidP="00000000" w:rsidRDefault="00000000" w:rsidRPr="00000000" w14:paraId="0000048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поширеною проблемою, з якою стикаються споживачі, є повільне завантаження сторінок (30.1%). Це вказує на необхідність оптимізації технічної частини маркетплейсу для забезпечення швидкої та стабільної роботи сайту. Інші значущі проблеми включають невідповідність опису товарів дійсності (22.4%), труднощі з навігацією на сайті (20.9%) та відсутність необхідних фільтрів для пошуку товарів (15.8%). </w:t>
      </w:r>
    </w:p>
    <w:p w:rsidR="00000000" w:rsidDel="00000000" w:rsidP="00000000" w:rsidRDefault="00000000" w:rsidRPr="00000000" w14:paraId="00000490">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Споживачі запропонували кілька покращень для підвищення зручності використання маркетплейсу. Поліпшення швидкості роботи сайту (28.7%) є найбільш актуальним завданням. Додавання нових фільтрів для пошуку товарів (22.1%) та покращення описів та фотографій товарів (18.9%) також можуть значно підвищити зручність користування, покращення мобільної версії сайту (15.6%) допоможуть задовольнити потреби більшої кількості користувачів. </w:t>
      </w:r>
    </w:p>
    <w:p w:rsidR="00000000" w:rsidDel="00000000" w:rsidP="00000000" w:rsidRDefault="00000000" w:rsidRPr="00000000" w14:paraId="00000491">
      <w:pPr>
        <w:widowControl w:val="1"/>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Пошукове питання 5. Яким каналам комунікації цільова аудиторія надає перевагу?</w:t>
      </w:r>
    </w:p>
    <w:p w:rsidR="00000000" w:rsidDel="00000000" w:rsidP="00000000" w:rsidRDefault="00000000" w:rsidRPr="00000000" w14:paraId="00000492">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Для відповіді на пошукове питання були сформульовані такі питання для Google Forms:</w:t>
      </w:r>
    </w:p>
    <w:p w:rsidR="00000000" w:rsidDel="00000000" w:rsidP="00000000" w:rsidRDefault="00000000" w:rsidRPr="00000000" w14:paraId="0000049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Які канали комунікації Ви використовуєте найчастіше для отримання інформації?</w:t>
      </w:r>
    </w:p>
    <w:p w:rsidR="00000000" w:rsidDel="00000000" w:rsidP="00000000" w:rsidRDefault="00000000" w:rsidRPr="00000000" w14:paraId="0000049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Які канали комунікації, на Вашу думку, компанії повинні використовувати для ефективної взаємодії з клієнтами?</w:t>
      </w:r>
    </w:p>
    <w:p w:rsidR="00000000" w:rsidDel="00000000" w:rsidP="00000000" w:rsidRDefault="00000000" w:rsidRPr="00000000" w14:paraId="0000049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Відповіді з цих двох питань я об’єднав задля побудови загального та більш зрозумілого рисунку 3.4.</w:t>
      </w:r>
    </w:p>
    <w:p w:rsidR="00000000" w:rsidDel="00000000" w:rsidP="00000000" w:rsidRDefault="00000000" w:rsidRPr="00000000" w14:paraId="0000049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497">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19813" cy="3784600"/>
            <wp:effectExtent b="0" l="0" r="0" t="0"/>
            <wp:docPr descr="Points scored" id="30" name="image5.png"/>
            <a:graphic>
              <a:graphicData uri="http://schemas.openxmlformats.org/drawingml/2006/picture">
                <pic:pic>
                  <pic:nvPicPr>
                    <pic:cNvPr descr="Points scored" id="0" name="image5.png"/>
                    <pic:cNvPicPr preferRelativeResize="0"/>
                  </pic:nvPicPr>
                  <pic:blipFill>
                    <a:blip r:embed="rId19"/>
                    <a:srcRect b="0" l="0" r="0" t="0"/>
                    <a:stretch>
                      <a:fillRect/>
                    </a:stretch>
                  </pic:blipFill>
                  <pic:spPr>
                    <a:xfrm>
                      <a:off x="0" y="0"/>
                      <a:ext cx="6119813" cy="3784600"/>
                    </a:xfrm>
                    <a:prstGeom prst="rect"/>
                    <a:ln/>
                  </pic:spPr>
                </pic:pic>
              </a:graphicData>
            </a:graphic>
          </wp:inline>
        </w:drawing>
      </w:r>
      <w:r w:rsidDel="00000000" w:rsidR="00000000" w:rsidRPr="00000000">
        <w:rPr>
          <w:rtl w:val="0"/>
        </w:rPr>
      </w:r>
    </w:p>
    <w:p w:rsidR="00000000" w:rsidDel="00000000" w:rsidP="00000000" w:rsidRDefault="00000000" w:rsidRPr="00000000" w14:paraId="00000498">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3.4 - відповіді опитуваних щодо каналів комунікацій</w:t>
      </w:r>
    </w:p>
    <w:p w:rsidR="00000000" w:rsidDel="00000000" w:rsidP="00000000" w:rsidRDefault="00000000" w:rsidRPr="00000000" w14:paraId="00000499">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опитування показують, що найпопулярнішими каналами комунікації для отримання інформації є соціальні мережі (35.0%) та електронна пошта (25.0%). Веб-сайти (20.0%) та мобільні додатки (10.0%) також користуються популярністю. </w:t>
      </w:r>
    </w:p>
    <w:p w:rsidR="00000000" w:rsidDel="00000000" w:rsidP="00000000" w:rsidRDefault="00000000" w:rsidRPr="00000000" w14:paraId="0000049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споживачів, компанії повинні використовувати соціальні мережі (40.0%) та електронну пошту (22.0%) для ефективної взаємодії з клієнтами. Веб-сайти (18.0%) та мобільні додатки (12.0%) також є важливими каналами.</w:t>
        <w:br w:type="textWrapping"/>
        <w:tab/>
        <w:t xml:space="preserve">На думку споживачів, компанії повинні використовувати соціальні мережі (40.0%) та електронну пошту (22.0%) для ефективної взаємодії з клієнтами. Веб-сайти (18.0%) та мобільні додатки (12.0%) також є важливими каналами, тоді як інші канали комунікації мають менший вплив.</w:t>
        <w:br w:type="textWrapping"/>
        <w:tab/>
        <w:t xml:space="preserve">Варто зосередити свої зусилля на активній присутності в соціальних мережах, оптимізації email-кампаній та забезпеченні зручності користування веб-сайтами та мобільними додатками.</w:t>
      </w:r>
    </w:p>
    <w:p w:rsidR="00000000" w:rsidDel="00000000" w:rsidP="00000000" w:rsidRDefault="00000000" w:rsidRPr="00000000" w14:paraId="0000049C">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6. Чи впливають референтні групи на прийняття рішення про покупку? Якщо так, то які?</w:t>
      </w:r>
    </w:p>
    <w:p w:rsidR="00000000" w:rsidDel="00000000" w:rsidP="00000000" w:rsidRDefault="00000000" w:rsidRPr="00000000" w14:paraId="0000049D">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Для відповіді на пошукове питання були сформульовані такі питання для Google Forms:</w:t>
      </w:r>
    </w:p>
    <w:p w:rsidR="00000000" w:rsidDel="00000000" w:rsidP="00000000" w:rsidRDefault="00000000" w:rsidRPr="00000000" w14:paraId="0000049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Наскільки впливають на Ваше рішення про покупку ваші рідні, друзі, колеги чи знаменитості або експерти?</w:t>
      </w:r>
    </w:p>
    <w:p w:rsidR="00000000" w:rsidDel="00000000" w:rsidP="00000000" w:rsidRDefault="00000000" w:rsidRPr="00000000" w14:paraId="0000049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Які з перелічених груп людей найбільше впливають на Ваше рішення про покупку певних товарів або послуг?</w:t>
      </w:r>
    </w:p>
    <w:p w:rsidR="00000000" w:rsidDel="00000000" w:rsidP="00000000" w:rsidRDefault="00000000" w:rsidRPr="00000000" w14:paraId="000004A0">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Рідні (29.8% дуже сильно, 40.1% сильно) та друзі (24.7% дуже сильно, 34.8% сильно) мають найбільший вплив на рішення про покупку. Колеги також мають вплив (19.9% дуже сильно, 30.5% сильно), але він менш виражений порівняно з рідними та друзями. Знаменитості або експерти мають найменший вплив (15.4% дуже сильно, 24.6% сильно), і більшість респондентів зазначає, що їх вплив є незначним (39.8%) або відсутнім (20.2%).</w:t>
      </w:r>
    </w:p>
    <w:p w:rsidR="00000000" w:rsidDel="00000000" w:rsidP="00000000" w:rsidRDefault="00000000" w:rsidRPr="00000000" w14:paraId="000004A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Відповіді були об’єднані в одну таблицю 3.3.</w:t>
      </w:r>
    </w:p>
    <w:p w:rsidR="00000000" w:rsidDel="00000000" w:rsidP="00000000" w:rsidRDefault="00000000" w:rsidRPr="00000000" w14:paraId="000004A2">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3.3 – впливання референтних груп на рішення споживачів.</w:t>
      </w:r>
    </w:p>
    <w:tbl>
      <w:tblPr>
        <w:tblStyle w:val="Table21"/>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80"/>
        <w:gridCol w:w="1455"/>
        <w:gridCol w:w="1455"/>
        <w:gridCol w:w="1725"/>
        <w:gridCol w:w="3285"/>
        <w:tblGridChange w:id="0">
          <w:tblGrid>
            <w:gridCol w:w="1980"/>
            <w:gridCol w:w="1455"/>
            <w:gridCol w:w="1455"/>
            <w:gridCol w:w="1725"/>
            <w:gridCol w:w="328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A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Рідні,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Друзі,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Колеги,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Знаменитості або експерти,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сильно</w:t>
            </w:r>
          </w:p>
        </w:tc>
        <w:tc>
          <w:tcPr>
            <w:shd w:fill="auto" w:val="clear"/>
            <w:tcMar>
              <w:top w:w="100.0" w:type="dxa"/>
              <w:left w:w="100.0" w:type="dxa"/>
              <w:bottom w:w="100.0" w:type="dxa"/>
              <w:right w:w="100.0" w:type="dxa"/>
            </w:tcMar>
            <w:vAlign w:val="top"/>
          </w:tcPr>
          <w:p w:rsidR="00000000" w:rsidDel="00000000" w:rsidP="00000000" w:rsidRDefault="00000000" w:rsidRPr="00000000" w14:paraId="000004A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29,8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24,7</w:t>
            </w:r>
          </w:p>
        </w:tc>
        <w:tc>
          <w:tcPr>
            <w:shd w:fill="auto" w:val="clear"/>
            <w:tcMar>
              <w:top w:w="100.0" w:type="dxa"/>
              <w:left w:w="100.0" w:type="dxa"/>
              <w:bottom w:w="100.0" w:type="dxa"/>
              <w:right w:w="100.0" w:type="dxa"/>
            </w:tcMar>
            <w:vAlign w:val="top"/>
          </w:tcPr>
          <w:p w:rsidR="00000000" w:rsidDel="00000000" w:rsidP="00000000" w:rsidRDefault="00000000" w:rsidRPr="00000000" w14:paraId="000004A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19,9</w:t>
            </w:r>
          </w:p>
        </w:tc>
        <w:tc>
          <w:tcPr>
            <w:shd w:fill="auto" w:val="clear"/>
            <w:tcMar>
              <w:top w:w="100.0" w:type="dxa"/>
              <w:left w:w="100.0" w:type="dxa"/>
              <w:bottom w:w="100.0" w:type="dxa"/>
              <w:right w:w="100.0" w:type="dxa"/>
            </w:tcMar>
            <w:vAlign w:val="top"/>
          </w:tcPr>
          <w:p w:rsidR="00000000" w:rsidDel="00000000" w:rsidP="00000000" w:rsidRDefault="00000000" w:rsidRPr="00000000" w14:paraId="000004A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Сильно</w:t>
            </w:r>
          </w:p>
        </w:tc>
        <w:tc>
          <w:tcPr>
            <w:shd w:fill="auto" w:val="clear"/>
            <w:tcMar>
              <w:top w:w="100.0" w:type="dxa"/>
              <w:left w:w="100.0" w:type="dxa"/>
              <w:bottom w:w="100.0" w:type="dxa"/>
              <w:right w:w="100.0" w:type="dxa"/>
            </w:tcMar>
            <w:vAlign w:val="top"/>
          </w:tcPr>
          <w:p w:rsidR="00000000" w:rsidDel="00000000" w:rsidP="00000000" w:rsidRDefault="00000000" w:rsidRPr="00000000" w14:paraId="000004A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40,1</w:t>
            </w:r>
          </w:p>
        </w:tc>
        <w:tc>
          <w:tcPr>
            <w:shd w:fill="auto" w:val="clear"/>
            <w:tcMar>
              <w:top w:w="100.0" w:type="dxa"/>
              <w:left w:w="100.0" w:type="dxa"/>
              <w:bottom w:w="100.0" w:type="dxa"/>
              <w:right w:w="100.0" w:type="dxa"/>
            </w:tcMar>
            <w:vAlign w:val="top"/>
          </w:tcPr>
          <w:p w:rsidR="00000000" w:rsidDel="00000000" w:rsidP="00000000" w:rsidRDefault="00000000" w:rsidRPr="00000000" w14:paraId="000004B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34,8</w:t>
            </w:r>
          </w:p>
        </w:tc>
        <w:tc>
          <w:tcPr>
            <w:shd w:fill="auto" w:val="clear"/>
            <w:tcMar>
              <w:top w:w="100.0" w:type="dxa"/>
              <w:left w:w="100.0" w:type="dxa"/>
              <w:bottom w:w="100.0" w:type="dxa"/>
              <w:right w:w="100.0" w:type="dxa"/>
            </w:tcMar>
            <w:vAlign w:val="top"/>
          </w:tcPr>
          <w:p w:rsidR="00000000" w:rsidDel="00000000" w:rsidP="00000000" w:rsidRDefault="00000000" w:rsidRPr="00000000" w14:paraId="000004B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30,5</w:t>
            </w:r>
          </w:p>
        </w:tc>
        <w:tc>
          <w:tcPr>
            <w:shd w:fill="auto" w:val="clear"/>
            <w:tcMar>
              <w:top w:w="100.0" w:type="dxa"/>
              <w:left w:w="100.0" w:type="dxa"/>
              <w:bottom w:w="100.0" w:type="dxa"/>
              <w:right w:w="100.0" w:type="dxa"/>
            </w:tcMar>
            <w:vAlign w:val="top"/>
          </w:tcPr>
          <w:p w:rsidR="00000000" w:rsidDel="00000000" w:rsidP="00000000" w:rsidRDefault="00000000" w:rsidRPr="00000000" w14:paraId="000004B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Незначно</w:t>
            </w:r>
          </w:p>
        </w:tc>
        <w:tc>
          <w:tcPr>
            <w:shd w:fill="auto" w:val="clear"/>
            <w:tcMar>
              <w:top w:w="100.0" w:type="dxa"/>
              <w:left w:w="100.0" w:type="dxa"/>
              <w:bottom w:w="100.0" w:type="dxa"/>
              <w:right w:w="100.0" w:type="dxa"/>
            </w:tcMar>
            <w:vAlign w:val="top"/>
          </w:tcPr>
          <w:p w:rsidR="00000000" w:rsidDel="00000000" w:rsidP="00000000" w:rsidRDefault="00000000" w:rsidRPr="00000000" w14:paraId="000004B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19,5</w:t>
            </w:r>
          </w:p>
        </w:tc>
        <w:tc>
          <w:tcPr>
            <w:shd w:fill="auto" w:val="clear"/>
            <w:tcMar>
              <w:top w:w="100.0" w:type="dxa"/>
              <w:left w:w="100.0" w:type="dxa"/>
              <w:bottom w:w="100.0" w:type="dxa"/>
              <w:right w:w="100.0" w:type="dxa"/>
            </w:tcMar>
            <w:vAlign w:val="top"/>
          </w:tcPr>
          <w:p w:rsidR="00000000" w:rsidDel="00000000" w:rsidP="00000000" w:rsidRDefault="00000000" w:rsidRPr="00000000" w14:paraId="000004B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30,2</w:t>
            </w:r>
          </w:p>
        </w:tc>
        <w:tc>
          <w:tcPr>
            <w:shd w:fill="auto" w:val="clear"/>
            <w:tcMar>
              <w:top w:w="100.0" w:type="dxa"/>
              <w:left w:w="100.0" w:type="dxa"/>
              <w:bottom w:w="100.0" w:type="dxa"/>
              <w:right w:w="100.0" w:type="dxa"/>
            </w:tcMar>
            <w:vAlign w:val="top"/>
          </w:tcPr>
          <w:p w:rsidR="00000000" w:rsidDel="00000000" w:rsidP="00000000" w:rsidRDefault="00000000" w:rsidRPr="00000000" w14:paraId="000004B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34,7</w:t>
            </w:r>
          </w:p>
        </w:tc>
        <w:tc>
          <w:tcPr>
            <w:shd w:fill="auto" w:val="clear"/>
            <w:tcMar>
              <w:top w:w="100.0" w:type="dxa"/>
              <w:left w:w="100.0" w:type="dxa"/>
              <w:bottom w:w="100.0" w:type="dxa"/>
              <w:right w:w="100.0" w:type="dxa"/>
            </w:tcMar>
            <w:vAlign w:val="top"/>
          </w:tcPr>
          <w:p w:rsidR="00000000" w:rsidDel="00000000" w:rsidP="00000000" w:rsidRDefault="00000000" w:rsidRPr="00000000" w14:paraId="000004B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впливають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B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w:t>
            </w:r>
          </w:p>
        </w:tc>
        <w:tc>
          <w:tcPr>
            <w:shd w:fill="auto" w:val="clear"/>
            <w:tcMar>
              <w:top w:w="100.0" w:type="dxa"/>
              <w:left w:w="100.0" w:type="dxa"/>
              <w:bottom w:w="100.0" w:type="dxa"/>
              <w:right w:w="100.0" w:type="dxa"/>
            </w:tcMar>
            <w:vAlign w:val="top"/>
          </w:tcPr>
          <w:p w:rsidR="00000000" w:rsidDel="00000000" w:rsidP="00000000" w:rsidRDefault="00000000" w:rsidRPr="00000000" w14:paraId="000004B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10,3</w:t>
            </w:r>
          </w:p>
        </w:tc>
        <w:tc>
          <w:tcPr>
            <w:shd w:fill="auto" w:val="clear"/>
            <w:tcMar>
              <w:top w:w="100.0" w:type="dxa"/>
              <w:left w:w="100.0" w:type="dxa"/>
              <w:bottom w:w="100.0" w:type="dxa"/>
              <w:right w:w="100.0" w:type="dxa"/>
            </w:tcMar>
            <w:vAlign w:val="top"/>
          </w:tcPr>
          <w:p w:rsidR="00000000" w:rsidDel="00000000" w:rsidP="00000000" w:rsidRDefault="00000000" w:rsidRPr="00000000" w14:paraId="000004B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14,9</w:t>
            </w:r>
          </w:p>
        </w:tc>
        <w:tc>
          <w:tcPr>
            <w:shd w:fill="auto" w:val="clear"/>
            <w:tcMar>
              <w:top w:w="100.0" w:type="dxa"/>
              <w:left w:w="100.0" w:type="dxa"/>
              <w:bottom w:w="100.0" w:type="dxa"/>
              <w:right w:w="100.0" w:type="dxa"/>
            </w:tcMar>
            <w:vAlign w:val="top"/>
          </w:tcPr>
          <w:p w:rsidR="00000000" w:rsidDel="00000000" w:rsidP="00000000" w:rsidRDefault="00000000" w:rsidRPr="00000000" w14:paraId="000004B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w:t>
            </w:r>
          </w:p>
        </w:tc>
      </w:tr>
    </w:tbl>
    <w:p w:rsidR="00000000" w:rsidDel="00000000" w:rsidP="00000000" w:rsidRDefault="00000000" w:rsidRPr="00000000" w14:paraId="000004B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E">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Варто розробляти маркетингові стратегії, що акцентують увагу на сімейних цінностях і рекомендаціях, враховувати важливість соціальних контактів, зокрема друзів. </w:t>
      </w:r>
    </w:p>
    <w:p w:rsidR="00000000" w:rsidDel="00000000" w:rsidP="00000000" w:rsidRDefault="00000000" w:rsidRPr="00000000" w14:paraId="000004B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акцій «приведи друга» або знижок для груп покупців може сприяти підвищенню продажів. Знаменитості хоч й мають менший вплив, але співпраця з відомими експертами у певній галузі може підвищити довіру до продукту або послуги.</w:t>
      </w:r>
    </w:p>
    <w:p w:rsidR="00000000" w:rsidDel="00000000" w:rsidP="00000000" w:rsidRDefault="00000000" w:rsidRPr="00000000" w14:paraId="000004C0">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7. Чи доцільно використовувати офлайн-канали комунікацій для просування онлайн-маркетплейсу?</w:t>
      </w:r>
    </w:p>
    <w:p w:rsidR="00000000" w:rsidDel="00000000" w:rsidP="00000000" w:rsidRDefault="00000000" w:rsidRPr="00000000" w14:paraId="000004C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відповіді на пошукове питання були сформульовані такі питання для Google Forms:</w:t>
      </w:r>
    </w:p>
    <w:p w:rsidR="00000000" w:rsidDel="00000000" w:rsidP="00000000" w:rsidRDefault="00000000" w:rsidRPr="00000000" w14:paraId="000004C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1.Які офлайн-канали комунікації Ви вважаєте найбільш ефективними для просування онлайн-маркетплейсів? </w:t>
      </w:r>
    </w:p>
    <w:p w:rsidR="00000000" w:rsidDel="00000000" w:rsidP="00000000" w:rsidRDefault="00000000" w:rsidRPr="00000000" w14:paraId="000004C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Наскільки Ви довіряєте інформації про інтернет-магазини, отриманій з наступних джерел?</w:t>
      </w:r>
    </w:p>
    <w:p w:rsidR="00000000" w:rsidDel="00000000" w:rsidP="00000000" w:rsidRDefault="00000000" w:rsidRPr="00000000" w14:paraId="000004C4">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Офлайн-канали комунікації можуть бути ефективними для просування онлайн-маркетплейсів, але їх ефективність і рівень довіри до них варіюються та вказані у таблиці 3.4.</w:t>
      </w:r>
    </w:p>
    <w:p w:rsidR="00000000" w:rsidDel="00000000" w:rsidP="00000000" w:rsidRDefault="00000000" w:rsidRPr="00000000" w14:paraId="000004C5">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6">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3.4 – Ефективність офлайн-каналів, на думку споживачів.</w:t>
      </w:r>
    </w:p>
    <w:tbl>
      <w:tblPr>
        <w:tblStyle w:val="Table22"/>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050"/>
        <w:gridCol w:w="2925"/>
        <w:gridCol w:w="2925"/>
        <w:tblGridChange w:id="0">
          <w:tblGrid>
            <w:gridCol w:w="4050"/>
            <w:gridCol w:w="2925"/>
            <w:gridCol w:w="292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C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Офлайн-канали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C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w:t>
            </w:r>
          </w:p>
        </w:tc>
        <w:tc>
          <w:tcPr>
            <w:shd w:fill="auto" w:val="clear"/>
            <w:tcMar>
              <w:top w:w="100.0" w:type="dxa"/>
              <w:left w:w="100.0" w:type="dxa"/>
              <w:bottom w:w="100.0" w:type="dxa"/>
              <w:right w:w="100.0" w:type="dxa"/>
            </w:tcMar>
            <w:vAlign w:val="top"/>
          </w:tcPr>
          <w:p w:rsidR="00000000" w:rsidDel="00000000" w:rsidP="00000000" w:rsidRDefault="00000000" w:rsidRPr="00000000" w14:paraId="000004C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довіри,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C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Телебачення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C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30,5</w:t>
            </w:r>
          </w:p>
        </w:tc>
        <w:tc>
          <w:tcPr>
            <w:shd w:fill="auto" w:val="clear"/>
            <w:tcMar>
              <w:top w:w="100.0" w:type="dxa"/>
              <w:left w:w="100.0" w:type="dxa"/>
              <w:bottom w:w="100.0" w:type="dxa"/>
              <w:right w:w="100.0" w:type="dxa"/>
            </w:tcMar>
            <w:vAlign w:val="top"/>
          </w:tcPr>
          <w:p w:rsidR="00000000" w:rsidDel="00000000" w:rsidP="00000000" w:rsidRDefault="00000000" w:rsidRPr="00000000" w14:paraId="000004C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C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Радіо</w:t>
            </w:r>
          </w:p>
        </w:tc>
        <w:tc>
          <w:tcPr>
            <w:shd w:fill="auto" w:val="clear"/>
            <w:tcMar>
              <w:top w:w="100.0" w:type="dxa"/>
              <w:left w:w="100.0" w:type="dxa"/>
              <w:bottom w:w="100.0" w:type="dxa"/>
              <w:right w:w="100.0" w:type="dxa"/>
            </w:tcMar>
            <w:vAlign w:val="top"/>
          </w:tcPr>
          <w:p w:rsidR="00000000" w:rsidDel="00000000" w:rsidP="00000000" w:rsidRDefault="00000000" w:rsidRPr="00000000" w14:paraId="000004C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20,3</w:t>
            </w:r>
          </w:p>
        </w:tc>
        <w:tc>
          <w:tcPr>
            <w:shd w:fill="auto" w:val="clear"/>
            <w:tcMar>
              <w:top w:w="100.0" w:type="dxa"/>
              <w:left w:w="100.0" w:type="dxa"/>
              <w:bottom w:w="100.0" w:type="dxa"/>
              <w:right w:w="100.0" w:type="dxa"/>
            </w:tcMar>
            <w:vAlign w:val="top"/>
          </w:tcPr>
          <w:p w:rsidR="00000000" w:rsidDel="00000000" w:rsidP="00000000" w:rsidRDefault="00000000" w:rsidRPr="00000000" w14:paraId="000004C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Зовнішня реклама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D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15,9</w:t>
            </w:r>
          </w:p>
        </w:tc>
        <w:tc>
          <w:tcPr>
            <w:shd w:fill="auto" w:val="clear"/>
            <w:tcMar>
              <w:top w:w="100.0" w:type="dxa"/>
              <w:left w:w="100.0" w:type="dxa"/>
              <w:bottom w:w="100.0" w:type="dxa"/>
              <w:right w:w="100.0" w:type="dxa"/>
            </w:tcMar>
            <w:vAlign w:val="top"/>
          </w:tcPr>
          <w:p w:rsidR="00000000" w:rsidDel="00000000" w:rsidP="00000000" w:rsidRDefault="00000000" w:rsidRPr="00000000" w14:paraId="000004D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Журнали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D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12,4</w:t>
            </w:r>
          </w:p>
        </w:tc>
        <w:tc>
          <w:tcPr>
            <w:shd w:fill="auto" w:val="clear"/>
            <w:tcMar>
              <w:top w:w="100.0" w:type="dxa"/>
              <w:left w:w="100.0" w:type="dxa"/>
              <w:bottom w:w="100.0" w:type="dxa"/>
              <w:right w:w="100.0" w:type="dxa"/>
            </w:tcMar>
            <w:vAlign w:val="top"/>
          </w:tcPr>
          <w:p w:rsidR="00000000" w:rsidDel="00000000" w:rsidP="00000000" w:rsidRDefault="00000000" w:rsidRPr="00000000" w14:paraId="000004D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Газети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D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10,8</w:t>
            </w:r>
          </w:p>
        </w:tc>
        <w:tc>
          <w:tcPr>
            <w:shd w:fill="auto" w:val="clear"/>
            <w:tcMar>
              <w:top w:w="100.0" w:type="dxa"/>
              <w:left w:w="100.0" w:type="dxa"/>
              <w:bottom w:w="100.0" w:type="dxa"/>
              <w:right w:w="100.0" w:type="dxa"/>
            </w:tcMar>
            <w:vAlign w:val="top"/>
          </w:tcPr>
          <w:p w:rsidR="00000000" w:rsidDel="00000000" w:rsidP="00000000" w:rsidRDefault="00000000" w:rsidRPr="00000000" w14:paraId="000004D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Події та виставки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D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10,1</w:t>
            </w:r>
          </w:p>
        </w:tc>
        <w:tc>
          <w:tcPr>
            <w:shd w:fill="auto" w:val="clear"/>
            <w:tcMar>
              <w:top w:w="100.0" w:type="dxa"/>
              <w:left w:w="100.0" w:type="dxa"/>
              <w:bottom w:w="100.0" w:type="dxa"/>
              <w:right w:w="100.0" w:type="dxa"/>
            </w:tcMar>
            <w:vAlign w:val="top"/>
          </w:tcPr>
          <w:p w:rsidR="00000000" w:rsidDel="00000000" w:rsidP="00000000" w:rsidRDefault="00000000" w:rsidRPr="00000000" w14:paraId="000004D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w:t>
            </w:r>
          </w:p>
        </w:tc>
      </w:tr>
    </w:tbl>
    <w:p w:rsidR="00000000" w:rsidDel="00000000" w:rsidP="00000000" w:rsidRDefault="00000000" w:rsidRPr="00000000" w14:paraId="000004DC">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4D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високу ефективність і довіру до телебачення, компаніям варто інвестувати в телевізійну рекламу для просування своїх онлайн-маркетплейсів. Білборди та радіо можуть бути ефективними доповненнями до телевізійної реклами, особливо для досягнення аудиторії в русі. </w:t>
      </w:r>
    </w:p>
    <w:p w:rsidR="00000000" w:rsidDel="00000000" w:rsidP="00000000" w:rsidRDefault="00000000" w:rsidRPr="00000000" w14:paraId="000004DE">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друкованих медіа може бути корисним для досягнення певних цільових груп, що цікавляться конкретними темами. Варто працювати над підвищенням довіри до інформації, отриманої на подіях та виставках, можливо, через залучення авторитетних експертів і надання додаткових підтверджень якості своїх товарів та послуг.</w:t>
      </w:r>
    </w:p>
    <w:p w:rsidR="00000000" w:rsidDel="00000000" w:rsidP="00000000" w:rsidRDefault="00000000" w:rsidRPr="00000000" w14:paraId="000004DF">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Використання офлайн-каналів комунікації для просування онлайн-маркетплейсів є доцільним, особливо якщо врахувати переваги та обмеження кожного каналу. Інтеграція офлайн- та онлайн-комунікацій може підвищити ефективність маркетингових кампаній та зміцнити довіру споживачів до бренду.</w:t>
      </w:r>
    </w:p>
    <w:p w:rsidR="00000000" w:rsidDel="00000000" w:rsidP="00000000" w:rsidRDefault="00000000" w:rsidRPr="00000000" w14:paraId="000004E0">
      <w:pPr>
        <w:widowControl w:val="1"/>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8. Які канали залучення аудиторії ефективні на ринку електронної комерції?</w:t>
      </w:r>
    </w:p>
    <w:p w:rsidR="00000000" w:rsidDel="00000000" w:rsidP="00000000" w:rsidRDefault="00000000" w:rsidRPr="00000000" w14:paraId="000004E1">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Для відповіді на пошукове питання були сформульовані такі питання для Google Forms:</w:t>
      </w:r>
    </w:p>
    <w:p w:rsidR="00000000" w:rsidDel="00000000" w:rsidP="00000000" w:rsidRDefault="00000000" w:rsidRPr="00000000" w14:paraId="000004E2">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1. Завдяки чому Ви найчастіше дізнаєтесь про нові онлайн-магазини або товари?</w:t>
      </w:r>
    </w:p>
    <w:p w:rsidR="00000000" w:rsidDel="00000000" w:rsidP="00000000" w:rsidRDefault="00000000" w:rsidRPr="00000000" w14:paraId="000004E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Які рекламні канали, на Вашу думку, є найбільш перспективними?</w:t>
      </w:r>
    </w:p>
    <w:p w:rsidR="00000000" w:rsidDel="00000000" w:rsidP="00000000" w:rsidRDefault="00000000" w:rsidRPr="00000000" w14:paraId="000004E4">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E5">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3.5 – Канали, завдяки яким найчастіше дізнаються про нові онлайн-магазини або товари.</w:t>
      </w:r>
    </w:p>
    <w:tbl>
      <w:tblPr>
        <w:tblStyle w:val="Table23"/>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215"/>
        <w:gridCol w:w="2857.5"/>
        <w:gridCol w:w="2857.5"/>
        <w:tblGridChange w:id="0">
          <w:tblGrid>
            <w:gridCol w:w="4215"/>
            <w:gridCol w:w="2857.5"/>
            <w:gridCol w:w="2857.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E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Канал</w:t>
            </w:r>
          </w:p>
        </w:tc>
        <w:tc>
          <w:tcPr>
            <w:shd w:fill="auto" w:val="clear"/>
            <w:tcMar>
              <w:top w:w="100.0" w:type="dxa"/>
              <w:left w:w="100.0" w:type="dxa"/>
              <w:bottom w:w="100.0" w:type="dxa"/>
              <w:right w:w="100.0" w:type="dxa"/>
            </w:tcMar>
            <w:vAlign w:val="top"/>
          </w:tcPr>
          <w:p w:rsidR="00000000" w:rsidDel="00000000" w:rsidP="00000000" w:rsidRDefault="00000000" w:rsidRPr="00000000" w14:paraId="000004E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Дізнавання, (%)</w:t>
            </w:r>
          </w:p>
        </w:tc>
        <w:tc>
          <w:tcPr>
            <w:shd w:fill="auto" w:val="clear"/>
            <w:tcMar>
              <w:top w:w="100.0" w:type="dxa"/>
              <w:left w:w="100.0" w:type="dxa"/>
              <w:bottom w:w="100.0" w:type="dxa"/>
              <w:right w:w="100.0" w:type="dxa"/>
            </w:tcMar>
            <w:vAlign w:val="top"/>
          </w:tcPr>
          <w:p w:rsidR="00000000" w:rsidDel="00000000" w:rsidP="00000000" w:rsidRDefault="00000000" w:rsidRPr="00000000" w14:paraId="000004E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Перспектива,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E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E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35,6</w:t>
            </w:r>
          </w:p>
        </w:tc>
        <w:tc>
          <w:tcPr>
            <w:shd w:fill="auto" w:val="clear"/>
            <w:tcMar>
              <w:top w:w="100.0" w:type="dxa"/>
              <w:left w:w="100.0" w:type="dxa"/>
              <w:bottom w:w="100.0" w:type="dxa"/>
              <w:right w:w="100.0" w:type="dxa"/>
            </w:tcMar>
            <w:vAlign w:val="top"/>
          </w:tcPr>
          <w:p w:rsidR="00000000" w:rsidDel="00000000" w:rsidP="00000000" w:rsidRDefault="00000000" w:rsidRPr="00000000" w14:paraId="000004E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E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в пошукових системах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4E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25,4</w:t>
            </w:r>
          </w:p>
        </w:tc>
        <w:tc>
          <w:tcPr>
            <w:shd w:fill="auto" w:val="clear"/>
            <w:tcMar>
              <w:top w:w="100.0" w:type="dxa"/>
              <w:left w:w="100.0" w:type="dxa"/>
              <w:bottom w:w="100.0" w:type="dxa"/>
              <w:right w:w="100.0" w:type="dxa"/>
            </w:tcMar>
            <w:vAlign w:val="top"/>
          </w:tcPr>
          <w:p w:rsidR="00000000" w:rsidDel="00000000" w:rsidP="00000000" w:rsidRDefault="00000000" w:rsidRPr="00000000" w14:paraId="000004E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E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Рекомендації друзів та родичів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F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18,7</w:t>
            </w:r>
          </w:p>
        </w:tc>
        <w:tc>
          <w:tcPr>
            <w:shd w:fill="auto" w:val="clear"/>
            <w:tcMar>
              <w:top w:w="100.0" w:type="dxa"/>
              <w:left w:w="100.0" w:type="dxa"/>
              <w:bottom w:w="100.0" w:type="dxa"/>
              <w:right w:w="100.0" w:type="dxa"/>
            </w:tcMar>
            <w:vAlign w:val="top"/>
          </w:tcPr>
          <w:p w:rsidR="00000000" w:rsidDel="00000000" w:rsidP="00000000" w:rsidRDefault="00000000" w:rsidRPr="00000000" w14:paraId="000004F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F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Канал</w:t>
            </w:r>
          </w:p>
        </w:tc>
        <w:tc>
          <w:tcPr>
            <w:shd w:fill="auto" w:val="clear"/>
            <w:tcMar>
              <w:top w:w="100.0" w:type="dxa"/>
              <w:left w:w="100.0" w:type="dxa"/>
              <w:bottom w:w="100.0" w:type="dxa"/>
              <w:right w:w="100.0" w:type="dxa"/>
            </w:tcMar>
            <w:vAlign w:val="top"/>
          </w:tcPr>
          <w:p w:rsidR="00000000" w:rsidDel="00000000" w:rsidP="00000000" w:rsidRDefault="00000000" w:rsidRPr="00000000" w14:paraId="000004F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Дізнавання, (%)</w:t>
            </w:r>
          </w:p>
        </w:tc>
        <w:tc>
          <w:tcPr>
            <w:shd w:fill="auto" w:val="clear"/>
            <w:tcMar>
              <w:top w:w="100.0" w:type="dxa"/>
              <w:left w:w="100.0" w:type="dxa"/>
              <w:bottom w:w="100.0" w:type="dxa"/>
              <w:right w:w="100.0" w:type="dxa"/>
            </w:tcMar>
            <w:vAlign w:val="top"/>
          </w:tcPr>
          <w:p w:rsidR="00000000" w:rsidDel="00000000" w:rsidP="00000000" w:rsidRDefault="00000000" w:rsidRPr="00000000" w14:paraId="000004F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Перспектива,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F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на веб-сайтах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4F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10,5</w:t>
            </w:r>
          </w:p>
        </w:tc>
        <w:tc>
          <w:tcPr>
            <w:shd w:fill="auto" w:val="clear"/>
            <w:tcMar>
              <w:top w:w="100.0" w:type="dxa"/>
              <w:left w:w="100.0" w:type="dxa"/>
              <w:bottom w:w="100.0" w:type="dxa"/>
              <w:right w:w="100.0" w:type="dxa"/>
            </w:tcMar>
            <w:vAlign w:val="top"/>
          </w:tcPr>
          <w:p w:rsidR="00000000" w:rsidDel="00000000" w:rsidP="00000000" w:rsidRDefault="00000000" w:rsidRPr="00000000" w14:paraId="000004F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F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Електронна пошта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F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6,9</w:t>
            </w:r>
          </w:p>
        </w:tc>
        <w:tc>
          <w:tcPr>
            <w:shd w:fill="auto" w:val="clear"/>
            <w:tcMar>
              <w:top w:w="100.0" w:type="dxa"/>
              <w:left w:w="100.0" w:type="dxa"/>
              <w:bottom w:w="100.0" w:type="dxa"/>
              <w:right w:w="100.0" w:type="dxa"/>
            </w:tcMar>
            <w:vAlign w:val="top"/>
          </w:tcPr>
          <w:p w:rsidR="00000000" w:rsidDel="00000000" w:rsidP="00000000" w:rsidRDefault="00000000" w:rsidRPr="00000000" w14:paraId="000004F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F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на ТБ</w:t>
            </w:r>
          </w:p>
        </w:tc>
        <w:tc>
          <w:tcPr>
            <w:shd w:fill="auto" w:val="clear"/>
            <w:tcMar>
              <w:top w:w="100.0" w:type="dxa"/>
              <w:left w:w="100.0" w:type="dxa"/>
              <w:bottom w:w="100.0" w:type="dxa"/>
              <w:right w:w="100.0" w:type="dxa"/>
            </w:tcMar>
            <w:vAlign w:val="top"/>
          </w:tcPr>
          <w:p w:rsidR="00000000" w:rsidDel="00000000" w:rsidP="00000000" w:rsidRDefault="00000000" w:rsidRPr="00000000" w14:paraId="000004F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w:t>
            </w:r>
          </w:p>
        </w:tc>
        <w:tc>
          <w:tcPr>
            <w:shd w:fill="auto" w:val="clear"/>
            <w:tcMar>
              <w:top w:w="100.0" w:type="dxa"/>
              <w:left w:w="100.0" w:type="dxa"/>
              <w:bottom w:w="100.0" w:type="dxa"/>
              <w:right w:w="100.0" w:type="dxa"/>
            </w:tcMar>
            <w:vAlign w:val="top"/>
          </w:tcPr>
          <w:p w:rsidR="00000000" w:rsidDel="00000000" w:rsidP="00000000" w:rsidRDefault="00000000" w:rsidRPr="00000000" w14:paraId="000004F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w:t>
            </w:r>
          </w:p>
        </w:tc>
      </w:tr>
    </w:tbl>
    <w:p w:rsidR="00000000" w:rsidDel="00000000" w:rsidP="00000000" w:rsidRDefault="00000000" w:rsidRPr="00000000" w14:paraId="000004FE">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4F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опитування показують, що найбільш ефективними та перспективними каналами залучення аудиторії на ринку електронної комерції є соціальні мережі та реклама в пошукових системах.</w:t>
      </w:r>
    </w:p>
    <w:p w:rsidR="00000000" w:rsidDel="00000000" w:rsidP="00000000" w:rsidRDefault="00000000" w:rsidRPr="00000000" w14:paraId="00000500">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Соціальні мережі (35.6%) є основним джерелом інформації про нові онлайн-магазини та товари. Висока популярність соціальних мереж пояснюється їх широким охопленням та можливістю швидкого поширення інформації. </w:t>
      </w:r>
    </w:p>
    <w:p w:rsidR="00000000" w:rsidDel="00000000" w:rsidP="00000000" w:rsidRDefault="00000000" w:rsidRPr="00000000" w14:paraId="0000050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в пошукових системах (25.4%) також є важливим каналом для відкриття нових товарів та магазинів. Пошукові системи надають можливість швидкого та зручного пошуку необхідної інформації. Рекомендації друзів та родичів (18.7%) відіграють значну роль у процесі прийняття рішень про покупку. Люди схильні довіряти рекомендаціям своїх близьких. Реклама на веб-сайтах (10.5%), електронна пошта (6.9%) та реклама на ТБ (2.9%) мають менший вплив на відкриття нових онлайн-магазинів та товарів.</w:t>
      </w:r>
    </w:p>
    <w:p w:rsidR="00000000" w:rsidDel="00000000" w:rsidP="00000000" w:rsidRDefault="00000000" w:rsidRPr="00000000" w14:paraId="00000502">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Слід активно використовувати соціальні мережі для просування своїх товарів та послуг. Важливо створювати цікавий та інтерактивний контент, який залучатиме користувачів. </w:t>
      </w:r>
    </w:p>
    <w:p w:rsidR="00000000" w:rsidDel="00000000" w:rsidP="00000000" w:rsidRDefault="00000000" w:rsidRPr="00000000" w14:paraId="0000050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в пошукових системах повинна бути добре таргетованою та оптимізованою для максимального залучення аудиторії. Варто заохочувати клієнтів ділитися своїми позитивними враженнями про товари або послуги з друзями та родичами, що сприятиме підвищенню довіри до бренду [35].</w:t>
      </w:r>
    </w:p>
    <w:p w:rsidR="00000000" w:rsidDel="00000000" w:rsidP="00000000" w:rsidRDefault="00000000" w:rsidRPr="00000000" w14:paraId="00000504">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505">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Пропозиції щодо удосконалення маркетингової діяльності підприємства</w:t>
      </w:r>
    </w:p>
    <w:p w:rsidR="00000000" w:rsidDel="00000000" w:rsidP="00000000" w:rsidRDefault="00000000" w:rsidRPr="00000000" w14:paraId="00000506">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7">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 сучасних умовах розвитку ринку електронної комерції України ефективні маркетингові комунікації є одним із ключових факторів успіху для будь-якого підприємства. ТОВ «Епіцентр К» є одним із лідерів у сфері роздрібної торгівлі та активно розвиває свій онлайн-маркетплейс. Однак для підтримання конкурентоспроможності та залучення нових клієнтів необхідно постійно удосконалювати маркетингові стратегії та інструменти комунікації. У цьому розділі будуть розглянуті пропозиції щодо удосконалення маркетингових комунікацій ТОВ «Епіцентр К» на ринку електронної комерції України. Метою є підвищення ефективності комунікацій з цільовою аудиторією, збільшення впізнаваності бренду та залучення нових клієнтів. Особлива увага буде приділена використанню сильних сторін підприємства, виявлених у SWOT-аналізі, та способам перекриття можливих загроз [15].</w:t>
      </w:r>
    </w:p>
    <w:p w:rsidR="00000000" w:rsidDel="00000000" w:rsidP="00000000" w:rsidRDefault="00000000" w:rsidRPr="00000000" w14:paraId="0000050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Пропозиції щодо удосконалення маркетингових комунікацій будуть базуватися на аналізі поточного стану маркетингової діяльності підприємства, враховуючи вже використовувані канали комунікації та можливості їх покращення. Також будуть розглянуті нові маркетингові інструменти, які ще не використовувалися, але можуть бути ефективними для досягнення поставлених цілей. Удосконалення маркетингових комунікацій є важливим кроком для забезпечення стабільного розвитку ТОВ «Епіцентр К» на ринку електронної комерції та зміцнення його позицій як лідера у сфері роздрібної торгівлі.</w:t>
      </w:r>
    </w:p>
    <w:p w:rsidR="00000000" w:rsidDel="00000000" w:rsidP="00000000" w:rsidRDefault="00000000" w:rsidRPr="00000000" w14:paraId="0000050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Поточний стан маркетингових комунікацій ТОВ «Епіцентр К» характеризується використанням кількох основних каналів, які забезпечують взаємодію з цільовою аудиторією. Одним із ключових каналів є соціальні мережі, де компанія активно публікує інформацію про акції, новинки та спеціальні пропозиції [25]. </w:t>
      </w:r>
    </w:p>
    <w:p w:rsidR="00000000" w:rsidDel="00000000" w:rsidP="00000000" w:rsidRDefault="00000000" w:rsidRPr="00000000" w14:paraId="0000050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дозволяє підтримувати постійний контакт з клієнтами та швидко реагувати на їхні запити та коментарі. Проте, присутність компанії в соціальних мережах можна ще більше розширити та покращити. Реклама в пошукових системах також є важливим елементом маркетингової стратегії. Компанія використовує контекстну рекламу для підвищення видимості свого онлайн-маркетплейсу в результатах пошуку. Це дозволяє залучати потенційних клієнтів, які активно шукають певні товари або послуги. Однак, ефективність цього каналу можна підвищити за рахунок оптимізації ключових слів та використання ремаркетингу.</w:t>
      </w:r>
    </w:p>
    <w:p w:rsidR="00000000" w:rsidDel="00000000" w:rsidP="00000000" w:rsidRDefault="00000000" w:rsidRPr="00000000" w14:paraId="0000050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на веб-сайтах є ще одним засобом залучення аудиторії. «Епіцентр К» співпрацює з популярними веб-ресурсами та блогерами, розміщуючи банери та інтерактивні оголошення. Це сприяє підвищенню впізнаваності бренду та привертає увагу нових клієнтів. Для покращення цього каналу варто впроваджувати динамічну рекламу, яка дозволяє персоналізувати пропозиції для кожного користувача. Електронна пошта використовується для розсилки інформаційних бюлетенів, акцій та спеціальних пропозицій. Цей канал дозволяє підтримувати прямий контакт з клієнтами та нагадувати їм про новинки та знижки. Для підвищення ефективності електронної пошти можна впровадити персоналізацію листів, що підвищить рівень залученості одержувачів.</w:t>
      </w:r>
    </w:p>
    <w:p w:rsidR="00000000" w:rsidDel="00000000" w:rsidP="00000000" w:rsidRDefault="00000000" w:rsidRPr="00000000" w14:paraId="0000050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SWOT-аналіз показав, що серед сильних сторін маркетингових комунікацій ТОВ «Епіцентр К» варто відзначити високу впізнаваність бренду, великий асортимент товарів та розвинену мережу фізичних магазинів. Ці сильні сторони можуть бути використані для підвищення ефективності комунікацій. Серед слабких сторін виділяється обмежена присутність у соціальних мережах та повільне завантаження веб-сайту, що може негативно впливати на користувацький досвід. Можливості включають розширення асортименту онлайн та використання нових технологій для персоналізації комунікацій. Це дозволить залучити нових клієнтів та підвищити рівень задоволеності існуючих. Загрози включають зростання конкуренції та зміну споживчих уподобань, що вимагає постійного моніторингу ринку та адаптації маркетингових стратегій.</w:t>
      </w:r>
    </w:p>
    <w:p w:rsidR="00000000" w:rsidDel="00000000" w:rsidP="00000000" w:rsidRDefault="00000000" w:rsidRPr="00000000" w14:paraId="0000050D">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 «Епіцентр К» активно присутній у соціальних мережах, таких як Facebook, Instagram та YouTube. Компанія регулярно публікує інформацію про новинки, акції, розпродажі та спеціальні пропозиції. Використання інфлюенсерів та проведення інтерактивних конкурсів допомагає залучати нових підписників та підтримувати високий рівень взаємодії з аудиторією. </w:t>
      </w:r>
    </w:p>
    <w:p w:rsidR="00000000" w:rsidDel="00000000" w:rsidP="00000000" w:rsidRDefault="00000000" w:rsidRPr="00000000" w14:paraId="0000050E">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Контекстна реклама в Google Ads дозволяє підвищити видимість сайту «Епіцентр К» у результатах пошуку за ключовими запитами. Це допомагає залучати потенційних клієнтів, які шукають конкретні товари або послуги. Компанія співпрацює з популярними веб-ресурсами та блогерами для розміщення банерів та інтерактивних оголошень. Це сприяє підвищенню впізнаваності бренду та привертає увагу нових клієнтів. ТОВ «Епіцентр К» використовує електронну пошту для розсилки інформаційних бюлетенів, акцій та спеціальних пропозицій. Це дозволяє підтримувати прямий контакт з клієнтами та нагадувати їм про новинки та знижки. </w:t>
      </w:r>
    </w:p>
    <w:p w:rsidR="00000000" w:rsidDel="00000000" w:rsidP="00000000" w:rsidRDefault="00000000" w:rsidRPr="00000000" w14:paraId="0000050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покращення маркетингових комунікацій ТОВ «Епіцентр К» пропонується ряд заходів, які базуються на використанні сильних сторін, визначених у SWOT-аналізі. Однією з основних пропозицій є розширення присутності в соціальних мережах, включаючи нові платформи, такі як TikTok, де можна залучати молодшу аудиторію. Використання інфлюенсерів для просування товарів та послуг допоможе підвищити впізнаваність бренду та залучити нових клієнтів. Впровадження персоналізованих рекомендацій та функції порівняння товарів на веб-сайті значно покращить користувацький досвід. Це дозволить використовувати велику кількість товарів, що є сильною стороною компанії, для задоволення індивідуальних потреб клієнтів. Покращення швидкості завантаження веб-сайту також сприятиме утриманню клієнтів та зниженню показників відмов. Активне використання електронної пошти для персоналізованих розсилок дозволить ефективніше комунікувати з різними сегментами аудиторії. Використання штучного інтелекту для аналізу поведінки клієнтів і створення персоналізованих пропозицій допоможе краще розуміти потреби клієнтів і відповідати на них у реальному часі.</w:t>
      </w:r>
    </w:p>
    <w:p w:rsidR="00000000" w:rsidDel="00000000" w:rsidP="00000000" w:rsidRDefault="00000000" w:rsidRPr="00000000" w14:paraId="0000051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асортименту онлайн через додавання нових категорій товарів сприятиме залученню нових клієнтів та задоволенню більш широкого спектру потреб існуючих клієнтів. Інвестування в розвиток мобільного додатку з розширеними функціями, такими як AR-примірка товарів, можуть покращити зручність та залученість користувачів. </w:t>
      </w:r>
    </w:p>
    <w:p w:rsidR="00000000" w:rsidDel="00000000" w:rsidP="00000000" w:rsidRDefault="00000000" w:rsidRPr="00000000" w14:paraId="0000051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чат-ботів для покращення обслуговування клієнтів дозволяє оперативно відповідати на запити клієнтів, що підвищить рівень їх задоволеності. Впровадження програм лояльності, які пропонують бонуси та знижки для постійних клієнтів, допоможе утримувати клієнтів та стимулювати їх до повторних покупок.</w:t>
      </w:r>
    </w:p>
    <w:p w:rsidR="00000000" w:rsidDel="00000000" w:rsidP="00000000" w:rsidRDefault="00000000" w:rsidRPr="00000000" w14:paraId="0000051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Сильні сторони компанії, такі як висока впізнаваність бренду та великий асортимент товарів, можуть бути використані для реалізації цих пропозицій. Впізнаваність бренду можна підкріпити через активні маркетингові кампанії в соціальних мережах та на інших платформах. </w:t>
      </w:r>
    </w:p>
    <w:p w:rsidR="00000000" w:rsidDel="00000000" w:rsidP="00000000" w:rsidRDefault="00000000" w:rsidRPr="00000000" w14:paraId="0000051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Великий асортимент товарів дозволяє запропонувати клієнтам широкий вибір та задовольнити їхні потреби більш ефективно. Використання цих пропозицій допоможе ТОВ «Епіцентр К» покращити маркетингові комунікації, підвищити рівень задоволеності клієнтів та зміцнити свої позиції на ринку електронної комерції України, перелік пропозицій вказаний у таблиці 3.6.</w:t>
      </w:r>
    </w:p>
    <w:p w:rsidR="00000000" w:rsidDel="00000000" w:rsidP="00000000" w:rsidRDefault="00000000" w:rsidRPr="00000000" w14:paraId="00000514">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5">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6">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3.6 – Перелік пропозицій щодо покращення маркетингових комунікацій</w:t>
      </w:r>
    </w:p>
    <w:tbl>
      <w:tblPr>
        <w:tblStyle w:val="Table24"/>
        <w:tblW w:w="987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225"/>
        <w:gridCol w:w="3645"/>
        <w:tblGridChange w:id="0">
          <w:tblGrid>
            <w:gridCol w:w="6225"/>
            <w:gridCol w:w="36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1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Пропозиція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1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Очікувана ефективність,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19">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присутності в соціальних мережах</w:t>
              <w:tab/>
            </w:r>
          </w:p>
        </w:tc>
        <w:tc>
          <w:tcPr>
            <w:shd w:fill="auto" w:val="clear"/>
            <w:tcMar>
              <w:top w:w="100.0" w:type="dxa"/>
              <w:left w:w="100.0" w:type="dxa"/>
              <w:bottom w:w="100.0" w:type="dxa"/>
              <w:right w:w="100.0" w:type="dxa"/>
            </w:tcMar>
            <w:vAlign w:val="top"/>
          </w:tcPr>
          <w:p w:rsidR="00000000" w:rsidDel="00000000" w:rsidP="00000000" w:rsidRDefault="00000000" w:rsidRPr="00000000" w14:paraId="0000051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1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персоналізованих рекомендацій</w:t>
              <w:tab/>
            </w:r>
          </w:p>
        </w:tc>
        <w:tc>
          <w:tcPr>
            <w:shd w:fill="auto" w:val="clear"/>
            <w:tcMar>
              <w:top w:w="100.0" w:type="dxa"/>
              <w:left w:w="100.0" w:type="dxa"/>
              <w:bottom w:w="100.0" w:type="dxa"/>
              <w:right w:w="100.0" w:type="dxa"/>
            </w:tcMar>
            <w:vAlign w:val="top"/>
          </w:tcPr>
          <w:p w:rsidR="00000000" w:rsidDel="00000000" w:rsidP="00000000" w:rsidRDefault="00000000" w:rsidRPr="00000000" w14:paraId="0000051C">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1D">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Покращення швидкості завантаження веб-сайту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1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1F">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Активне використання електронної пошти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20">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21">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асортименту онлайн</w:t>
            </w:r>
          </w:p>
        </w:tc>
        <w:tc>
          <w:tcPr>
            <w:shd w:fill="auto" w:val="clear"/>
            <w:tcMar>
              <w:top w:w="100.0" w:type="dxa"/>
              <w:left w:w="100.0" w:type="dxa"/>
              <w:bottom w:w="100.0" w:type="dxa"/>
              <w:right w:w="100.0" w:type="dxa"/>
            </w:tcMar>
            <w:vAlign w:val="top"/>
          </w:tcPr>
          <w:p w:rsidR="00000000" w:rsidDel="00000000" w:rsidP="00000000" w:rsidRDefault="00000000" w:rsidRPr="00000000" w14:paraId="0000052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2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чат-ботів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2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25">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програм лояльності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52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r>
    </w:tbl>
    <w:p w:rsidR="00000000" w:rsidDel="00000000" w:rsidP="00000000" w:rsidRDefault="00000000" w:rsidRPr="00000000" w14:paraId="00000527">
      <w:pPr>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8">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таблиця наочно демонструє різні пропозиції щодо покращення маркетингових комунікацій ТОВ «Епіцентр К» та їх очікувану ефективність. Вона допоможе визначити пріоритетні напрями для вдосконалення маркетингової діяльності компанії та зосередитися на найбільш ефективних заходах.</w:t>
      </w:r>
    </w:p>
    <w:p w:rsidR="00000000" w:rsidDel="00000000" w:rsidP="00000000" w:rsidRDefault="00000000" w:rsidRPr="00000000" w14:paraId="00000529">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Запропоновані удосконалення маркетингових комунікацій ТОВ «Епіцентр К» спрямовані на перекриття існуючих загроз та максимальне використання можливостей, визначених у SWOT-аналізі. Це дозволить підвищити конкурентоспроможність на ринку електронної комерції та забезпечити стабільний розвиток. Розширення присутності в соціальних мережах допоможе перекрити загрозу зростання конкуренції, оскільки активна присутність на різних платформах дозволить «Епіцентр К» залишатися видимим для широкої аудиторії. Використання нових платформ, таких як TikTok, дозволить залучити молодшу аудиторію, яка є перспективною з точки зору довгострокових клієнтських відносин. Це також відкриває можливість для використання нових технологій і трендів у сфері соціальних медіа. Впровадження персоналізованих рекомендацій на веб-сайті дозволить компанії краще розуміти потреби своїх клієнтів та пропонувати їм релевантні продукти, що підвищить задоволеність клієнтів та стимулює повторні покупки. Це допоможе перекрити загрозу зміни споживчих вподобань, адаптуючи маркетингові стратегії до індивідуальних потреб кожного клієнта. Використання персоналізованих рекомендацій також відкриває можливості для підвищення конверсійного коефіцієнта та збільшення середнього чеку. Покращення швидкості завантаження веб-сайту допоможе перекрити загрозу втрати клієнтів через поганий користувацький досвід. Швидкий і зручний сайт сприятиме утриманню відвідувачів та зниженню показників відмов. Це також дозволить краще використовувати можливості розширення асортименту онлайн, оскільки клієнти зможуть легко та швидко знайти необхідні товари.</w:t>
      </w:r>
    </w:p>
    <w:p w:rsidR="00000000" w:rsidDel="00000000" w:rsidP="00000000" w:rsidRDefault="00000000" w:rsidRPr="00000000" w14:paraId="0000052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Активне використання електронної пошти для персоналізованих розсилок дозволить ефективніше комунікувати з різними сегментами аудиторії, підвищуючи рівень залученості та утримання клієнтів. Це допоможе перекрити загрозу зниження купівельної спроможності клієнтів шляхом пропонування спеціальних акцій та знижок, що стимулюватимуть покупки навіть у складних економічних умовах. Розширення асортименту онлайн відкриває можливості для залучення нових клієнтів та задоволення широкого спектру потреб існуючих клієнтів. Це допоможе перекрити загрозу зростання конкуренції, пропонуючи унікальні товари, які важко знайти у конкурентів. Впровадження нових категорій товарів дозволить компанії залишатися гнучкою та адаптивною до змін ринку.</w:t>
      </w:r>
    </w:p>
    <w:p w:rsidR="00000000" w:rsidDel="00000000" w:rsidP="00000000" w:rsidRDefault="00000000" w:rsidRPr="00000000" w14:paraId="0000052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чат-ботів для покращення обслуговування клієнтів дозволяє оперативно відповідати на запити клієнтів та підвищити їх задоволеність. Це допоможе перекрити загрозу втрати клієнтів через поганий сервіс та забезпечить конкурентну перевагу у сфері обслуговування. Використання новітніх технологій, таких як чат-боти, також відкриває можливості для зниження операційних витрат та підвищення ефективності роботи служби підтримки. Впровадження програм лояльності допоможе утримувати клієнтів та стимулювати повторні покупки, що є важливим у умовах зростання конкуренції. Програми лояльності дозволять створити довгострокові відносини з клієнтами та забезпечити стабільний дохід. Це також відкриває можливості для збору даних про клієнтів та використання їх для подальшої персоналізації маркетингових комунікацій.</w:t>
      </w:r>
    </w:p>
    <w:p w:rsidR="00000000" w:rsidDel="00000000" w:rsidP="00000000" w:rsidRDefault="00000000" w:rsidRPr="00000000" w14:paraId="0000052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 «Епіцентр К» використовує кілька основних каналів маркетингових комунікацій для взаємодії зі своєю цільовою аудиторією. Соціальні мережі включають Facebook, Instagram та YouTube. Компанія регулярно публікує інформацію про новинки, акції, розпродажі та спеціальні пропозиції. Використання інфлюенсерів та проведення інтерактивних конкурсів допомагає залучати нових підписників та підтримувати високий рівень взаємодії з аудиторією. Реклама в пошукових системах здійснюється через Google Ads, що дозволяє підвищити видимість сайту «Епіцентр К» у результатах пошуку за ключовими запитами. Це допомагає залучати потенційних клієнтів, які шукають конкретні товари або послуги. Реклама на веб-сайтах включає співпрацю з популярними веб-ресурсами та блогерами для розміщення банерів та інтерактивних оголошень, що сприяє підвищенню впізнаваності бренду та привертає увагу нових клієнтів.</w:t>
      </w:r>
    </w:p>
    <w:p w:rsidR="00000000" w:rsidDel="00000000" w:rsidP="00000000" w:rsidRDefault="00000000" w:rsidRPr="00000000" w14:paraId="0000052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Електронна пошта використовується для розсилки інформаційних бюлетенів, акцій та спеціальних пропозицій, що дозволяє підтримувати прямий контакт з клієнтами та нагадувати їм про новинки та знижки.</w:t>
      </w:r>
    </w:p>
    <w:p w:rsidR="00000000" w:rsidDel="00000000" w:rsidP="00000000" w:rsidRDefault="00000000" w:rsidRPr="00000000" w14:paraId="0000052E">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Пропозиції щодо покращення маркетингових комунікацій.</w:t>
      </w:r>
    </w:p>
    <w:p w:rsidR="00000000" w:rsidDel="00000000" w:rsidP="00000000" w:rsidRDefault="00000000" w:rsidRPr="00000000" w14:paraId="0000052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 потребують розширення присутності на нових платформах, таких як TikTok, та активного використання LinkedIn для залучення професійної аудиторії. Інтерактивний контент у вигляді онлайн-конкурсів, вікторин та прямих ефірів підвищить залученість користувачів. Співпраця з інфлюенсерами допоможе просувати товари та підвищити впізнаваність бренду.</w:t>
      </w:r>
    </w:p>
    <w:p w:rsidR="00000000" w:rsidDel="00000000" w:rsidP="00000000" w:rsidRDefault="00000000" w:rsidRPr="00000000" w14:paraId="0000053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в пошукових системах потребує оптимізації ключових слів та використання ремаркетингу для залучення користувачів, які вже відвідали сайт, але не здійснили покупку. Реклама на веб-сайтах може бути покращена за рахунок використання динамічних оголошень, які адаптуються до інтересів користувачів, та розширення співпраці з новими популярними веб-ресурсами та блогерами. Електронна пошта може бути покращена через використання персоналізованих розсилок на основі даних про клієнтів та проведення А/Б тестування різних тем листів та контенту для підвищення ефективності розсилок. Реклама на телебаченні потребує таргетованої реклами для досягнення конкретних сегментів аудиторії та інтеграції з онлайн-кампаніями для створення єдиного маркетингового повідомлення, поточний стан та пропозиції вказані у таблиці 3.7.</w:t>
      </w:r>
    </w:p>
    <w:p w:rsidR="00000000" w:rsidDel="00000000" w:rsidP="00000000" w:rsidRDefault="00000000" w:rsidRPr="00000000" w14:paraId="00000531">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3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3.7 – Поточний стан та пропозиції щодо покращення маркетингових комунікацій.</w:t>
      </w:r>
    </w:p>
    <w:tbl>
      <w:tblPr>
        <w:tblStyle w:val="Table25"/>
        <w:tblW w:w="991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75"/>
        <w:gridCol w:w="3165"/>
        <w:gridCol w:w="3675"/>
        <w:tblGridChange w:id="0">
          <w:tblGrid>
            <w:gridCol w:w="3075"/>
            <w:gridCol w:w="3165"/>
            <w:gridCol w:w="367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3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Канал</w:t>
            </w:r>
          </w:p>
        </w:tc>
        <w:tc>
          <w:tcPr>
            <w:shd w:fill="auto" w:val="clear"/>
            <w:tcMar>
              <w:top w:w="100.0" w:type="dxa"/>
              <w:left w:w="100.0" w:type="dxa"/>
              <w:bottom w:w="100.0" w:type="dxa"/>
              <w:right w:w="100.0" w:type="dxa"/>
            </w:tcMar>
            <w:vAlign w:val="top"/>
          </w:tcPr>
          <w:p w:rsidR="00000000" w:rsidDel="00000000" w:rsidP="00000000" w:rsidRDefault="00000000" w:rsidRPr="00000000" w14:paraId="0000053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Поточний стан</w:t>
            </w:r>
          </w:p>
        </w:tc>
        <w:tc>
          <w:tcPr>
            <w:shd w:fill="auto" w:val="clear"/>
            <w:tcMar>
              <w:top w:w="100.0" w:type="dxa"/>
              <w:left w:w="100.0" w:type="dxa"/>
              <w:bottom w:w="100.0" w:type="dxa"/>
              <w:right w:w="100.0" w:type="dxa"/>
            </w:tcMar>
            <w:vAlign w:val="top"/>
          </w:tcPr>
          <w:p w:rsidR="00000000" w:rsidDel="00000000" w:rsidP="00000000" w:rsidRDefault="00000000" w:rsidRPr="00000000" w14:paraId="0000053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Пропозиції щодо покращення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3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w:t>
            </w:r>
          </w:p>
        </w:tc>
        <w:tc>
          <w:tcPr>
            <w:shd w:fill="auto" w:val="clear"/>
            <w:tcMar>
              <w:top w:w="100.0" w:type="dxa"/>
              <w:left w:w="100.0" w:type="dxa"/>
              <w:bottom w:w="100.0" w:type="dxa"/>
              <w:right w:w="100.0" w:type="dxa"/>
            </w:tcMar>
            <w:vAlign w:val="top"/>
          </w:tcPr>
          <w:p w:rsidR="00000000" w:rsidDel="00000000" w:rsidP="00000000" w:rsidRDefault="00000000" w:rsidRPr="00000000" w14:paraId="0000053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Facebook, Instagram, YouTube</w:t>
            </w:r>
          </w:p>
        </w:tc>
        <w:tc>
          <w:tcPr>
            <w:shd w:fill="auto" w:val="clear"/>
            <w:tcMar>
              <w:top w:w="100.0" w:type="dxa"/>
              <w:left w:w="100.0" w:type="dxa"/>
              <w:bottom w:w="100.0" w:type="dxa"/>
              <w:right w:w="100.0" w:type="dxa"/>
            </w:tcMar>
            <w:vAlign w:val="top"/>
          </w:tcPr>
          <w:p w:rsidR="00000000" w:rsidDel="00000000" w:rsidP="00000000" w:rsidRDefault="00000000" w:rsidRPr="00000000" w14:paraId="0000053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присутності на TikTok, інтерактивний контент, співпраця з інфлюенсерами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3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в пошукових системах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53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Google Ads</w:t>
            </w:r>
          </w:p>
        </w:tc>
        <w:tc>
          <w:tcPr>
            <w:shd w:fill="auto" w:val="clear"/>
            <w:tcMar>
              <w:top w:w="100.0" w:type="dxa"/>
              <w:left w:w="100.0" w:type="dxa"/>
              <w:bottom w:w="100.0" w:type="dxa"/>
              <w:right w:w="100.0" w:type="dxa"/>
            </w:tcMar>
            <w:vAlign w:val="top"/>
          </w:tcPr>
          <w:p w:rsidR="00000000" w:rsidDel="00000000" w:rsidP="00000000" w:rsidRDefault="00000000" w:rsidRPr="00000000" w14:paraId="0000053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ключових слів, ремаркетинг</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3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на веб сайтах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53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з популярними веб-ресурсами та блогерами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3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динамічної реклами, розширення співпраці з новими партнерами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3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Електронна пошта</w:t>
            </w:r>
          </w:p>
        </w:tc>
        <w:tc>
          <w:tcPr>
            <w:shd w:fill="auto" w:val="clear"/>
            <w:tcMar>
              <w:top w:w="100.0" w:type="dxa"/>
              <w:left w:w="100.0" w:type="dxa"/>
              <w:bottom w:w="100.0" w:type="dxa"/>
              <w:right w:w="100.0" w:type="dxa"/>
            </w:tcMar>
            <w:vAlign w:val="top"/>
          </w:tcPr>
          <w:p w:rsidR="00000000" w:rsidDel="00000000" w:rsidP="00000000" w:rsidRDefault="00000000" w:rsidRPr="00000000" w14:paraId="0000054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Розсилка інформаційних бюлетенів, акцій та спеціальних пропозицій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54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Персоналізовані розсилки, А/Б тестування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4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на ТБ</w:t>
            </w:r>
          </w:p>
        </w:tc>
        <w:tc>
          <w:tcPr>
            <w:shd w:fill="auto" w:val="clear"/>
            <w:tcMar>
              <w:top w:w="100.0" w:type="dxa"/>
              <w:left w:w="100.0" w:type="dxa"/>
              <w:bottom w:w="100.0" w:type="dxa"/>
              <w:right w:w="100.0" w:type="dxa"/>
            </w:tcMar>
            <w:vAlign w:val="top"/>
          </w:tcPr>
          <w:p w:rsidR="00000000" w:rsidDel="00000000" w:rsidP="00000000" w:rsidRDefault="00000000" w:rsidRPr="00000000" w14:paraId="0000054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ТБ-реклами для широкого охоплення аудиторії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4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Таргетована реклама, інтеграція з онлайн-кампаніями</w:t>
            </w:r>
          </w:p>
        </w:tc>
      </w:tr>
    </w:tbl>
    <w:p w:rsidR="00000000" w:rsidDel="00000000" w:rsidP="00000000" w:rsidRDefault="00000000" w:rsidRPr="00000000" w14:paraId="00000545">
      <w:pPr>
        <w:spacing w:line="360" w:lineRule="auto"/>
        <w:ind w:left="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Перелік нових маркетингових комунікацій, які ще не використовувались підприємством</w:t>
      </w:r>
    </w:p>
    <w:p w:rsidR="00000000" w:rsidDel="00000000" w:rsidP="00000000" w:rsidRDefault="00000000" w:rsidRPr="00000000" w14:paraId="00000546">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ТОВ «Епіцентр К» має можливість впровадити кілька нових маркетингових комунікацій для покращення взаємодії зі своєю цільовою аудиторією та підвищення конкурентоспроможності на ринку електронної комерції. Одним із перспективних напрямів є використання віртуальної та доповненої реальності (VR/AR). Впровадження AR дозволить клієнтам віртуально приміряти товари, такі як меблі або декор, у своєму інтер'єрі. Використання VR для створення інтерактивних віртуальних магазинів надасть клієнтам унікальний досвід, дозволяючи їм відвідувати магазини, не виходячи з дому. Ці технології можуть значно підвищити залученість клієнтів і зробити процес покупки більш захоплюючим. Ще одним ефективним інструментом є використання чат-ботів та штучного інтелекту для покращення обслуговування клієнтів. Впровадження чат-ботів дозволить оперативно відповідати на запити клієнтів, надавати консультації та допомагати у виборі товарів у режимі 24/7. Штучний інтелект може аналізувати поведінку клієнтів на сайті та пропонувати персоналізовані рекомендації, що підвищить рівень задоволеності та стимулюватиме покупки.</w:t>
      </w:r>
    </w:p>
    <w:p w:rsidR="00000000" w:rsidDel="00000000" w:rsidP="00000000" w:rsidRDefault="00000000" w:rsidRPr="00000000" w14:paraId="0000054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Програми лояльності також можуть бути потужним інструментом для утримання клієнтів та стимулювання повторних покупок. Впровадження бонусних систем, знижок для постійних клієнтів та ексклюзивних пропозицій допоможе створити довгострокові відносини з клієнтами та підвищити їхню лояльність до бренду. </w:t>
      </w:r>
    </w:p>
    <w:p w:rsidR="00000000" w:rsidDel="00000000" w:rsidP="00000000" w:rsidRDefault="00000000" w:rsidRPr="00000000" w14:paraId="0000054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мобільних додатків для управління програмами лояльності зробить процес участі у програмах більш зручним та доступним. Інтерактивна реклама на стрімінгових платформах, таких як YouTube та Twitch, є ще одним перспективним напрямом. Ця реклама дозволяє залучати молоду аудиторію, яка активно користується цими платформами. Використання інтерактивних елементів, таких як голосування або інтерактивні відео, підвищить рівень залученості та допоможе краще передати маркетингові повідомлення.</w:t>
      </w:r>
    </w:p>
    <w:p w:rsidR="00000000" w:rsidDel="00000000" w:rsidP="00000000" w:rsidRDefault="00000000" w:rsidRPr="00000000" w14:paraId="0000054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Подкасти також можуть стати новим каналом комунікації з клієнтами. Створення власного подкасту або розміщення реклами у популярних подкастах дозволить досягти нових сегментів аудиторії, які цікавляться певними темами. Це допоможе підвищити впізнаваність бренду та залучити нових клієнтів [26].</w:t>
      </w:r>
    </w:p>
    <w:p w:rsidR="00000000" w:rsidDel="00000000" w:rsidP="00000000" w:rsidRDefault="00000000" w:rsidRPr="00000000" w14:paraId="0000054A">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4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Економічне обґрунтування ефективності маркетингових заходів</w:t>
      </w:r>
    </w:p>
    <w:p w:rsidR="00000000" w:rsidDel="00000000" w:rsidP="00000000" w:rsidRDefault="00000000" w:rsidRPr="00000000" w14:paraId="0000054C">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4D">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 підставі даних з попереднього розділу, ключовим етапом для покращення маркетингових комунікацій бренду «Епіцентр К» є аналіз всіх витрат, пов'язаних з впровадженням запропонованих заходів.</w:t>
      </w:r>
    </w:p>
    <w:p w:rsidR="00000000" w:rsidDel="00000000" w:rsidP="00000000" w:rsidRDefault="00000000" w:rsidRPr="00000000" w14:paraId="0000054E">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Для економічного обґрунтування ефективності маркетингових заходів, спрямованих на удосконалення системи маркетингових комунікацій ТОВ «Епіцентр К» на ринку електронної комерції України, будемо використовувати цілі та стратегії, що включають розширення присутності на TikTok, інтерактивний контент, співпрацю з інфлюенсерами, оптимізацію ключових слів, ремаркетинг, динамічну рекламу, розширення співпраці з новими партнерами, персоналізовані розсилки, А/Б тестування, таргетовану рекламу та інтеграцію з онлайн-кампаніями [16].</w:t>
      </w:r>
    </w:p>
    <w:p w:rsidR="00000000" w:rsidDel="00000000" w:rsidP="00000000" w:rsidRDefault="00000000" w:rsidRPr="00000000" w14:paraId="0000054F">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розширення присутності на TikTok планується створення інтерактивного контенту та співпраця з популярними інфлюенсерами. Ці заходи спрямовані на залучення молодої аудиторії, підвищення обізнаності про бренд та стимулювання взаємодії користувачів з контентом.</w:t>
      </w:r>
    </w:p>
    <w:p w:rsidR="00000000" w:rsidDel="00000000" w:rsidP="00000000" w:rsidRDefault="00000000" w:rsidRPr="00000000" w14:paraId="0000055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 розширення присутності на TikTok: Створення інтерактивного контенту: Розробка концепцій відео, виробництво та монтаж відеороликів, запуск та просування контенту. Співпраця з інфлюенсерами: вибір інфлюенсерів з відповідною аудиторією, узгодження умов співпраці, розробка спільних контент-проектів. Розрахування бюджету для розширення присутності на TikTok буде продемонстровано далі, в таблиці 3.8.</w:t>
      </w:r>
    </w:p>
    <w:p w:rsidR="00000000" w:rsidDel="00000000" w:rsidP="00000000" w:rsidRDefault="00000000" w:rsidRPr="00000000" w14:paraId="00000551">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52">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53">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3.8 – розрахування бюджету для розширення присутності на TikTok</w:t>
      </w:r>
    </w:p>
    <w:tbl>
      <w:tblPr>
        <w:tblStyle w:val="Table26"/>
        <w:tblW w:w="987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515"/>
        <w:gridCol w:w="2355"/>
        <w:tblGridChange w:id="0">
          <w:tblGrid>
            <w:gridCol w:w="7515"/>
            <w:gridCol w:w="23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5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5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Сума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5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концепції відео</w:t>
            </w:r>
          </w:p>
        </w:tc>
        <w:tc>
          <w:tcPr>
            <w:shd w:fill="auto" w:val="clear"/>
            <w:tcMar>
              <w:top w:w="100.0" w:type="dxa"/>
              <w:left w:w="100.0" w:type="dxa"/>
              <w:bottom w:w="100.0" w:type="dxa"/>
              <w:right w:w="100.0" w:type="dxa"/>
            </w:tcMar>
            <w:vAlign w:val="top"/>
          </w:tcPr>
          <w:p w:rsidR="00000000" w:rsidDel="00000000" w:rsidP="00000000" w:rsidRDefault="00000000" w:rsidRPr="00000000" w14:paraId="0000055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5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Виробництво та монтаж відео</w:t>
            </w:r>
          </w:p>
        </w:tc>
        <w:tc>
          <w:tcPr>
            <w:shd w:fill="auto" w:val="clear"/>
            <w:tcMar>
              <w:top w:w="100.0" w:type="dxa"/>
              <w:left w:w="100.0" w:type="dxa"/>
              <w:bottom w:w="100.0" w:type="dxa"/>
              <w:right w:w="100.0" w:type="dxa"/>
            </w:tcMar>
            <w:vAlign w:val="top"/>
          </w:tcPr>
          <w:p w:rsidR="00000000" w:rsidDel="00000000" w:rsidP="00000000" w:rsidRDefault="00000000" w:rsidRPr="00000000" w14:paraId="0000055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5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Просування контенту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5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5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інфлюенсерів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5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5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з інфлюенсерами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5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6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Загальний бюджет</w:t>
            </w:r>
          </w:p>
        </w:tc>
        <w:tc>
          <w:tcPr>
            <w:shd w:fill="auto" w:val="clear"/>
            <w:tcMar>
              <w:top w:w="100.0" w:type="dxa"/>
              <w:left w:w="100.0" w:type="dxa"/>
              <w:bottom w:w="100.0" w:type="dxa"/>
              <w:right w:w="100.0" w:type="dxa"/>
            </w:tcMar>
            <w:vAlign w:val="top"/>
          </w:tcPr>
          <w:p w:rsidR="00000000" w:rsidDel="00000000" w:rsidP="00000000" w:rsidRDefault="00000000" w:rsidRPr="00000000" w14:paraId="0000056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500,000</w:t>
            </w:r>
          </w:p>
        </w:tc>
      </w:tr>
    </w:tbl>
    <w:p w:rsidR="00000000" w:rsidDel="00000000" w:rsidP="00000000" w:rsidRDefault="00000000" w:rsidRPr="00000000" w14:paraId="00000562">
      <w:pPr>
        <w:widowControl w:val="1"/>
        <w:spacing w:line="360" w:lineRule="auto"/>
        <w:ind w:left="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внутрішньої інформації</w:t>
      </w:r>
    </w:p>
    <w:p w:rsidR="00000000" w:rsidDel="00000000" w:rsidP="00000000" w:rsidRDefault="00000000" w:rsidRPr="00000000" w14:paraId="00000563">
      <w:pPr>
        <w:widowControl w:val="1"/>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64">
      <w:pPr>
        <w:widowControl w:val="1"/>
        <w:spacing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Обгрунтування витрат:</w:t>
      </w:r>
    </w:p>
    <w:p w:rsidR="00000000" w:rsidDel="00000000" w:rsidP="00000000" w:rsidRDefault="00000000" w:rsidRPr="00000000" w14:paraId="0000056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концепцій відео: Для створення якісного контенту необхідний креативний підхід. Витрати на розробку концепцій відео включають оплату роботи маркетологів та креативних фахівців.</w:t>
      </w:r>
    </w:p>
    <w:p w:rsidR="00000000" w:rsidDel="00000000" w:rsidP="00000000" w:rsidRDefault="00000000" w:rsidRPr="00000000" w14:paraId="0000056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Виробництво та монтаж відео: Виробництво якісного відео контенту включає оплату роботи операторів, монтажерів та оренду необхідного обладнання. </w:t>
      </w:r>
    </w:p>
    <w:p w:rsidR="00000000" w:rsidDel="00000000" w:rsidP="00000000" w:rsidRDefault="00000000" w:rsidRPr="00000000" w14:paraId="0000056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Просування контенту: Для збільшення охоплення необхідно інвестувати в просування контенту через платформи TikTok Ads.</w:t>
      </w:r>
    </w:p>
    <w:p w:rsidR="00000000" w:rsidDel="00000000" w:rsidP="00000000" w:rsidRDefault="00000000" w:rsidRPr="00000000" w14:paraId="0000056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інфлюенсерів: Витрати на вибір інфлюенсерів включають дослідження ринку та переговори з потенційними партнерами. </w:t>
      </w:r>
    </w:p>
    <w:p w:rsidR="00000000" w:rsidDel="00000000" w:rsidP="00000000" w:rsidRDefault="00000000" w:rsidRPr="00000000" w14:paraId="0000056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з інфлюенсерами: Співпраця з популярними інфлюенсерами вимагає інвестицій, але дозволить досягти великої аудиторії та підвищити обізнаність про бренд. </w:t>
      </w:r>
    </w:p>
    <w:p w:rsidR="00000000" w:rsidDel="00000000" w:rsidP="00000000" w:rsidRDefault="00000000" w:rsidRPr="00000000" w14:paraId="0000056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підвищення трафіку на сайт та покращення конверсій необхідно провести оптимізацію ключових слів та впровадити ремаркетинг. Ці заходи допоможуть залучити нових клієнтів та повернути тих, хто вже відвідував сайт, але не здійснив покупку.</w:t>
      </w:r>
    </w:p>
    <w:p w:rsidR="00000000" w:rsidDel="00000000" w:rsidP="00000000" w:rsidRDefault="00000000" w:rsidRPr="00000000" w14:paraId="0000056B">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План оптимізації ключових слів та ремаркетингу: Оптимізація ключових слів: Дослідження ринку для визначення найбільш релевантних ключових слів, впровадження ключових слів у контент сайту, моніторинг та аналіз ефективності ключових слів. Ремаркетинг: Налаштування ремаркетингових кампаній у Google Ads та соціальних мережах, створення персоналізованих рекламних оголошень для різних сегментів аудиторії, аналіз результатів та коригування кампаній для підвищення ефективності, розрахування бюджету у таблиці 3.9.</w:t>
      </w:r>
    </w:p>
    <w:p w:rsidR="00000000" w:rsidDel="00000000" w:rsidP="00000000" w:rsidRDefault="00000000" w:rsidRPr="00000000" w14:paraId="0000056C">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6D">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3.9 – розрахування бюджету для оптимізації ключових слів та ремаркетингу.</w:t>
      </w:r>
    </w:p>
    <w:tbl>
      <w:tblPr>
        <w:tblStyle w:val="Table27"/>
        <w:tblW w:w="987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515"/>
        <w:gridCol w:w="2355"/>
        <w:tblGridChange w:id="0">
          <w:tblGrid>
            <w:gridCol w:w="7515"/>
            <w:gridCol w:w="23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6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6F">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Сума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70">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та впровадження ключових слів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71">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7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Моніторинг та аналіз</w:t>
            </w:r>
          </w:p>
        </w:tc>
        <w:tc>
          <w:tcPr>
            <w:shd w:fill="auto" w:val="clear"/>
            <w:tcMar>
              <w:top w:w="100.0" w:type="dxa"/>
              <w:left w:w="100.0" w:type="dxa"/>
              <w:bottom w:w="100.0" w:type="dxa"/>
              <w:right w:w="100.0" w:type="dxa"/>
            </w:tcMar>
            <w:vAlign w:val="top"/>
          </w:tcPr>
          <w:p w:rsidR="00000000" w:rsidDel="00000000" w:rsidP="00000000" w:rsidRDefault="00000000" w:rsidRPr="00000000" w14:paraId="0000057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7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Налаштування ремаркетингу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75">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7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рекламних оголошень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57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78">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та коригування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79">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7A">
            <w:pPr>
              <w:widowControl w:val="0"/>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Загальний бюджет</w:t>
            </w:r>
          </w:p>
        </w:tc>
        <w:tc>
          <w:tcPr>
            <w:shd w:fill="auto" w:val="clear"/>
            <w:tcMar>
              <w:top w:w="100.0" w:type="dxa"/>
              <w:left w:w="100.0" w:type="dxa"/>
              <w:bottom w:w="100.0" w:type="dxa"/>
              <w:right w:w="100.0" w:type="dxa"/>
            </w:tcMar>
            <w:vAlign w:val="top"/>
          </w:tcPr>
          <w:p w:rsidR="00000000" w:rsidDel="00000000" w:rsidP="00000000" w:rsidRDefault="00000000" w:rsidRPr="00000000" w14:paraId="0000057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450,000</w:t>
            </w:r>
          </w:p>
        </w:tc>
      </w:tr>
    </w:tbl>
    <w:p w:rsidR="00000000" w:rsidDel="00000000" w:rsidP="00000000" w:rsidRDefault="00000000" w:rsidRPr="00000000" w14:paraId="0000057C">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внутрішньої інформації</w:t>
      </w:r>
    </w:p>
    <w:p w:rsidR="00000000" w:rsidDel="00000000" w:rsidP="00000000" w:rsidRDefault="00000000" w:rsidRPr="00000000" w14:paraId="0000057D">
      <w:pP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ab/>
      </w:r>
    </w:p>
    <w:p w:rsidR="00000000" w:rsidDel="00000000" w:rsidP="00000000" w:rsidRDefault="00000000" w:rsidRPr="00000000" w14:paraId="0000057E">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Обгрунтування витрат: </w:t>
      </w:r>
    </w:p>
    <w:p w:rsidR="00000000" w:rsidDel="00000000" w:rsidP="00000000" w:rsidRDefault="00000000" w:rsidRPr="00000000" w14:paraId="0000057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та впровадження ключових слів є важливим етапом оптимізації сайту, що дозволить ТОВ «Епіцентр К» суттєво покращити комунікації з клієнтами та їхній загальний досвід взаємодії з брендом. Детальний аналіз ринку та конкурентів допоможе визначити найбільш релевантні ключові слова, які, після впровадження у контент сайту копірайтерами та SEO-спеціалістами, призведуть до зростання лояльності клієнтів, збільшення обсягів продажів та зміцнення позицій компанії на висококонкурентному ринку електронної комерції України. У довгостроковій перспективі це забезпечить ТОВ «Епіцентр К» лідерство на ринку та сталий розвиток [27].</w:t>
      </w:r>
    </w:p>
    <w:p w:rsidR="00000000" w:rsidDel="00000000" w:rsidP="00000000" w:rsidRDefault="00000000" w:rsidRPr="00000000" w14:paraId="0000058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Моніторинг та аналіз: Постійний моніторинг та аналіз ефективності ключових слів допоможуть вчасно вносити корективи та підвищувати результати. Налаштування ремаркетингу: Налаштування ремаркетингових кампаній у Google Ads та соціальних мережах потребує технічної підтримки та часу спеціалістів з інтернет-реклами.Створення рекламних оголошень: Персоналізовані рекламні оголошення для різних сегментів аудиторії підвищують ймовірність повернення відвідувачів на сайт. Аналіз та коригування: Аналіз результатів та коригування кампаній забезпечують постійне покращення ефективності реклами. </w:t>
      </w:r>
    </w:p>
    <w:p w:rsidR="00000000" w:rsidDel="00000000" w:rsidP="00000000" w:rsidRDefault="00000000" w:rsidRPr="00000000" w14:paraId="00000581">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підвищення ефективності комунікацій та покращення клієнтського досвіду необхідно впровадити систему персоналізованих розсилок та провести А/Б тестування. Це дозволить надавати цільову інформацію користувачам та оптимізувати маркетингові повідомлення на основі результатів тестувань.</w:t>
      </w:r>
    </w:p>
    <w:p w:rsidR="00000000" w:rsidDel="00000000" w:rsidP="00000000" w:rsidRDefault="00000000" w:rsidRPr="00000000" w14:paraId="00000582">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План персоналізованих розсилок та А/Б тестування: Персоналізовані розсилки: Налаштування системи для збору даних про клієнтів та їхні уподобання, розробка шаблонів для персоналізованих листів, відправка персоналізованих розсилок та аналіз результатів. А/Б тестування: Визначення ключових елементів для тестування (заголовки, зміст листів, заклики до дії), проведення А/Б тестування різних варіантів маркетингових повідомлень, аналіз результатів та впровадження найбільш ефективних варіантів.</w:t>
      </w:r>
    </w:p>
    <w:p w:rsidR="00000000" w:rsidDel="00000000" w:rsidP="00000000" w:rsidRDefault="00000000" w:rsidRPr="00000000" w14:paraId="0000058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запропонованих заходів дозволить ТОВ «Епіцентр К» суттєво покращити комунікації з клієнтами та їхній загальний досвід взаємодії з брендом. Це призведе до зростання лояльності клієнтів, що, в свою чергу, збільшить обсяги продажів та зміцнить позиції компанії на висококонкурентному ринку електронної комерції України. Розрахування бюджету у таблиці 3.10.</w:t>
      </w:r>
    </w:p>
    <w:p w:rsidR="00000000" w:rsidDel="00000000" w:rsidP="00000000" w:rsidRDefault="00000000" w:rsidRPr="00000000" w14:paraId="0000058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3.10 – розрахування бюджету для персоналізованих розсилок та А/Б тестування</w:t>
      </w:r>
    </w:p>
    <w:tbl>
      <w:tblPr>
        <w:tblStyle w:val="Table28"/>
        <w:tblW w:w="987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515"/>
        <w:gridCol w:w="2355"/>
        <w:tblGridChange w:id="0">
          <w:tblGrid>
            <w:gridCol w:w="7515"/>
            <w:gridCol w:w="23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85">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8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Сума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8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Налаштування системи збору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588">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89">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шаблонів листів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8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8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Відправка та аналіз розсилок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58C">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8D">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А/Б тестування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8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8F">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та впровадження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90">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91">
            <w:pPr>
              <w:widowControl w:val="0"/>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Загальний бюджет</w:t>
            </w:r>
          </w:p>
        </w:tc>
        <w:tc>
          <w:tcPr>
            <w:shd w:fill="auto" w:val="clear"/>
            <w:tcMar>
              <w:top w:w="100.0" w:type="dxa"/>
              <w:left w:w="100.0" w:type="dxa"/>
              <w:bottom w:w="100.0" w:type="dxa"/>
              <w:right w:w="100.0" w:type="dxa"/>
            </w:tcMar>
            <w:vAlign w:val="top"/>
          </w:tcPr>
          <w:p w:rsidR="00000000" w:rsidDel="00000000" w:rsidP="00000000" w:rsidRDefault="00000000" w:rsidRPr="00000000" w14:paraId="0000059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250,000</w:t>
            </w:r>
          </w:p>
        </w:tc>
      </w:tr>
    </w:tbl>
    <w:p w:rsidR="00000000" w:rsidDel="00000000" w:rsidP="00000000" w:rsidRDefault="00000000" w:rsidRPr="00000000" w14:paraId="00000593">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внутрішньої інформації</w:t>
      </w:r>
    </w:p>
    <w:p w:rsidR="00000000" w:rsidDel="00000000" w:rsidP="00000000" w:rsidRDefault="00000000" w:rsidRPr="00000000" w14:paraId="00000594">
      <w:pPr>
        <w:spacing w:line="36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595">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Обґрунтування витрат: </w:t>
      </w:r>
    </w:p>
    <w:p w:rsidR="00000000" w:rsidDel="00000000" w:rsidP="00000000" w:rsidRDefault="00000000" w:rsidRPr="00000000" w14:paraId="0000059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Налаштування системи збору даних: Для створення персоналізованих розсилок необхідно налаштувати систему збору та обробки даних про клієнтів. Розробка шаблонів листів: Створення ефективних шаблонів для розсилок потребує роботи дизайнерів та копірайтерів. Відправка та аналіз розсилок: Персоналізовані розсилки потребують систематичної роботи з клієнтською базою. Проведення А/Б тестування: Тестування різних варіантів маркетингових повідомлень допоможе визначити найбільш ефективні. Аналіз та впровадження: Аналіз результатів тестувань та впровадження найбільш ефективних варіантів дозволять підвищити ефективність маркетингових заходів. </w:t>
      </w:r>
    </w:p>
    <w:p w:rsidR="00000000" w:rsidDel="00000000" w:rsidP="00000000" w:rsidRDefault="00000000" w:rsidRPr="00000000" w14:paraId="00000597">
      <w:pPr>
        <w:widowControl w:val="1"/>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максимізації охоплення цільової аудиторії та підвищення конверсій необхідно використовувати таргетовану рекламу та інтегрувати маркетингові заходи з онлайн-кампаніями. Це дозволить досягти більш точної аудиторії та забезпечити узгодженість усіх маркетингових активностей.</w:t>
      </w:r>
    </w:p>
    <w:p w:rsidR="00000000" w:rsidDel="00000000" w:rsidP="00000000" w:rsidRDefault="00000000" w:rsidRPr="00000000" w14:paraId="00000598">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План впровадження таргетованої реклами та інтеграції з онлайн-кампаніями: Таргетована реклама: Налаштування таргетованих рекламних кампаній у Google Ads та соціальних мережах, створення рекламних оголошень, орієнтованих на різні сегменти аудиторії, моніторинг та коригування рекламних кампаній для підвищення ефективності. Інтеграція з онлайн-кампаніями: Планування та узгодження онлайн-кампаній з іншими маркетинговими заходами, використання аналітичних інструментів для відстеження результатів, координація команд для забезпечення узгодженості повідомлень та дій, розрахування бюджету у таблиці 3.11.</w:t>
      </w:r>
    </w:p>
    <w:p w:rsidR="00000000" w:rsidDel="00000000" w:rsidP="00000000" w:rsidRDefault="00000000" w:rsidRPr="00000000" w14:paraId="00000599">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9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3.11 – розрахування бюджету таргетованої реклами та інтеграції з онлайн-кампаніями.</w:t>
      </w:r>
    </w:p>
    <w:tbl>
      <w:tblPr>
        <w:tblStyle w:val="Table29"/>
        <w:tblW w:w="987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515"/>
        <w:gridCol w:w="2355"/>
        <w:tblGridChange w:id="0">
          <w:tblGrid>
            <w:gridCol w:w="7515"/>
            <w:gridCol w:w="23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9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9C">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Сума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9D">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Налаштування таргетованої реклами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9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9F">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рекламних оголошень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5A0">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1">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Моніторинг та коригування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A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 онлайн-кампаній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5A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5">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аналітичних інструментів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A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Координація команд</w:t>
            </w:r>
          </w:p>
        </w:tc>
        <w:tc>
          <w:tcPr>
            <w:shd w:fill="auto" w:val="clear"/>
            <w:tcMar>
              <w:top w:w="100.0" w:type="dxa"/>
              <w:left w:w="100.0" w:type="dxa"/>
              <w:bottom w:w="100.0" w:type="dxa"/>
              <w:right w:w="100.0" w:type="dxa"/>
            </w:tcMar>
            <w:vAlign w:val="top"/>
          </w:tcPr>
          <w:p w:rsidR="00000000" w:rsidDel="00000000" w:rsidP="00000000" w:rsidRDefault="00000000" w:rsidRPr="00000000" w14:paraId="000005A8">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9">
            <w:pPr>
              <w:widowControl w:val="0"/>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Загальний бюджет</w:t>
            </w:r>
          </w:p>
        </w:tc>
        <w:tc>
          <w:tcPr>
            <w:shd w:fill="auto" w:val="clear"/>
            <w:tcMar>
              <w:top w:w="100.0" w:type="dxa"/>
              <w:left w:w="100.0" w:type="dxa"/>
              <w:bottom w:w="100.0" w:type="dxa"/>
              <w:right w:w="100.0" w:type="dxa"/>
            </w:tcMar>
            <w:vAlign w:val="top"/>
          </w:tcPr>
          <w:p w:rsidR="00000000" w:rsidDel="00000000" w:rsidP="00000000" w:rsidRDefault="00000000" w:rsidRPr="00000000" w14:paraId="000005A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350,000</w:t>
            </w:r>
          </w:p>
        </w:tc>
      </w:tr>
    </w:tbl>
    <w:p w:rsidR="00000000" w:rsidDel="00000000" w:rsidP="00000000" w:rsidRDefault="00000000" w:rsidRPr="00000000" w14:paraId="000005AB">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внутрішньої інформації</w:t>
      </w:r>
    </w:p>
    <w:p w:rsidR="00000000" w:rsidDel="00000000" w:rsidP="00000000" w:rsidRDefault="00000000" w:rsidRPr="00000000" w14:paraId="000005AC">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A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Обґрунтування витрат:</w:t>
      </w:r>
      <w:r w:rsidDel="00000000" w:rsidR="00000000" w:rsidRPr="00000000">
        <w:rPr>
          <w:rtl w:val="0"/>
        </w:rPr>
      </w:r>
    </w:p>
    <w:p w:rsidR="00000000" w:rsidDel="00000000" w:rsidP="00000000" w:rsidRDefault="00000000" w:rsidRPr="00000000" w14:paraId="000005A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Налаштування таргетованої реклами: Налаштування таргетованих рекламних кампаній потребує технічної підтримки та часу спеціалістів з інтернет-реклами. Це дозволить точно налаштувати рекламні оголошення для досягнення цільової аудиторії. Створення рекламних оголошень: Створення рекламних оголошень, орієнтованих на різні сегменти аудиторії, підвищує ймовірність залучення нових клієнтів. Моніторинг та коригування: Постійний моніторинг результатів та коригування кампаній забезпечують підвищення ефективності реклами. </w:t>
      </w:r>
    </w:p>
    <w:p w:rsidR="00000000" w:rsidDel="00000000" w:rsidP="00000000" w:rsidRDefault="00000000" w:rsidRPr="00000000" w14:paraId="000005A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 онлайн-кампаній: Планування та узгодження онлайн-кампаній з іншими маркетинговими заходами забезпечують узгодженість та ефективність усіх маркетингових активностей. Використання аналітичних інструментів: Використання аналітичних інструментів дозволяє відстежувати результати та коригувати стратегії для досягнення найкращих результатів. Координація команд: Координація роботи різних команд забезпечує узгодженість повідомлень та дій, що підвищує ефективність маркетингових заходів.</w:t>
      </w:r>
    </w:p>
    <w:p w:rsidR="00000000" w:rsidDel="00000000" w:rsidP="00000000" w:rsidRDefault="00000000" w:rsidRPr="00000000" w14:paraId="000005B0">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Загальний бюджет та економічне обгрунтування вказані у таблиці 3.12:</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B1">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B2">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3.12 – розрахування загального бюджету маркетингового заходу.</w:t>
      </w:r>
    </w:p>
    <w:tbl>
      <w:tblPr>
        <w:tblStyle w:val="Table30"/>
        <w:tblW w:w="987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515"/>
        <w:gridCol w:w="2355"/>
        <w:tblGridChange w:id="0">
          <w:tblGrid>
            <w:gridCol w:w="7515"/>
            <w:gridCol w:w="23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B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B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Сума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B5">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присутності на TikTok</w:t>
            </w:r>
          </w:p>
        </w:tc>
        <w:tc>
          <w:tcPr>
            <w:shd w:fill="auto" w:val="clear"/>
            <w:tcMar>
              <w:top w:w="100.0" w:type="dxa"/>
              <w:left w:w="100.0" w:type="dxa"/>
              <w:bottom w:w="100.0" w:type="dxa"/>
              <w:right w:w="100.0" w:type="dxa"/>
            </w:tcMar>
            <w:vAlign w:val="top"/>
          </w:tcPr>
          <w:p w:rsidR="00000000" w:rsidDel="00000000" w:rsidP="00000000" w:rsidRDefault="00000000" w:rsidRPr="00000000" w14:paraId="000005B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B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ключових слів та ремаркетинг</w:t>
            </w:r>
          </w:p>
        </w:tc>
        <w:tc>
          <w:tcPr>
            <w:shd w:fill="auto" w:val="clear"/>
            <w:tcMar>
              <w:top w:w="100.0" w:type="dxa"/>
              <w:left w:w="100.0" w:type="dxa"/>
              <w:bottom w:w="100.0" w:type="dxa"/>
              <w:right w:w="100.0" w:type="dxa"/>
            </w:tcMar>
            <w:vAlign w:val="top"/>
          </w:tcPr>
          <w:p w:rsidR="00000000" w:rsidDel="00000000" w:rsidP="00000000" w:rsidRDefault="00000000" w:rsidRPr="00000000" w14:paraId="000005B8">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B9">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Персоналізовані розсилки та А/Б тестування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B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B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Таргетована реклама та інтеграція з онлайн-кампаніями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BC">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BD">
            <w:pPr>
              <w:widowControl w:val="0"/>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Загальний бюджет</w:t>
            </w:r>
          </w:p>
        </w:tc>
        <w:tc>
          <w:tcPr>
            <w:shd w:fill="auto" w:val="clear"/>
            <w:tcMar>
              <w:top w:w="100.0" w:type="dxa"/>
              <w:left w:w="100.0" w:type="dxa"/>
              <w:bottom w:w="100.0" w:type="dxa"/>
              <w:right w:w="100.0" w:type="dxa"/>
            </w:tcMar>
            <w:vAlign w:val="top"/>
          </w:tcPr>
          <w:p w:rsidR="00000000" w:rsidDel="00000000" w:rsidP="00000000" w:rsidRDefault="00000000" w:rsidRPr="00000000" w14:paraId="000005B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1,550,000</w:t>
            </w:r>
          </w:p>
        </w:tc>
      </w:tr>
    </w:tbl>
    <w:p w:rsidR="00000000" w:rsidDel="00000000" w:rsidP="00000000" w:rsidRDefault="00000000" w:rsidRPr="00000000" w14:paraId="000005B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внутрішньої інформації</w:t>
      </w:r>
      <w:r w:rsidDel="00000000" w:rsidR="00000000" w:rsidRPr="00000000">
        <w:rPr>
          <w:rtl w:val="0"/>
        </w:rPr>
      </w:r>
    </w:p>
    <w:p w:rsidR="00000000" w:rsidDel="00000000" w:rsidP="00000000" w:rsidRDefault="00000000" w:rsidRPr="00000000" w14:paraId="000005C0">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C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наведеній таблиці представлено детальний аналіз витрат та очікуваних результатів від впровадження комплексу маркетингових заходів, спрямованих на удосконалення комунікаційної стратегії ТОВ «Епіцентр К» на ринку електронної комерції України. Цей аналіз дозволяє оцінити економічну доцільність кожного заходу, враховуючи такі ключові показники, як чиста поточна вартість (NPV), дисконтований період окупності (DPB) та внутрішня норма рентабельності (IRR).</w:t>
      </w:r>
    </w:p>
    <w:p w:rsidR="00000000" w:rsidDel="00000000" w:rsidP="00000000" w:rsidRDefault="00000000" w:rsidRPr="00000000" w14:paraId="000005C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даного аналізу є обґрунтування інвестицій у вдосконалення маркетингових комунікацій компанії, визначення найбільш ефективних інструментів та каналів просування, а також прогнозування фінансових результатів від реалізації запропонованих ініціатив, розрахунки та результати вказані у таблиці 3.13.</w:t>
      </w:r>
    </w:p>
    <w:p w:rsidR="00000000" w:rsidDel="00000000" w:rsidP="00000000" w:rsidRDefault="00000000" w:rsidRPr="00000000" w14:paraId="000005C3">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C4">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Таблиця 3.13 – розрахунки та результати доцільності впровадження рекомендацій</w:t>
      </w:r>
    </w:p>
    <w:tbl>
      <w:tblPr>
        <w:tblStyle w:val="Table31"/>
        <w:tblW w:w="973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00"/>
        <w:gridCol w:w="660"/>
        <w:gridCol w:w="1215"/>
        <w:gridCol w:w="1215"/>
        <w:gridCol w:w="1215"/>
        <w:gridCol w:w="1365"/>
        <w:gridCol w:w="1365"/>
        <w:tblGridChange w:id="0">
          <w:tblGrid>
            <w:gridCol w:w="2700"/>
            <w:gridCol w:w="660"/>
            <w:gridCol w:w="1215"/>
            <w:gridCol w:w="1215"/>
            <w:gridCol w:w="1215"/>
            <w:gridCol w:w="1365"/>
            <w:gridCol w:w="13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C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Період (місяць)</w:t>
            </w:r>
          </w:p>
        </w:tc>
        <w:tc>
          <w:tcPr>
            <w:shd w:fill="auto" w:val="clear"/>
            <w:tcMar>
              <w:top w:w="100.0" w:type="dxa"/>
              <w:left w:w="100.0" w:type="dxa"/>
              <w:bottom w:w="100.0" w:type="dxa"/>
              <w:right w:w="100.0" w:type="dxa"/>
            </w:tcMar>
            <w:vAlign w:val="top"/>
          </w:tcPr>
          <w:p w:rsidR="00000000" w:rsidDel="00000000" w:rsidP="00000000" w:rsidRDefault="00000000" w:rsidRPr="00000000" w14:paraId="000005C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shd w:fill="auto" w:val="clear"/>
            <w:tcMar>
              <w:top w:w="100.0" w:type="dxa"/>
              <w:left w:w="100.0" w:type="dxa"/>
              <w:bottom w:w="100.0" w:type="dxa"/>
              <w:right w:w="100.0" w:type="dxa"/>
            </w:tcMar>
            <w:vAlign w:val="top"/>
          </w:tcPr>
          <w:p w:rsidR="00000000" w:rsidDel="00000000" w:rsidP="00000000" w:rsidRDefault="00000000" w:rsidRPr="00000000" w14:paraId="000005C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5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5C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5C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5C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Початкові інвестиції</w:t>
            </w:r>
          </w:p>
        </w:tc>
        <w:tc>
          <w:tcPr>
            <w:gridSpan w:val="6"/>
            <w:shd w:fill="auto" w:val="clear"/>
            <w:tcMar>
              <w:top w:w="100.0" w:type="dxa"/>
              <w:left w:w="100.0" w:type="dxa"/>
              <w:bottom w:w="100.0" w:type="dxa"/>
              <w:right w:w="100.0" w:type="dxa"/>
            </w:tcMar>
            <w:vAlign w:val="top"/>
          </w:tcPr>
          <w:p w:rsidR="00000000" w:rsidDel="00000000" w:rsidP="00000000" w:rsidRDefault="00000000" w:rsidRPr="00000000" w14:paraId="000005C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-1,550,000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D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Виторг</w:t>
            </w:r>
          </w:p>
        </w:tc>
        <w:tc>
          <w:tcPr>
            <w:shd w:fill="auto" w:val="clear"/>
            <w:tcMar>
              <w:top w:w="100.0" w:type="dxa"/>
              <w:left w:w="100.0" w:type="dxa"/>
              <w:bottom w:w="100.0" w:type="dxa"/>
              <w:right w:w="100.0" w:type="dxa"/>
            </w:tcMar>
            <w:vAlign w:val="top"/>
          </w:tcPr>
          <w:p w:rsidR="00000000" w:rsidDel="00000000" w:rsidP="00000000" w:rsidRDefault="00000000" w:rsidRPr="00000000" w14:paraId="000005D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D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5,500,000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D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6,160,000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D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6,776,000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D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7,453,600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D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8,198,960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D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Поточні витрати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D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5D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D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26450</w:t>
            </w:r>
          </w:p>
        </w:tc>
        <w:tc>
          <w:tcPr>
            <w:shd w:fill="auto" w:val="clear"/>
            <w:tcMar>
              <w:top w:w="100.0" w:type="dxa"/>
              <w:left w:w="100.0" w:type="dxa"/>
              <w:bottom w:w="100.0" w:type="dxa"/>
              <w:right w:w="100.0" w:type="dxa"/>
            </w:tcMar>
            <w:vAlign w:val="top"/>
          </w:tcPr>
          <w:p w:rsidR="00000000" w:rsidDel="00000000" w:rsidP="00000000" w:rsidRDefault="00000000" w:rsidRPr="00000000" w14:paraId="000005D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30418</w:t>
            </w:r>
          </w:p>
        </w:tc>
        <w:tc>
          <w:tcPr>
            <w:shd w:fill="auto" w:val="clear"/>
            <w:tcMar>
              <w:top w:w="100.0" w:type="dxa"/>
              <w:left w:w="100.0" w:type="dxa"/>
              <w:bottom w:w="100.0" w:type="dxa"/>
              <w:right w:w="100.0" w:type="dxa"/>
            </w:tcMar>
            <w:vAlign w:val="top"/>
          </w:tcPr>
          <w:p w:rsidR="00000000" w:rsidDel="00000000" w:rsidP="00000000" w:rsidRDefault="00000000" w:rsidRPr="00000000" w14:paraId="000005D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34980</w:t>
            </w:r>
          </w:p>
        </w:tc>
        <w:tc>
          <w:tcPr>
            <w:shd w:fill="auto" w:val="clear"/>
            <w:tcMar>
              <w:top w:w="100.0" w:type="dxa"/>
              <w:left w:w="100.0" w:type="dxa"/>
              <w:bottom w:w="100.0" w:type="dxa"/>
              <w:right w:w="100.0" w:type="dxa"/>
            </w:tcMar>
            <w:vAlign w:val="top"/>
          </w:tcPr>
          <w:p w:rsidR="00000000" w:rsidDel="00000000" w:rsidP="00000000" w:rsidRDefault="00000000" w:rsidRPr="00000000" w14:paraId="000005E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40227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E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ЧП до оподаткування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E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E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5,523,000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E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6,186,450</w:t>
            </w:r>
          </w:p>
        </w:tc>
        <w:tc>
          <w:tcPr>
            <w:shd w:fill="auto" w:val="clear"/>
            <w:tcMar>
              <w:top w:w="100.0" w:type="dxa"/>
              <w:left w:w="100.0" w:type="dxa"/>
              <w:bottom w:w="100.0" w:type="dxa"/>
              <w:right w:w="100.0" w:type="dxa"/>
            </w:tcMar>
            <w:vAlign w:val="top"/>
          </w:tcPr>
          <w:p w:rsidR="00000000" w:rsidDel="00000000" w:rsidP="00000000" w:rsidRDefault="00000000" w:rsidRPr="00000000" w14:paraId="000005E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6,806,418</w:t>
            </w:r>
          </w:p>
        </w:tc>
        <w:tc>
          <w:tcPr>
            <w:shd w:fill="auto" w:val="clear"/>
            <w:tcMar>
              <w:top w:w="100.0" w:type="dxa"/>
              <w:left w:w="100.0" w:type="dxa"/>
              <w:bottom w:w="100.0" w:type="dxa"/>
              <w:right w:w="100.0" w:type="dxa"/>
            </w:tcMar>
            <w:vAlign w:val="top"/>
          </w:tcPr>
          <w:p w:rsidR="00000000" w:rsidDel="00000000" w:rsidP="00000000" w:rsidRDefault="00000000" w:rsidRPr="00000000" w14:paraId="000005E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7,488,580</w:t>
            </w:r>
          </w:p>
        </w:tc>
        <w:tc>
          <w:tcPr>
            <w:shd w:fill="auto" w:val="clear"/>
            <w:tcMar>
              <w:top w:w="100.0" w:type="dxa"/>
              <w:left w:w="100.0" w:type="dxa"/>
              <w:bottom w:w="100.0" w:type="dxa"/>
              <w:right w:w="100.0" w:type="dxa"/>
            </w:tcMar>
            <w:vAlign w:val="top"/>
          </w:tcPr>
          <w:p w:rsidR="00000000" w:rsidDel="00000000" w:rsidP="00000000" w:rsidRDefault="00000000" w:rsidRPr="00000000" w14:paraId="000005E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8,239,187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E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Податок на прибуток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5E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shd w:fill="auto" w:val="clear"/>
            <w:tcMar>
              <w:top w:w="100.0" w:type="dxa"/>
              <w:left w:w="100.0" w:type="dxa"/>
              <w:bottom w:w="100.0" w:type="dxa"/>
              <w:right w:w="100.0" w:type="dxa"/>
            </w:tcMar>
            <w:vAlign w:val="top"/>
          </w:tcPr>
          <w:p w:rsidR="00000000" w:rsidDel="00000000" w:rsidP="00000000" w:rsidRDefault="00000000" w:rsidRPr="00000000" w14:paraId="000005E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994,140</w:t>
            </w:r>
          </w:p>
        </w:tc>
        <w:tc>
          <w:tcPr>
            <w:shd w:fill="auto" w:val="clear"/>
            <w:tcMar>
              <w:top w:w="100.0" w:type="dxa"/>
              <w:left w:w="100.0" w:type="dxa"/>
              <w:bottom w:w="100.0" w:type="dxa"/>
              <w:right w:w="100.0" w:type="dxa"/>
            </w:tcMar>
            <w:vAlign w:val="top"/>
          </w:tcPr>
          <w:p w:rsidR="00000000" w:rsidDel="00000000" w:rsidP="00000000" w:rsidRDefault="00000000" w:rsidRPr="00000000" w14:paraId="000005E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1,113,561</w:t>
            </w:r>
          </w:p>
        </w:tc>
        <w:tc>
          <w:tcPr>
            <w:shd w:fill="auto" w:val="clear"/>
            <w:tcMar>
              <w:top w:w="100.0" w:type="dxa"/>
              <w:left w:w="100.0" w:type="dxa"/>
              <w:bottom w:w="100.0" w:type="dxa"/>
              <w:right w:w="100.0" w:type="dxa"/>
            </w:tcMar>
            <w:vAlign w:val="top"/>
          </w:tcPr>
          <w:p w:rsidR="00000000" w:rsidDel="00000000" w:rsidP="00000000" w:rsidRDefault="00000000" w:rsidRPr="00000000" w14:paraId="000005E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1,225,155</w:t>
            </w:r>
          </w:p>
        </w:tc>
        <w:tc>
          <w:tcPr>
            <w:shd w:fill="auto" w:val="clear"/>
            <w:tcMar>
              <w:top w:w="100.0" w:type="dxa"/>
              <w:left w:w="100.0" w:type="dxa"/>
              <w:bottom w:w="100.0" w:type="dxa"/>
              <w:right w:w="100.0" w:type="dxa"/>
            </w:tcMar>
            <w:vAlign w:val="top"/>
          </w:tcPr>
          <w:p w:rsidR="00000000" w:rsidDel="00000000" w:rsidP="00000000" w:rsidRDefault="00000000" w:rsidRPr="00000000" w14:paraId="000005E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1,347,944</w:t>
            </w:r>
          </w:p>
        </w:tc>
        <w:tc>
          <w:tcPr>
            <w:shd w:fill="auto" w:val="clear"/>
            <w:tcMar>
              <w:top w:w="100.0" w:type="dxa"/>
              <w:left w:w="100.0" w:type="dxa"/>
              <w:bottom w:w="100.0" w:type="dxa"/>
              <w:right w:w="100.0" w:type="dxa"/>
            </w:tcMar>
            <w:vAlign w:val="top"/>
          </w:tcPr>
          <w:p w:rsidR="00000000" w:rsidDel="00000000" w:rsidP="00000000" w:rsidRDefault="00000000" w:rsidRPr="00000000" w14:paraId="000005E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1,483,054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E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ЧП після оподаткування </w:t>
            </w:r>
          </w:p>
        </w:tc>
        <w:tc>
          <w:tcPr>
            <w:shd w:fill="auto" w:val="clear"/>
            <w:tcMar>
              <w:top w:w="100.0" w:type="dxa"/>
              <w:left w:w="100.0" w:type="dxa"/>
              <w:bottom w:w="100.0" w:type="dxa"/>
              <w:right w:w="100.0" w:type="dxa"/>
            </w:tcMar>
            <w:vAlign w:val="top"/>
          </w:tcPr>
          <w:p w:rsidR="00000000" w:rsidDel="00000000" w:rsidP="00000000" w:rsidRDefault="00000000" w:rsidRPr="00000000" w14:paraId="000005F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F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4,528,860</w:t>
            </w:r>
          </w:p>
        </w:tc>
        <w:tc>
          <w:tcPr>
            <w:shd w:fill="auto" w:val="clear"/>
            <w:tcMar>
              <w:top w:w="100.0" w:type="dxa"/>
              <w:left w:w="100.0" w:type="dxa"/>
              <w:bottom w:w="100.0" w:type="dxa"/>
              <w:right w:w="100.0" w:type="dxa"/>
            </w:tcMar>
            <w:vAlign w:val="top"/>
          </w:tcPr>
          <w:p w:rsidR="00000000" w:rsidDel="00000000" w:rsidP="00000000" w:rsidRDefault="00000000" w:rsidRPr="00000000" w14:paraId="000005F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5,072,889</w:t>
            </w:r>
          </w:p>
        </w:tc>
        <w:tc>
          <w:tcPr>
            <w:shd w:fill="auto" w:val="clear"/>
            <w:tcMar>
              <w:top w:w="100.0" w:type="dxa"/>
              <w:left w:w="100.0" w:type="dxa"/>
              <w:bottom w:w="100.0" w:type="dxa"/>
              <w:right w:w="100.0" w:type="dxa"/>
            </w:tcMar>
            <w:vAlign w:val="top"/>
          </w:tcPr>
          <w:p w:rsidR="00000000" w:rsidDel="00000000" w:rsidP="00000000" w:rsidRDefault="00000000" w:rsidRPr="00000000" w14:paraId="000005F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5,581,262</w:t>
            </w:r>
          </w:p>
        </w:tc>
        <w:tc>
          <w:tcPr>
            <w:shd w:fill="auto" w:val="clear"/>
            <w:tcMar>
              <w:top w:w="100.0" w:type="dxa"/>
              <w:left w:w="100.0" w:type="dxa"/>
              <w:bottom w:w="100.0" w:type="dxa"/>
              <w:right w:w="100.0" w:type="dxa"/>
            </w:tcMar>
            <w:vAlign w:val="top"/>
          </w:tcPr>
          <w:p w:rsidR="00000000" w:rsidDel="00000000" w:rsidP="00000000" w:rsidRDefault="00000000" w:rsidRPr="00000000" w14:paraId="000005F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6,140,636</w:t>
            </w:r>
          </w:p>
        </w:tc>
        <w:tc>
          <w:tcPr>
            <w:shd w:fill="auto" w:val="clear"/>
            <w:tcMar>
              <w:top w:w="100.0" w:type="dxa"/>
              <w:left w:w="100.0" w:type="dxa"/>
              <w:bottom w:w="100.0" w:type="dxa"/>
              <w:right w:w="100.0" w:type="dxa"/>
            </w:tcMar>
            <w:vAlign w:val="top"/>
          </w:tcPr>
          <w:p w:rsidR="00000000" w:rsidDel="00000000" w:rsidP="00000000" w:rsidRDefault="00000000" w:rsidRPr="00000000" w14:paraId="000005F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6,756,133</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F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Ставка дисконту</w:t>
            </w:r>
          </w:p>
        </w:tc>
        <w:tc>
          <w:tcPr>
            <w:gridSpan w:val="6"/>
            <w:shd w:fill="auto" w:val="clear"/>
            <w:tcMar>
              <w:top w:w="100.0" w:type="dxa"/>
              <w:left w:w="100.0" w:type="dxa"/>
              <w:bottom w:w="100.0" w:type="dxa"/>
              <w:right w:w="100.0" w:type="dxa"/>
            </w:tcMar>
            <w:vAlign w:val="top"/>
          </w:tcPr>
          <w:p w:rsidR="00000000" w:rsidDel="00000000" w:rsidP="00000000" w:rsidRDefault="00000000" w:rsidRPr="00000000" w14:paraId="000005F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F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CF (ЧП+А)</w:t>
            </w:r>
          </w:p>
        </w:tc>
        <w:tc>
          <w:tcPr>
            <w:shd w:fill="auto" w:val="clear"/>
            <w:tcMar>
              <w:top w:w="100.0" w:type="dxa"/>
              <w:left w:w="100.0" w:type="dxa"/>
              <w:bottom w:w="100.0" w:type="dxa"/>
              <w:right w:w="100.0" w:type="dxa"/>
            </w:tcMar>
            <w:vAlign w:val="top"/>
          </w:tcPr>
          <w:p w:rsidR="00000000" w:rsidDel="00000000" w:rsidP="00000000" w:rsidRDefault="00000000" w:rsidRPr="00000000" w14:paraId="000005F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F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4,528,860</w:t>
            </w:r>
          </w:p>
        </w:tc>
        <w:tc>
          <w:tcPr>
            <w:shd w:fill="auto" w:val="clear"/>
            <w:tcMar>
              <w:top w:w="100.0" w:type="dxa"/>
              <w:left w:w="100.0" w:type="dxa"/>
              <w:bottom w:w="100.0" w:type="dxa"/>
              <w:right w:w="100.0" w:type="dxa"/>
            </w:tcMar>
            <w:vAlign w:val="top"/>
          </w:tcPr>
          <w:p w:rsidR="00000000" w:rsidDel="00000000" w:rsidP="00000000" w:rsidRDefault="00000000" w:rsidRPr="00000000" w14:paraId="000006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5,072 889</w:t>
            </w:r>
          </w:p>
        </w:tc>
        <w:tc>
          <w:tcPr>
            <w:shd w:fill="auto" w:val="clear"/>
            <w:tcMar>
              <w:top w:w="100.0" w:type="dxa"/>
              <w:left w:w="100.0" w:type="dxa"/>
              <w:bottom w:w="100.0" w:type="dxa"/>
              <w:right w:w="100.0" w:type="dxa"/>
            </w:tcMar>
            <w:vAlign w:val="top"/>
          </w:tcPr>
          <w:p w:rsidR="00000000" w:rsidDel="00000000" w:rsidP="00000000" w:rsidRDefault="00000000" w:rsidRPr="00000000" w14:paraId="0000060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5,581,262</w:t>
            </w:r>
          </w:p>
        </w:tc>
        <w:tc>
          <w:tcPr>
            <w:shd w:fill="auto" w:val="clear"/>
            <w:tcMar>
              <w:top w:w="100.0" w:type="dxa"/>
              <w:left w:w="100.0" w:type="dxa"/>
              <w:bottom w:w="100.0" w:type="dxa"/>
              <w:right w:w="100.0" w:type="dxa"/>
            </w:tcMar>
            <w:vAlign w:val="top"/>
          </w:tcPr>
          <w:p w:rsidR="00000000" w:rsidDel="00000000" w:rsidP="00000000" w:rsidRDefault="00000000" w:rsidRPr="00000000" w14:paraId="0000060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6,140,636</w:t>
            </w:r>
          </w:p>
        </w:tc>
        <w:tc>
          <w:tcPr>
            <w:shd w:fill="auto" w:val="clear"/>
            <w:tcMar>
              <w:top w:w="100.0" w:type="dxa"/>
              <w:left w:w="100.0" w:type="dxa"/>
              <w:bottom w:w="100.0" w:type="dxa"/>
              <w:right w:w="100.0" w:type="dxa"/>
            </w:tcMar>
            <w:vAlign w:val="top"/>
          </w:tcPr>
          <w:p w:rsidR="00000000" w:rsidDel="00000000" w:rsidP="00000000" w:rsidRDefault="00000000" w:rsidRPr="00000000" w14:paraId="0000060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6,756,133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DCF</w:t>
            </w:r>
          </w:p>
        </w:tc>
        <w:tc>
          <w:tcPr>
            <w:shd w:fill="auto" w:val="clear"/>
            <w:tcMar>
              <w:top w:w="100.0" w:type="dxa"/>
              <w:left w:w="100.0" w:type="dxa"/>
              <w:bottom w:w="100.0" w:type="dxa"/>
              <w:right w:w="100.0" w:type="dxa"/>
            </w:tcMar>
            <w:vAlign w:val="top"/>
          </w:tcPr>
          <w:p w:rsidR="00000000" w:rsidDel="00000000" w:rsidP="00000000" w:rsidRDefault="00000000" w:rsidRPr="00000000" w14:paraId="0000060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0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3,774,050</w:t>
            </w:r>
          </w:p>
        </w:tc>
        <w:tc>
          <w:tcPr>
            <w:shd w:fill="auto" w:val="clear"/>
            <w:tcMar>
              <w:top w:w="100.0" w:type="dxa"/>
              <w:left w:w="100.0" w:type="dxa"/>
              <w:bottom w:w="100.0" w:type="dxa"/>
              <w:right w:w="100.0" w:type="dxa"/>
            </w:tcMar>
            <w:vAlign w:val="top"/>
          </w:tcPr>
          <w:p w:rsidR="00000000" w:rsidDel="00000000" w:rsidP="00000000" w:rsidRDefault="00000000" w:rsidRPr="00000000" w14:paraId="0000060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3,522,840</w:t>
            </w:r>
          </w:p>
        </w:tc>
        <w:tc>
          <w:tcPr>
            <w:shd w:fill="auto" w:val="clear"/>
            <w:tcMar>
              <w:top w:w="100.0" w:type="dxa"/>
              <w:left w:w="100.0" w:type="dxa"/>
              <w:bottom w:w="100.0" w:type="dxa"/>
              <w:right w:w="100.0" w:type="dxa"/>
            </w:tcMar>
            <w:vAlign w:val="top"/>
          </w:tcPr>
          <w:p w:rsidR="00000000" w:rsidDel="00000000" w:rsidP="00000000" w:rsidRDefault="00000000" w:rsidRPr="00000000" w14:paraId="0000060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3,229,897</w:t>
            </w:r>
          </w:p>
        </w:tc>
        <w:tc>
          <w:tcPr>
            <w:shd w:fill="auto" w:val="clear"/>
            <w:tcMar>
              <w:top w:w="100.0" w:type="dxa"/>
              <w:left w:w="100.0" w:type="dxa"/>
              <w:bottom w:w="100.0" w:type="dxa"/>
              <w:right w:w="100.0" w:type="dxa"/>
            </w:tcMar>
            <w:vAlign w:val="top"/>
          </w:tcPr>
          <w:p w:rsidR="00000000" w:rsidDel="00000000" w:rsidP="00000000" w:rsidRDefault="00000000" w:rsidRPr="00000000" w14:paraId="000006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2,961,341</w:t>
            </w:r>
          </w:p>
        </w:tc>
        <w:tc>
          <w:tcPr>
            <w:shd w:fill="auto" w:val="clear"/>
            <w:tcMar>
              <w:top w:w="100.0" w:type="dxa"/>
              <w:left w:w="100.0" w:type="dxa"/>
              <w:bottom w:w="100.0" w:type="dxa"/>
              <w:right w:w="100.0" w:type="dxa"/>
            </w:tcMar>
            <w:vAlign w:val="top"/>
          </w:tcPr>
          <w:p w:rsidR="00000000" w:rsidDel="00000000" w:rsidP="00000000" w:rsidRDefault="00000000" w:rsidRPr="00000000" w14:paraId="000006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3,258,166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NPV</w:t>
            </w:r>
          </w:p>
        </w:tc>
        <w:tc>
          <w:tcPr>
            <w:shd w:fill="auto" w:val="clear"/>
            <w:tcMar>
              <w:top w:w="100.0" w:type="dxa"/>
              <w:left w:w="100.0" w:type="dxa"/>
              <w:bottom w:w="100.0" w:type="dxa"/>
              <w:right w:w="100.0" w:type="dxa"/>
            </w:tcMar>
            <w:vAlign w:val="top"/>
          </w:tcPr>
          <w:p w:rsidR="00000000" w:rsidDel="00000000" w:rsidP="00000000" w:rsidRDefault="00000000" w:rsidRPr="00000000" w14:paraId="000006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0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2,224 050</w:t>
            </w:r>
          </w:p>
        </w:tc>
        <w:tc>
          <w:tcPr>
            <w:shd w:fill="auto" w:val="clear"/>
            <w:tcMar>
              <w:top w:w="100.0" w:type="dxa"/>
              <w:left w:w="100.0" w:type="dxa"/>
              <w:bottom w:w="100.0" w:type="dxa"/>
              <w:right w:w="100.0" w:type="dxa"/>
            </w:tcMar>
            <w:vAlign w:val="top"/>
          </w:tcPr>
          <w:p w:rsidR="00000000" w:rsidDel="00000000" w:rsidP="00000000" w:rsidRDefault="00000000" w:rsidRPr="00000000" w14:paraId="000006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5,746 890</w:t>
            </w:r>
          </w:p>
        </w:tc>
        <w:tc>
          <w:tcPr>
            <w:shd w:fill="auto" w:val="clear"/>
            <w:tcMar>
              <w:top w:w="100.0" w:type="dxa"/>
              <w:left w:w="100.0" w:type="dxa"/>
              <w:bottom w:w="100.0" w:type="dxa"/>
              <w:right w:w="100.0" w:type="dxa"/>
            </w:tcMar>
            <w:vAlign w:val="top"/>
          </w:tcPr>
          <w:p w:rsidR="00000000" w:rsidDel="00000000" w:rsidP="00000000" w:rsidRDefault="00000000" w:rsidRPr="00000000" w14:paraId="0000060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8,976 787</w:t>
            </w:r>
          </w:p>
        </w:tc>
        <w:tc>
          <w:tcPr>
            <w:shd w:fill="auto" w:val="clear"/>
            <w:tcMar>
              <w:top w:w="100.0" w:type="dxa"/>
              <w:left w:w="100.0" w:type="dxa"/>
              <w:bottom w:w="100.0" w:type="dxa"/>
              <w:right w:w="100.0" w:type="dxa"/>
            </w:tcMar>
            <w:vAlign w:val="top"/>
          </w:tcPr>
          <w:p w:rsidR="00000000" w:rsidDel="00000000" w:rsidP="00000000" w:rsidRDefault="00000000" w:rsidRPr="00000000" w14:paraId="0000061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11,938,127</w:t>
            </w:r>
          </w:p>
        </w:tc>
        <w:tc>
          <w:tcPr>
            <w:shd w:fill="auto" w:val="clear"/>
            <w:tcMar>
              <w:top w:w="100.0" w:type="dxa"/>
              <w:left w:w="100.0" w:type="dxa"/>
              <w:bottom w:w="100.0" w:type="dxa"/>
              <w:right w:w="100.0" w:type="dxa"/>
            </w:tcMar>
            <w:vAlign w:val="top"/>
          </w:tcPr>
          <w:p w:rsidR="00000000" w:rsidDel="00000000" w:rsidP="00000000" w:rsidRDefault="00000000" w:rsidRPr="00000000" w14:paraId="000006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15,196,294</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NPV &gt; 0</w:t>
            </w:r>
          </w:p>
        </w:tc>
        <w:tc>
          <w:tcPr>
            <w:gridSpan w:val="6"/>
            <w:shd w:fill="auto" w:val="clear"/>
            <w:tcMar>
              <w:top w:w="100.0" w:type="dxa"/>
              <w:left w:w="100.0" w:type="dxa"/>
              <w:bottom w:w="100.0" w:type="dxa"/>
              <w:right w:w="100.0" w:type="dxa"/>
            </w:tcMar>
            <w:vAlign w:val="top"/>
          </w:tcPr>
          <w:p w:rsidR="00000000" w:rsidDel="00000000" w:rsidP="00000000" w:rsidRDefault="00000000" w:rsidRPr="00000000" w14:paraId="0000061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Проект приймається</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DPB</w:t>
            </w:r>
          </w:p>
        </w:tc>
        <w:tc>
          <w:tcPr>
            <w:gridSpan w:val="6"/>
            <w:shd w:fill="auto" w:val="clear"/>
            <w:tcMar>
              <w:top w:w="100.0" w:type="dxa"/>
              <w:left w:w="100.0" w:type="dxa"/>
              <w:bottom w:w="100.0" w:type="dxa"/>
              <w:right w:w="100.0" w:type="dxa"/>
            </w:tcMar>
            <w:vAlign w:val="top"/>
          </w:tcPr>
          <w:p w:rsidR="00000000" w:rsidDel="00000000" w:rsidP="00000000" w:rsidRDefault="00000000" w:rsidRPr="00000000" w14:paraId="0000061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0,9686745865</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2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IRR</w:t>
            </w:r>
          </w:p>
        </w:tc>
        <w:tc>
          <w:tcPr>
            <w:gridSpan w:val="6"/>
            <w:shd w:fill="auto" w:val="clear"/>
            <w:tcMar>
              <w:top w:w="100.0" w:type="dxa"/>
              <w:left w:w="100.0" w:type="dxa"/>
              <w:bottom w:w="100.0" w:type="dxa"/>
              <w:right w:w="100.0" w:type="dxa"/>
            </w:tcMar>
            <w:vAlign w:val="top"/>
          </w:tcPr>
          <w:p w:rsidR="00000000" w:rsidDel="00000000" w:rsidP="00000000" w:rsidRDefault="00000000" w:rsidRPr="00000000" w14:paraId="0000062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303%</w:t>
            </w:r>
          </w:p>
        </w:tc>
      </w:tr>
    </w:tbl>
    <w:p w:rsidR="00000000" w:rsidDel="00000000" w:rsidP="00000000" w:rsidRDefault="00000000" w:rsidRPr="00000000" w14:paraId="00000627">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2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розрахунками, ми бачимо, що виторг у перший місяць виріс на 12%, а в наступні місяці стабільно зростав на 10%, що свідчить про ефективність впроваджених змін. Запропоновані пропозиції до підвищення ефективності системи маркетингових комунікацій окупаються у терміні 30 днів.</w:t>
      </w:r>
    </w:p>
    <w:p w:rsidR="00000000" w:rsidDel="00000000" w:rsidP="00000000" w:rsidRDefault="00000000" w:rsidRPr="00000000" w14:paraId="00000629">
      <w:pPr>
        <w:widowControl w:val="1"/>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Висновки до розділу 3</w:t>
      </w:r>
    </w:p>
    <w:p w:rsidR="00000000" w:rsidDel="00000000" w:rsidP="00000000" w:rsidRDefault="00000000" w:rsidRPr="00000000" w14:paraId="0000062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даному розділі, була проведена робота по збору та аналізу даних, щодо пошукових запитань, також були побудовані діаграми, для візуалізації рівню пріоритетної відомості споживачів на ринку електронної комерції та відповіді опитуваних щодо хибних переконань, також була сформульована таблиця факторів впливання на рішення споживачів.</w:t>
      </w:r>
    </w:p>
    <w:p w:rsidR="00000000" w:rsidDel="00000000" w:rsidP="00000000" w:rsidRDefault="00000000" w:rsidRPr="00000000" w14:paraId="0000062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цього були запропоновані пропозиції щодо удосконалення маркетингової діяльності підприємства з таблицею поточного стану та пропозицій щодо покращення маркетингових комунікацій, по таким каналам, як: соціальні мережі, реклами в пошукових системах, реклами на веб сайтах, розсилки електроною поштою та реклами на ТБ.</w:t>
      </w:r>
    </w:p>
    <w:p w:rsidR="00000000" w:rsidDel="00000000" w:rsidP="00000000" w:rsidRDefault="00000000" w:rsidRPr="00000000" w14:paraId="0000062C">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За економічним обґрунтуванням ефективності маркетингових заходів, ми розрахували бюджети маркетингового заходу включаючи такі види, як: розширення присутності на TikTok, оптимізація ключових слів та ремаркетинг, персоналізовані розсилки та А/Б тестування, таргетована реклама та інтеграція з онлайн-кампаніями. Після цього були проведені розрахунки доцільності проекту, та стало зрозуміло, що IRR вище за ставку дисконтування, що вказує на позитивну дохідність та стає зрозуміло, що інвестиція в проект є вигідним.</w:t>
      </w:r>
    </w:p>
    <w:p w:rsidR="00000000" w:rsidDel="00000000" w:rsidP="00000000" w:rsidRDefault="00000000" w:rsidRPr="00000000" w14:paraId="0000062D">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2E">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2F">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30">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31">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32">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33">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34">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35">
      <w:pPr>
        <w:widowControl w:val="1"/>
        <w:spacing w:line="360" w:lineRule="auto"/>
        <w:jc w:val="center"/>
        <w:rPr>
          <w:rFonts w:ascii="Times New Roman" w:cs="Times New Roman" w:eastAsia="Times New Roman" w:hAnsi="Times New Roman"/>
          <w:sz w:val="28"/>
          <w:szCs w:val="28"/>
        </w:rPr>
      </w:pPr>
      <w:r w:rsidDel="00000000" w:rsidR="00000000" w:rsidRPr="00000000">
        <w:br w:type="page"/>
      </w:r>
      <w:r w:rsidDel="00000000" w:rsidR="00000000" w:rsidRPr="00000000">
        <w:rPr>
          <w:rFonts w:ascii="Times New Roman" w:cs="Times New Roman" w:eastAsia="Times New Roman" w:hAnsi="Times New Roman"/>
          <w:sz w:val="28"/>
          <w:szCs w:val="28"/>
          <w:rtl w:val="0"/>
        </w:rPr>
        <w:t xml:space="preserve">ВИСНОВКИ</w:t>
      </w:r>
    </w:p>
    <w:p w:rsidR="00000000" w:rsidDel="00000000" w:rsidP="00000000" w:rsidRDefault="00000000" w:rsidRPr="00000000" w14:paraId="00000636">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3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даній дипломній роботі було проведено дослідження системи маркетингових комунікацій ТОВ «Епіцентр К» на ринку електронної комерції України. Було проаналізовано діяльність підприємства, його історію, структуру управління та основні напрямки діяльності. Визначено сильні та слабкі сторони підприємства, можливості та загрози. Окрім цього, було проаналізовано маркетингове середовище, в якому функціонує підприємство, а саме: макро-, мікро- та мезосередовище. На основі отриманих результатів було проведено SWOT-аналіз та визначено маркетингову управлінську проблему, яка полягає у необхідності вдосконалення системи маркетингових комунікацій ТОВ «Епіцентр К» на ринку електронної комерції України.</w:t>
      </w:r>
    </w:p>
    <w:p w:rsidR="00000000" w:rsidDel="00000000" w:rsidP="00000000" w:rsidRDefault="00000000" w:rsidRPr="00000000" w14:paraId="0000063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вирішення цієї проблеми було проведено маркетингове дослідження, яке включало аналіз вторинної інформації та збір первинних даних за допомогою онлайн-опитування. В результаті дослідження було виявлено основні проблеми та запропоновано ряд рекомендацій щодо покращення маркетингових комунікацій підприємства. Зокрема, було запропоновано розширити присутність у соціальних мережах, впровадити персоналізовані рекомендації, покращити швидкість завантаження веб-сайту, активніше використовувати електронну пошту та інші канали комунікації. Також було запропоновано впровадити нові маркетингові інструменти, такі як віртуальна та доповнена реальність, чат-боти, програми лояльності та інтерактивна реклама.</w:t>
      </w:r>
    </w:p>
    <w:p w:rsidR="00000000" w:rsidDel="00000000" w:rsidP="00000000" w:rsidRDefault="00000000" w:rsidRPr="00000000" w14:paraId="0000063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Економічне обґрунтування запропонованих заходів показало їх доцільність та ефективність. Впровадження цих рекомендацій дозволить ТОВ «Епіцентр К» покращити комунікації з клієнтами, підвищити їхню лояльність та залучити нових покупців, що в кінцевому підсумку призведе до збільшення частки ринку компанії на ринку електронної комерції України.</w:t>
      </w:r>
    </w:p>
    <w:p w:rsidR="00000000" w:rsidDel="00000000" w:rsidP="00000000" w:rsidRDefault="00000000" w:rsidRPr="00000000" w14:paraId="0000063A">
      <w:pPr>
        <w:widowControl w:val="1"/>
        <w:spacing w:line="360" w:lineRule="auto"/>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3B">
      <w:pPr>
        <w:widowControl w:val="1"/>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w:t>
      </w:r>
    </w:p>
    <w:p w:rsidR="00000000" w:rsidDel="00000000" w:rsidP="00000000" w:rsidRDefault="00000000" w:rsidRPr="00000000" w14:paraId="0000063C">
      <w:pPr>
        <w:widowControl w:val="1"/>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3D">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Головна – Epicentrk. Офіційний сайт «Епіцентр К». URL: </w:t>
      </w:r>
      <w:hyperlink r:id="rId20">
        <w:r w:rsidDel="00000000" w:rsidR="00000000" w:rsidRPr="00000000">
          <w:rPr>
            <w:rFonts w:ascii="Times New Roman" w:cs="Times New Roman" w:eastAsia="Times New Roman" w:hAnsi="Times New Roman"/>
            <w:color w:val="1155cc"/>
            <w:sz w:val="28"/>
            <w:szCs w:val="28"/>
            <w:u w:val="single"/>
            <w:rtl w:val="0"/>
          </w:rPr>
          <w:t xml:space="preserve">https://epicentrk.ua/</w:t>
        </w:r>
      </w:hyperlink>
      <w:r w:rsidDel="00000000" w:rsidR="00000000" w:rsidRPr="00000000">
        <w:rPr>
          <w:rtl w:val="0"/>
        </w:rPr>
      </w:r>
    </w:p>
    <w:p w:rsidR="00000000" w:rsidDel="00000000" w:rsidP="00000000" w:rsidRDefault="00000000" w:rsidRPr="00000000" w14:paraId="0000063E">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ТОВАРИСТВО З ОБМЕЖЕНОЮ ВІДПОВІДАЛЬНІСТЮ «ЕПІЦЕНТР К» – Код ЄДРПОУ: 32490244.  Українська онлайн-система Clarity Project. URL: </w:t>
      </w:r>
      <w:hyperlink r:id="rId21">
        <w:r w:rsidDel="00000000" w:rsidR="00000000" w:rsidRPr="00000000">
          <w:rPr>
            <w:rFonts w:ascii="Times New Roman" w:cs="Times New Roman" w:eastAsia="Times New Roman" w:hAnsi="Times New Roman"/>
            <w:color w:val="1155cc"/>
            <w:sz w:val="28"/>
            <w:szCs w:val="28"/>
            <w:u w:val="single"/>
            <w:rtl w:val="0"/>
          </w:rPr>
          <w:t xml:space="preserve">https://clarity-project.info/edr/32490244</w:t>
        </w:r>
      </w:hyperlink>
      <w:r w:rsidDel="00000000" w:rsidR="00000000" w:rsidRPr="00000000">
        <w:rPr>
          <w:rtl w:val="0"/>
        </w:rPr>
      </w:r>
    </w:p>
    <w:p w:rsidR="00000000" w:rsidDel="00000000" w:rsidP="00000000" w:rsidRDefault="00000000" w:rsidRPr="00000000" w14:paraId="0000063F">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Заявник або власний торгової марки Епіцентр. Торговельні марки, патенти на винаходи, авторські свідоцтва iprop-ua. URL: </w:t>
      </w:r>
      <w:hyperlink r:id="rId22">
        <w:r w:rsidDel="00000000" w:rsidR="00000000" w:rsidRPr="00000000">
          <w:rPr>
            <w:rFonts w:ascii="Times New Roman" w:cs="Times New Roman" w:eastAsia="Times New Roman" w:hAnsi="Times New Roman"/>
            <w:color w:val="1155cc"/>
            <w:sz w:val="28"/>
            <w:szCs w:val="28"/>
            <w:u w:val="single"/>
            <w:rtl w:val="0"/>
          </w:rPr>
          <w:t xml:space="preserve">https://iprop-ua.com/?holder=%D0%A2%D0%BE%D0%B2%D0%B0%D1%80%D0%B8%D1%81%D1%82%D0%B2%D0%BE%20%D0%B7%20%D0%BE%D0%B1%D0%BC%D0%B5%D0%B6%D0%B5%D0%BD%D0%BE%D1%8E%20%D0%B2%D1%96%D0%B4%D0%BF%D0%BE%D0%B2%D1%96%D0%B4%D0%B0%D0%BB%D1%8C%D0%BD%D1%96%D1%81%D1%82%D1%8E%20%C2%AB%D0%95%D0%BF%D1%96%D1%86%D0%B5%D0%BD%D1%82%D1%80%20%D0%9A%C2%BB</w:t>
        </w:r>
      </w:hyperlink>
      <w:r w:rsidDel="00000000" w:rsidR="00000000" w:rsidRPr="00000000">
        <w:rPr>
          <w:rtl w:val="0"/>
        </w:rPr>
      </w:r>
    </w:p>
    <w:p w:rsidR="00000000" w:rsidDel="00000000" w:rsidP="00000000" w:rsidRDefault="00000000" w:rsidRPr="00000000" w14:paraId="00000640">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Онлайн продажі. Українська e-комерція о 2023 році, Global24. URL: </w:t>
      </w:r>
      <w:hyperlink r:id="rId23">
        <w:r w:rsidDel="00000000" w:rsidR="00000000" w:rsidRPr="00000000">
          <w:rPr>
            <w:rFonts w:ascii="Times New Roman" w:cs="Times New Roman" w:eastAsia="Times New Roman" w:hAnsi="Times New Roman"/>
            <w:color w:val="1155cc"/>
            <w:sz w:val="28"/>
            <w:szCs w:val="28"/>
            <w:u w:val="single"/>
            <w:rtl w:val="0"/>
          </w:rPr>
          <w:t xml:space="preserve">https://global24.com/en/blog/online-sales-ukraine-ecommerce-2023-analysis/</w:t>
        </w:r>
      </w:hyperlink>
      <w:r w:rsidDel="00000000" w:rsidR="00000000" w:rsidRPr="00000000">
        <w:rPr>
          <w:rtl w:val="0"/>
        </w:rPr>
      </w:r>
    </w:p>
    <w:p w:rsidR="00000000" w:rsidDel="00000000" w:rsidP="00000000" w:rsidRDefault="00000000" w:rsidRPr="00000000" w14:paraId="00000641">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Електронна комерція в Україні. E-commerce News. URL: </w:t>
      </w:r>
      <w:hyperlink r:id="rId24">
        <w:r w:rsidDel="00000000" w:rsidR="00000000" w:rsidRPr="00000000">
          <w:rPr>
            <w:rFonts w:ascii="Times New Roman" w:cs="Times New Roman" w:eastAsia="Times New Roman" w:hAnsi="Times New Roman"/>
            <w:color w:val="1155cc"/>
            <w:sz w:val="28"/>
            <w:szCs w:val="28"/>
            <w:u w:val="single"/>
            <w:rtl w:val="0"/>
          </w:rPr>
          <w:t xml:space="preserve">https://ecommercenews.eu/ecommerce-in-europe/ecommerce-in-ukraine/</w:t>
        </w:r>
      </w:hyperlink>
      <w:r w:rsidDel="00000000" w:rsidR="00000000" w:rsidRPr="00000000">
        <w:rPr>
          <w:rtl w:val="0"/>
        </w:rPr>
      </w:r>
    </w:p>
    <w:p w:rsidR="00000000" w:rsidDel="00000000" w:rsidP="00000000" w:rsidRDefault="00000000" w:rsidRPr="00000000" w14:paraId="00000642">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ILCHUK, M., KYRYCHENKO, A., &amp; VODNITSKYI, M. (2023). Development of e-Commerce in Ukraine in the War and Post-War Conditions. Science and Innovation, 19(3), 3–14. </w:t>
      </w:r>
      <w:hyperlink r:id="rId25">
        <w:r w:rsidDel="00000000" w:rsidR="00000000" w:rsidRPr="00000000">
          <w:rPr>
            <w:rFonts w:ascii="Times New Roman" w:cs="Times New Roman" w:eastAsia="Times New Roman" w:hAnsi="Times New Roman"/>
            <w:color w:val="1155cc"/>
            <w:sz w:val="28"/>
            <w:szCs w:val="28"/>
            <w:u w:val="single"/>
            <w:rtl w:val="0"/>
          </w:rPr>
          <w:t xml:space="preserve">https://doi.org/10.15407/scine19.03.003</w:t>
        </w:r>
      </w:hyperlink>
      <w:r w:rsidDel="00000000" w:rsidR="00000000" w:rsidRPr="00000000">
        <w:rPr>
          <w:rtl w:val="0"/>
        </w:rPr>
      </w:r>
    </w:p>
    <w:p w:rsidR="00000000" w:rsidDel="00000000" w:rsidP="00000000" w:rsidRDefault="00000000" w:rsidRPr="00000000" w14:paraId="00000643">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Доповідь експертів логістики та доставки. lastmile experts. URL: </w:t>
      </w:r>
      <w:hyperlink r:id="rId26">
        <w:r w:rsidDel="00000000" w:rsidR="00000000" w:rsidRPr="00000000">
          <w:rPr>
            <w:rFonts w:ascii="Times New Roman" w:cs="Times New Roman" w:eastAsia="Times New Roman" w:hAnsi="Times New Roman"/>
            <w:color w:val="1155cc"/>
            <w:sz w:val="28"/>
            <w:szCs w:val="28"/>
            <w:u w:val="single"/>
            <w:rtl w:val="0"/>
          </w:rPr>
          <w:t xml:space="preserve">https://lastmileexperts.com/wp-content/uploads/2023/06/LASTMILE_UKRAINIAN-CEP-2023_TEASER.pdf</w:t>
        </w:r>
      </w:hyperlink>
      <w:r w:rsidDel="00000000" w:rsidR="00000000" w:rsidRPr="00000000">
        <w:rPr>
          <w:rtl w:val="0"/>
        </w:rPr>
      </w:r>
    </w:p>
    <w:p w:rsidR="00000000" w:rsidDel="00000000" w:rsidP="00000000" w:rsidRDefault="00000000" w:rsidRPr="00000000" w14:paraId="00000644">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Світовий ринок електронної комерції. statista. URL: </w:t>
      </w:r>
      <w:hyperlink r:id="rId27">
        <w:r w:rsidDel="00000000" w:rsidR="00000000" w:rsidRPr="00000000">
          <w:rPr>
            <w:rFonts w:ascii="Times New Roman" w:cs="Times New Roman" w:eastAsia="Times New Roman" w:hAnsi="Times New Roman"/>
            <w:color w:val="1155cc"/>
            <w:sz w:val="28"/>
            <w:szCs w:val="28"/>
            <w:u w:val="single"/>
            <w:rtl w:val="0"/>
          </w:rPr>
          <w:t xml:space="preserve">https://www.statista.com/outlook/emo/ecommerce/worldwide?currency=usd#revenue</w:t>
        </w:r>
      </w:hyperlink>
      <w:r w:rsidDel="00000000" w:rsidR="00000000" w:rsidRPr="00000000">
        <w:rPr>
          <w:rtl w:val="0"/>
        </w:rPr>
      </w:r>
    </w:p>
    <w:p w:rsidR="00000000" w:rsidDel="00000000" w:rsidP="00000000" w:rsidRDefault="00000000" w:rsidRPr="00000000" w14:paraId="00000645">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Топ e-комерції та онлайн-купівлі. statista. URL: </w:t>
      </w:r>
      <w:hyperlink r:id="rId28">
        <w:r w:rsidDel="00000000" w:rsidR="00000000" w:rsidRPr="00000000">
          <w:rPr>
            <w:rFonts w:ascii="Times New Roman" w:cs="Times New Roman" w:eastAsia="Times New Roman" w:hAnsi="Times New Roman"/>
            <w:color w:val="1155cc"/>
            <w:sz w:val="28"/>
            <w:szCs w:val="28"/>
            <w:u w:val="single"/>
            <w:rtl w:val="0"/>
          </w:rPr>
          <w:t xml:space="preserve">https://www.similarweb.com/top-websites/ukraine/e-commerce-and-shopping/</w:t>
        </w:r>
      </w:hyperlink>
      <w:r w:rsidDel="00000000" w:rsidR="00000000" w:rsidRPr="00000000">
        <w:rPr>
          <w:rtl w:val="0"/>
        </w:rPr>
      </w:r>
    </w:p>
    <w:p w:rsidR="00000000" w:rsidDel="00000000" w:rsidP="00000000" w:rsidRDefault="00000000" w:rsidRPr="00000000" w14:paraId="00000646">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Епіцентр К: список, мапа, адреси, телефони. URL: </w:t>
      </w:r>
      <w:hyperlink r:id="rId29">
        <w:r w:rsidDel="00000000" w:rsidR="00000000" w:rsidRPr="00000000">
          <w:rPr>
            <w:rFonts w:ascii="Times New Roman" w:cs="Times New Roman" w:eastAsia="Times New Roman" w:hAnsi="Times New Roman"/>
            <w:color w:val="1155cc"/>
            <w:sz w:val="28"/>
            <w:szCs w:val="28"/>
            <w:u w:val="single"/>
            <w:rtl w:val="0"/>
          </w:rPr>
          <w:t xml:space="preserve">https://locator.ua/kyiv/budivelni-mahazyny/hypermarket-epycentr-k/</w:t>
        </w:r>
      </w:hyperlink>
      <w:r w:rsidDel="00000000" w:rsidR="00000000" w:rsidRPr="00000000">
        <w:rPr>
          <w:rtl w:val="0"/>
        </w:rPr>
      </w:r>
    </w:p>
    <w:p w:rsidR="00000000" w:rsidDel="00000000" w:rsidP="00000000" w:rsidRDefault="00000000" w:rsidRPr="00000000" w14:paraId="00000647">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Епіцентр К, вікіпедія. URL: </w:t>
      </w:r>
      <w:hyperlink r:id="rId30">
        <w:r w:rsidDel="00000000" w:rsidR="00000000" w:rsidRPr="00000000">
          <w:rPr>
            <w:rFonts w:ascii="Times New Roman" w:cs="Times New Roman" w:eastAsia="Times New Roman" w:hAnsi="Times New Roman"/>
            <w:color w:val="1155cc"/>
            <w:sz w:val="28"/>
            <w:szCs w:val="28"/>
            <w:u w:val="single"/>
            <w:rtl w:val="0"/>
          </w:rPr>
          <w:t xml:space="preserve">https://uk.wikipedia.org/wiki/%D0%95%D0%BF%D1%96%D1%86%D0%B5%D0%BD%D1%82%D1%80_%D0%9A</w:t>
        </w:r>
      </w:hyperlink>
      <w:r w:rsidDel="00000000" w:rsidR="00000000" w:rsidRPr="00000000">
        <w:rPr>
          <w:rtl w:val="0"/>
        </w:rPr>
      </w:r>
    </w:p>
    <w:p w:rsidR="00000000" w:rsidDel="00000000" w:rsidP="00000000" w:rsidRDefault="00000000" w:rsidRPr="00000000" w14:paraId="00000648">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Selling online in Ukraine - International ecommerce.  Glopal. URL: </w:t>
      </w:r>
      <w:hyperlink r:id="rId31">
        <w:r w:rsidDel="00000000" w:rsidR="00000000" w:rsidRPr="00000000">
          <w:rPr>
            <w:rFonts w:ascii="Times New Roman" w:cs="Times New Roman" w:eastAsia="Times New Roman" w:hAnsi="Times New Roman"/>
            <w:color w:val="1155cc"/>
            <w:sz w:val="28"/>
            <w:szCs w:val="28"/>
            <w:u w:val="single"/>
            <w:rtl w:val="0"/>
          </w:rPr>
          <w:t xml:space="preserve">https://merchants.glopal.com/en-us/sell-online/ukraine</w:t>
        </w:r>
      </w:hyperlink>
      <w:r w:rsidDel="00000000" w:rsidR="00000000" w:rsidRPr="00000000">
        <w:rPr>
          <w:rtl w:val="0"/>
        </w:rPr>
      </w:r>
    </w:p>
    <w:p w:rsidR="00000000" w:rsidDel="00000000" w:rsidP="00000000" w:rsidRDefault="00000000" w:rsidRPr="00000000" w14:paraId="00000649">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Top E Commerce Platforms companies In Ukraine. aeroleads. URL: </w:t>
      </w:r>
      <w:hyperlink r:id="rId32">
        <w:r w:rsidDel="00000000" w:rsidR="00000000" w:rsidRPr="00000000">
          <w:rPr>
            <w:rFonts w:ascii="Times New Roman" w:cs="Times New Roman" w:eastAsia="Times New Roman" w:hAnsi="Times New Roman"/>
            <w:color w:val="1155cc"/>
            <w:sz w:val="28"/>
            <w:szCs w:val="28"/>
            <w:u w:val="single"/>
            <w:rtl w:val="0"/>
          </w:rPr>
          <w:t xml:space="preserve">https://aeroleads.com/list/top-e-commerce-platforms-companies-in-ukraine</w:t>
        </w:r>
      </w:hyperlink>
      <w:r w:rsidDel="00000000" w:rsidR="00000000" w:rsidRPr="00000000">
        <w:rPr>
          <w:rtl w:val="0"/>
        </w:rPr>
      </w:r>
    </w:p>
    <w:p w:rsidR="00000000" w:rsidDel="00000000" w:rsidP="00000000" w:rsidRDefault="00000000" w:rsidRPr="00000000" w14:paraId="0000064A">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Top 10 Best eCommerce companies in Ukraine [2024]. </w:t>
      </w:r>
      <w:r w:rsidDel="00000000" w:rsidR="00000000" w:rsidRPr="00000000">
        <w:rPr>
          <w:rFonts w:ascii="Times New Roman" w:cs="Times New Roman" w:eastAsia="Times New Roman" w:hAnsi="Times New Roman"/>
          <w:color w:val="05103e"/>
          <w:sz w:val="28"/>
          <w:szCs w:val="28"/>
          <w:rtl w:val="0"/>
        </w:rPr>
        <w:t xml:space="preserve">ClickPost. URL: </w:t>
      </w:r>
      <w:r w:rsidDel="00000000" w:rsidR="00000000" w:rsidRPr="00000000">
        <w:rPr>
          <w:rFonts w:ascii="Times New Roman" w:cs="Times New Roman" w:eastAsia="Times New Roman" w:hAnsi="Times New Roman"/>
          <w:sz w:val="28"/>
          <w:szCs w:val="28"/>
          <w:rtl w:val="0"/>
        </w:rPr>
        <w:t xml:space="preserve"> </w:t>
      </w:r>
      <w:hyperlink r:id="rId33">
        <w:r w:rsidDel="00000000" w:rsidR="00000000" w:rsidRPr="00000000">
          <w:rPr>
            <w:rFonts w:ascii="Times New Roman" w:cs="Times New Roman" w:eastAsia="Times New Roman" w:hAnsi="Times New Roman"/>
            <w:color w:val="1155cc"/>
            <w:sz w:val="28"/>
            <w:szCs w:val="28"/>
            <w:u w:val="single"/>
            <w:rtl w:val="0"/>
          </w:rPr>
          <w:t xml:space="preserve">https://www.clickpost.ai/blog/best-ecommerce-companies-in-ukraine</w:t>
        </w:r>
      </w:hyperlink>
      <w:r w:rsidDel="00000000" w:rsidR="00000000" w:rsidRPr="00000000">
        <w:rPr>
          <w:rtl w:val="0"/>
        </w:rPr>
      </w:r>
    </w:p>
    <w:p w:rsidR="00000000" w:rsidDel="00000000" w:rsidP="00000000" w:rsidRDefault="00000000" w:rsidRPr="00000000" w14:paraId="0000064B">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ECommerce Market Ukraine - Data, trends, top stores. ECDB. URL: </w:t>
      </w:r>
      <w:hyperlink r:id="rId34">
        <w:r w:rsidDel="00000000" w:rsidR="00000000" w:rsidRPr="00000000">
          <w:rPr>
            <w:rFonts w:ascii="Times New Roman" w:cs="Times New Roman" w:eastAsia="Times New Roman" w:hAnsi="Times New Roman"/>
            <w:color w:val="1155cc"/>
            <w:sz w:val="28"/>
            <w:szCs w:val="28"/>
            <w:u w:val="single"/>
            <w:rtl w:val="0"/>
          </w:rPr>
          <w:t xml:space="preserve">https://ecommercedb.com/markets/ua/all</w:t>
        </w:r>
      </w:hyperlink>
      <w:r w:rsidDel="00000000" w:rsidR="00000000" w:rsidRPr="00000000">
        <w:rPr>
          <w:rtl w:val="0"/>
        </w:rPr>
      </w:r>
    </w:p>
    <w:p w:rsidR="00000000" w:rsidDel="00000000" w:rsidP="00000000" w:rsidRDefault="00000000" w:rsidRPr="00000000" w14:paraId="0000064C">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Епіцентр К: новини компанії, інформація про Епіцентр К — Forbes.ua. URL:  </w:t>
      </w:r>
      <w:hyperlink r:id="rId35">
        <w:r w:rsidDel="00000000" w:rsidR="00000000" w:rsidRPr="00000000">
          <w:rPr>
            <w:rFonts w:ascii="Times New Roman" w:cs="Times New Roman" w:eastAsia="Times New Roman" w:hAnsi="Times New Roman"/>
            <w:color w:val="1155cc"/>
            <w:sz w:val="28"/>
            <w:szCs w:val="28"/>
            <w:u w:val="single"/>
            <w:rtl w:val="0"/>
          </w:rPr>
          <w:t xml:space="preserve">https://forbes.ua/profile/epitsentr-k-227</w:t>
        </w:r>
      </w:hyperlink>
      <w:r w:rsidDel="00000000" w:rsidR="00000000" w:rsidRPr="00000000">
        <w:rPr>
          <w:rtl w:val="0"/>
        </w:rPr>
      </w:r>
    </w:p>
    <w:p w:rsidR="00000000" w:rsidDel="00000000" w:rsidP="00000000" w:rsidRDefault="00000000" w:rsidRPr="00000000" w14:paraId="0000064D">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Плани Епіцентр на 2023 рік: Ірина Шинкаренко про зміну пріоритетів та допомогу. Українська Рада Торгових Центрів. UCSC. URL: </w:t>
      </w:r>
      <w:hyperlink r:id="rId36">
        <w:r w:rsidDel="00000000" w:rsidR="00000000" w:rsidRPr="00000000">
          <w:rPr>
            <w:rFonts w:ascii="Times New Roman" w:cs="Times New Roman" w:eastAsia="Times New Roman" w:hAnsi="Times New Roman"/>
            <w:color w:val="1155cc"/>
            <w:sz w:val="28"/>
            <w:szCs w:val="28"/>
            <w:u w:val="single"/>
            <w:rtl w:val="0"/>
          </w:rPr>
          <w:t xml:space="preserve">https://www.ucsc.org.ua/plany-epiczentr-na-2023-rik-iryna-shynkarenko-pro-zminy-priorytetiv-ta-dopomogu/</w:t>
        </w:r>
      </w:hyperlink>
      <w:r w:rsidDel="00000000" w:rsidR="00000000" w:rsidRPr="00000000">
        <w:rPr>
          <w:rtl w:val="0"/>
        </w:rPr>
      </w:r>
    </w:p>
    <w:p w:rsidR="00000000" w:rsidDel="00000000" w:rsidP="00000000" w:rsidRDefault="00000000" w:rsidRPr="00000000" w14:paraId="0000064E">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Rozetka поки незмінний лідер українського е-комерсу. Але «Епіцентр» наздоганяє. Чим живе ринок онлайн-продажів в Україні. Дослідження диджитал-маркетолога Юрія Копишинського. Forbes.ua. URL: </w:t>
      </w:r>
      <w:hyperlink r:id="rId37">
        <w:r w:rsidDel="00000000" w:rsidR="00000000" w:rsidRPr="00000000">
          <w:rPr>
            <w:rFonts w:ascii="Times New Roman" w:cs="Times New Roman" w:eastAsia="Times New Roman" w:hAnsi="Times New Roman"/>
            <w:color w:val="1155cc"/>
            <w:sz w:val="28"/>
            <w:szCs w:val="28"/>
            <w:u w:val="single"/>
            <w:rtl w:val="0"/>
          </w:rPr>
          <w:t xml:space="preserve">https://forbes.ua/money/rozetka-poki-nezminniy-lider-ukrainskogo-e-komers-ale-epitsentr-nazdoganyae-chim-zhive-rinok-onayn-prodazhiv-v-ukraini-doslidzhennya-didzhital-marketologa-yuriya-kopishinskogo-29092023-16357</w:t>
        </w:r>
      </w:hyperlink>
      <w:r w:rsidDel="00000000" w:rsidR="00000000" w:rsidRPr="00000000">
        <w:rPr>
          <w:rtl w:val="0"/>
        </w:rPr>
      </w:r>
    </w:p>
    <w:p w:rsidR="00000000" w:rsidDel="00000000" w:rsidP="00000000" w:rsidRDefault="00000000" w:rsidRPr="00000000" w14:paraId="0000064F">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Перегони в онлайн. Як «Епіцентр» (не) конкурує з Rozetka, хоча має 25 млн відвідувачів на сайті. Інтерв’ю із CEO маркетплейсу Юлією Пінтескул. Forbes.ua. URL: </w:t>
      </w:r>
      <w:hyperlink r:id="rId38">
        <w:r w:rsidDel="00000000" w:rsidR="00000000" w:rsidRPr="00000000">
          <w:rPr>
            <w:rFonts w:ascii="Times New Roman" w:cs="Times New Roman" w:eastAsia="Times New Roman" w:hAnsi="Times New Roman"/>
            <w:color w:val="1155cc"/>
            <w:sz w:val="28"/>
            <w:szCs w:val="28"/>
            <w:u w:val="single"/>
            <w:rtl w:val="0"/>
          </w:rPr>
          <w:t xml:space="preserve">https://forbes.ua/company/mi-ne-stavili-za-metu-bezumovne-liderstvo-v-e-commerce-yak-epitsentr-ne-konkurue-z-rozetka-khocha-mae-10-ukrainskogo-rinku-intervyu-iz-ceo-marketpleysu-yuliey-pinteskul-27122023-18147</w:t>
        </w:r>
      </w:hyperlink>
      <w:r w:rsidDel="00000000" w:rsidR="00000000" w:rsidRPr="00000000">
        <w:rPr>
          <w:rtl w:val="0"/>
        </w:rPr>
      </w:r>
    </w:p>
    <w:p w:rsidR="00000000" w:rsidDel="00000000" w:rsidP="00000000" w:rsidRDefault="00000000" w:rsidRPr="00000000" w14:paraId="00000650">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Інформація про «Епіцентр К» - Landlord. Landlord. URL: </w:t>
      </w:r>
      <w:hyperlink r:id="rId39">
        <w:r w:rsidDel="00000000" w:rsidR="00000000" w:rsidRPr="00000000">
          <w:rPr>
            <w:rFonts w:ascii="Times New Roman" w:cs="Times New Roman" w:eastAsia="Times New Roman" w:hAnsi="Times New Roman"/>
            <w:color w:val="1155cc"/>
            <w:sz w:val="28"/>
            <w:szCs w:val="28"/>
            <w:u w:val="single"/>
            <w:rtl w:val="0"/>
          </w:rPr>
          <w:t xml:space="preserve">https://landlord.ua/tag/epitsentr-k/</w:t>
        </w:r>
      </w:hyperlink>
      <w:r w:rsidDel="00000000" w:rsidR="00000000" w:rsidRPr="00000000">
        <w:rPr>
          <w:rtl w:val="0"/>
        </w:rPr>
      </w:r>
    </w:p>
    <w:p w:rsidR="00000000" w:rsidDel="00000000" w:rsidP="00000000" w:rsidRDefault="00000000" w:rsidRPr="00000000" w14:paraId="00000651">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У Комітеті з питань економічного розвитку представлено  жовтневий  дайджест щодо індустріальних парків. rada.gov.ua. URL: </w:t>
      </w:r>
      <w:hyperlink r:id="rId40">
        <w:r w:rsidDel="00000000" w:rsidR="00000000" w:rsidRPr="00000000">
          <w:rPr>
            <w:rFonts w:ascii="Times New Roman" w:cs="Times New Roman" w:eastAsia="Times New Roman" w:hAnsi="Times New Roman"/>
            <w:color w:val="1155cc"/>
            <w:sz w:val="28"/>
            <w:szCs w:val="28"/>
            <w:u w:val="single"/>
            <w:rtl w:val="0"/>
          </w:rPr>
          <w:t xml:space="preserve">https://komprompol.rada.gov.ua/news/main_news/74999.html</w:t>
        </w:r>
      </w:hyperlink>
      <w:r w:rsidDel="00000000" w:rsidR="00000000" w:rsidRPr="00000000">
        <w:rPr>
          <w:rtl w:val="0"/>
        </w:rPr>
      </w:r>
    </w:p>
    <w:p w:rsidR="00000000" w:rsidDel="00000000" w:rsidP="00000000" w:rsidRDefault="00000000" w:rsidRPr="00000000" w14:paraId="00000652">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32490244 ТОВ «ЕПІЦЕНТР К» опендатабот. URL: </w:t>
      </w:r>
      <w:hyperlink r:id="rId41">
        <w:r w:rsidDel="00000000" w:rsidR="00000000" w:rsidRPr="00000000">
          <w:rPr>
            <w:rFonts w:ascii="Times New Roman" w:cs="Times New Roman" w:eastAsia="Times New Roman" w:hAnsi="Times New Roman"/>
            <w:color w:val="1155cc"/>
            <w:sz w:val="28"/>
            <w:szCs w:val="28"/>
            <w:u w:val="single"/>
            <w:rtl w:val="0"/>
          </w:rPr>
          <w:t xml:space="preserve">https://opendatabot.ua/c/32490244</w:t>
        </w:r>
      </w:hyperlink>
      <w:r w:rsidDel="00000000" w:rsidR="00000000" w:rsidRPr="00000000">
        <w:rPr>
          <w:rtl w:val="0"/>
        </w:rPr>
      </w:r>
    </w:p>
    <w:p w:rsidR="00000000" w:rsidDel="00000000" w:rsidP="00000000" w:rsidRDefault="00000000" w:rsidRPr="00000000" w14:paraId="00000653">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Епіцентр К. LB.ua. URL: </w:t>
      </w:r>
      <w:hyperlink r:id="rId42">
        <w:r w:rsidDel="00000000" w:rsidR="00000000" w:rsidRPr="00000000">
          <w:rPr>
            <w:rFonts w:ascii="Times New Roman" w:cs="Times New Roman" w:eastAsia="Times New Roman" w:hAnsi="Times New Roman"/>
            <w:color w:val="1155cc"/>
            <w:sz w:val="28"/>
            <w:szCs w:val="28"/>
            <w:u w:val="single"/>
            <w:rtl w:val="0"/>
          </w:rPr>
          <w:t xml:space="preserve">https://lb.ua/file/company/4267_epitsentr_k_.html</w:t>
        </w:r>
      </w:hyperlink>
      <w:r w:rsidDel="00000000" w:rsidR="00000000" w:rsidRPr="00000000">
        <w:rPr>
          <w:rtl w:val="0"/>
        </w:rPr>
      </w:r>
    </w:p>
    <w:p w:rsidR="00000000" w:rsidDel="00000000" w:rsidP="00000000" w:rsidRDefault="00000000" w:rsidRPr="00000000" w14:paraId="00000654">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Епіцентр К. LinkedIn. URL: </w:t>
      </w:r>
      <w:hyperlink r:id="rId43">
        <w:r w:rsidDel="00000000" w:rsidR="00000000" w:rsidRPr="00000000">
          <w:rPr>
            <w:rFonts w:ascii="Times New Roman" w:cs="Times New Roman" w:eastAsia="Times New Roman" w:hAnsi="Times New Roman"/>
            <w:color w:val="1155cc"/>
            <w:sz w:val="28"/>
            <w:szCs w:val="28"/>
            <w:u w:val="single"/>
            <w:rtl w:val="0"/>
          </w:rPr>
          <w:t xml:space="preserve">https://www.linkedin.com/company/%D0%B5%D0%BF%D1%96%D1%86%D0%B5%D0%BD%D1%82%D1%80-%D0%BA/?originalSubdomain=ua</w:t>
        </w:r>
      </w:hyperlink>
      <w:r w:rsidDel="00000000" w:rsidR="00000000" w:rsidRPr="00000000">
        <w:rPr>
          <w:rtl w:val="0"/>
        </w:rPr>
      </w:r>
    </w:p>
    <w:p w:rsidR="00000000" w:rsidDel="00000000" w:rsidP="00000000" w:rsidRDefault="00000000" w:rsidRPr="00000000" w14:paraId="00000655">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Епіцентр К - друге підприємство в Україні, яке отримало статус авторизованого економічного оператора. Державна Митна Служба. URL: </w:t>
      </w:r>
      <w:hyperlink r:id="rId44">
        <w:r w:rsidDel="00000000" w:rsidR="00000000" w:rsidRPr="00000000">
          <w:rPr>
            <w:rFonts w:ascii="Times New Roman" w:cs="Times New Roman" w:eastAsia="Times New Roman" w:hAnsi="Times New Roman"/>
            <w:color w:val="1155cc"/>
            <w:sz w:val="28"/>
            <w:szCs w:val="28"/>
            <w:u w:val="single"/>
            <w:rtl w:val="0"/>
          </w:rPr>
          <w:t xml:space="preserve">https://customs.gov.ua/news/aeo-59/post/epitsentr-k-druge-pidpriiemstvo-v-ukrayini-iake-otrimalo-status-avtorizovanogo-ekonomichnogo-operatora-1204</w:t>
        </w:r>
      </w:hyperlink>
      <w:r w:rsidDel="00000000" w:rsidR="00000000" w:rsidRPr="00000000">
        <w:rPr>
          <w:rtl w:val="0"/>
        </w:rPr>
      </w:r>
    </w:p>
    <w:p w:rsidR="00000000" w:rsidDel="00000000" w:rsidP="00000000" w:rsidRDefault="00000000" w:rsidRPr="00000000" w14:paraId="00000656">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Епіцентр - історія, власники, кількість магазинів, виручка, прибуток. shareuapotential. URL:  </w:t>
      </w:r>
      <w:hyperlink r:id="rId45">
        <w:r w:rsidDel="00000000" w:rsidR="00000000" w:rsidRPr="00000000">
          <w:rPr>
            <w:rFonts w:ascii="Times New Roman" w:cs="Times New Roman" w:eastAsia="Times New Roman" w:hAnsi="Times New Roman"/>
            <w:color w:val="1155cc"/>
            <w:sz w:val="28"/>
            <w:szCs w:val="28"/>
            <w:u w:val="single"/>
            <w:rtl w:val="0"/>
          </w:rPr>
          <w:t xml:space="preserve">http://shareuapotential.com/ru/Emitents/epicentr_ua.html</w:t>
        </w:r>
      </w:hyperlink>
      <w:r w:rsidDel="00000000" w:rsidR="00000000" w:rsidRPr="00000000">
        <w:rPr>
          <w:rtl w:val="0"/>
        </w:rPr>
      </w:r>
    </w:p>
    <w:p w:rsidR="00000000" w:rsidDel="00000000" w:rsidP="00000000" w:rsidRDefault="00000000" w:rsidRPr="00000000" w14:paraId="00000657">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Міщенко, Н., &amp; Маранчак, М. В «Епіцентрі» – лише 20% будівельних товарів. Велике інтерв’ю Олександра Гереги про постійну перебудову, ставку на агро і плани в Польщі. Forbes.ua. URL: </w:t>
      </w:r>
      <w:hyperlink r:id="rId46">
        <w:r w:rsidDel="00000000" w:rsidR="00000000" w:rsidRPr="00000000">
          <w:rPr>
            <w:rFonts w:ascii="Times New Roman" w:cs="Times New Roman" w:eastAsia="Times New Roman" w:hAnsi="Times New Roman"/>
            <w:color w:val="1155cc"/>
            <w:sz w:val="28"/>
            <w:szCs w:val="28"/>
            <w:u w:val="single"/>
            <w:rtl w:val="0"/>
          </w:rPr>
          <w:t xml:space="preserve">https://forbes.ua/company/v-epitsentri-lishe-20-budivelnikh-tovariv-velike-intervyu-oleksandra-geregi-pro-postiynu-perebudovu-stavku-na-agro-i-plani-u-polshchi-17012024-18517</w:t>
        </w:r>
      </w:hyperlink>
      <w:r w:rsidDel="00000000" w:rsidR="00000000" w:rsidRPr="00000000">
        <w:rPr>
          <w:rtl w:val="0"/>
        </w:rPr>
      </w:r>
    </w:p>
    <w:p w:rsidR="00000000" w:rsidDel="00000000" w:rsidP="00000000" w:rsidRDefault="00000000" w:rsidRPr="00000000" w14:paraId="00000658">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 Шаріпов, О. (2024, June 15). У мереж магазинів проблема – дуже важко знайти нових працівників. Що вигадують найбільші ритейлери, щоб подолати кадровий голод. Forbes.ua. URL: </w:t>
      </w:r>
      <w:hyperlink r:id="rId47">
        <w:r w:rsidDel="00000000" w:rsidR="00000000" w:rsidRPr="00000000">
          <w:rPr>
            <w:rFonts w:ascii="Times New Roman" w:cs="Times New Roman" w:eastAsia="Times New Roman" w:hAnsi="Times New Roman"/>
            <w:color w:val="1155cc"/>
            <w:sz w:val="28"/>
            <w:szCs w:val="28"/>
            <w:u w:val="single"/>
            <w:rtl w:val="0"/>
          </w:rPr>
          <w:t xml:space="preserve">https://forbes.ua/company/u-merezh-magaziniv-problema-duzhe-vazhko-znayti-novikh-pratsivnikiv-shcho-vigaduyut-naybilshi-riteyleri-shchob-poboroti-kadroviy-golod-18102023-16640</w:t>
        </w:r>
      </w:hyperlink>
      <w:r w:rsidDel="00000000" w:rsidR="00000000" w:rsidRPr="00000000">
        <w:rPr>
          <w:rtl w:val="0"/>
        </w:rPr>
      </w:r>
    </w:p>
    <w:p w:rsidR="00000000" w:rsidDel="00000000" w:rsidP="00000000" w:rsidRDefault="00000000" w:rsidRPr="00000000" w14:paraId="00000659">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 Тарасовський, Ю. «Епіцентр» встановив перші 10 000 сонячних панелей на своїх ТЦ, планує обладнати 1 млн кв. м площ. forbes.ua. URL:  </w:t>
      </w:r>
      <w:hyperlink r:id="rId48">
        <w:r w:rsidDel="00000000" w:rsidR="00000000" w:rsidRPr="00000000">
          <w:rPr>
            <w:rFonts w:ascii="Times New Roman" w:cs="Times New Roman" w:eastAsia="Times New Roman" w:hAnsi="Times New Roman"/>
            <w:color w:val="1155cc"/>
            <w:sz w:val="28"/>
            <w:szCs w:val="28"/>
            <w:u w:val="single"/>
            <w:rtl w:val="0"/>
          </w:rPr>
          <w:t xml:space="preserve">https://forbes.ua/news/epitsentr-vstanoviv-pershi-10-000-sonyachnikh-paneley-na-svoikh-tts-planue-obladnati-1-mln-kv-m-ploshch-13072023-14775</w:t>
        </w:r>
      </w:hyperlink>
      <w:r w:rsidDel="00000000" w:rsidR="00000000" w:rsidRPr="00000000">
        <w:rPr>
          <w:rtl w:val="0"/>
        </w:rPr>
      </w:r>
    </w:p>
    <w:p w:rsidR="00000000" w:rsidDel="00000000" w:rsidP="00000000" w:rsidRDefault="00000000" w:rsidRPr="00000000" w14:paraId="0000065A">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Бізнес у воєнний час: як змінилося законодавство. epravda.com.ua. URL:</w:t>
      </w:r>
    </w:p>
    <w:p w:rsidR="00000000" w:rsidDel="00000000" w:rsidP="00000000" w:rsidRDefault="00000000" w:rsidRPr="00000000" w14:paraId="0000065B">
      <w:pPr>
        <w:spacing w:line="360" w:lineRule="auto"/>
        <w:jc w:val="both"/>
        <w:rPr>
          <w:rFonts w:ascii="Times New Roman" w:cs="Times New Roman" w:eastAsia="Times New Roman" w:hAnsi="Times New Roman"/>
          <w:sz w:val="28"/>
          <w:szCs w:val="28"/>
        </w:rPr>
      </w:pPr>
      <w:hyperlink r:id="rId49">
        <w:r w:rsidDel="00000000" w:rsidR="00000000" w:rsidRPr="00000000">
          <w:rPr>
            <w:rFonts w:ascii="Times New Roman" w:cs="Times New Roman" w:eastAsia="Times New Roman" w:hAnsi="Times New Roman"/>
            <w:color w:val="1155cc"/>
            <w:sz w:val="28"/>
            <w:szCs w:val="28"/>
            <w:u w:val="single"/>
            <w:rtl w:val="0"/>
          </w:rPr>
          <w:t xml:space="preserve">https://www.epravda.com.ua/columns/2022/03/28/684801/</w:t>
        </w:r>
      </w:hyperlink>
      <w:r w:rsidDel="00000000" w:rsidR="00000000" w:rsidRPr="00000000">
        <w:rPr>
          <w:rtl w:val="0"/>
        </w:rPr>
      </w:r>
    </w:p>
    <w:p w:rsidR="00000000" w:rsidDel="00000000" w:rsidP="00000000" w:rsidRDefault="00000000" w:rsidRPr="00000000" w14:paraId="0000065C">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Інфляційний звіт, 2023 – 2024 роки. bank.gov.ua. URL:</w:t>
      </w:r>
    </w:p>
    <w:p w:rsidR="00000000" w:rsidDel="00000000" w:rsidP="00000000" w:rsidRDefault="00000000" w:rsidRPr="00000000" w14:paraId="0000065D">
      <w:pPr>
        <w:spacing w:line="360" w:lineRule="auto"/>
        <w:jc w:val="both"/>
        <w:rPr>
          <w:rFonts w:ascii="Times New Roman" w:cs="Times New Roman" w:eastAsia="Times New Roman" w:hAnsi="Times New Roman"/>
          <w:sz w:val="28"/>
          <w:szCs w:val="28"/>
        </w:rPr>
      </w:pPr>
      <w:hyperlink r:id="rId50">
        <w:r w:rsidDel="00000000" w:rsidR="00000000" w:rsidRPr="00000000">
          <w:rPr>
            <w:rFonts w:ascii="Times New Roman" w:cs="Times New Roman" w:eastAsia="Times New Roman" w:hAnsi="Times New Roman"/>
            <w:color w:val="1155cc"/>
            <w:sz w:val="28"/>
            <w:szCs w:val="28"/>
            <w:u w:val="single"/>
            <w:rtl w:val="0"/>
          </w:rPr>
          <w:t xml:space="preserve">https://bank.gov.ua/ua/monetary/report</w:t>
        </w:r>
      </w:hyperlink>
      <w:r w:rsidDel="00000000" w:rsidR="00000000" w:rsidRPr="00000000">
        <w:rPr>
          <w:rtl w:val="0"/>
        </w:rPr>
      </w:r>
    </w:p>
    <w:p w:rsidR="00000000" w:rsidDel="00000000" w:rsidP="00000000" w:rsidRDefault="00000000" w:rsidRPr="00000000" w14:paraId="0000065E">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Облікова ставка Національного банку. Національний Банк України. bank.gov.ua. URL: </w:t>
      </w:r>
      <w:hyperlink r:id="rId51">
        <w:r w:rsidDel="00000000" w:rsidR="00000000" w:rsidRPr="00000000">
          <w:rPr>
            <w:rFonts w:ascii="Times New Roman" w:cs="Times New Roman" w:eastAsia="Times New Roman" w:hAnsi="Times New Roman"/>
            <w:color w:val="1155cc"/>
            <w:sz w:val="28"/>
            <w:szCs w:val="28"/>
            <w:u w:val="single"/>
            <w:rtl w:val="0"/>
          </w:rPr>
          <w:t xml:space="preserve">https://bank.gov.ua/ua/monetary/archive-rish</w:t>
        </w:r>
      </w:hyperlink>
      <w:r w:rsidDel="00000000" w:rsidR="00000000" w:rsidRPr="00000000">
        <w:rPr>
          <w:rtl w:val="0"/>
        </w:rPr>
      </w:r>
    </w:p>
    <w:p w:rsidR="00000000" w:rsidDel="00000000" w:rsidP="00000000" w:rsidRDefault="00000000" w:rsidRPr="00000000" w14:paraId="0000065F">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Europe E-Commerce Market Size, Share Analysis 2024-32. imarcgroup. URL:  </w:t>
      </w:r>
      <w:hyperlink r:id="rId52">
        <w:r w:rsidDel="00000000" w:rsidR="00000000" w:rsidRPr="00000000">
          <w:rPr>
            <w:rFonts w:ascii="Times New Roman" w:cs="Times New Roman" w:eastAsia="Times New Roman" w:hAnsi="Times New Roman"/>
            <w:color w:val="1155cc"/>
            <w:sz w:val="28"/>
            <w:szCs w:val="28"/>
            <w:u w:val="single"/>
            <w:rtl w:val="0"/>
          </w:rPr>
          <w:t xml:space="preserve">https://www.imarcgroup.com/europe-e-commerce-market</w:t>
        </w:r>
      </w:hyperlink>
      <w:r w:rsidDel="00000000" w:rsidR="00000000" w:rsidRPr="00000000">
        <w:rPr>
          <w:rtl w:val="0"/>
        </w:rPr>
      </w:r>
    </w:p>
    <w:p w:rsidR="00000000" w:rsidDel="00000000" w:rsidP="00000000" w:rsidRDefault="00000000" w:rsidRPr="00000000" w14:paraId="00000660">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Nacar, R. A systematic review of e-commerce websites literature in 2010-2020 period. URL: </w:t>
      </w:r>
      <w:hyperlink r:id="rId53">
        <w:r w:rsidDel="00000000" w:rsidR="00000000" w:rsidRPr="00000000">
          <w:rPr>
            <w:rFonts w:ascii="Times New Roman" w:cs="Times New Roman" w:eastAsia="Times New Roman" w:hAnsi="Times New Roman"/>
            <w:color w:val="1155cc"/>
            <w:sz w:val="28"/>
            <w:szCs w:val="28"/>
            <w:u w:val="single"/>
            <w:rtl w:val="0"/>
          </w:rPr>
          <w:t xml:space="preserve">https://www.academia.edu/99209428/A_systematic_review_of_e_commerce_websites_literature_in_2010_2020_period</w:t>
        </w:r>
      </w:hyperlink>
      <w:r w:rsidDel="00000000" w:rsidR="00000000" w:rsidRPr="00000000">
        <w:rPr>
          <w:rtl w:val="0"/>
        </w:rPr>
      </w:r>
    </w:p>
    <w:p w:rsidR="00000000" w:rsidDel="00000000" w:rsidP="00000000" w:rsidRDefault="00000000" w:rsidRPr="00000000" w14:paraId="0000066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 Electronic Commerce Research. SpringerLink. URL: </w:t>
      </w:r>
      <w:hyperlink r:id="rId54">
        <w:r w:rsidDel="00000000" w:rsidR="00000000" w:rsidRPr="00000000">
          <w:rPr>
            <w:rFonts w:ascii="Times New Roman" w:cs="Times New Roman" w:eastAsia="Times New Roman" w:hAnsi="Times New Roman"/>
            <w:color w:val="1155cc"/>
            <w:sz w:val="28"/>
            <w:szCs w:val="28"/>
            <w:u w:val="single"/>
            <w:rtl w:val="0"/>
          </w:rPr>
          <w:t xml:space="preserve">https://link.springer.com/journal/10660/articles</w:t>
        </w:r>
      </w:hyperlink>
      <w:r w:rsidDel="00000000" w:rsidR="00000000" w:rsidRPr="00000000">
        <w:rPr>
          <w:rtl w:val="0"/>
        </w:rPr>
      </w:r>
    </w:p>
    <w:p w:rsidR="00000000" w:rsidDel="00000000" w:rsidP="00000000" w:rsidRDefault="00000000" w:rsidRPr="00000000" w14:paraId="00000662">
      <w:pPr>
        <w:widowControl w:val="1"/>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Кузнецов О.Д. Курсова робота з дисципліни «Маркетингові комунікації» на тему: «Розробка маркетингової комунікаційної стратегії для ТОВ «ЕПІЦЕНТР К» на ринку будівельних матеріалів України», 2023</w:t>
      </w:r>
    </w:p>
    <w:p w:rsidR="00000000" w:rsidDel="00000000" w:rsidP="00000000" w:rsidRDefault="00000000" w:rsidRPr="00000000" w14:paraId="00000663">
      <w:pPr>
        <w:widowControl w:val="1"/>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64">
      <w:pPr>
        <w:widowControl w:val="1"/>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65">
      <w:pPr>
        <w:widowControl w:val="1"/>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66">
      <w:pPr>
        <w:widowControl w:val="1"/>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67">
      <w:pPr>
        <w:widowControl w:val="1"/>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68">
      <w:pPr>
        <w:widowControl w:val="1"/>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69">
      <w:pPr>
        <w:widowControl w:val="1"/>
        <w:spacing w:line="360" w:lineRule="auto"/>
        <w:jc w:val="left"/>
        <w:rPr>
          <w:rFonts w:ascii="Times New Roman" w:cs="Times New Roman" w:eastAsia="Times New Roman" w:hAnsi="Times New Roman"/>
          <w:sz w:val="28"/>
          <w:szCs w:val="28"/>
        </w:rPr>
      </w:pPr>
      <w:r w:rsidDel="00000000" w:rsidR="00000000" w:rsidRPr="00000000">
        <w:rPr>
          <w:rtl w:val="0"/>
        </w:rPr>
      </w:r>
    </w:p>
    <w:sectPr>
      <w:headerReference r:id="rId55" w:type="default"/>
      <w:headerReference r:id="rId56" w:type="first"/>
      <w:footerReference r:id="rId57" w:type="default"/>
      <w:pgSz w:h="16834" w:w="11909" w:orient="portrait"/>
      <w:pgMar w:bottom="1248.3070866141725" w:top="1133.8582677165355" w:left="1417.3228346456694" w:right="548.7401574803164"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6C">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6A">
    <w:pPr>
      <w:spacing w:line="360" w:lineRule="auto"/>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6B">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tblPr>
      <w:tblStyleRowBandSize w:val="1"/>
      <w:tblStyleColBandSize w:val="1"/>
      <w:tblCellMar>
        <w:top w:w="100.0" w:type="dxa"/>
        <w:left w:w="100.0" w:type="dxa"/>
        <w:bottom w:w="100.0" w:type="dxa"/>
        <w:right w:w="100.0" w:type="dxa"/>
      </w:tblCellMar>
    </w:tblPr>
  </w:style>
  <w:style w:type="table" w:styleId="Table20">
    <w:basedOn w:val="TableNormal"/>
    <w:tblPr>
      <w:tblStyleRowBandSize w:val="1"/>
      <w:tblStyleColBandSize w:val="1"/>
      <w:tblCellMar>
        <w:top w:w="100.0" w:type="dxa"/>
        <w:left w:w="100.0" w:type="dxa"/>
        <w:bottom w:w="100.0" w:type="dxa"/>
        <w:right w:w="100.0" w:type="dxa"/>
      </w:tblCellMar>
    </w:tblPr>
  </w:style>
  <w:style w:type="table" w:styleId="Table21">
    <w:basedOn w:val="TableNormal"/>
    <w:tblPr>
      <w:tblStyleRowBandSize w:val="1"/>
      <w:tblStyleColBandSize w:val="1"/>
      <w:tblCellMar>
        <w:top w:w="100.0" w:type="dxa"/>
        <w:left w:w="100.0" w:type="dxa"/>
        <w:bottom w:w="100.0" w:type="dxa"/>
        <w:right w:w="100.0" w:type="dxa"/>
      </w:tblCellMar>
    </w:tblPr>
  </w:style>
  <w:style w:type="table" w:styleId="Table22">
    <w:basedOn w:val="TableNormal"/>
    <w:tblPr>
      <w:tblStyleRowBandSize w:val="1"/>
      <w:tblStyleColBandSize w:val="1"/>
      <w:tblCellMar>
        <w:top w:w="100.0" w:type="dxa"/>
        <w:left w:w="100.0" w:type="dxa"/>
        <w:bottom w:w="100.0" w:type="dxa"/>
        <w:right w:w="100.0" w:type="dxa"/>
      </w:tblCellMar>
    </w:tblPr>
  </w:style>
  <w:style w:type="table" w:styleId="Table23">
    <w:basedOn w:val="TableNormal"/>
    <w:tblPr>
      <w:tblStyleRowBandSize w:val="1"/>
      <w:tblStyleColBandSize w:val="1"/>
      <w:tblCellMar>
        <w:top w:w="100.0" w:type="dxa"/>
        <w:left w:w="100.0" w:type="dxa"/>
        <w:bottom w:w="100.0" w:type="dxa"/>
        <w:right w:w="100.0" w:type="dxa"/>
      </w:tblCellMar>
    </w:tblPr>
  </w:style>
  <w:style w:type="table" w:styleId="Table24">
    <w:basedOn w:val="TableNormal"/>
    <w:tblPr>
      <w:tblStyleRowBandSize w:val="1"/>
      <w:tblStyleColBandSize w:val="1"/>
      <w:tblCellMar>
        <w:top w:w="100.0" w:type="dxa"/>
        <w:left w:w="100.0" w:type="dxa"/>
        <w:bottom w:w="100.0" w:type="dxa"/>
        <w:right w:w="100.0" w:type="dxa"/>
      </w:tblCellMar>
    </w:tblPr>
  </w:style>
  <w:style w:type="table" w:styleId="Table25">
    <w:basedOn w:val="TableNormal"/>
    <w:tblPr>
      <w:tblStyleRowBandSize w:val="1"/>
      <w:tblStyleColBandSize w:val="1"/>
      <w:tblCellMar>
        <w:top w:w="100.0" w:type="dxa"/>
        <w:left w:w="100.0" w:type="dxa"/>
        <w:bottom w:w="100.0" w:type="dxa"/>
        <w:right w:w="100.0" w:type="dxa"/>
      </w:tblCellMar>
    </w:tblPr>
  </w:style>
  <w:style w:type="table" w:styleId="Table26">
    <w:basedOn w:val="TableNormal"/>
    <w:tblPr>
      <w:tblStyleRowBandSize w:val="1"/>
      <w:tblStyleColBandSize w:val="1"/>
      <w:tblCellMar>
        <w:top w:w="100.0" w:type="dxa"/>
        <w:left w:w="100.0" w:type="dxa"/>
        <w:bottom w:w="100.0" w:type="dxa"/>
        <w:right w:w="100.0" w:type="dxa"/>
      </w:tblCellMar>
    </w:tblPr>
  </w:style>
  <w:style w:type="table" w:styleId="Table27">
    <w:basedOn w:val="TableNormal"/>
    <w:tblPr>
      <w:tblStyleRowBandSize w:val="1"/>
      <w:tblStyleColBandSize w:val="1"/>
      <w:tblCellMar>
        <w:top w:w="100.0" w:type="dxa"/>
        <w:left w:w="100.0" w:type="dxa"/>
        <w:bottom w:w="100.0" w:type="dxa"/>
        <w:right w:w="100.0" w:type="dxa"/>
      </w:tblCellMar>
    </w:tblPr>
  </w:style>
  <w:style w:type="table" w:styleId="Table28">
    <w:basedOn w:val="TableNormal"/>
    <w:tblPr>
      <w:tblStyleRowBandSize w:val="1"/>
      <w:tblStyleColBandSize w:val="1"/>
      <w:tblCellMar>
        <w:top w:w="100.0" w:type="dxa"/>
        <w:left w:w="100.0" w:type="dxa"/>
        <w:bottom w:w="100.0" w:type="dxa"/>
        <w:right w:w="100.0" w:type="dxa"/>
      </w:tblCellMar>
    </w:tblPr>
  </w:style>
  <w:style w:type="table" w:styleId="Table29">
    <w:basedOn w:val="TableNormal"/>
    <w:tblPr>
      <w:tblStyleRowBandSize w:val="1"/>
      <w:tblStyleColBandSize w:val="1"/>
      <w:tblCellMar>
        <w:top w:w="100.0" w:type="dxa"/>
        <w:left w:w="100.0" w:type="dxa"/>
        <w:bottom w:w="100.0" w:type="dxa"/>
        <w:right w:w="100.0" w:type="dxa"/>
      </w:tblCellMar>
    </w:tblPr>
  </w:style>
  <w:style w:type="table" w:styleId="Table30">
    <w:basedOn w:val="TableNormal"/>
    <w:tblPr>
      <w:tblStyleRowBandSize w:val="1"/>
      <w:tblStyleColBandSize w:val="1"/>
      <w:tblCellMar>
        <w:top w:w="100.0" w:type="dxa"/>
        <w:left w:w="100.0" w:type="dxa"/>
        <w:bottom w:w="100.0" w:type="dxa"/>
        <w:right w:w="100.0" w:type="dxa"/>
      </w:tblCellMar>
    </w:tblPr>
  </w:style>
  <w:style w:type="table" w:styleId="Table3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tblPr>
      <w:tblStyleRowBandSize w:val="1"/>
      <w:tblStyleColBandSize w:val="1"/>
      <w:tblCellMar>
        <w:top w:w="100.0" w:type="dxa"/>
        <w:left w:w="100.0" w:type="dxa"/>
        <w:bottom w:w="100.0" w:type="dxa"/>
        <w:right w:w="100.0" w:type="dxa"/>
      </w:tblCellMar>
    </w:tblPr>
  </w:style>
  <w:style w:type="table" w:styleId="Table20">
    <w:basedOn w:val="TableNormal"/>
    <w:tblPr>
      <w:tblStyleRowBandSize w:val="1"/>
      <w:tblStyleColBandSize w:val="1"/>
      <w:tblCellMar>
        <w:top w:w="100.0" w:type="dxa"/>
        <w:left w:w="100.0" w:type="dxa"/>
        <w:bottom w:w="100.0" w:type="dxa"/>
        <w:right w:w="100.0" w:type="dxa"/>
      </w:tblCellMar>
    </w:tblPr>
  </w:style>
  <w:style w:type="table" w:styleId="Table21">
    <w:basedOn w:val="TableNormal"/>
    <w:tblPr>
      <w:tblStyleRowBandSize w:val="1"/>
      <w:tblStyleColBandSize w:val="1"/>
      <w:tblCellMar>
        <w:top w:w="100.0" w:type="dxa"/>
        <w:left w:w="100.0" w:type="dxa"/>
        <w:bottom w:w="100.0" w:type="dxa"/>
        <w:right w:w="100.0" w:type="dxa"/>
      </w:tblCellMar>
    </w:tblPr>
  </w:style>
  <w:style w:type="table" w:styleId="Table22">
    <w:basedOn w:val="TableNormal"/>
    <w:tblPr>
      <w:tblStyleRowBandSize w:val="1"/>
      <w:tblStyleColBandSize w:val="1"/>
      <w:tblCellMar>
        <w:top w:w="100.0" w:type="dxa"/>
        <w:left w:w="100.0" w:type="dxa"/>
        <w:bottom w:w="100.0" w:type="dxa"/>
        <w:right w:w="100.0" w:type="dxa"/>
      </w:tblCellMar>
    </w:tblPr>
  </w:style>
  <w:style w:type="table" w:styleId="Table23">
    <w:basedOn w:val="TableNormal"/>
    <w:tblPr>
      <w:tblStyleRowBandSize w:val="1"/>
      <w:tblStyleColBandSize w:val="1"/>
      <w:tblCellMar>
        <w:top w:w="100.0" w:type="dxa"/>
        <w:left w:w="100.0" w:type="dxa"/>
        <w:bottom w:w="100.0" w:type="dxa"/>
        <w:right w:w="100.0" w:type="dxa"/>
      </w:tblCellMar>
    </w:tblPr>
  </w:style>
  <w:style w:type="table" w:styleId="Table24">
    <w:basedOn w:val="TableNormal"/>
    <w:tblPr>
      <w:tblStyleRowBandSize w:val="1"/>
      <w:tblStyleColBandSize w:val="1"/>
      <w:tblCellMar>
        <w:top w:w="100.0" w:type="dxa"/>
        <w:left w:w="100.0" w:type="dxa"/>
        <w:bottom w:w="100.0" w:type="dxa"/>
        <w:right w:w="100.0" w:type="dxa"/>
      </w:tblCellMar>
    </w:tblPr>
  </w:style>
  <w:style w:type="table" w:styleId="Table25">
    <w:basedOn w:val="TableNormal"/>
    <w:tblPr>
      <w:tblStyleRowBandSize w:val="1"/>
      <w:tblStyleColBandSize w:val="1"/>
      <w:tblCellMar>
        <w:top w:w="100.0" w:type="dxa"/>
        <w:left w:w="100.0" w:type="dxa"/>
        <w:bottom w:w="100.0" w:type="dxa"/>
        <w:right w:w="100.0" w:type="dxa"/>
      </w:tblCellMar>
    </w:tblPr>
  </w:style>
  <w:style w:type="table" w:styleId="Table26">
    <w:basedOn w:val="TableNormal"/>
    <w:tblPr>
      <w:tblStyleRowBandSize w:val="1"/>
      <w:tblStyleColBandSize w:val="1"/>
      <w:tblCellMar>
        <w:top w:w="100.0" w:type="dxa"/>
        <w:left w:w="100.0" w:type="dxa"/>
        <w:bottom w:w="100.0" w:type="dxa"/>
        <w:right w:w="100.0" w:type="dxa"/>
      </w:tblCellMar>
    </w:tblPr>
  </w:style>
  <w:style w:type="table" w:styleId="Table27">
    <w:basedOn w:val="TableNormal"/>
    <w:tblPr>
      <w:tblStyleRowBandSize w:val="1"/>
      <w:tblStyleColBandSize w:val="1"/>
      <w:tblCellMar>
        <w:top w:w="100.0" w:type="dxa"/>
        <w:left w:w="100.0" w:type="dxa"/>
        <w:bottom w:w="100.0" w:type="dxa"/>
        <w:right w:w="100.0" w:type="dxa"/>
      </w:tblCellMar>
    </w:tblPr>
  </w:style>
  <w:style w:type="table" w:styleId="Table28">
    <w:basedOn w:val="TableNormal"/>
    <w:tblPr>
      <w:tblStyleRowBandSize w:val="1"/>
      <w:tblStyleColBandSize w:val="1"/>
      <w:tblCellMar>
        <w:top w:w="100.0" w:type="dxa"/>
        <w:left w:w="100.0" w:type="dxa"/>
        <w:bottom w:w="100.0" w:type="dxa"/>
        <w:right w:w="100.0" w:type="dxa"/>
      </w:tblCellMar>
    </w:tblPr>
  </w:style>
  <w:style w:type="table" w:styleId="Table29">
    <w:basedOn w:val="TableNormal"/>
    <w:tblPr>
      <w:tblStyleRowBandSize w:val="1"/>
      <w:tblStyleColBandSize w:val="1"/>
      <w:tblCellMar>
        <w:top w:w="100.0" w:type="dxa"/>
        <w:left w:w="100.0" w:type="dxa"/>
        <w:bottom w:w="100.0" w:type="dxa"/>
        <w:right w:w="100.0" w:type="dxa"/>
      </w:tblCellMar>
    </w:tblPr>
  </w:style>
  <w:style w:type="table" w:styleId="Table30">
    <w:basedOn w:val="TableNormal"/>
    <w:tblPr>
      <w:tblStyleRowBandSize w:val="1"/>
      <w:tblStyleColBandSize w:val="1"/>
      <w:tblCellMar>
        <w:top w:w="100.0" w:type="dxa"/>
        <w:left w:w="100.0" w:type="dxa"/>
        <w:bottom w:w="100.0" w:type="dxa"/>
        <w:right w:w="100.0" w:type="dxa"/>
      </w:tblCellMar>
    </w:tblPr>
  </w:style>
  <w:style w:type="table" w:styleId="Table3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komprompol.rada.gov.ua/news/main_news/74999.html" TargetMode="External"/><Relationship Id="rId42" Type="http://schemas.openxmlformats.org/officeDocument/2006/relationships/hyperlink" Target="https://lb.ua/file/company/4267_epitsentr_k_.html" TargetMode="External"/><Relationship Id="rId41" Type="http://schemas.openxmlformats.org/officeDocument/2006/relationships/hyperlink" Target="https://opendatabot.ua/c/32490244" TargetMode="External"/><Relationship Id="rId44" Type="http://schemas.openxmlformats.org/officeDocument/2006/relationships/hyperlink" Target="https://customs.gov.ua/news/aeo-59/post/epitsentr-k-druge-pidpriiemstvo-v-ukrayini-iake-otrimalo-status-avtorizovanogo-ekonomichnogo-operatora-1204" TargetMode="External"/><Relationship Id="rId43" Type="http://schemas.openxmlformats.org/officeDocument/2006/relationships/hyperlink" Target="https://www.linkedin.com/company/%D0%B5%D0%BF%D1%96%D1%86%D0%B5%D0%BD%D1%82%D1%80-%D0%BA/?originalSubdomain=ua" TargetMode="External"/><Relationship Id="rId46" Type="http://schemas.openxmlformats.org/officeDocument/2006/relationships/hyperlink" Target="https://forbes.ua/company/v-epitsentri-lishe-20-budivelnikh-tovariv-velike-intervyu-oleksandra-geregi-pro-postiynu-perebudovu-stavku-na-agro-i-plani-u-polshchi-17012024-18517" TargetMode="External"/><Relationship Id="rId45" Type="http://schemas.openxmlformats.org/officeDocument/2006/relationships/hyperlink" Target="http://shareuapotential.com/ru/Emitents/epicentr_ua.htm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7.png"/><Relationship Id="rId48" Type="http://schemas.openxmlformats.org/officeDocument/2006/relationships/hyperlink" Target="https://forbes.ua/news/epitsentr-vstanoviv-pershi-10-000-sonyachnikh-paneley-na-svoikh-tts-planue-obladnati-1-mln-kv-m-ploshch-13072023-14775" TargetMode="External"/><Relationship Id="rId47" Type="http://schemas.openxmlformats.org/officeDocument/2006/relationships/hyperlink" Target="https://forbes.ua/company/u-merezh-magaziniv-problema-duzhe-vazhko-znayti-novikh-pratsivnikiv-shcho-vigaduyut-naybilshi-riteyleri-shchob-poboroti-kadroviy-golod-18102023-16640" TargetMode="External"/><Relationship Id="rId49" Type="http://schemas.openxmlformats.org/officeDocument/2006/relationships/hyperlink" Target="https://www.epravda.com.ua/columns/2022/03/28/684801/"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3.png"/><Relationship Id="rId8" Type="http://schemas.openxmlformats.org/officeDocument/2006/relationships/image" Target="media/image2.png"/><Relationship Id="rId31" Type="http://schemas.openxmlformats.org/officeDocument/2006/relationships/hyperlink" Target="https://merchants.glopal.com/en-us/sell-online/ukraine" TargetMode="External"/><Relationship Id="rId30" Type="http://schemas.openxmlformats.org/officeDocument/2006/relationships/hyperlink" Target="https://uk.wikipedia.org/wiki/%D0%95%D0%BF%D1%96%D1%86%D0%B5%D0%BD%D1%82%D1%80_%D0%9A" TargetMode="External"/><Relationship Id="rId33" Type="http://schemas.openxmlformats.org/officeDocument/2006/relationships/hyperlink" Target="https://www.clickpost.ai/blog/best-ecommerce-companies-in-ukraine" TargetMode="External"/><Relationship Id="rId32" Type="http://schemas.openxmlformats.org/officeDocument/2006/relationships/hyperlink" Target="https://aeroleads.com/list/top-e-commerce-platforms-companies-in-ukraine" TargetMode="External"/><Relationship Id="rId35" Type="http://schemas.openxmlformats.org/officeDocument/2006/relationships/hyperlink" Target="https://forbes.ua/profile/epitsentr-k-227" TargetMode="External"/><Relationship Id="rId34" Type="http://schemas.openxmlformats.org/officeDocument/2006/relationships/hyperlink" Target="https://ecommercedb.com/markets/ua/all" TargetMode="External"/><Relationship Id="rId37" Type="http://schemas.openxmlformats.org/officeDocument/2006/relationships/hyperlink" Target="https://forbes.ua/money/rozetka-poki-nezminniy-lider-ukrainskogo-e-komers-ale-epitsentr-nazdoganyae-chim-zhive-rinok-onayn-prodazhiv-v-ukraini-doslidzhennya-didzhital-marketologa-yuriya-kopishinskogo-29092023-16357" TargetMode="External"/><Relationship Id="rId36" Type="http://schemas.openxmlformats.org/officeDocument/2006/relationships/hyperlink" Target="https://www.ucsc.org.ua/plany-epiczentr-na-2023-rik-iryna-shynkarenko-pro-zminy-priorytetiv-ta-dopomogu/" TargetMode="External"/><Relationship Id="rId39" Type="http://schemas.openxmlformats.org/officeDocument/2006/relationships/hyperlink" Target="https://landlord.ua/tag/epitsentr-k/" TargetMode="External"/><Relationship Id="rId38" Type="http://schemas.openxmlformats.org/officeDocument/2006/relationships/hyperlink" Target="https://forbes.ua/company/mi-ne-stavili-za-metu-bezumovne-liderstvo-v-e-commerce-yak-epitsentr-ne-konkurue-z-rozetka-khocha-mae-10-ukrainskogo-rinku-intervyu-iz-ceo-marketpleysu-yuliey-pinteskul-27122023-18147" TargetMode="External"/><Relationship Id="rId20" Type="http://schemas.openxmlformats.org/officeDocument/2006/relationships/hyperlink" Target="https://epicentrk.ua/" TargetMode="External"/><Relationship Id="rId22" Type="http://schemas.openxmlformats.org/officeDocument/2006/relationships/hyperlink" Target="https://iprop-ua.com/?holder=%D0%A2%D0%BE%D0%B2%D0%B0%D1%80%D0%B8%D1%81%D1%82%D0%B2%D0%BE%20%D0%B7%20%D0%BE%D0%B1%D0%BC%D0%B5%D0%B6%D0%B5%D0%BD%D0%BE%D1%8E%20%D0%B2%D1%96%D0%B4%D0%BF%D0%BE%D0%B2%D1%96%D0%B4%D0%B0%D0%BB%D1%8C%D0%BD%D1%96%D1%81%D1%82%D1%8E%20%C2%AB%D0%95%D0%BF%D1%96%D1%86%D0%B5%D0%BD%D1%82%D1%80%20%D0%9A%C2%BB" TargetMode="External"/><Relationship Id="rId21" Type="http://schemas.openxmlformats.org/officeDocument/2006/relationships/hyperlink" Target="https://clarity-project.info/edr/32490244" TargetMode="External"/><Relationship Id="rId24" Type="http://schemas.openxmlformats.org/officeDocument/2006/relationships/hyperlink" Target="https://ecommercenews.eu/ecommerce-in-europe/ecommerce-in-ukraine/" TargetMode="External"/><Relationship Id="rId23" Type="http://schemas.openxmlformats.org/officeDocument/2006/relationships/hyperlink" Target="https://global24.com/en/blog/online-sales-ukraine-ecommerce-2023-analysis/" TargetMode="External"/><Relationship Id="rId26" Type="http://schemas.openxmlformats.org/officeDocument/2006/relationships/hyperlink" Target="https://lastmileexperts.com/wp-content/uploads/2023/06/LASTMILE_UKRAINIAN-CEP-2023_TEASER.pdf" TargetMode="External"/><Relationship Id="rId25" Type="http://schemas.openxmlformats.org/officeDocument/2006/relationships/hyperlink" Target="https://doi.org/10.15407/scine19.03.003" TargetMode="External"/><Relationship Id="rId28" Type="http://schemas.openxmlformats.org/officeDocument/2006/relationships/hyperlink" Target="https://www.similarweb.com/top-websites/ukraine/e-commerce-and-shopping/" TargetMode="External"/><Relationship Id="rId27" Type="http://schemas.openxmlformats.org/officeDocument/2006/relationships/hyperlink" Target="https://www.statista.com/outlook/emo/ecommerce/worldwide?currency=usd#revenue" TargetMode="External"/><Relationship Id="rId29" Type="http://schemas.openxmlformats.org/officeDocument/2006/relationships/hyperlink" Target="https://locator.ua/kyiv/budivelni-mahazyny/hypermarket-epycentr-k/" TargetMode="External"/><Relationship Id="rId51" Type="http://schemas.openxmlformats.org/officeDocument/2006/relationships/hyperlink" Target="https://bank.gov.ua/ua/monetary/archive-rish" TargetMode="External"/><Relationship Id="rId50" Type="http://schemas.openxmlformats.org/officeDocument/2006/relationships/hyperlink" Target="https://bank.gov.ua/ua/monetary/report" TargetMode="External"/><Relationship Id="rId53" Type="http://schemas.openxmlformats.org/officeDocument/2006/relationships/hyperlink" Target="https://www.academia.edu/99209428/A_systematic_review_of_e_commerce_websites_literature_in_2010_2020_period" TargetMode="External"/><Relationship Id="rId52" Type="http://schemas.openxmlformats.org/officeDocument/2006/relationships/hyperlink" Target="https://www.imarcgroup.com/europe-e-commerce-market" TargetMode="External"/><Relationship Id="rId11" Type="http://schemas.openxmlformats.org/officeDocument/2006/relationships/image" Target="media/image8.png"/><Relationship Id="rId55" Type="http://schemas.openxmlformats.org/officeDocument/2006/relationships/header" Target="header1.xml"/><Relationship Id="rId10" Type="http://schemas.openxmlformats.org/officeDocument/2006/relationships/image" Target="media/image9.png"/><Relationship Id="rId54" Type="http://schemas.openxmlformats.org/officeDocument/2006/relationships/hyperlink" Target="https://link.springer.com/journal/10660/articles" TargetMode="External"/><Relationship Id="rId13" Type="http://schemas.openxmlformats.org/officeDocument/2006/relationships/image" Target="media/image10.png"/><Relationship Id="rId57" Type="http://schemas.openxmlformats.org/officeDocument/2006/relationships/footer" Target="footer1.xml"/><Relationship Id="rId12" Type="http://schemas.openxmlformats.org/officeDocument/2006/relationships/image" Target="media/image11.png"/><Relationship Id="rId56" Type="http://schemas.openxmlformats.org/officeDocument/2006/relationships/header" Target="header2.xml"/><Relationship Id="rId15" Type="http://schemas.openxmlformats.org/officeDocument/2006/relationships/image" Target="media/image12.png"/><Relationship Id="rId14" Type="http://schemas.openxmlformats.org/officeDocument/2006/relationships/image" Target="media/image3.png"/><Relationship Id="rId17" Type="http://schemas.openxmlformats.org/officeDocument/2006/relationships/image" Target="media/image1.png"/><Relationship Id="rId16" Type="http://schemas.openxmlformats.org/officeDocument/2006/relationships/image" Target="media/image4.png"/><Relationship Id="rId19" Type="http://schemas.openxmlformats.org/officeDocument/2006/relationships/image" Target="media/image5.png"/><Relationship Id="rId18"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g5APCBubSFxee0gc8oXutHxa1g==">CgMxLjA4AHIhMUs3Q08tYUR0MzFudjNqWmFIemZYdXNZTHpUZEdNWFdi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