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4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УДК 004.4:004.92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4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73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Магістрант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Вернік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М. О.,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к.т.н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., доцент Олещенко Л. М.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73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Національний технічний університет України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804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«Київський політехнічний інститут ім. Ігоря Сікорського»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804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firstLine="705"/>
        <w:jc w:val="center"/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ПРОГРАМНИЙ МЕТОД СТВОРЕННЯ РЕКОМЕНДАЦІЙНОЇ СИСТЕМИ З В</w:t>
      </w:r>
      <w:r w:rsidR="008D7F04"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ИКОРИСТАННЯМ МЕТАЕВРИСТИЧНОЇ ОП</w:t>
      </w:r>
      <w:r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  <w:t>ТИМІЗАЦІЇ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05" w:right="843" w:firstLine="705"/>
        <w:jc w:val="center"/>
        <w:rPr>
          <w:rFonts w:ascii="Times New Roman" w:eastAsia="Times New Roman" w:hAnsi="Times New Roman" w:cs="Times New Roman"/>
          <w:b/>
          <w:color w:val="000000"/>
          <w:sz w:val="31"/>
          <w:szCs w:val="31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Abstract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3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" w:right="-28" w:firstLine="70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Mykhailo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Vernik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student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Lubov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M.Oleshenko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assoc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PhD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" w:right="-28" w:firstLine="705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Software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method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creating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recommendation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system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using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metaheuristic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optimization</w:t>
      </w:r>
      <w:proofErr w:type="spellEnd"/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" w:right="-28" w:firstLine="70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paper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deals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creating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recommendation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system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metaheuristic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optimization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recreation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sphere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modular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structure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software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modules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which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implement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presented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facilitate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implementation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software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whole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" w:right="724" w:firstLine="705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Вступ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7" w:firstLine="70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Більшість сервісів мережі Інтернет побудовані з використанням надання рекомендацій користувачу – рекомендацій товарів (e-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commerce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фільмів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Netflix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мобільних додатків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Store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Play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Market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програмного коду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GithubCopilot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тощо. 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>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кожного із рішень визначається потребами конкретного бізнесу та користувачів, а також ступенем «задоволення»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збільшення / зменшення прибутку компаній та часу перебування на сайті клієнтів відповідних сервісів. Будь-яка система рекомендацій розроблена виключно для  покращення таких показників, як зменшення витрат часу користувачів завдяки спрощенню вибору з великої кількості продукції, збільшення прибутку компанії завдяки збільшенню обсягу збуту товарів і послуг. Існуючі рішення можна поділити на 2 категорії:  класичні та персоналізовані моделі.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Термінологія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NCF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нейро-колаборативний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фільтр;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MLP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мультишаровий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пересптрон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MF – матриця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GWO – алгоритм оптимізації «Сірого Вовка»;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WOA – алгоритм оптимізації «Китів»;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BP – метод оберненої похибки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Back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Propagation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MOA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алгоритми оптимізації.</w:t>
      </w:r>
    </w:p>
    <w:p w:rsidR="00B34ACE" w:rsidRDefault="00B34ACE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Постановка задачі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даному дослідженні вирішується задача розроблення програмного забезпечення для створення рекомендаційних систем на основі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методів оптимізації.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Алгоритм створення рекомендаційної моделі на основі даних користувачів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6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Основна ідея полягає у тому, що кожний користувач системи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“Entertainment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Planner”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(«Планувальник Розваг») залишає наступні дані:</w:t>
      </w:r>
    </w:p>
    <w:p w:rsidR="00B60793" w:rsidRDefault="00EA39C0" w:rsidP="00B34AC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Вибрана подія.</w:t>
      </w:r>
    </w:p>
    <w:p w:rsidR="00B60793" w:rsidRDefault="00EA39C0" w:rsidP="00B34AC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запрошених людей.</w:t>
      </w:r>
    </w:p>
    <w:p w:rsidR="00B60793" w:rsidRDefault="00EA39C0" w:rsidP="00B34AC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Час, витрачений на вибір події.</w:t>
      </w:r>
    </w:p>
    <w:p w:rsidR="00B60793" w:rsidRDefault="00EA39C0" w:rsidP="00B34AC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Параметри вибору користувача.</w:t>
      </w:r>
    </w:p>
    <w:p w:rsidR="00B60793" w:rsidRDefault="00EA39C0" w:rsidP="00B34AC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Психологічний портер користувача.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6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Дані користувачів та подій представлені як окремі вектори даних, де кількість активних користувачів системи складає 110, а кількість подій – 5370. Користувачами було додано більше 2000 подій загалом. Також більше 10,000 даних про дії користувачів – такі, як час перебування на окремій сторінці, запрошені люди, параметри вибору, психологічний портрет. Таким чином, на виході системи більше 12,000 рядків даних про користувачів і їх взаємодію в системі. Даний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датасет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 представити у вигляді 2-х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датасетів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навчання та тестування, де 10,000 рядків – навчання, а 2,000 рядків – тестування. Основою рекомендацій є дані користувача, в якості рекомендацій може виступати будь-яка характеристика (наприклад, побудована нейронна мережа психологічного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портерту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користувачів для створення рекомендованого списку запрошень), в нашому випадку – список рекомендованих подій. В даній 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системі рекомендацій використано модель </w:t>
      </w:r>
      <w:proofErr w:type="spellStart"/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нейро-колаборативного</w:t>
      </w:r>
      <w:proofErr w:type="spellEnd"/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фільтру [6]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, що є базовим методом в даній розробці, головна ідея якого </w:t>
      </w:r>
      <w:r w:rsidR="008D7F04" w:rsidRPr="00B34ACE">
        <w:rPr>
          <w:rFonts w:ascii="Times New Roman" w:eastAsia="Times New Roman" w:hAnsi="Times New Roman" w:cs="Times New Roman"/>
          <w:sz w:val="28"/>
          <w:szCs w:val="28"/>
        </w:rPr>
        <w:t>поляга</w:t>
      </w:r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>є в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поєднанн</w:t>
      </w:r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резуль</w:t>
      </w:r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 xml:space="preserve">татів загальної матриці </w:t>
      </w:r>
      <w:proofErr w:type="spellStart"/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>фактори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>зацій</w:t>
      </w:r>
      <w:proofErr w:type="spellEnd"/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векторів властивостей та багатошарового </w:t>
      </w:r>
      <w:proofErr w:type="spellStart"/>
      <w:r w:rsidRPr="0035188F">
        <w:rPr>
          <w:rFonts w:ascii="Times New Roman" w:eastAsia="Times New Roman" w:hAnsi="Times New Roman" w:cs="Times New Roman"/>
          <w:sz w:val="28"/>
          <w:szCs w:val="28"/>
        </w:rPr>
        <w:t>персептрону</w:t>
      </w:r>
      <w:proofErr w:type="spellEnd"/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, що робить </w:t>
      </w:r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>метод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гнучким до модифікацій рекомендацій, таким чином</w:t>
      </w:r>
      <w:r w:rsidR="008D7F04" w:rsidRPr="0035188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пропонується створення 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>модифікаці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>ї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навчання та оптимізаці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>ї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нейронної мережі за допомогою методів </w:t>
      </w:r>
      <w:proofErr w:type="spellStart"/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оптимізції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(GWO, PSO, WOA, BA, GA)[1-4].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 оптимізації взаємодіють з нейронною мережею наступним чином: </w:t>
      </w:r>
    </w:p>
    <w:p w:rsidR="00B60793" w:rsidRDefault="00EA39C0" w:rsidP="00B34AC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Нейронна мережа розкладається в одновимірний вектор важелів нейронних зв’язків та важелів відхилень.</w:t>
      </w:r>
    </w:p>
    <w:p w:rsidR="00B60793" w:rsidRDefault="00EA39C0" w:rsidP="00B34AC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Вектор розкладеної нейронної мережі будемо називати  генерацією, або  поколінням.</w:t>
      </w:r>
    </w:p>
    <w:p w:rsidR="00B60793" w:rsidRDefault="00EA39C0" w:rsidP="00B34AC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Кожен із 5-и алгоритмів буде генерувати нове покоління. </w:t>
      </w:r>
    </w:p>
    <w:p w:rsidR="00B60793" w:rsidRDefault="00EA39C0" w:rsidP="00B34AC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 5 поколінь вибирається найкраще покоління за результатами середньоквадратичної похибки фінального результату.</w:t>
      </w:r>
    </w:p>
    <w:p w:rsidR="00B60793" w:rsidRDefault="00EA39C0" w:rsidP="00B34AC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0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Відбувається оновлення важелів нейронних зв’язків та важелів відхилень.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рис. 1 зображено ядро 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рекомендаційної системи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його взаємодія із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методами оптимізації, що у даному випадку створює нове покоління для перенавчання / корегування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вагів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нейронної мережі.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" w:right="627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77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83891" cy="5307965"/>
            <wp:effectExtent l="0" t="0" r="0" b="6985"/>
            <wp:docPr id="39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8" cstate="print"/>
                    <a:srcRect t="3917" b="3115"/>
                    <a:stretch/>
                  </pic:blipFill>
                  <pic:spPr bwMode="auto">
                    <a:xfrm>
                      <a:off x="0" y="0"/>
                      <a:ext cx="5984529" cy="5308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Рис. 1. Модель рекомендаційної системи.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" w:right="627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2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на вході отримує 2 вектори –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де вектор користувачів – дані психологічних портретів, а вектор подій – дані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параметрів опису подій, відповідно, кожен із яких створює по 2 вектори: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MF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(вектор матриці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користувачів);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MF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(вектор матриці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подій);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MLP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(вектор багатошарового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персептрону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користувачів);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MLP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(вектор багатошарового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персептрону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подій).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Після обробки та розкладання векторів матрицю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(MF) сформують вектори «MF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 «MF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у той 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 в багатошаровий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персептрон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(MLP) 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>використаються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об’єднані вектори «MLP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та «MLP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На етапі отримання результатів як з матриці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так і з MLP, вони об’єднуються у вихідний результат, який буде відправлено в множину методів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оптимізації, з яких буде вибрано найкраще покоління для отримання генерації нового покоління (оновлення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вагів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нейронної мережі), а також знаходження помилки відносно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заздалегіть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відомого результату вибору.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Загальний алгоритм реалізації системи виглядає наступним  чином: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Побудова </w:t>
      </w:r>
      <w:proofErr w:type="spellStart"/>
      <w:r w:rsidR="00FF79E4">
        <w:rPr>
          <w:rFonts w:ascii="Times New Roman" w:eastAsia="Times New Roman" w:hAnsi="Times New Roman" w:cs="Times New Roman"/>
          <w:color w:val="000000"/>
          <w:sz w:val="28"/>
          <w:szCs w:val="28"/>
        </w:rPr>
        <w:t>“дерева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структури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подій”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60793" w:rsidRDefault="00FF79E4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Введення даних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користувачів системи.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403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Застосування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алгоритмів оптимізації.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Персоналізована рекомендаційна система з підбором подій та людей.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рис. 2 зображено приклад скороченої структури подій в рекреаційній сфері.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-284" w:right="636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-82549</wp:posOffset>
            </wp:positionH>
            <wp:positionV relativeFrom="paragraph">
              <wp:posOffset>227965</wp:posOffset>
            </wp:positionV>
            <wp:extent cx="6057900" cy="2000250"/>
            <wp:effectExtent l="0" t="0" r="0" b="0"/>
            <wp:wrapSquare wrapText="bothSides" distT="0" distB="0" distL="114300" distR="114300"/>
            <wp:docPr id="39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 l="2454" t="3559" b="13371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00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9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Рис. 2. Дерево структури подій.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Дані користувачів були описані вище, на етапі збору даних для системи. Множина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алгоритмів оптимізації включає в себе 5 алгоритмів оптимізації: GWO, WOA, PSO, BA, GA.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3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Алгоритм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Whale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Optimization</w:t>
      </w:r>
      <w:proofErr w:type="spellEnd"/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алгоритм оптимізації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Whale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Optimization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Algorithm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(WOA) імітує мисливську поведінку горбатих китів. Основна відмінність між проведеним дослідженням і недавно опублікованими статтями авторів (зокрема, GWO [1]) полягає в моделюванні мисливської поведінки з випадковим або кращим пошуковим агентом для переслідування здобичі і використанням спіралі для моделювання пухирчастої сітки [2].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Експлуатаційна модель: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D7F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D</m:t>
        </m:r>
        <m:r>
          <w:rPr>
            <w:rFonts w:ascii="Cambria Math" w:hAnsi="Cambria Math"/>
          </w:rPr>
          <m:t>⃑</m:t>
        </m:r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C</m:t>
            </m:r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.</m:t>
            </m:r>
            <m:sSub>
              <m:sSub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⃑</m:t>
            </m:r>
            <m:d>
              <m:d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-X</m:t>
            </m:r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(t)</m:t>
            </m:r>
          </m:e>
        </m:d>
      </m:oMath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(1)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356"/>
        </w:tabs>
        <w:spacing w:line="240" w:lineRule="auto"/>
        <w:ind w:left="709" w:right="282" w:hanging="1418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X</m:t>
        </m:r>
        <m:r>
          <w:rPr>
            <w:rFonts w:ascii="Cambria Math" w:hAnsi="Cambria Math"/>
          </w:rPr>
          <m:t>⃑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t+1</m:t>
            </m:r>
          </m:e>
        </m:d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=</m:t>
        </m:r>
        <m:r>
          <w:rPr>
            <w:rFonts w:ascii="Cambria Math" w:hAnsi="Cambria Math"/>
          </w:rPr>
          <m:t>{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X</m:t>
            </m:r>
          </m:e>
        </m:acc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</m:t>
            </m:r>
          </m:e>
        </m:d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-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A</m:t>
            </m:r>
            <m:ctrlPr>
              <w:rPr>
                <w:rFonts w:ascii="Cambria Math" w:eastAsia="Cambria Math" w:hAnsi="Cambria Math" w:cs="Cambria Math"/>
                <w:i/>
                <w:color w:val="000000"/>
                <w:sz w:val="28"/>
                <w:szCs w:val="28"/>
              </w:rPr>
            </m:ctrlPr>
          </m:e>
        </m:acc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.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D</m:t>
            </m:r>
            <m:ctrlPr>
              <w:rPr>
                <w:rFonts w:ascii="Cambria Math" w:eastAsia="Cambria Math" w:hAnsi="Cambria Math" w:cs="Cambria Math"/>
                <w:i/>
                <w:color w:val="000000"/>
                <w:sz w:val="28"/>
                <w:szCs w:val="28"/>
              </w:rPr>
            </m:ctrlPr>
          </m:e>
        </m:acc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,  p&lt;0.5</m:t>
        </m:r>
        <m:r>
          <w:rPr>
            <w:rFonts w:ascii="Cambria Math" w:hAnsi="Cambria Math"/>
          </w:rPr>
          <m:t xml:space="preserve"> 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sSup>
              <m:sSup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`</m:t>
                </m:r>
              </m:sup>
            </m:sSup>
          </m:e>
        </m:acc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*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e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bt</m:t>
            </m:r>
          </m:sup>
        </m:sSup>
        <m:box>
          <m:boxPr>
            <m:opEmu m:val="on"/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box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cos</m:t>
            </m:r>
          </m:e>
        </m:box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cos</m:t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2πt</m:t>
            </m:r>
          </m:e>
        </m:d>
        <m:r>
          <w:rPr>
            <w:rFonts w:ascii="Cambria Math" w:hAnsi="Cambria Math"/>
          </w:rPr>
          <m:t xml:space="preserve"> </m:t>
        </m:r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+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sSup>
              <m:sSup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*</m:t>
                </m:r>
              </m:sup>
            </m:sSup>
          </m:e>
        </m:acc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</m:t>
            </m:r>
          </m:e>
        </m:d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,  p≥0.5</m:t>
        </m:r>
      </m:oMath>
      <w:r w:rsidR="008D7F0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(2)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Пошукова модель: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hanging="567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8D7F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D</m:t>
        </m:r>
        <m:r>
          <w:rPr>
            <w:rFonts w:ascii="Cambria Math" w:hAnsi="Cambria Math"/>
          </w:rPr>
          <m:t>⃑</m:t>
        </m:r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C</m:t>
            </m:r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.</m:t>
            </m:r>
            <m:sSub>
              <m:sSub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rand</m:t>
                </m:r>
              </m:sub>
            </m:sSub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-X</m:t>
            </m:r>
            <m:r>
              <w:rPr>
                <w:rFonts w:ascii="Cambria Math" w:hAnsi="Cambria Math"/>
              </w:rPr>
              <m:t>⃑</m:t>
            </m:r>
          </m:e>
        </m:d>
      </m:oMath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(3)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</w:t>
      </w:r>
      <w:r w:rsidR="008D7F0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X</m:t>
        </m:r>
        <m:r>
          <w:rPr>
            <w:rFonts w:ascii="Cambria Math" w:hAnsi="Cambria Math"/>
          </w:rPr>
          <m:t>⃑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t+1</m:t>
            </m:r>
          </m:e>
        </m:d>
        <m:r>
          <w:rPr>
            <w:rFonts w:ascii="Cambria Math" w:hAnsi="Cambria Math"/>
          </w:rPr>
          <m:t>⃑</m:t>
        </m:r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C</m:t>
            </m:r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.</m:t>
            </m:r>
            <m:sSub>
              <m:sSubPr>
                <m:ctrlP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mbria Math" w:hAnsi="Cambria Math" w:cs="Cambria Math"/>
                    <w:color w:val="000000"/>
                    <w:sz w:val="28"/>
                    <w:szCs w:val="28"/>
                  </w:rPr>
                  <m:t>rand</m:t>
                </m:r>
              </m:sub>
            </m:sSub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-A</m:t>
            </m:r>
            <m:r>
              <w:rPr>
                <w:rFonts w:ascii="Cambria Math" w:hAnsi="Cambria Math"/>
              </w:rPr>
              <m:t>⃑</m:t>
            </m:r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.D</m:t>
            </m:r>
            <m:r>
              <w:rPr>
                <w:rFonts w:ascii="Cambria Math" w:hAnsi="Cambria Math"/>
              </w:rPr>
              <m:t>⃑</m:t>
            </m:r>
          </m:e>
        </m:d>
      </m:oMath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(4)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Алгоритм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Genetic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Algorithm</w:t>
      </w:r>
      <w:proofErr w:type="spellEnd"/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Генетичні алгоритми засновані на принципі природного відбору. Генетичні (або еволюційні) методи реалізують процес, пов'язаний з біологічною еволюцією, включають генерацію, рекомбінацію та мутацію хромосом, створення нової популяції з кращими генами та покращеною пристосованістю. У таких методах припускається, що змінні моделі відповідають хромосомам популяції і вони намагаються через деяку кількість поколінь отримати найкращі хромосоми, що представляють оптимальне рішення проблеми.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Алгоритм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Particle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Swarm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Optimization</w:t>
      </w:r>
      <w:proofErr w:type="spellEnd"/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Оптимізація зграї частинок базується на поведінці птахів, які збираються навколо джерел їжі. Коли один птах бачить або відчуває запах їжі, він голосно цвірінькає, а інші птахи розгойдуються в його напрямку. Якщо будь-який інший птах наближається до їжі першим, він щебече голосніше, і інші птахи повертаються до нього. Цей процес триває до тих пір, поки один із птахів не приземлиться до їжі. У контексті оптимізації розташування їжі вказує на </w:t>
      </w:r>
      <w:r w:rsidR="008D7F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оптимальний вектор моделі, який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можна використовувати для визначення оптимального значення цільової функції: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right="634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793" w:rsidRDefault="00403289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-142" w:right="-2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 xml:space="preserve">               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i</m:t>
            </m:r>
          </m:sup>
        </m:sSup>
        <m:r>
          <w:rPr>
            <w:rFonts w:ascii="Cambria Math" w:hAnsi="Cambria Math"/>
          </w:rPr>
          <m:t>⃑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t+1</m:t>
            </m:r>
          </m:e>
        </m:d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=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i</m:t>
            </m:r>
          </m:sup>
        </m:sSup>
        <m:r>
          <w:rPr>
            <w:rFonts w:ascii="Cambria Math" w:hAnsi="Cambria Math"/>
          </w:rPr>
          <m:t>⃑</m:t>
        </m:r>
        <m:d>
          <m:d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t</m:t>
            </m:r>
          </m:e>
        </m:d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+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  <w:color w:val="000000"/>
                <w:sz w:val="28"/>
                <w:szCs w:val="28"/>
              </w:rPr>
              <m:t>i</m:t>
            </m:r>
          </m:sup>
        </m:sSup>
        <m:r>
          <w:rPr>
            <w:rFonts w:ascii="Cambria Math" w:hAnsi="Cambria Math"/>
          </w:rPr>
          <m:t>⃑</m:t>
        </m:r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(t+1)</m:t>
        </m:r>
      </m:oMath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7F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4A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D7F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(5)</w:t>
      </w:r>
    </w:p>
    <w:p w:rsidR="00B60793" w:rsidRDefault="00840D5C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0" w:right="-450" w:hanging="1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>
        <m:sSubSup>
          <m:sSubSup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 xml:space="preserve">  V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k</m:t>
            </m:r>
          </m:sub>
          <m:sup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i</m:t>
            </m:r>
          </m:sup>
        </m:sSubSup>
        <m:r>
          <w:rPr>
            <w:rFonts w:ascii="Cambria Math" w:hAnsi="Cambria Math"/>
            <w:sz w:val="26"/>
            <w:szCs w:val="26"/>
          </w:rPr>
          <m:t>⃑</m:t>
        </m:r>
        <m:r>
          <w:rPr>
            <w:rFonts w:ascii="Cambria Math" w:eastAsia="Cambria Math" w:hAnsi="Cambria Math" w:cs="Cambria Math"/>
            <w:color w:val="000000"/>
            <w:sz w:val="26"/>
            <w:szCs w:val="26"/>
          </w:rPr>
          <m:t>(t+1)=w*</m:t>
        </m:r>
        <m:sSubSup>
          <m:sSubSup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V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k</m:t>
            </m:r>
          </m:sub>
          <m:sup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i</m:t>
            </m:r>
          </m:sup>
        </m:sSubSup>
        <m:r>
          <w:rPr>
            <w:rFonts w:ascii="Cambria Math" w:hAnsi="Cambria Math"/>
            <w:sz w:val="26"/>
            <w:szCs w:val="26"/>
          </w:rPr>
          <m:t>⃑</m:t>
        </m:r>
        <m:r>
          <w:rPr>
            <w:rFonts w:ascii="Cambria Math" w:eastAsia="Cambria Math" w:hAnsi="Cambria Math" w:cs="Cambria Math"/>
            <w:color w:val="000000"/>
            <w:sz w:val="26"/>
            <w:szCs w:val="26"/>
          </w:rPr>
          <m:t>(t)+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1</m:t>
            </m:r>
          </m:sub>
        </m:sSub>
        <m:r>
          <w:rPr>
            <w:rFonts w:ascii="Cambria Math" w:eastAsia="Cambria Math" w:hAnsi="Cambria Math" w:cs="Cambria Math"/>
            <w:color w:val="000000"/>
            <w:sz w:val="26"/>
            <w:szCs w:val="26"/>
          </w:rPr>
          <m:t>*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r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2</m:t>
            </m:r>
          </m:sub>
        </m:sSub>
        <m:d>
          <m:d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dPr>
          <m:e>
            <m:acc>
              <m:accPr>
                <m:chr m:val="⃑"/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accPr>
              <m:e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k, best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i</m:t>
                    </m:r>
                  </m:sup>
                </m:sSubSup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e>
            </m:acc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-</m:t>
            </m:r>
            <m:acc>
              <m:accPr>
                <m:chr m:val="⃑"/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accPr>
              <m:e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k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i</m:t>
                    </m:r>
                  </m:sup>
                </m:sSubSup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e>
            </m:acc>
            <m:d>
              <m:dPr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000000"/>
                    <w:sz w:val="26"/>
                    <w:szCs w:val="26"/>
                  </w:rPr>
                  <m:t>t</m:t>
                </m:r>
              </m:e>
            </m:d>
          </m:e>
        </m:d>
        <m:r>
          <w:rPr>
            <w:rFonts w:ascii="Cambria Math" w:eastAsia="Cambria Math" w:hAnsi="Cambria Math" w:cs="Cambria Math"/>
            <w:color w:val="000000"/>
            <w:sz w:val="26"/>
            <w:szCs w:val="26"/>
          </w:rPr>
          <m:t>+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2</m:t>
            </m:r>
          </m:sub>
        </m:sSub>
        <m:r>
          <w:rPr>
            <w:rFonts w:ascii="Cambria Math" w:eastAsia="Cambria Math" w:hAnsi="Cambria Math" w:cs="Cambria Math"/>
            <w:color w:val="000000"/>
            <w:sz w:val="26"/>
            <w:szCs w:val="26"/>
          </w:rPr>
          <m:t>*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r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2</m:t>
            </m:r>
          </m:sub>
        </m:sSub>
        <m:d>
          <m:dPr>
            <m:ctrlPr>
              <w:rPr>
                <w:rFonts w:ascii="Cambria Math" w:eastAsia="Cambria Math" w:hAnsi="Cambria Math" w:cs="Cambria Math"/>
                <w:i/>
                <w:color w:val="000000"/>
                <w:sz w:val="26"/>
                <w:szCs w:val="26"/>
              </w:rPr>
            </m:ctrlPr>
          </m:dPr>
          <m:e>
            <m:acc>
              <m:accPr>
                <m:chr m:val="⃑"/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accPr>
              <m:e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g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best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i</m:t>
                    </m:r>
                  </m:sup>
                </m:sSubSup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e>
            </m:acc>
            <m:d>
              <m:dPr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000000"/>
                    <w:sz w:val="26"/>
                    <w:szCs w:val="26"/>
                  </w:rPr>
                  <m:t>t</m:t>
                </m:r>
              </m:e>
            </m:d>
            <m:r>
              <w:rPr>
                <w:rFonts w:ascii="Cambria Math" w:eastAsia="Cambria Math" w:hAnsi="Cambria Math" w:cs="Cambria Math"/>
                <w:color w:val="000000"/>
                <w:sz w:val="26"/>
                <w:szCs w:val="26"/>
              </w:rPr>
              <m:t>-</m:t>
            </m:r>
            <m:acc>
              <m:accPr>
                <m:chr m:val="⃑"/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accPr>
              <m:e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k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6"/>
                        <w:szCs w:val="26"/>
                      </w:rPr>
                      <m:t>i</m:t>
                    </m:r>
                  </m:sup>
                </m:sSubSup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e>
            </m:acc>
            <m:d>
              <m:dPr>
                <m:ctrlPr>
                  <w:rPr>
                    <w:rFonts w:ascii="Cambria Math" w:eastAsia="Cambria Math" w:hAnsi="Cambria Math" w:cs="Cambria Math"/>
                    <w:i/>
                    <w:color w:val="000000"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000000"/>
                    <w:sz w:val="26"/>
                    <w:szCs w:val="26"/>
                  </w:rPr>
                  <m:t>t</m:t>
                </m:r>
              </m:e>
            </m:d>
          </m:e>
        </m:d>
      </m:oMath>
      <w:r w:rsidR="004032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>(6)</w:t>
      </w:r>
    </w:p>
    <w:p w:rsidR="00B60793" w:rsidRDefault="008D7F04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1" w:right="-28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>озроблено рекомендаційну систе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 з матрицею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факторизацій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де 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користувачів представляють собою психологічний портрет, а дані подій – параметри опису подій пі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сля співставлення обох матриць (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>рис.3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EA39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0" w:right="627" w:hanging="15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lastRenderedPageBreak/>
        <w:drawing>
          <wp:inline distT="0" distB="0" distL="0" distR="0">
            <wp:extent cx="3731177" cy="2420686"/>
            <wp:effectExtent l="0" t="0" r="0" b="0"/>
            <wp:docPr id="39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 cstate="print"/>
                    <a:srcRect b="11949"/>
                    <a:stretch>
                      <a:fillRect/>
                    </a:stretch>
                  </pic:blipFill>
                  <pic:spPr>
                    <a:xfrm>
                      <a:off x="0" y="0"/>
                      <a:ext cx="3731177" cy="24206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0" w:right="627" w:firstLine="70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Рис. 3. Матриця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факторизацій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5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 порівняння використання класичного методу оберненої похибки (MLP + BP</w:t>
      </w:r>
      <w:r w:rsid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класичний метод є аналогічним запропонованому за виключенням множини </w:t>
      </w:r>
      <w:proofErr w:type="spellStart"/>
      <w:r w:rsidRPr="0035188F">
        <w:rPr>
          <w:rFonts w:ascii="Times New Roman" w:eastAsia="Times New Roman" w:hAnsi="Times New Roman" w:cs="Times New Roman"/>
          <w:sz w:val="28"/>
          <w:szCs w:val="28"/>
        </w:rPr>
        <w:t>метаевристичних</w:t>
      </w:r>
      <w:proofErr w:type="spellEnd"/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алгоритмів оптимізації, замість якої використовується мет</w:t>
      </w:r>
      <w:r w:rsidR="0035188F">
        <w:rPr>
          <w:rFonts w:ascii="Times New Roman" w:eastAsia="Times New Roman" w:hAnsi="Times New Roman" w:cs="Times New Roman"/>
          <w:sz w:val="28"/>
          <w:szCs w:val="28"/>
        </w:rPr>
        <w:t>од зворотного поширення помилки</w:t>
      </w:r>
      <w:r w:rsidR="0035188F" w:rsidRPr="00B34AC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bookmarkStart w:id="0" w:name="_GoBack"/>
      <w:bookmarkEnd w:id="0"/>
      <w:r w:rsidRPr="00351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188F">
        <w:rPr>
          <w:rFonts w:ascii="Times New Roman" w:eastAsia="Times New Roman" w:hAnsi="Times New Roman" w:cs="Times New Roman"/>
          <w:color w:val="000000"/>
          <w:sz w:val="28"/>
          <w:szCs w:val="28"/>
        </w:rPr>
        <w:t>та запропонованого методу надання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рекомендацій за допомогою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оптимізації (MLP + MOA) наведено в табл. 1. Запропонований метод має перевагу за рахунок того,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метаевристичні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алгоритми оптимізації надають нейронній мережі більший пошуковий простір і мають можливість виходити з локальних пасток, на відміну від використання таких класичних методів, як стохастичний градієнт.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10" w:right="627" w:firstLine="7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4ACE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5" w:right="631" w:firstLine="70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4ACE">
        <w:rPr>
          <w:rFonts w:ascii="Times New Roman" w:eastAsia="Times New Roman" w:hAnsi="Times New Roman" w:cs="Times New Roman"/>
          <w:color w:val="000000"/>
          <w:sz w:val="28"/>
          <w:szCs w:val="28"/>
        </w:rPr>
        <w:t>Табл</w:t>
      </w:r>
      <w:r w:rsidR="00B34ACE">
        <w:rPr>
          <w:rFonts w:ascii="Times New Roman" w:eastAsia="Times New Roman" w:hAnsi="Times New Roman" w:cs="Times New Roman"/>
          <w:color w:val="000000"/>
          <w:sz w:val="28"/>
          <w:szCs w:val="28"/>
        </w:rPr>
        <w:t>иця</w:t>
      </w:r>
      <w:r w:rsidRPr="00B34A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</w:p>
    <w:p w:rsidR="00B60793" w:rsidRPr="00B34ACE" w:rsidRDefault="00EA39C0" w:rsidP="004402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 w:right="631" w:hanging="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4ACE">
        <w:rPr>
          <w:rFonts w:ascii="Times New Roman" w:eastAsia="Times New Roman" w:hAnsi="Times New Roman" w:cs="Times New Roman"/>
          <w:color w:val="000000"/>
          <w:sz w:val="28"/>
          <w:szCs w:val="28"/>
        </w:rPr>
        <w:t>Порівняння методів</w:t>
      </w:r>
    </w:p>
    <w:tbl>
      <w:tblPr>
        <w:tblStyle w:val="ac"/>
        <w:tblW w:w="8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68"/>
        <w:gridCol w:w="4069"/>
      </w:tblGrid>
      <w:tr w:rsidR="00B60793">
        <w:trPr>
          <w:trHeight w:val="410"/>
          <w:jc w:val="center"/>
        </w:trPr>
        <w:tc>
          <w:tcPr>
            <w:tcW w:w="4568" w:type="dxa"/>
          </w:tcPr>
          <w:p w:rsidR="00B60793" w:rsidRDefault="00EA39C0" w:rsidP="00B34ACE">
            <w:pPr>
              <w:widowControl w:val="0"/>
              <w:tabs>
                <w:tab w:val="left" w:pos="709"/>
              </w:tabs>
              <w:ind w:right="631" w:firstLine="705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Метод</w:t>
            </w:r>
          </w:p>
        </w:tc>
        <w:tc>
          <w:tcPr>
            <w:tcW w:w="4069" w:type="dxa"/>
          </w:tcPr>
          <w:p w:rsidR="00B60793" w:rsidRDefault="00EA39C0" w:rsidP="00B34ACE">
            <w:pPr>
              <w:widowControl w:val="0"/>
              <w:tabs>
                <w:tab w:val="left" w:pos="709"/>
              </w:tabs>
              <w:ind w:right="631" w:firstLine="705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Точність</w:t>
            </w:r>
          </w:p>
        </w:tc>
      </w:tr>
      <w:tr w:rsidR="00B60793">
        <w:trPr>
          <w:trHeight w:val="390"/>
          <w:jc w:val="center"/>
        </w:trPr>
        <w:tc>
          <w:tcPr>
            <w:tcW w:w="4568" w:type="dxa"/>
          </w:tcPr>
          <w:p w:rsidR="00B60793" w:rsidRDefault="00EA39C0" w:rsidP="00B34ACE">
            <w:pPr>
              <w:widowControl w:val="0"/>
              <w:tabs>
                <w:tab w:val="left" w:pos="709"/>
              </w:tabs>
              <w:ind w:right="631" w:hanging="12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</w:rPr>
              <w:t>Класичний (MLP + BP)</w:t>
            </w:r>
          </w:p>
        </w:tc>
        <w:tc>
          <w:tcPr>
            <w:tcW w:w="4069" w:type="dxa"/>
          </w:tcPr>
          <w:p w:rsidR="00B60793" w:rsidRDefault="00EA39C0" w:rsidP="00B34ACE">
            <w:pPr>
              <w:widowControl w:val="0"/>
              <w:tabs>
                <w:tab w:val="left" w:pos="709"/>
              </w:tabs>
              <w:ind w:right="631" w:firstLine="705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76.68%</w:t>
            </w:r>
          </w:p>
        </w:tc>
      </w:tr>
      <w:tr w:rsidR="00B60793">
        <w:trPr>
          <w:trHeight w:val="410"/>
          <w:jc w:val="center"/>
        </w:trPr>
        <w:tc>
          <w:tcPr>
            <w:tcW w:w="4568" w:type="dxa"/>
          </w:tcPr>
          <w:p w:rsidR="00B60793" w:rsidRDefault="00EA39C0" w:rsidP="00B34ACE">
            <w:pPr>
              <w:widowControl w:val="0"/>
              <w:tabs>
                <w:tab w:val="left" w:pos="709"/>
              </w:tabs>
              <w:ind w:right="631" w:hanging="12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</w:rPr>
              <w:t>Запропонований (MLP + MOA)</w:t>
            </w:r>
          </w:p>
        </w:tc>
        <w:tc>
          <w:tcPr>
            <w:tcW w:w="4069" w:type="dxa"/>
          </w:tcPr>
          <w:p w:rsidR="00403289" w:rsidRDefault="00EA39C0" w:rsidP="00B34ACE">
            <w:pPr>
              <w:widowControl w:val="0"/>
              <w:tabs>
                <w:tab w:val="left" w:pos="709"/>
              </w:tabs>
              <w:ind w:right="631" w:firstLine="705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</w:t>
            </w:r>
          </w:p>
        </w:tc>
      </w:tr>
    </w:tbl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5" w:right="631" w:firstLine="70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7" w:firstLine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Висновки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7" w:firstLine="70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4402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6" w:right="-28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даному дослідженні розглянуто алгоритми, які дозволяють точніше створювати рекомендаційні системи, а отже, й покращувати конверсію користувачів та їхню взаємодію з тією чи іншою системою на основі отриманих даних, що, в свою чергу, дозволяє покращити точність аналізу даних для отримання цільової множини користувачів системи. Запропонований програмний метод забезпечує зменшення складності обчислень та забезпечує більшу точність у порівнянні з класичною реалізацією в середньому на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%. Модульна структура програмного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забезпечення, модулі якої реалізують вищезазначені алгоритми, полегшує реалізацію запропонованого програмного методу в цілому. </w:t>
      </w:r>
    </w:p>
    <w:p w:rsidR="00B60793" w:rsidRDefault="00B60793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362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362" w:firstLine="34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Література</w:t>
      </w:r>
    </w:p>
    <w:p w:rsidR="00B60793" w:rsidRDefault="00EA39C0" w:rsidP="00B34A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362" w:firstLine="70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60793" w:rsidRPr="004402A4" w:rsidRDefault="00EA39C0" w:rsidP="004402A4">
      <w:pPr>
        <w:pStyle w:val="a5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Mirjalili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Seyedali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&amp;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Mirjalili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Seyed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&amp;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Lewis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Andrew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(2014).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Grey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Wolf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Optimizer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Advances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Engineering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Software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69. 46–61.  10.1016/j.advengsoft.2013.12.007. </w:t>
      </w:r>
    </w:p>
    <w:p w:rsidR="00B60793" w:rsidRPr="004402A4" w:rsidRDefault="00EA39C0" w:rsidP="004402A4">
      <w:pPr>
        <w:pStyle w:val="a5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Cells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B.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Rylander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Neural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network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learning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using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particle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swarm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optimization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Advances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Information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Science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Soft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Computing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2002,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pp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224– 226. </w:t>
      </w:r>
    </w:p>
    <w:p w:rsidR="00B60793" w:rsidRPr="004402A4" w:rsidRDefault="00EA39C0" w:rsidP="004402A4">
      <w:pPr>
        <w:pStyle w:val="a5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Tian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Peng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X.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Zhang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T.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Rodemann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K. C.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Tan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Jin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"A 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Recommender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System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Metaheuristic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Algorithms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Continuous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Optimization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Based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Deep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Recurrent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Neural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Networks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,"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IEEE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Transactions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Artificial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Intelligence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vol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1,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1,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pp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5-18,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Aug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2020,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doi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 10.1109/TAI.2020.3022339. </w:t>
      </w:r>
    </w:p>
    <w:p w:rsidR="00B60793" w:rsidRPr="004402A4" w:rsidRDefault="00EA39C0" w:rsidP="004402A4">
      <w:pPr>
        <w:pStyle w:val="a5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Mirjalili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Lewis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“The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Whale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Optimization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Algorithm.”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Adv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Eng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Softw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95 (2016): 51-67. </w:t>
      </w:r>
    </w:p>
    <w:p w:rsidR="00B60793" w:rsidRPr="004402A4" w:rsidRDefault="00EA39C0" w:rsidP="004402A4">
      <w:pPr>
        <w:pStyle w:val="a5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L.D.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Mech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, "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Alpha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status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dominance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division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labor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wolf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packs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Canadian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Journal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Zoology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vol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77,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pp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. 1196- 1203, 1999.</w:t>
      </w:r>
    </w:p>
    <w:p w:rsidR="00B60793" w:rsidRPr="004402A4" w:rsidRDefault="00EA39C0" w:rsidP="004402A4">
      <w:pPr>
        <w:pStyle w:val="a5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709" w:right="-28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Vasileios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Perifanis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Pavlos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S.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Efraimidis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Federated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Neural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Collaborative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Filtering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Knowledge-Based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Systems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>Volume</w:t>
      </w:r>
      <w:proofErr w:type="spellEnd"/>
      <w:r w:rsidRPr="00440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242, 2022, 108441, ISSN  950-7051, https://doi.org/10.1016/j.knosys.2022.108441.</w:t>
      </w:r>
    </w:p>
    <w:sectPr w:rsidR="00B60793" w:rsidRPr="004402A4" w:rsidSect="00B34ACE">
      <w:headerReference w:type="default" r:id="rId11"/>
      <w:footerReference w:type="default" r:id="rId12"/>
      <w:pgSz w:w="11880" w:h="16820"/>
      <w:pgMar w:top="1418" w:right="1418" w:bottom="1985" w:left="1418" w:header="709" w:footer="709" w:gutter="0"/>
      <w:pgNumType w:start="386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429" w:rsidRDefault="00255429">
      <w:pPr>
        <w:spacing w:line="240" w:lineRule="auto"/>
      </w:pPr>
      <w:r>
        <w:separator/>
      </w:r>
    </w:p>
  </w:endnote>
  <w:endnote w:type="continuationSeparator" w:id="0">
    <w:p w:rsidR="00255429" w:rsidRDefault="002554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9746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34ACE" w:rsidRPr="00B34ACE" w:rsidRDefault="00B34ACE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34AC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34AC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34AC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402A4">
          <w:rPr>
            <w:rFonts w:ascii="Times New Roman" w:hAnsi="Times New Roman" w:cs="Times New Roman"/>
            <w:noProof/>
            <w:sz w:val="20"/>
            <w:szCs w:val="20"/>
          </w:rPr>
          <w:t>392</w:t>
        </w:r>
        <w:r w:rsidRPr="00B34AC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0793" w:rsidRDefault="00B607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429" w:rsidRDefault="00255429">
      <w:pPr>
        <w:spacing w:line="240" w:lineRule="auto"/>
      </w:pPr>
      <w:r>
        <w:separator/>
      </w:r>
    </w:p>
  </w:footnote>
  <w:footnote w:type="continuationSeparator" w:id="0">
    <w:p w:rsidR="00255429" w:rsidRDefault="002554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93" w:rsidRDefault="00B607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  <w:p w:rsidR="00B60793" w:rsidRDefault="00B607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5052"/>
    <w:multiLevelType w:val="hybridMultilevel"/>
    <w:tmpl w:val="2424C5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B1DA4"/>
    <w:multiLevelType w:val="multilevel"/>
    <w:tmpl w:val="BB846C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FF3695"/>
    <w:multiLevelType w:val="multilevel"/>
    <w:tmpl w:val="3B14F7DC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793"/>
    <w:rsid w:val="0015769D"/>
    <w:rsid w:val="00255429"/>
    <w:rsid w:val="0035188F"/>
    <w:rsid w:val="00403289"/>
    <w:rsid w:val="004402A4"/>
    <w:rsid w:val="006766A1"/>
    <w:rsid w:val="00840D5C"/>
    <w:rsid w:val="008D7F04"/>
    <w:rsid w:val="00B34ACE"/>
    <w:rsid w:val="00B60793"/>
    <w:rsid w:val="00E74E23"/>
    <w:rsid w:val="00E91BC1"/>
    <w:rsid w:val="00EA39C0"/>
    <w:rsid w:val="00FF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A1"/>
  </w:style>
  <w:style w:type="paragraph" w:styleId="1">
    <w:name w:val="heading 1"/>
    <w:basedOn w:val="a"/>
    <w:next w:val="a"/>
    <w:uiPriority w:val="9"/>
    <w:qFormat/>
    <w:rsid w:val="006766A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766A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766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766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766A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766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766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766A1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6766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77A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52E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52E8"/>
  </w:style>
  <w:style w:type="paragraph" w:styleId="a8">
    <w:name w:val="footer"/>
    <w:basedOn w:val="a"/>
    <w:link w:val="a9"/>
    <w:uiPriority w:val="99"/>
    <w:unhideWhenUsed/>
    <w:rsid w:val="006452E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52E8"/>
  </w:style>
  <w:style w:type="table" w:styleId="aa">
    <w:name w:val="Table Grid"/>
    <w:basedOn w:val="a1"/>
    <w:uiPriority w:val="39"/>
    <w:rsid w:val="00754B2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087368"/>
    <w:rPr>
      <w:color w:val="808080"/>
    </w:rPr>
  </w:style>
  <w:style w:type="table" w:customStyle="1" w:styleId="ac">
    <w:basedOn w:val="a1"/>
    <w:rsid w:val="006766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34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4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D4jMFwXVhBRL025aewlP6Q7iSQ==">AMUW2mUeORm2FhUkynGw3Jb5DFVaIMkmM7cF7B4WN5h5xZdKQT4QDud3CqWnEBv9YfYFuPRx/cZA4Q11cPFEzef5H4ycgwe3fBagaHVUi1w1k+ZaYJluN8w=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7031</Words>
  <Characters>4009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Misha Vernik</dc:creator>
  <cp:lastModifiedBy>dlv1973@ukr.net</cp:lastModifiedBy>
  <cp:revision>3</cp:revision>
  <cp:lastPrinted>2022-11-28T08:56:00Z</cp:lastPrinted>
  <dcterms:created xsi:type="dcterms:W3CDTF">2022-11-15T14:00:00Z</dcterms:created>
  <dcterms:modified xsi:type="dcterms:W3CDTF">2022-11-28T08:56:00Z</dcterms:modified>
</cp:coreProperties>
</file>