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7BE6D8" w14:textId="63C70CCC" w:rsidR="004C622C" w:rsidRPr="004C622C" w:rsidRDefault="004C622C" w:rsidP="00607D63">
      <w:pPr>
        <w:pStyle w:val="af2"/>
        <w:shd w:val="clear" w:color="auto" w:fill="FFFFFF"/>
        <w:spacing w:before="0" w:beforeAutospacing="0" w:after="0" w:afterAutospacing="0" w:line="360" w:lineRule="auto"/>
        <w:ind w:firstLine="709"/>
        <w:contextualSpacing/>
        <w:rPr>
          <w:color w:val="000000"/>
          <w:sz w:val="28"/>
          <w:szCs w:val="28"/>
          <w:lang w:val="uk-UA"/>
        </w:rPr>
      </w:pPr>
      <w:r w:rsidRPr="004C622C">
        <w:rPr>
          <w:color w:val="000000"/>
          <w:sz w:val="28"/>
          <w:szCs w:val="28"/>
          <w:lang w:val="uk-UA"/>
        </w:rPr>
        <w:t xml:space="preserve">УДК </w:t>
      </w:r>
      <w:r>
        <w:rPr>
          <w:color w:val="000000"/>
          <w:sz w:val="28"/>
          <w:szCs w:val="28"/>
          <w:lang w:val="uk-UA"/>
        </w:rPr>
        <w:t>004:049</w:t>
      </w:r>
    </w:p>
    <w:p w14:paraId="0FB368DF" w14:textId="6A7BABD4" w:rsidR="00977934" w:rsidRPr="00977934" w:rsidRDefault="00DB5425" w:rsidP="00607D63">
      <w:pPr>
        <w:pStyle w:val="af2"/>
        <w:shd w:val="clear" w:color="auto" w:fill="FFFFFF"/>
        <w:spacing w:before="0" w:beforeAutospacing="0" w:after="0" w:afterAutospacing="0" w:line="360" w:lineRule="auto"/>
        <w:ind w:firstLine="709"/>
        <w:contextualSpacing/>
        <w:jc w:val="center"/>
        <w:rPr>
          <w:color w:val="000000"/>
          <w:sz w:val="28"/>
          <w:szCs w:val="28"/>
          <w:lang w:val="uk-UA"/>
        </w:rPr>
      </w:pPr>
      <w:proofErr w:type="spellStart"/>
      <w:r w:rsidRPr="00DB5425">
        <w:rPr>
          <w:b/>
          <w:bCs/>
          <w:color w:val="000000"/>
          <w:sz w:val="28"/>
          <w:szCs w:val="28"/>
          <w:lang w:val="uk-UA"/>
        </w:rPr>
        <w:t>Кончинський</w:t>
      </w:r>
      <w:proofErr w:type="spellEnd"/>
      <w:r w:rsidRPr="00DB5425">
        <w:rPr>
          <w:b/>
          <w:bCs/>
          <w:color w:val="000000"/>
          <w:sz w:val="28"/>
          <w:szCs w:val="28"/>
          <w:lang w:val="uk-UA"/>
        </w:rPr>
        <w:t xml:space="preserve"> Владислав Володимирович</w:t>
      </w:r>
    </w:p>
    <w:p w14:paraId="70CAFD57" w14:textId="37E75156" w:rsidR="00977934" w:rsidRPr="00977934" w:rsidRDefault="00977934" w:rsidP="00607D63">
      <w:pPr>
        <w:pStyle w:val="af2"/>
        <w:shd w:val="clear" w:color="auto" w:fill="FFFFFF"/>
        <w:spacing w:before="0" w:beforeAutospacing="0" w:after="0" w:afterAutospacing="0" w:line="360" w:lineRule="auto"/>
        <w:ind w:firstLine="709"/>
        <w:contextualSpacing/>
        <w:jc w:val="center"/>
        <w:rPr>
          <w:color w:val="000000"/>
          <w:sz w:val="28"/>
          <w:szCs w:val="28"/>
          <w:lang w:val="uk-UA"/>
        </w:rPr>
      </w:pPr>
      <w:r w:rsidRPr="00977934">
        <w:rPr>
          <w:color w:val="000000"/>
          <w:sz w:val="28"/>
          <w:szCs w:val="28"/>
        </w:rPr>
        <w:t xml:space="preserve">студент </w:t>
      </w:r>
      <w:r>
        <w:rPr>
          <w:color w:val="000000"/>
          <w:sz w:val="28"/>
          <w:szCs w:val="28"/>
          <w:lang w:val="en-US"/>
        </w:rPr>
        <w:t>V</w:t>
      </w:r>
      <w:r w:rsidRPr="00977934">
        <w:rPr>
          <w:color w:val="000000"/>
          <w:sz w:val="28"/>
          <w:szCs w:val="28"/>
        </w:rPr>
        <w:t>I курс</w:t>
      </w:r>
      <w:r>
        <w:rPr>
          <w:color w:val="000000"/>
          <w:sz w:val="28"/>
          <w:szCs w:val="28"/>
          <w:lang w:val="uk-UA"/>
        </w:rPr>
        <w:t>у</w:t>
      </w:r>
    </w:p>
    <w:p w14:paraId="3665D3A3" w14:textId="05BC0057" w:rsidR="00977934" w:rsidRDefault="00977934" w:rsidP="00607D63">
      <w:pPr>
        <w:pStyle w:val="af2"/>
        <w:shd w:val="clear" w:color="auto" w:fill="FFFFFF"/>
        <w:spacing w:before="0" w:beforeAutospacing="0" w:after="0" w:afterAutospacing="0" w:line="360" w:lineRule="auto"/>
        <w:ind w:firstLine="709"/>
        <w:contextualSpacing/>
        <w:jc w:val="center"/>
        <w:rPr>
          <w:color w:val="000000"/>
          <w:sz w:val="28"/>
          <w:szCs w:val="28"/>
          <w:lang w:val="uk-UA"/>
        </w:rPr>
      </w:pPr>
      <w:r w:rsidRPr="00977934">
        <w:rPr>
          <w:color w:val="000000"/>
          <w:sz w:val="28"/>
          <w:szCs w:val="28"/>
          <w:lang w:val="uk-UA"/>
        </w:rPr>
        <w:t xml:space="preserve">Національний технічний університет України </w:t>
      </w:r>
      <w:r w:rsidR="00DB5425">
        <w:rPr>
          <w:color w:val="000000"/>
          <w:sz w:val="28"/>
          <w:szCs w:val="28"/>
          <w:lang w:val="uk-UA"/>
        </w:rPr>
        <w:br/>
      </w:r>
      <w:r w:rsidRPr="00977934">
        <w:rPr>
          <w:color w:val="000000"/>
          <w:sz w:val="28"/>
          <w:szCs w:val="28"/>
          <w:lang w:val="uk-UA"/>
        </w:rPr>
        <w:t xml:space="preserve">«Київський політехнічний інститут імені Ігоря Сікорського», </w:t>
      </w:r>
      <w:r>
        <w:rPr>
          <w:color w:val="000000"/>
          <w:sz w:val="28"/>
          <w:szCs w:val="28"/>
          <w:lang w:val="uk-UA"/>
        </w:rPr>
        <w:t>Україна</w:t>
      </w:r>
    </w:p>
    <w:p w14:paraId="3647016D" w14:textId="77777777" w:rsidR="00977934" w:rsidRPr="00977934" w:rsidRDefault="00977934" w:rsidP="00607D63">
      <w:pPr>
        <w:pStyle w:val="af2"/>
        <w:shd w:val="clear" w:color="auto" w:fill="FFFFFF"/>
        <w:spacing w:before="0" w:beforeAutospacing="0" w:after="0" w:afterAutospacing="0" w:line="360" w:lineRule="auto"/>
        <w:ind w:firstLine="709"/>
        <w:contextualSpacing/>
        <w:jc w:val="center"/>
        <w:rPr>
          <w:color w:val="000000"/>
          <w:sz w:val="28"/>
          <w:szCs w:val="28"/>
          <w:lang w:val="uk-UA"/>
        </w:rPr>
      </w:pPr>
    </w:p>
    <w:p w14:paraId="4F1BD4C5" w14:textId="3726FCFC" w:rsidR="00977934" w:rsidRPr="00977934" w:rsidRDefault="00977934" w:rsidP="00607D63">
      <w:pPr>
        <w:pStyle w:val="af2"/>
        <w:shd w:val="clear" w:color="auto" w:fill="FFFFFF"/>
        <w:spacing w:before="0" w:beforeAutospacing="0" w:after="0" w:afterAutospacing="0" w:line="360" w:lineRule="auto"/>
        <w:ind w:firstLine="709"/>
        <w:contextualSpacing/>
        <w:jc w:val="center"/>
        <w:rPr>
          <w:color w:val="000000"/>
          <w:sz w:val="28"/>
          <w:szCs w:val="28"/>
          <w:lang w:val="uk-UA" w:eastAsia="uk-UA"/>
        </w:rPr>
      </w:pPr>
      <w:r w:rsidRPr="00977934">
        <w:rPr>
          <w:b/>
          <w:bCs/>
          <w:color w:val="000000"/>
          <w:sz w:val="28"/>
          <w:szCs w:val="28"/>
        </w:rPr>
        <w:t xml:space="preserve">Ліхоузова </w:t>
      </w:r>
      <w:proofErr w:type="spellStart"/>
      <w:r w:rsidRPr="00977934">
        <w:rPr>
          <w:b/>
          <w:bCs/>
          <w:color w:val="000000"/>
          <w:sz w:val="28"/>
          <w:szCs w:val="28"/>
        </w:rPr>
        <w:t>Тетяна</w:t>
      </w:r>
      <w:proofErr w:type="spellEnd"/>
      <w:r w:rsidRPr="00977934">
        <w:rPr>
          <w:b/>
          <w:bCs/>
          <w:color w:val="000000"/>
          <w:sz w:val="28"/>
          <w:szCs w:val="28"/>
        </w:rPr>
        <w:t xml:space="preserve"> </w:t>
      </w:r>
      <w:proofErr w:type="spellStart"/>
      <w:r w:rsidRPr="00977934">
        <w:rPr>
          <w:b/>
          <w:bCs/>
          <w:color w:val="000000"/>
          <w:sz w:val="28"/>
          <w:szCs w:val="28"/>
        </w:rPr>
        <w:t>Анатоліївна</w:t>
      </w:r>
      <w:proofErr w:type="spellEnd"/>
    </w:p>
    <w:p w14:paraId="79BE63C7" w14:textId="1865CA6C" w:rsidR="00977934" w:rsidRPr="00977934" w:rsidRDefault="00977934" w:rsidP="00607D63">
      <w:pPr>
        <w:pStyle w:val="af2"/>
        <w:shd w:val="clear" w:color="auto" w:fill="FFFFFF"/>
        <w:spacing w:before="0" w:beforeAutospacing="0" w:after="0" w:afterAutospacing="0" w:line="360" w:lineRule="auto"/>
        <w:ind w:firstLine="709"/>
        <w:contextualSpacing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кандидат технічних</w:t>
      </w:r>
      <w:r w:rsidRPr="00977934">
        <w:rPr>
          <w:color w:val="000000"/>
          <w:sz w:val="28"/>
          <w:szCs w:val="28"/>
        </w:rPr>
        <w:t xml:space="preserve"> наук, </w:t>
      </w:r>
      <w:r>
        <w:rPr>
          <w:color w:val="000000"/>
          <w:sz w:val="28"/>
          <w:szCs w:val="28"/>
          <w:lang w:val="uk-UA"/>
        </w:rPr>
        <w:t>доцент</w:t>
      </w:r>
      <w:r w:rsidRPr="00977934">
        <w:rPr>
          <w:color w:val="000000"/>
          <w:sz w:val="28"/>
          <w:szCs w:val="28"/>
        </w:rPr>
        <w:t xml:space="preserve">, </w:t>
      </w:r>
      <w:r w:rsidR="00DB5425">
        <w:rPr>
          <w:color w:val="000000"/>
          <w:sz w:val="28"/>
          <w:szCs w:val="28"/>
        </w:rPr>
        <w:br/>
      </w:r>
      <w:r>
        <w:rPr>
          <w:color w:val="000000"/>
          <w:sz w:val="28"/>
          <w:szCs w:val="28"/>
          <w:lang w:val="uk-UA"/>
        </w:rPr>
        <w:t xml:space="preserve">доцент </w:t>
      </w:r>
      <w:proofErr w:type="spellStart"/>
      <w:r w:rsidRPr="00977934">
        <w:rPr>
          <w:color w:val="000000"/>
          <w:sz w:val="28"/>
          <w:szCs w:val="28"/>
        </w:rPr>
        <w:t>кафедри</w:t>
      </w:r>
      <w:proofErr w:type="spellEnd"/>
      <w:r w:rsidRPr="00977934">
        <w:rPr>
          <w:color w:val="000000"/>
          <w:sz w:val="28"/>
          <w:szCs w:val="28"/>
        </w:rPr>
        <w:t xml:space="preserve"> </w:t>
      </w:r>
      <w:proofErr w:type="spellStart"/>
      <w:r w:rsidRPr="00977934">
        <w:rPr>
          <w:color w:val="000000"/>
          <w:sz w:val="28"/>
          <w:szCs w:val="28"/>
        </w:rPr>
        <w:t>інформатики</w:t>
      </w:r>
      <w:proofErr w:type="spellEnd"/>
      <w:r w:rsidRPr="00977934">
        <w:rPr>
          <w:color w:val="000000"/>
          <w:sz w:val="28"/>
          <w:szCs w:val="28"/>
        </w:rPr>
        <w:t xml:space="preserve"> та </w:t>
      </w:r>
      <w:proofErr w:type="spellStart"/>
      <w:r w:rsidRPr="00977934">
        <w:rPr>
          <w:color w:val="000000"/>
          <w:sz w:val="28"/>
          <w:szCs w:val="28"/>
        </w:rPr>
        <w:t>програмної</w:t>
      </w:r>
      <w:proofErr w:type="spellEnd"/>
      <w:r w:rsidRPr="00977934">
        <w:rPr>
          <w:color w:val="000000"/>
          <w:sz w:val="28"/>
          <w:szCs w:val="28"/>
        </w:rPr>
        <w:t xml:space="preserve"> </w:t>
      </w:r>
      <w:proofErr w:type="spellStart"/>
      <w:r w:rsidRPr="00977934">
        <w:rPr>
          <w:color w:val="000000"/>
          <w:sz w:val="28"/>
          <w:szCs w:val="28"/>
        </w:rPr>
        <w:t>інженерії</w:t>
      </w:r>
      <w:proofErr w:type="spellEnd"/>
    </w:p>
    <w:p w14:paraId="1806BDCF" w14:textId="14134949" w:rsidR="00977934" w:rsidRPr="00977934" w:rsidRDefault="00977934" w:rsidP="00607D63">
      <w:pPr>
        <w:pStyle w:val="af2"/>
        <w:shd w:val="clear" w:color="auto" w:fill="FFFFFF"/>
        <w:spacing w:before="0" w:beforeAutospacing="0" w:after="0" w:afterAutospacing="0" w:line="360" w:lineRule="auto"/>
        <w:ind w:firstLine="709"/>
        <w:contextualSpacing/>
        <w:jc w:val="center"/>
        <w:rPr>
          <w:color w:val="000000"/>
          <w:sz w:val="28"/>
          <w:szCs w:val="28"/>
          <w:lang w:val="uk-UA"/>
        </w:rPr>
      </w:pPr>
      <w:r w:rsidRPr="00977934">
        <w:rPr>
          <w:color w:val="000000"/>
          <w:sz w:val="28"/>
          <w:szCs w:val="28"/>
          <w:lang w:val="uk-UA"/>
        </w:rPr>
        <w:t xml:space="preserve">Національний технічний університет України </w:t>
      </w:r>
      <w:r w:rsidR="00DB5425">
        <w:rPr>
          <w:color w:val="000000"/>
          <w:sz w:val="28"/>
          <w:szCs w:val="28"/>
          <w:lang w:val="uk-UA"/>
        </w:rPr>
        <w:br/>
      </w:r>
      <w:r w:rsidRPr="00977934">
        <w:rPr>
          <w:color w:val="000000"/>
          <w:sz w:val="28"/>
          <w:szCs w:val="28"/>
          <w:lang w:val="uk-UA"/>
        </w:rPr>
        <w:t>«Київський політехнічний інститут імені Ігоря Сікорського», Укра</w:t>
      </w:r>
      <w:r>
        <w:rPr>
          <w:color w:val="000000"/>
          <w:sz w:val="28"/>
          <w:szCs w:val="28"/>
          <w:lang w:val="uk-UA"/>
        </w:rPr>
        <w:t>ї</w:t>
      </w:r>
      <w:r w:rsidRPr="00977934">
        <w:rPr>
          <w:color w:val="000000"/>
          <w:sz w:val="28"/>
          <w:szCs w:val="28"/>
          <w:lang w:val="uk-UA"/>
        </w:rPr>
        <w:t>на</w:t>
      </w:r>
    </w:p>
    <w:p w14:paraId="33B4B97B" w14:textId="77777777" w:rsidR="00977934" w:rsidRPr="00977934" w:rsidRDefault="00977934" w:rsidP="00607D63">
      <w:pPr>
        <w:pStyle w:val="af2"/>
        <w:shd w:val="clear" w:color="auto" w:fill="FFFFFF"/>
        <w:spacing w:before="0" w:beforeAutospacing="0" w:after="0" w:afterAutospacing="0" w:line="360" w:lineRule="auto"/>
        <w:ind w:firstLine="709"/>
        <w:contextualSpacing/>
        <w:jc w:val="center"/>
        <w:rPr>
          <w:color w:val="000000"/>
          <w:sz w:val="29"/>
          <w:szCs w:val="29"/>
          <w:lang w:val="uk-UA"/>
        </w:rPr>
      </w:pPr>
    </w:p>
    <w:p w14:paraId="2824F87C" w14:textId="196218C0" w:rsidR="003D1173" w:rsidRPr="00A657CE" w:rsidRDefault="00DB5425" w:rsidP="00607D63">
      <w:pPr>
        <w:pStyle w:val="11"/>
        <w:spacing w:after="0"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 w:rsidRPr="00DB5425">
        <w:rPr>
          <w:rFonts w:ascii="Times New Roman" w:hAnsi="Times New Roman"/>
          <w:sz w:val="28"/>
          <w:szCs w:val="28"/>
          <w:lang w:val="uk-UA"/>
        </w:rPr>
        <w:t>Модел</w:t>
      </w:r>
      <w:r w:rsidR="006E0CAA">
        <w:rPr>
          <w:rFonts w:ascii="Times New Roman" w:hAnsi="Times New Roman"/>
          <w:sz w:val="28"/>
          <w:szCs w:val="28"/>
          <w:lang w:val="uk-UA"/>
        </w:rPr>
        <w:t>І</w:t>
      </w:r>
      <w:r w:rsidRPr="00DB5425">
        <w:rPr>
          <w:rFonts w:ascii="Times New Roman" w:hAnsi="Times New Roman"/>
          <w:sz w:val="28"/>
          <w:szCs w:val="28"/>
          <w:lang w:val="uk-UA"/>
        </w:rPr>
        <w:t xml:space="preserve"> для формування ринкової вартості нерухомості</w:t>
      </w:r>
    </w:p>
    <w:p w14:paraId="672021DE" w14:textId="36D542BA" w:rsidR="00C05CBC" w:rsidRPr="00304DA9" w:rsidRDefault="003D1173" w:rsidP="00607D63">
      <w:pPr>
        <w:pStyle w:val="annottext"/>
        <w:spacing w:before="0"/>
        <w:contextualSpacing/>
        <w:rPr>
          <w:rStyle w:val="annothead0"/>
          <w:rFonts w:ascii="Times New Roman" w:hAnsi="Times New Roman"/>
          <w:sz w:val="28"/>
          <w:lang w:val="uk-UA"/>
        </w:rPr>
      </w:pPr>
      <w:r w:rsidRPr="00A657CE">
        <w:rPr>
          <w:rStyle w:val="annothead0"/>
          <w:rFonts w:ascii="Times New Roman" w:hAnsi="Times New Roman"/>
          <w:sz w:val="28"/>
          <w:szCs w:val="28"/>
          <w:lang w:val="uk-UA"/>
        </w:rPr>
        <w:t>Анотація</w:t>
      </w:r>
      <w:r w:rsidR="00304DA9">
        <w:rPr>
          <w:rStyle w:val="annothead0"/>
          <w:rFonts w:ascii="Times New Roman" w:hAnsi="Times New Roman"/>
          <w:sz w:val="28"/>
          <w:lang w:val="uk-UA"/>
        </w:rPr>
        <w:t>.</w:t>
      </w:r>
      <w:r w:rsidR="00C05CBC" w:rsidRPr="00304DA9">
        <w:rPr>
          <w:rStyle w:val="annothead0"/>
          <w:rFonts w:ascii="Times New Roman" w:hAnsi="Times New Roman"/>
          <w:sz w:val="28"/>
          <w:lang w:val="uk-UA"/>
        </w:rPr>
        <w:t xml:space="preserve"> </w:t>
      </w:r>
      <w:r w:rsidR="006C6275" w:rsidRPr="00304DA9">
        <w:rPr>
          <w:rStyle w:val="annothead0"/>
          <w:rFonts w:ascii="Times New Roman" w:hAnsi="Times New Roman"/>
          <w:sz w:val="28"/>
          <w:lang w:val="uk-UA"/>
        </w:rPr>
        <w:t xml:space="preserve">Розглянуто проблему </w:t>
      </w:r>
      <w:r w:rsidR="00DB5425" w:rsidRPr="00DB5425">
        <w:rPr>
          <w:rStyle w:val="annothead0"/>
          <w:rFonts w:ascii="Times New Roman" w:hAnsi="Times New Roman"/>
          <w:sz w:val="28"/>
          <w:lang w:val="uk-UA"/>
        </w:rPr>
        <w:t>якісної та швидкої оцінки нерухомості.</w:t>
      </w:r>
      <w:r w:rsidR="006C6275" w:rsidRPr="00304DA9">
        <w:rPr>
          <w:rStyle w:val="annothead0"/>
          <w:rFonts w:ascii="Times New Roman" w:hAnsi="Times New Roman"/>
          <w:sz w:val="28"/>
          <w:lang w:val="uk-UA"/>
        </w:rPr>
        <w:t xml:space="preserve"> Запропоновано </w:t>
      </w:r>
      <w:r w:rsidR="00DB5425">
        <w:rPr>
          <w:rStyle w:val="annothead0"/>
          <w:rFonts w:ascii="Times New Roman" w:hAnsi="Times New Roman"/>
          <w:sz w:val="28"/>
          <w:lang w:val="uk-UA"/>
        </w:rPr>
        <w:t>використати моделі та технології машинного навчання для створення сервісу з оцінки нерухомості за введеними характеристиками</w:t>
      </w:r>
      <w:r w:rsidR="006C6275" w:rsidRPr="00304DA9">
        <w:rPr>
          <w:rStyle w:val="annothead0"/>
          <w:rFonts w:ascii="Times New Roman" w:hAnsi="Times New Roman"/>
          <w:sz w:val="28"/>
          <w:lang w:val="uk-UA"/>
        </w:rPr>
        <w:t xml:space="preserve">. Для оцінки </w:t>
      </w:r>
      <w:r w:rsidR="00DB5425">
        <w:rPr>
          <w:rStyle w:val="annothead0"/>
          <w:rFonts w:ascii="Times New Roman" w:hAnsi="Times New Roman"/>
          <w:sz w:val="28"/>
          <w:lang w:val="uk-UA"/>
        </w:rPr>
        <w:t>ефективності</w:t>
      </w:r>
      <w:r w:rsidR="006C6275" w:rsidRPr="00304DA9">
        <w:rPr>
          <w:rStyle w:val="annothead0"/>
          <w:rFonts w:ascii="Times New Roman" w:hAnsi="Times New Roman"/>
          <w:sz w:val="28"/>
          <w:lang w:val="uk-UA"/>
        </w:rPr>
        <w:t xml:space="preserve"> </w:t>
      </w:r>
      <w:r w:rsidR="00DB5425">
        <w:rPr>
          <w:rStyle w:val="annothead0"/>
          <w:rFonts w:ascii="Times New Roman" w:hAnsi="Times New Roman"/>
          <w:sz w:val="28"/>
          <w:lang w:val="uk-UA"/>
        </w:rPr>
        <w:t>запропонованої моделі</w:t>
      </w:r>
      <w:r w:rsidR="006C6275" w:rsidRPr="00304DA9">
        <w:rPr>
          <w:rStyle w:val="annothead0"/>
          <w:rFonts w:ascii="Times New Roman" w:hAnsi="Times New Roman"/>
          <w:sz w:val="28"/>
          <w:lang w:val="uk-UA"/>
        </w:rPr>
        <w:t xml:space="preserve"> використано </w:t>
      </w:r>
      <w:r w:rsidR="00DB5425">
        <w:rPr>
          <w:rStyle w:val="annothead0"/>
          <w:rFonts w:ascii="Times New Roman" w:hAnsi="Times New Roman"/>
          <w:sz w:val="28"/>
          <w:lang w:val="uk-UA"/>
        </w:rPr>
        <w:t>дані про вже укладені угоди</w:t>
      </w:r>
      <w:r w:rsidR="006C6275" w:rsidRPr="00304DA9">
        <w:rPr>
          <w:rStyle w:val="annothead0"/>
          <w:rFonts w:ascii="Times New Roman" w:hAnsi="Times New Roman"/>
          <w:sz w:val="28"/>
          <w:lang w:val="uk-UA"/>
        </w:rPr>
        <w:t>.</w:t>
      </w:r>
    </w:p>
    <w:p w14:paraId="75C21E84" w14:textId="3AA18384" w:rsidR="003D1173" w:rsidRPr="00304DA9" w:rsidRDefault="003D1173" w:rsidP="00607D63">
      <w:pPr>
        <w:pStyle w:val="annottext"/>
        <w:spacing w:before="0"/>
        <w:contextualSpacing/>
        <w:rPr>
          <w:rStyle w:val="annothead0"/>
          <w:rFonts w:ascii="Times New Roman" w:hAnsi="Times New Roman"/>
          <w:sz w:val="28"/>
          <w:lang w:val="uk-UA"/>
        </w:rPr>
      </w:pPr>
      <w:r w:rsidRPr="00304DA9">
        <w:rPr>
          <w:rStyle w:val="annothead0"/>
          <w:rFonts w:ascii="Times New Roman" w:hAnsi="Times New Roman"/>
          <w:sz w:val="28"/>
          <w:lang w:val="uk-UA"/>
        </w:rPr>
        <w:t xml:space="preserve">Ключові слова: </w:t>
      </w:r>
      <w:bookmarkStart w:id="0" w:name="_Hlk87001104"/>
      <w:r w:rsidR="00DB5425">
        <w:rPr>
          <w:rStyle w:val="annothead0"/>
          <w:rFonts w:ascii="Times New Roman" w:hAnsi="Times New Roman"/>
          <w:sz w:val="28"/>
          <w:lang w:val="uk-UA"/>
        </w:rPr>
        <w:t>машинне навчання</w:t>
      </w:r>
      <w:r w:rsidR="006C6275" w:rsidRPr="00304DA9">
        <w:rPr>
          <w:rStyle w:val="annothead0"/>
          <w:rFonts w:ascii="Times New Roman" w:hAnsi="Times New Roman"/>
          <w:sz w:val="28"/>
          <w:lang w:val="uk-UA"/>
        </w:rPr>
        <w:t xml:space="preserve">, </w:t>
      </w:r>
      <w:r w:rsidR="00DB5425">
        <w:rPr>
          <w:rStyle w:val="annothead0"/>
          <w:rFonts w:ascii="Times New Roman" w:hAnsi="Times New Roman"/>
          <w:sz w:val="28"/>
          <w:lang w:val="uk-UA"/>
        </w:rPr>
        <w:t>прогнозування вартості</w:t>
      </w:r>
      <w:r w:rsidR="006C6275" w:rsidRPr="00304DA9">
        <w:rPr>
          <w:rStyle w:val="annothead0"/>
          <w:rFonts w:ascii="Times New Roman" w:hAnsi="Times New Roman"/>
          <w:sz w:val="28"/>
          <w:lang w:val="uk-UA"/>
        </w:rPr>
        <w:t xml:space="preserve">, </w:t>
      </w:r>
      <w:r w:rsidR="00C05CBC" w:rsidRPr="00304DA9">
        <w:rPr>
          <w:rStyle w:val="annothead0"/>
          <w:rFonts w:ascii="Times New Roman" w:hAnsi="Times New Roman"/>
          <w:sz w:val="28"/>
          <w:lang w:val="uk-UA"/>
        </w:rPr>
        <w:t>хмарні обчислення</w:t>
      </w:r>
      <w:bookmarkEnd w:id="0"/>
      <w:r w:rsidRPr="00304DA9">
        <w:rPr>
          <w:rStyle w:val="annothead0"/>
          <w:rFonts w:ascii="Times New Roman" w:hAnsi="Times New Roman"/>
          <w:sz w:val="28"/>
          <w:lang w:val="uk-UA"/>
        </w:rPr>
        <w:t>.</w:t>
      </w:r>
    </w:p>
    <w:p w14:paraId="3319AA69" w14:textId="4C5E1E1B" w:rsidR="003D1173" w:rsidRPr="00A657CE" w:rsidRDefault="003D1173" w:rsidP="00607D63">
      <w:pPr>
        <w:pStyle w:val="21"/>
        <w:spacing w:before="0" w:after="0" w:line="360" w:lineRule="auto"/>
        <w:ind w:firstLine="709"/>
        <w:contextualSpacing/>
        <w:rPr>
          <w:rFonts w:ascii="Times New Roman" w:hAnsi="Times New Roman"/>
          <w:sz w:val="28"/>
          <w:szCs w:val="28"/>
        </w:rPr>
      </w:pPr>
      <w:r w:rsidRPr="00A657CE">
        <w:rPr>
          <w:rFonts w:ascii="Times New Roman" w:hAnsi="Times New Roman"/>
          <w:sz w:val="28"/>
          <w:szCs w:val="28"/>
        </w:rPr>
        <w:t>Вступ</w:t>
      </w:r>
    </w:p>
    <w:p w14:paraId="66D7A8C0" w14:textId="37F15B66" w:rsidR="00A055E7" w:rsidRDefault="00A055E7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вартість об’єктів нерухомості впливають багато факторів, які можуть бути пов’язані з даними об’єктами напряму, наприклад, їх характеристики, або не бути прямо пов’язані, але впливати на ситуацію на ринку нерухомості, наприклад, регіональні фактори або курс валют</w:t>
      </w:r>
      <w:r w:rsidR="00D040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040D9" w:rsidRPr="00D040D9">
        <w:rPr>
          <w:rFonts w:ascii="Times New Roman" w:hAnsi="Times New Roman"/>
          <w:sz w:val="28"/>
          <w:szCs w:val="28"/>
        </w:rPr>
        <w:t>[1,2]</w:t>
      </w:r>
      <w:r>
        <w:rPr>
          <w:rFonts w:ascii="Times New Roman" w:hAnsi="Times New Roman"/>
          <w:sz w:val="28"/>
          <w:szCs w:val="28"/>
          <w:lang w:val="uk-UA"/>
        </w:rPr>
        <w:t xml:space="preserve">. Якщо перші є очевидними для пересічної особи, яка хоче продати свою власність, то другі вже не є такими очевидним, їх вплив легко не помітити і важко розрахувати їх вплив. </w:t>
      </w:r>
    </w:p>
    <w:p w14:paraId="7A71C316" w14:textId="77777777" w:rsidR="00A055E7" w:rsidRDefault="00A055E7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ab/>
        <w:t>При виставлені житла на продаж продавець визначає ціну скоріше інтуїтивно, ніж обґрунтовано. Але всі фактори приймають числові значення або приймають один варіант з обмеженої кількості заздалегідь визначених, які так само можна задати у вигляді чисел. Оскільки в даному випадку варто використовувати порівняльний метод оцінки, можливо знайти залежність між значеннями цих факторів та вартістю об’єкта нерухомості на основі інформації про недавні угоди і можливо створити програмне забезпечення, яке буде розраховувати вартість. Це програмне забезпечення дозволить продавцям отримати оптимальну ціну, при якій вони зможуть укласти угоду і отримають максимальний прибуток, просто ввівши всю необхідну інформацію про своє житло.</w:t>
      </w:r>
    </w:p>
    <w:p w14:paraId="1A13A223" w14:textId="7ABD3362" w:rsidR="003D1173" w:rsidRPr="00A657CE" w:rsidRDefault="003D1173" w:rsidP="00607D63">
      <w:pPr>
        <w:pStyle w:val="21"/>
        <w:spacing w:before="0" w:after="0" w:line="360" w:lineRule="auto"/>
        <w:ind w:firstLine="709"/>
        <w:contextualSpacing/>
        <w:rPr>
          <w:rFonts w:ascii="Times New Roman" w:hAnsi="Times New Roman"/>
          <w:sz w:val="28"/>
          <w:szCs w:val="28"/>
        </w:rPr>
      </w:pPr>
      <w:r w:rsidRPr="00A657CE">
        <w:rPr>
          <w:rFonts w:ascii="Times New Roman" w:hAnsi="Times New Roman"/>
          <w:sz w:val="28"/>
          <w:szCs w:val="28"/>
        </w:rPr>
        <w:t>Аналіз існуючих рішень</w:t>
      </w:r>
    </w:p>
    <w:p w14:paraId="5DF8ABEE" w14:textId="33EB6A1B" w:rsidR="00A055E7" w:rsidRPr="00A055E7" w:rsidRDefault="00A055E7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 w:rsidRPr="00A055E7">
        <w:rPr>
          <w:rFonts w:ascii="Times New Roman" w:hAnsi="Times New Roman"/>
          <w:sz w:val="28"/>
          <w:szCs w:val="28"/>
          <w:lang w:val="uk-UA"/>
        </w:rPr>
        <w:t>В Україні є декілька сервісів, що дозволяють оцінити житло для продажу. Наприклад</w:t>
      </w:r>
      <w:r w:rsidR="00EF7F26">
        <w:rPr>
          <w:rFonts w:ascii="Times New Roman" w:hAnsi="Times New Roman"/>
          <w:sz w:val="28"/>
          <w:szCs w:val="28"/>
          <w:lang w:val="uk-UA"/>
        </w:rPr>
        <w:t>,</w:t>
      </w:r>
      <w:r w:rsidRPr="00A055E7">
        <w:rPr>
          <w:rFonts w:ascii="Times New Roman" w:hAnsi="Times New Roman"/>
          <w:sz w:val="28"/>
          <w:szCs w:val="28"/>
          <w:lang w:val="uk-UA"/>
        </w:rPr>
        <w:t xml:space="preserve"> такий сервіс створений Фондом державного майна України</w:t>
      </w:r>
      <w:r w:rsidR="00D040D9" w:rsidRPr="00D040D9">
        <w:rPr>
          <w:rFonts w:ascii="Times New Roman" w:hAnsi="Times New Roman"/>
          <w:sz w:val="28"/>
          <w:szCs w:val="28"/>
        </w:rPr>
        <w:t xml:space="preserve"> [3]</w:t>
      </w:r>
      <w:r w:rsidRPr="00A055E7">
        <w:rPr>
          <w:rFonts w:ascii="Times New Roman" w:hAnsi="Times New Roman"/>
          <w:sz w:val="28"/>
          <w:szCs w:val="28"/>
          <w:lang w:val="uk-UA"/>
        </w:rPr>
        <w:t>, в якому мож</w:t>
      </w:r>
      <w:r w:rsidR="00EF7F26">
        <w:rPr>
          <w:rFonts w:ascii="Times New Roman" w:hAnsi="Times New Roman"/>
          <w:sz w:val="28"/>
          <w:szCs w:val="28"/>
          <w:lang w:val="uk-UA"/>
        </w:rPr>
        <w:t>на</w:t>
      </w:r>
      <w:r w:rsidRPr="00A055E7">
        <w:rPr>
          <w:rFonts w:ascii="Times New Roman" w:hAnsi="Times New Roman"/>
          <w:sz w:val="28"/>
          <w:szCs w:val="28"/>
          <w:lang w:val="uk-UA"/>
        </w:rPr>
        <w:t xml:space="preserve"> оцінити житло ввівши необхідну інформацію і отримати довідку про вартість. Таку саму можливість надає консалтингова компанія «</w:t>
      </w:r>
      <w:proofErr w:type="spellStart"/>
      <w:r w:rsidRPr="00A055E7">
        <w:rPr>
          <w:rFonts w:ascii="Times New Roman" w:hAnsi="Times New Roman"/>
          <w:sz w:val="28"/>
          <w:szCs w:val="28"/>
          <w:lang w:val="uk-UA"/>
        </w:rPr>
        <w:t>Увекон</w:t>
      </w:r>
      <w:proofErr w:type="spellEnd"/>
      <w:r w:rsidRPr="00A055E7">
        <w:rPr>
          <w:rFonts w:ascii="Times New Roman" w:hAnsi="Times New Roman"/>
          <w:sz w:val="28"/>
          <w:szCs w:val="28"/>
          <w:lang w:val="uk-UA"/>
        </w:rPr>
        <w:t>»</w:t>
      </w:r>
      <w:r w:rsidR="00D040D9" w:rsidRPr="00D040D9">
        <w:rPr>
          <w:rFonts w:ascii="Times New Roman" w:hAnsi="Times New Roman"/>
          <w:sz w:val="28"/>
          <w:szCs w:val="28"/>
        </w:rPr>
        <w:t xml:space="preserve"> [</w:t>
      </w:r>
      <w:r w:rsidR="00D040D9">
        <w:rPr>
          <w:rFonts w:ascii="Times New Roman" w:hAnsi="Times New Roman"/>
          <w:sz w:val="28"/>
          <w:szCs w:val="28"/>
          <w:lang w:val="en-US"/>
        </w:rPr>
        <w:t>4</w:t>
      </w:r>
      <w:r w:rsidR="00D040D9" w:rsidRPr="00D040D9">
        <w:rPr>
          <w:rFonts w:ascii="Times New Roman" w:hAnsi="Times New Roman"/>
          <w:sz w:val="28"/>
          <w:szCs w:val="28"/>
        </w:rPr>
        <w:t>]</w:t>
      </w:r>
      <w:r w:rsidRPr="00A055E7">
        <w:rPr>
          <w:rFonts w:ascii="Times New Roman" w:hAnsi="Times New Roman"/>
          <w:sz w:val="28"/>
          <w:szCs w:val="28"/>
          <w:lang w:val="uk-UA"/>
        </w:rPr>
        <w:t xml:space="preserve">. Також оцінити вартість житла можна швидко на сайті </w:t>
      </w:r>
      <w:r w:rsidRPr="00A055E7">
        <w:rPr>
          <w:rFonts w:ascii="Times New Roman" w:hAnsi="Times New Roman"/>
          <w:sz w:val="28"/>
          <w:szCs w:val="28"/>
          <w:lang w:val="en-US"/>
        </w:rPr>
        <w:t>Dom</w:t>
      </w:r>
      <w:r w:rsidRPr="00A055E7">
        <w:rPr>
          <w:rFonts w:ascii="Times New Roman" w:hAnsi="Times New Roman"/>
          <w:sz w:val="28"/>
          <w:szCs w:val="28"/>
          <w:lang w:val="uk-UA"/>
        </w:rPr>
        <w:t>.</w:t>
      </w:r>
      <w:r w:rsidRPr="00A055E7">
        <w:rPr>
          <w:rFonts w:ascii="Times New Roman" w:hAnsi="Times New Roman"/>
          <w:sz w:val="28"/>
          <w:szCs w:val="28"/>
          <w:lang w:val="en-US"/>
        </w:rPr>
        <w:t>ria</w:t>
      </w:r>
      <w:r w:rsidRPr="00A055E7">
        <w:rPr>
          <w:rFonts w:ascii="Times New Roman" w:hAnsi="Times New Roman"/>
          <w:sz w:val="28"/>
          <w:szCs w:val="28"/>
          <w:lang w:val="uk-UA"/>
        </w:rPr>
        <w:t>.</w:t>
      </w:r>
      <w:r w:rsidRPr="00A055E7">
        <w:rPr>
          <w:rFonts w:ascii="Times New Roman" w:hAnsi="Times New Roman"/>
          <w:sz w:val="28"/>
          <w:szCs w:val="28"/>
          <w:lang w:val="en-US"/>
        </w:rPr>
        <w:t>com</w:t>
      </w:r>
      <w:r w:rsidRPr="00A055E7">
        <w:rPr>
          <w:rFonts w:ascii="Times New Roman" w:hAnsi="Times New Roman"/>
          <w:sz w:val="28"/>
          <w:szCs w:val="28"/>
          <w:lang w:val="uk-UA"/>
        </w:rPr>
        <w:t>, який на відміну від попередні</w:t>
      </w:r>
      <w:r w:rsidR="00EF7F26">
        <w:rPr>
          <w:rFonts w:ascii="Times New Roman" w:hAnsi="Times New Roman"/>
          <w:sz w:val="28"/>
          <w:szCs w:val="28"/>
          <w:lang w:val="uk-UA"/>
        </w:rPr>
        <w:t>х</w:t>
      </w:r>
      <w:r w:rsidRPr="00A055E7">
        <w:rPr>
          <w:rFonts w:ascii="Times New Roman" w:hAnsi="Times New Roman"/>
          <w:sz w:val="28"/>
          <w:szCs w:val="28"/>
          <w:lang w:val="uk-UA"/>
        </w:rPr>
        <w:t xml:space="preserve"> прикладів не потребує реєстрації в системі.</w:t>
      </w:r>
    </w:p>
    <w:p w14:paraId="0001B6F9" w14:textId="77777777" w:rsidR="00A055E7" w:rsidRDefault="00A055E7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Перелічені реалізації виконують оцінку шляхом пошуку угод і об’яв з об’єктами нерухомості, які знаходяться близько до оцінюваного об’єкту і мають подібні характеристики. Даний підхід має декілька недоліків.</w:t>
      </w:r>
    </w:p>
    <w:p w14:paraId="5CD52E85" w14:textId="7838EA21" w:rsidR="00A055E7" w:rsidRDefault="00A055E7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Перший недоліком є те, що іноді таких об’єктів може бути дуже мало, або взагалі не буде, оскільки нас цікав</w:t>
      </w:r>
      <w:r w:rsidR="009C722D">
        <w:rPr>
          <w:rFonts w:ascii="Times New Roman" w:hAnsi="Times New Roman"/>
          <w:sz w:val="28"/>
          <w:szCs w:val="28"/>
          <w:lang w:val="uk-UA"/>
        </w:rPr>
        <w:t>ля</w:t>
      </w:r>
      <w:r>
        <w:rPr>
          <w:rFonts w:ascii="Times New Roman" w:hAnsi="Times New Roman"/>
          <w:sz w:val="28"/>
          <w:szCs w:val="28"/>
          <w:lang w:val="uk-UA"/>
        </w:rPr>
        <w:t xml:space="preserve">ть тільки недавні угоди. Через брак інформації результат оцінки може бути сильно віддалений </w:t>
      </w:r>
      <w:r w:rsidR="009C722D">
        <w:rPr>
          <w:rFonts w:ascii="Times New Roman" w:hAnsi="Times New Roman"/>
          <w:sz w:val="28"/>
          <w:szCs w:val="28"/>
          <w:lang w:val="uk-UA"/>
        </w:rPr>
        <w:t>від</w:t>
      </w:r>
      <w:r>
        <w:rPr>
          <w:rFonts w:ascii="Times New Roman" w:hAnsi="Times New Roman"/>
          <w:sz w:val="28"/>
          <w:szCs w:val="28"/>
          <w:lang w:val="uk-UA"/>
        </w:rPr>
        <w:t xml:space="preserve"> реальної вартості. Наприклад, «Калькулятор оцінювача» компанії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Увекон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 при дефіциті близьких варіантів буде шукати об’єкти для порівняння з інших районів, які можуть сильно відрізнятись.</w:t>
      </w:r>
    </w:p>
    <w:p w14:paraId="796689C4" w14:textId="77777777" w:rsidR="00A055E7" w:rsidRDefault="00A055E7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ab/>
        <w:t>Другим недоліком є обмеженість значень параметрів. Для порівняння створюється вибірка з обмеженою кількістю варіантів, тому обмеження будуть і для параметрів. Якщо введений параметр буде виходити за ці межі, результат оцінки буде невірним.</w:t>
      </w:r>
    </w:p>
    <w:p w14:paraId="6DC03004" w14:textId="77777777" w:rsidR="00A055E7" w:rsidRDefault="00A055E7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Цих недоліків можна позбутися знайшовши залежність між значеннями вхідних параметрів та вартістю. Якщо в якомусь районі немає достатньо зразків для порівняння, ми можемо визначити регіональні фактори, що впливають на вартість. Проаналізувавши ці фактори і визначивши їх вплив, нам достатньо знати значення цих параметрів для даного регіону. Цю залежність можливо знайти за допомогою технологій машинного навчання.</w:t>
      </w:r>
    </w:p>
    <w:p w14:paraId="00FF0790" w14:textId="3AB4EDCA" w:rsidR="00A055E7" w:rsidRDefault="00A055E7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Метою роботи є оптимізація процесу оцінки нерухомості, зокрема п</w:t>
      </w:r>
      <w:r w:rsidRPr="001E5D9C">
        <w:rPr>
          <w:rFonts w:ascii="Times New Roman" w:hAnsi="Times New Roman"/>
          <w:sz w:val="28"/>
          <w:szCs w:val="28"/>
          <w:lang w:val="uk-UA"/>
        </w:rPr>
        <w:t>ідвищ</w:t>
      </w:r>
      <w:r>
        <w:rPr>
          <w:rFonts w:ascii="Times New Roman" w:hAnsi="Times New Roman"/>
          <w:sz w:val="28"/>
          <w:szCs w:val="28"/>
          <w:lang w:val="uk-UA"/>
        </w:rPr>
        <w:t>ення</w:t>
      </w:r>
      <w:r w:rsidRPr="001E5D9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яко</w:t>
      </w:r>
      <w:r w:rsidRPr="001E5D9C">
        <w:rPr>
          <w:rFonts w:ascii="Times New Roman" w:hAnsi="Times New Roman"/>
          <w:sz w:val="28"/>
          <w:szCs w:val="28"/>
          <w:lang w:val="uk-UA"/>
        </w:rPr>
        <w:t>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E5D9C">
        <w:rPr>
          <w:rFonts w:ascii="Times New Roman" w:hAnsi="Times New Roman"/>
          <w:sz w:val="28"/>
          <w:szCs w:val="28"/>
          <w:lang w:val="uk-UA"/>
        </w:rPr>
        <w:t xml:space="preserve"> прогнозу вартості об'єкта нерухомості при обмеженому терміні продажу. </w:t>
      </w:r>
      <w:r>
        <w:rPr>
          <w:rFonts w:ascii="Times New Roman" w:hAnsi="Times New Roman"/>
          <w:sz w:val="28"/>
          <w:szCs w:val="28"/>
          <w:lang w:val="uk-UA"/>
        </w:rPr>
        <w:t>Основною задачею є створення програмного рішення для оцінки вартості нерухомості з використанням технологій машинного навчання. Для оцінки від користувачів потребуватиметься тільки адреса об’єкта нерухомості і його характеристики та термін продажу, якщо власник хоче швидше заключити угоду. Регіональні параметри для заданої адреси будуть витягуватись з бази даних, що буде заповнюватись і оновлюватись розробниками.</w:t>
      </w:r>
    </w:p>
    <w:p w14:paraId="1FF6456A" w14:textId="2EDED12E" w:rsidR="003D1173" w:rsidRPr="00A657CE" w:rsidRDefault="003D1173" w:rsidP="00607D63">
      <w:pPr>
        <w:pStyle w:val="21"/>
        <w:spacing w:before="0" w:after="0" w:line="360" w:lineRule="auto"/>
        <w:ind w:firstLine="709"/>
        <w:contextualSpacing/>
        <w:rPr>
          <w:rFonts w:ascii="Times New Roman" w:hAnsi="Times New Roman"/>
          <w:sz w:val="28"/>
          <w:szCs w:val="28"/>
        </w:rPr>
      </w:pPr>
      <w:r w:rsidRPr="00A657CE">
        <w:rPr>
          <w:rFonts w:ascii="Times New Roman" w:hAnsi="Times New Roman"/>
          <w:sz w:val="28"/>
          <w:szCs w:val="28"/>
        </w:rPr>
        <w:t>Матеріали та методи</w:t>
      </w:r>
    </w:p>
    <w:p w14:paraId="38613B7F" w14:textId="78218E96" w:rsidR="00E92C9E" w:rsidRPr="007B32CE" w:rsidRDefault="00E92C9E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Всі вхідні параметри можна задати числовими значеннями, вихідне значення також є числовим, отже можна знайти залежність між ними. Тому доцільно для вирішення задачі використати технології прогнозування.</w:t>
      </w:r>
    </w:p>
    <w:p w14:paraId="16563692" w14:textId="5FE894BD" w:rsidR="00E92C9E" w:rsidRDefault="00E92C9E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Прогнозуванням називають процес отримання певного значення, що є результатом роботи алгоритму, який є натренованих на завчасно підготовленому наборі даних, з новими даними, які не використовувались раніше. На вхід подається вектор параметрів фіксованої довжини, на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основі якого отримується вихідне значення. Сам процес тренування цього алгоритму називається машинним навчанням</w:t>
      </w:r>
      <w:r w:rsidR="00D040D9" w:rsidRPr="00D040D9">
        <w:rPr>
          <w:rFonts w:ascii="Times New Roman" w:hAnsi="Times New Roman"/>
          <w:sz w:val="28"/>
          <w:szCs w:val="28"/>
        </w:rPr>
        <w:t xml:space="preserve"> [</w:t>
      </w:r>
      <w:r w:rsidR="00D040D9">
        <w:rPr>
          <w:rFonts w:ascii="Times New Roman" w:hAnsi="Times New Roman"/>
          <w:sz w:val="28"/>
          <w:szCs w:val="28"/>
          <w:lang w:val="en-US"/>
        </w:rPr>
        <w:t>5</w:t>
      </w:r>
      <w:r w:rsidR="00D040D9" w:rsidRPr="00D040D9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0432C154" w14:textId="77777777" w:rsidR="00A055E7" w:rsidRDefault="00A055E7" w:rsidP="00607D63">
      <w:pPr>
        <w:spacing w:line="360" w:lineRule="auto"/>
        <w:ind w:firstLine="709"/>
        <w:contextualSpacing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>Необхідно побудувати модель, яка після навчання на тренувальному наборі даних буде мати</w:t>
      </w:r>
      <w:r w:rsidRPr="001A3C78">
        <w:rPr>
          <w:rFonts w:ascii="Times New Roman" w:eastAsiaTheme="minorEastAsia" w:hAnsi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/>
          <w:sz w:val="28"/>
          <w:szCs w:val="28"/>
          <w:lang w:val="uk-UA"/>
        </w:rPr>
        <w:t>для довільної вибірки вхідних даних найменше значення функції втрат.</w:t>
      </w:r>
    </w:p>
    <w:p w14:paraId="6CF8C239" w14:textId="45ED0D7A" w:rsidR="00A055E7" w:rsidRDefault="00A055E7" w:rsidP="00607D63">
      <w:pPr>
        <w:spacing w:line="360" w:lineRule="auto"/>
        <w:ind w:firstLine="709"/>
        <w:contextualSpacing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>Вхідними даними є дані, що описують об’єкт нерухомості, і дані, що описують регіон, в якому він розташований. Оскільки декілька об’єктів розташовані в одному регіоні, дані про регіон будуть часто повторюватись. Через це доцільно розділити модель машинного навчання на дві частини: перша частина буде приймати на вхід дані про регіон і повертати єдине дійсне значення; друга частина приймає на вхід дані про об’єкт нерухомості разом з результатом роботи першої частини і в результаті повертає оцінку вартості.</w:t>
      </w:r>
    </w:p>
    <w:p w14:paraId="1E3FEA76" w14:textId="4C383C82" w:rsidR="00A055E7" w:rsidRDefault="00A055E7" w:rsidP="00607D63">
      <w:pPr>
        <w:spacing w:line="360" w:lineRule="auto"/>
        <w:ind w:firstLine="709"/>
        <w:contextualSpacing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ab/>
        <w:t xml:space="preserve">Регіональні ознаки в більшості є числовими значеннями, тому першою частиною моделі </w:t>
      </w:r>
      <w:r w:rsidR="004C622C">
        <w:rPr>
          <w:rFonts w:ascii="Times New Roman" w:eastAsiaTheme="minorEastAsia" w:hAnsi="Times New Roman"/>
          <w:sz w:val="28"/>
          <w:szCs w:val="28"/>
          <w:lang w:val="uk-UA"/>
        </w:rPr>
        <w:t>є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нейронна мережа. Інформація про об’єкт нерухомості задається в основному через категоріальні ознаки</w:t>
      </w:r>
      <w:r w:rsidRPr="00816B49">
        <w:rPr>
          <w:rFonts w:ascii="Times New Roman" w:eastAsiaTheme="minorEastAsia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/>
          <w:sz w:val="28"/>
          <w:szCs w:val="28"/>
          <w:lang w:val="uk-UA"/>
        </w:rPr>
        <w:t>або через цілі числа з обмеженого діапазону, тому тут можна використати як нейронну мережу так і метод випадкового лісу, який може виконувати навчання і оцінку швидше з незначною різницею в якості</w:t>
      </w:r>
      <w:r w:rsidR="00D040D9" w:rsidRPr="00D040D9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D040D9" w:rsidRPr="00D040D9">
        <w:rPr>
          <w:rFonts w:ascii="Times New Roman" w:hAnsi="Times New Roman"/>
          <w:sz w:val="28"/>
          <w:szCs w:val="28"/>
          <w:lang w:val="uk-UA"/>
        </w:rPr>
        <w:t>6</w:t>
      </w:r>
      <w:r w:rsidR="00D65CBB" w:rsidRPr="00D65CBB">
        <w:rPr>
          <w:rFonts w:ascii="Times New Roman" w:hAnsi="Times New Roman"/>
          <w:sz w:val="28"/>
          <w:szCs w:val="28"/>
          <w:lang w:val="uk-UA"/>
        </w:rPr>
        <w:t>, 7</w:t>
      </w:r>
      <w:r w:rsidR="00D040D9" w:rsidRPr="00D040D9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eastAsiaTheme="minorEastAsia" w:hAnsi="Times New Roman"/>
          <w:sz w:val="28"/>
          <w:szCs w:val="28"/>
          <w:lang w:val="uk-UA"/>
        </w:rPr>
        <w:t>.</w:t>
      </w:r>
    </w:p>
    <w:p w14:paraId="3D28C0C9" w14:textId="43FF9A85" w:rsidR="00D07B75" w:rsidRDefault="00A055E7" w:rsidP="00D07B75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ab/>
      </w:r>
      <w:r w:rsidR="000C1813">
        <w:rPr>
          <w:rFonts w:ascii="Times New Roman" w:eastAsiaTheme="minorEastAsia" w:hAnsi="Times New Roman"/>
          <w:sz w:val="28"/>
          <w:szCs w:val="28"/>
          <w:lang w:val="uk-UA"/>
        </w:rPr>
        <w:t>Р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еалізовано дві моделі: модель з двома нейронними мережами та модель з нейронною мережею і випадковим лісом. </w:t>
      </w:r>
      <w:r w:rsidR="00D07B75">
        <w:rPr>
          <w:rFonts w:ascii="Times New Roman" w:eastAsiaTheme="minorEastAsia" w:hAnsi="Times New Roman"/>
          <w:sz w:val="28"/>
          <w:szCs w:val="28"/>
          <w:lang w:val="uk-UA"/>
        </w:rPr>
        <w:tab/>
        <w:t>Функцією втрат обрано середньоквадратичну помилку</w:t>
      </w:r>
      <w:r w:rsidR="00D07B75">
        <w:rPr>
          <w:rFonts w:ascii="Times New Roman" w:hAnsi="Times New Roman"/>
          <w:sz w:val="28"/>
          <w:szCs w:val="28"/>
        </w:rPr>
        <w:t>.</w:t>
      </w:r>
    </w:p>
    <w:p w14:paraId="017D2928" w14:textId="696EBC22" w:rsidR="00A055E7" w:rsidRPr="000C1813" w:rsidRDefault="00A055E7" w:rsidP="00607D63">
      <w:pPr>
        <w:spacing w:line="360" w:lineRule="auto"/>
        <w:ind w:firstLine="709"/>
        <w:contextualSpacing/>
        <w:rPr>
          <w:rFonts w:ascii="Times New Roman" w:eastAsiaTheme="minorEastAsia" w:hAnsi="Times New Roman"/>
          <w:b/>
          <w:bCs/>
          <w:sz w:val="28"/>
          <w:szCs w:val="28"/>
          <w:lang w:val="uk-UA"/>
        </w:rPr>
      </w:pPr>
      <w:r w:rsidRPr="000C1813">
        <w:rPr>
          <w:rFonts w:ascii="Times New Roman" w:eastAsiaTheme="minorEastAsia" w:hAnsi="Times New Roman"/>
          <w:b/>
          <w:bCs/>
          <w:sz w:val="28"/>
          <w:szCs w:val="28"/>
          <w:lang w:val="uk-UA"/>
        </w:rPr>
        <w:t>Модель з двома нейронними мережами</w:t>
      </w:r>
    </w:p>
    <w:p w14:paraId="39A0985B" w14:textId="583440E3" w:rsidR="00A055E7" w:rsidRPr="000C1813" w:rsidRDefault="00A055E7" w:rsidP="00607D63">
      <w:pPr>
        <w:spacing w:line="360" w:lineRule="auto"/>
        <w:ind w:firstLine="709"/>
        <w:contextualSpacing/>
        <w:rPr>
          <w:rFonts w:ascii="Times New Roman" w:eastAsiaTheme="minorEastAsia" w:hAnsi="Times New Roman"/>
          <w:i/>
          <w:iCs/>
          <w:sz w:val="28"/>
          <w:szCs w:val="28"/>
          <w:lang w:val="uk-UA"/>
        </w:rPr>
      </w:pPr>
      <w:r w:rsidRPr="000C1813">
        <w:rPr>
          <w:rFonts w:ascii="Times New Roman" w:eastAsiaTheme="minorEastAsia" w:hAnsi="Times New Roman"/>
          <w:i/>
          <w:iCs/>
          <w:sz w:val="28"/>
          <w:szCs w:val="28"/>
          <w:lang w:val="uk-UA"/>
        </w:rPr>
        <w:t>Алгоритм навчання</w:t>
      </w:r>
    </w:p>
    <w:p w14:paraId="74513A95" w14:textId="77777777" w:rsidR="00E10100" w:rsidRDefault="00A055E7" w:rsidP="007A7D7D">
      <w:pPr>
        <w:spacing w:line="360" w:lineRule="auto"/>
        <w:ind w:firstLine="709"/>
        <w:contextualSpacing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ab/>
        <w:t>Оскільки модель складається з двох нейронних мереж</w:t>
      </w:r>
      <w:r w:rsidR="007A7D7D">
        <w:rPr>
          <w:rFonts w:ascii="Times New Roman" w:eastAsiaTheme="minorEastAsia" w:hAnsi="Times New Roman"/>
          <w:sz w:val="28"/>
          <w:szCs w:val="28"/>
          <w:lang w:val="uk-UA"/>
        </w:rPr>
        <w:t>,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з них можна створити одну складену мережу</w:t>
      </w:r>
      <w:r w:rsidR="007A7D7D">
        <w:rPr>
          <w:rFonts w:ascii="Times New Roman" w:eastAsiaTheme="minorEastAsia" w:hAnsi="Times New Roman"/>
          <w:sz w:val="28"/>
          <w:szCs w:val="28"/>
          <w:lang w:val="uk-UA"/>
        </w:rPr>
        <w:t>,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з’єднавши вихідний шар першої мережі з вхідним шаром другої. Алгоритм роботи та навчання не відрізнятиметься від алгоритму простої мережі. </w:t>
      </w:r>
    </w:p>
    <w:p w14:paraId="4318B987" w14:textId="3D937FC1" w:rsidR="00E10100" w:rsidRDefault="00E10100" w:rsidP="00E10100">
      <w:pPr>
        <w:spacing w:line="360" w:lineRule="auto"/>
        <w:ind w:firstLine="709"/>
        <w:contextualSpacing/>
        <w:jc w:val="center"/>
        <w:rPr>
          <w:rFonts w:ascii="Times New Roman" w:eastAsiaTheme="minorEastAsia" w:hAnsi="Times New Roman"/>
          <w:sz w:val="28"/>
          <w:szCs w:val="28"/>
          <w:lang w:val="uk-UA"/>
        </w:rPr>
      </w:pPr>
      <w:r w:rsidRPr="00E10100">
        <w:rPr>
          <w:rFonts w:ascii="Times New Roman" w:eastAsiaTheme="minorEastAsia" w:hAnsi="Times New Roman"/>
          <w:sz w:val="28"/>
          <w:szCs w:val="28"/>
        </w:rPr>
        <w:lastRenderedPageBreak/>
        <w:drawing>
          <wp:inline distT="0" distB="0" distL="0" distR="0" wp14:anchorId="5E98D4DF" wp14:editId="525E9650">
            <wp:extent cx="3867150" cy="2530870"/>
            <wp:effectExtent l="0" t="0" r="0" b="3175"/>
            <wp:docPr id="4" name="Объект 3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Объект 3"/>
                    <pic:cNvPicPr>
                      <a:picLocks noGrp="1"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46522" cy="258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4B040D" w14:textId="0F1F59D8" w:rsidR="00E10100" w:rsidRPr="009E7EB3" w:rsidRDefault="00E10100" w:rsidP="00E10100">
      <w:pPr>
        <w:spacing w:line="360" w:lineRule="auto"/>
        <w:ind w:firstLine="709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  <w:r w:rsidRPr="00CD2F06">
        <w:rPr>
          <w:rFonts w:ascii="Times New Roman" w:hAnsi="Times New Roman"/>
          <w:sz w:val="28"/>
          <w:szCs w:val="28"/>
          <w:lang w:val="uk-UA"/>
        </w:rPr>
        <w:t xml:space="preserve">Рисунок 1 ― </w:t>
      </w:r>
      <w:r w:rsidRPr="00E10100">
        <w:rPr>
          <w:rFonts w:ascii="Times New Roman" w:hAnsi="Times New Roman"/>
          <w:sz w:val="28"/>
          <w:szCs w:val="28"/>
          <w:lang w:val="uk-UA"/>
        </w:rPr>
        <w:t>Модель з двома нейронними мережами</w:t>
      </w:r>
    </w:p>
    <w:p w14:paraId="13085B8E" w14:textId="77B09D95" w:rsidR="00A055E7" w:rsidRPr="000C1813" w:rsidRDefault="00A055E7" w:rsidP="00607D63">
      <w:pPr>
        <w:spacing w:line="360" w:lineRule="auto"/>
        <w:ind w:firstLine="709"/>
        <w:contextualSpacing/>
        <w:rPr>
          <w:rFonts w:ascii="Times New Roman" w:eastAsiaTheme="minorEastAsia" w:hAnsi="Times New Roman"/>
          <w:i/>
          <w:iCs/>
          <w:sz w:val="28"/>
          <w:szCs w:val="28"/>
          <w:lang w:val="uk-UA"/>
        </w:rPr>
      </w:pPr>
      <w:r w:rsidRPr="000C1813">
        <w:rPr>
          <w:rFonts w:ascii="Times New Roman" w:hAnsi="Times New Roman"/>
          <w:i/>
          <w:iCs/>
          <w:sz w:val="28"/>
          <w:szCs w:val="28"/>
          <w:lang w:val="uk-UA"/>
        </w:rPr>
        <w:t>Алгоритм</w:t>
      </w:r>
      <w:r w:rsidRPr="000C1813">
        <w:rPr>
          <w:rFonts w:ascii="Times New Roman" w:eastAsiaTheme="minorEastAsia" w:hAnsi="Times New Roman"/>
          <w:i/>
          <w:iCs/>
          <w:sz w:val="28"/>
          <w:szCs w:val="28"/>
          <w:lang w:val="uk-UA"/>
        </w:rPr>
        <w:t xml:space="preserve"> оцінки</w:t>
      </w:r>
    </w:p>
    <w:p w14:paraId="42AD0C9C" w14:textId="77777777" w:rsidR="00A055E7" w:rsidRDefault="00A055E7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Нейронна мережа вже навчена і підібрані найоптимальніші значення всіх коефіцієнтів. Її можна використовувати одразу після навчання або зберегти в окремий файл і зчитувати кожен раз при новому запуску програми.</w:t>
      </w:r>
    </w:p>
    <w:p w14:paraId="03C99517" w14:textId="77777777" w:rsidR="00A055E7" w:rsidRDefault="00A055E7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отримання результату оцінки на першу мережу передаються дані про регіон, після чого виконується пряме поширення і отримується вихідне значення регіону, який разом з даними про житло передається на вхідний шар другої нейронної мережі. Знову виконується пряме поширення і повертається вартість житла.</w:t>
      </w:r>
    </w:p>
    <w:p w14:paraId="676953B7" w14:textId="7BE6634C" w:rsidR="00A055E7" w:rsidRPr="000C1813" w:rsidRDefault="00A055E7" w:rsidP="00607D63">
      <w:pPr>
        <w:spacing w:line="360" w:lineRule="auto"/>
        <w:ind w:firstLine="709"/>
        <w:contextualSpacing/>
        <w:rPr>
          <w:rFonts w:ascii="Times New Roman" w:eastAsiaTheme="minorEastAsia" w:hAnsi="Times New Roman"/>
          <w:b/>
          <w:bCs/>
          <w:sz w:val="28"/>
          <w:szCs w:val="28"/>
          <w:lang w:val="uk-UA"/>
        </w:rPr>
      </w:pPr>
      <w:r w:rsidRPr="000C1813">
        <w:rPr>
          <w:rFonts w:ascii="Times New Roman" w:eastAsiaTheme="minorEastAsia" w:hAnsi="Times New Roman"/>
          <w:b/>
          <w:bCs/>
          <w:sz w:val="28"/>
          <w:szCs w:val="28"/>
          <w:lang w:val="uk-UA"/>
        </w:rPr>
        <w:t>Модель з нейронною мережею і випадковим лісом</w:t>
      </w:r>
    </w:p>
    <w:p w14:paraId="4EBD94CE" w14:textId="507C60F5" w:rsidR="00A055E7" w:rsidRPr="000C1813" w:rsidRDefault="00A055E7" w:rsidP="00607D63">
      <w:pPr>
        <w:spacing w:line="360" w:lineRule="auto"/>
        <w:ind w:firstLine="709"/>
        <w:contextualSpacing/>
        <w:rPr>
          <w:rFonts w:ascii="Times New Roman" w:eastAsiaTheme="minorEastAsia" w:hAnsi="Times New Roman"/>
          <w:i/>
          <w:iCs/>
          <w:sz w:val="28"/>
          <w:szCs w:val="28"/>
          <w:lang w:val="uk-UA"/>
        </w:rPr>
      </w:pPr>
      <w:r w:rsidRPr="000C1813">
        <w:rPr>
          <w:rFonts w:ascii="Times New Roman" w:eastAsiaTheme="minorEastAsia" w:hAnsi="Times New Roman"/>
          <w:i/>
          <w:iCs/>
          <w:sz w:val="28"/>
          <w:szCs w:val="28"/>
          <w:lang w:val="uk-UA"/>
        </w:rPr>
        <w:t>Алгоритм навчання</w:t>
      </w:r>
    </w:p>
    <w:p w14:paraId="5A02904E" w14:textId="77777777" w:rsidR="00A055E7" w:rsidRDefault="00A055E7" w:rsidP="00607D63">
      <w:pPr>
        <w:spacing w:line="360" w:lineRule="auto"/>
        <w:ind w:firstLine="709"/>
        <w:contextualSpacing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>Перша частина моделі, яка є нейронною мережею, вже навчена і її можна отримати з першого а варіанту моделі. Через цю мережу пропускаються дані про регіон з навчального набору даних і результат її роботи записується в новий навчальний набір даних разом з даними про об’єкти нерухомості.</w:t>
      </w:r>
    </w:p>
    <w:p w14:paraId="5DEF8AF8" w14:textId="77777777" w:rsidR="00E10100" w:rsidRDefault="00A055E7" w:rsidP="00607D63">
      <w:pPr>
        <w:spacing w:line="360" w:lineRule="auto"/>
        <w:ind w:firstLine="709"/>
        <w:contextualSpacing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Отриманий набір далі використовується для навчання дерев рішень. Оскільки для навчання дерева рішень достатньо тільки одного проходу і не </w:t>
      </w:r>
      <w:r>
        <w:rPr>
          <w:rFonts w:ascii="Times New Roman" w:eastAsiaTheme="minorEastAsia" w:hAnsi="Times New Roman"/>
          <w:sz w:val="28"/>
          <w:szCs w:val="28"/>
          <w:lang w:val="uk-UA"/>
        </w:rPr>
        <w:lastRenderedPageBreak/>
        <w:t xml:space="preserve">треба повторювати один алгоритм багато разів як у випадку з нейронними мережами, це дозволить виконати навчання значно швидше. </w:t>
      </w:r>
    </w:p>
    <w:p w14:paraId="7C88E80A" w14:textId="6033E244" w:rsidR="00E10100" w:rsidRDefault="00E10100" w:rsidP="00E10100">
      <w:pPr>
        <w:spacing w:line="360" w:lineRule="auto"/>
        <w:ind w:firstLine="0"/>
        <w:contextualSpacing/>
        <w:jc w:val="center"/>
        <w:rPr>
          <w:rFonts w:ascii="Times New Roman" w:eastAsiaTheme="minorEastAsia" w:hAnsi="Times New Roman"/>
          <w:sz w:val="28"/>
          <w:szCs w:val="28"/>
          <w:lang w:val="uk-UA"/>
        </w:rPr>
      </w:pPr>
      <w:r w:rsidRPr="00E10100">
        <w:rPr>
          <w:rFonts w:ascii="Times New Roman" w:eastAsiaTheme="minorEastAsia" w:hAnsi="Times New Roman"/>
          <w:sz w:val="28"/>
          <w:szCs w:val="28"/>
        </w:rPr>
        <w:drawing>
          <wp:inline distT="0" distB="0" distL="0" distR="0" wp14:anchorId="417C35DA" wp14:editId="397C97A2">
            <wp:extent cx="5517432" cy="2990850"/>
            <wp:effectExtent l="0" t="0" r="7620" b="0"/>
            <wp:docPr id="1" name="Объект 3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Объект 3"/>
                    <pic:cNvPicPr>
                      <a:picLocks noGrp="1" noChangeAspect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796" b="3815"/>
                    <a:stretch/>
                  </pic:blipFill>
                  <pic:spPr>
                    <a:xfrm>
                      <a:off x="0" y="0"/>
                      <a:ext cx="5537219" cy="30015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A57C90" w14:textId="38AD9085" w:rsidR="00E10100" w:rsidRPr="009E7EB3" w:rsidRDefault="00E10100" w:rsidP="00E10100">
      <w:pPr>
        <w:spacing w:line="360" w:lineRule="auto"/>
        <w:ind w:firstLine="709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  <w:r w:rsidRPr="00CD2F06">
        <w:rPr>
          <w:rFonts w:ascii="Times New Roman" w:hAnsi="Times New Roman"/>
          <w:sz w:val="28"/>
          <w:szCs w:val="28"/>
          <w:lang w:val="uk-UA"/>
        </w:rPr>
        <w:t xml:space="preserve">Рисунок 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CD2F06">
        <w:rPr>
          <w:rFonts w:ascii="Times New Roman" w:hAnsi="Times New Roman"/>
          <w:sz w:val="28"/>
          <w:szCs w:val="28"/>
          <w:lang w:val="uk-UA"/>
        </w:rPr>
        <w:t xml:space="preserve"> ― </w:t>
      </w:r>
      <w:r w:rsidRPr="00E10100">
        <w:rPr>
          <w:rFonts w:ascii="Times New Roman" w:hAnsi="Times New Roman"/>
          <w:sz w:val="28"/>
          <w:szCs w:val="28"/>
          <w:lang w:val="uk-UA"/>
        </w:rPr>
        <w:t>Модель з нейронною мережею і випадковим лісом</w:t>
      </w:r>
    </w:p>
    <w:p w14:paraId="5D055441" w14:textId="2FF29578" w:rsidR="00A055E7" w:rsidRPr="000C1813" w:rsidRDefault="00A055E7" w:rsidP="00607D63">
      <w:pPr>
        <w:spacing w:line="360" w:lineRule="auto"/>
        <w:ind w:firstLine="709"/>
        <w:contextualSpacing/>
        <w:rPr>
          <w:rFonts w:ascii="Times New Roman" w:eastAsiaTheme="minorEastAsia" w:hAnsi="Times New Roman"/>
          <w:i/>
          <w:iCs/>
          <w:sz w:val="28"/>
          <w:szCs w:val="28"/>
          <w:lang w:val="uk-UA"/>
        </w:rPr>
      </w:pPr>
      <w:r w:rsidRPr="000C1813">
        <w:rPr>
          <w:rFonts w:ascii="Times New Roman" w:eastAsiaTheme="minorEastAsia" w:hAnsi="Times New Roman"/>
          <w:i/>
          <w:iCs/>
          <w:sz w:val="28"/>
          <w:szCs w:val="28"/>
          <w:lang w:val="uk-UA"/>
        </w:rPr>
        <w:t>Алгоритм оцінки</w:t>
      </w:r>
    </w:p>
    <w:p w14:paraId="307E31B5" w14:textId="40C8EB9C" w:rsidR="00A055E7" w:rsidRDefault="00A055E7" w:rsidP="00607D63">
      <w:pPr>
        <w:spacing w:line="360" w:lineRule="auto"/>
        <w:ind w:firstLine="709"/>
        <w:contextualSpacing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>Як і з першою моделлю</w:t>
      </w:r>
      <w:r w:rsidR="007A7D7D">
        <w:rPr>
          <w:rFonts w:ascii="Times New Roman" w:eastAsiaTheme="minorEastAsia" w:hAnsi="Times New Roman"/>
          <w:sz w:val="28"/>
          <w:szCs w:val="28"/>
          <w:lang w:val="uk-UA"/>
        </w:rPr>
        <w:t>,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дані про регіон передаються на першу частину моделі, яка є нейронною мережею. Отриманий результат об’єднується з даними про житло і передається до випадкового лісу, який складається з декількох дерев рішень. В деревах не виконується жодних обчислень, а лише порівняння вхідних значень з тими, які зберігаються у вузлах.</w:t>
      </w:r>
    </w:p>
    <w:p w14:paraId="7445BC66" w14:textId="181A6F7E" w:rsidR="00A055E7" w:rsidRDefault="00A055E7" w:rsidP="00607D63">
      <w:pPr>
        <w:spacing w:line="360" w:lineRule="auto"/>
        <w:ind w:firstLine="709"/>
        <w:contextualSpacing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Виконавши декілька порівнянь ми доходимо до одного з кінцевих вузлів і отримуємо результат. Оскільки дерев рішень декілька, буде отримано декілька різних результатів. Кінцевим результатом роботи моделі буде середнє значення результатів всіх дерев. Кількість обчислень при оцінці з використанням методу випадкового лісу є меншим ніж при використанні нейронної мережі, отже швидкість оцінки як і навчання буде </w:t>
      </w:r>
      <w:r w:rsidR="007A7D7D">
        <w:rPr>
          <w:rFonts w:ascii="Times New Roman" w:eastAsiaTheme="minorEastAsia" w:hAnsi="Times New Roman"/>
          <w:sz w:val="28"/>
          <w:szCs w:val="28"/>
          <w:lang w:val="uk-UA"/>
        </w:rPr>
        <w:t>біль</w:t>
      </w:r>
      <w:r>
        <w:rPr>
          <w:rFonts w:ascii="Times New Roman" w:eastAsiaTheme="minorEastAsia" w:hAnsi="Times New Roman"/>
          <w:sz w:val="28"/>
          <w:szCs w:val="28"/>
          <w:lang w:val="uk-UA"/>
        </w:rPr>
        <w:t>шою.</w:t>
      </w:r>
    </w:p>
    <w:p w14:paraId="4FFF3E2B" w14:textId="41EAEC48" w:rsidR="003D1173" w:rsidRPr="00A657CE" w:rsidRDefault="003D1173" w:rsidP="00607D63">
      <w:pPr>
        <w:pStyle w:val="21"/>
        <w:spacing w:before="0" w:after="0" w:line="360" w:lineRule="auto"/>
        <w:ind w:firstLine="709"/>
        <w:contextualSpacing/>
        <w:rPr>
          <w:rFonts w:ascii="Times New Roman" w:hAnsi="Times New Roman"/>
          <w:sz w:val="28"/>
          <w:szCs w:val="28"/>
        </w:rPr>
      </w:pPr>
      <w:r w:rsidRPr="00A657CE">
        <w:rPr>
          <w:rFonts w:ascii="Times New Roman" w:hAnsi="Times New Roman"/>
          <w:sz w:val="28"/>
          <w:szCs w:val="28"/>
        </w:rPr>
        <w:lastRenderedPageBreak/>
        <w:t xml:space="preserve">Результати </w:t>
      </w:r>
    </w:p>
    <w:p w14:paraId="6DEDEC56" w14:textId="78C63936" w:rsidR="00E92C9E" w:rsidRPr="00D03C79" w:rsidRDefault="007A7D7D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Запропонована система</w:t>
      </w:r>
      <w:r w:rsidR="00E92C9E">
        <w:rPr>
          <w:rFonts w:ascii="Times New Roman" w:hAnsi="Times New Roman"/>
          <w:sz w:val="28"/>
          <w:szCs w:val="28"/>
          <w:lang w:val="uk-UA"/>
        </w:rPr>
        <w:t xml:space="preserve"> являє собою веб-сервіс. Користувачі можуть користуватись цим сервісом через браузер. Дане рішення підходить найкраще з декількох причин. Перше це наявність регіональних факторів, які використовуються для обчислення вартості об’єкта нерухомості, і про які майже всі користувачі не знають. Дані фактори зберігатимуться в базі даних на сервері і будуть оновлюватись адміністратором. Другою причиною є те, що ринок нерухомості змінюється, через що ціни можуть падати або зростати. Адміністратори будуть оновлювати модель, що використовується для оцінки на сервері, навчаючи її на новому наборі даних з недавніх угод купівлі-продажу. Крім цього дане рішення дозволяє зменшити системні вимоги для користувача оскільки всі обчислення відбуватимуться на сервері. </w:t>
      </w:r>
    </w:p>
    <w:p w14:paraId="1EEC6AEB" w14:textId="19E6505B" w:rsidR="00E92C9E" w:rsidRDefault="00E92C9E" w:rsidP="009C722D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Сервіс ма</w:t>
      </w:r>
      <w:r w:rsidR="007A7D7D"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трирівневу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архітектуру, отже склада</w:t>
      </w:r>
      <w:r w:rsidR="007A7D7D">
        <w:rPr>
          <w:rFonts w:ascii="Times New Roman" w:hAnsi="Times New Roman"/>
          <w:sz w:val="28"/>
          <w:szCs w:val="28"/>
          <w:lang w:val="uk-UA"/>
        </w:rPr>
        <w:t>єть</w:t>
      </w:r>
      <w:r>
        <w:rPr>
          <w:rFonts w:ascii="Times New Roman" w:hAnsi="Times New Roman"/>
          <w:sz w:val="28"/>
          <w:szCs w:val="28"/>
          <w:lang w:val="uk-UA"/>
        </w:rPr>
        <w:t>ся з клієнтської частини, серверу і серверу бази даних.</w:t>
      </w:r>
      <w:r w:rsidR="009C722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Структуру сервісу зображено на рисунку </w:t>
      </w:r>
      <w:r w:rsidR="00E10100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 через діаграму розгортання.</w:t>
      </w:r>
    </w:p>
    <w:p w14:paraId="6ECE6D4B" w14:textId="77777777" w:rsidR="00E92C9E" w:rsidRDefault="00E92C9E" w:rsidP="00607D63">
      <w:pPr>
        <w:spacing w:line="360" w:lineRule="auto"/>
        <w:ind w:firstLine="0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44D1B399" wp14:editId="2A12F6AE">
            <wp:extent cx="5648325" cy="3598507"/>
            <wp:effectExtent l="0" t="0" r="0" b="254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9523" cy="3656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43D1BB" w14:textId="0398F90B" w:rsidR="00E92C9E" w:rsidRPr="009E7EB3" w:rsidRDefault="00E92C9E" w:rsidP="00607D63">
      <w:pPr>
        <w:spacing w:line="360" w:lineRule="auto"/>
        <w:ind w:firstLine="709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  <w:r w:rsidRPr="00CD2F06">
        <w:rPr>
          <w:rFonts w:ascii="Times New Roman" w:hAnsi="Times New Roman"/>
          <w:sz w:val="28"/>
          <w:szCs w:val="28"/>
          <w:lang w:val="uk-UA"/>
        </w:rPr>
        <w:t xml:space="preserve">Рисунок </w:t>
      </w:r>
      <w:r w:rsidR="00E10100">
        <w:rPr>
          <w:rFonts w:ascii="Times New Roman" w:hAnsi="Times New Roman"/>
          <w:sz w:val="28"/>
          <w:szCs w:val="28"/>
          <w:lang w:val="uk-UA"/>
        </w:rPr>
        <w:t>3</w:t>
      </w:r>
      <w:r w:rsidRPr="00CD2F06">
        <w:rPr>
          <w:rFonts w:ascii="Times New Roman" w:hAnsi="Times New Roman"/>
          <w:sz w:val="28"/>
          <w:szCs w:val="28"/>
          <w:lang w:val="uk-UA"/>
        </w:rPr>
        <w:t xml:space="preserve"> ― </w:t>
      </w:r>
      <w:r>
        <w:rPr>
          <w:rFonts w:ascii="Times New Roman" w:hAnsi="Times New Roman"/>
          <w:sz w:val="28"/>
          <w:szCs w:val="28"/>
          <w:lang w:val="uk-UA"/>
        </w:rPr>
        <w:t>Діаграма розгортання</w:t>
      </w:r>
    </w:p>
    <w:p w14:paraId="5BC7F221" w14:textId="7DD111F1" w:rsidR="00E92C9E" w:rsidRDefault="00E92C9E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Для розробки серверної частини обрано мову програмування </w:t>
      </w:r>
      <w:r>
        <w:rPr>
          <w:rFonts w:ascii="Times New Roman" w:hAnsi="Times New Roman"/>
          <w:sz w:val="28"/>
          <w:szCs w:val="28"/>
          <w:lang w:val="en-US"/>
        </w:rPr>
        <w:t>Python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Ця мова є найбільш популярною для роботи з алгоритмами машинного навчання, оскільки є дуже простою та має велику кількість бібліотек як для математичних операцій так і для роботи з різними моделями машинного навчання. Крім цього </w:t>
      </w:r>
      <w:r>
        <w:rPr>
          <w:rFonts w:ascii="Times New Roman" w:hAnsi="Times New Roman"/>
          <w:sz w:val="28"/>
          <w:szCs w:val="28"/>
        </w:rPr>
        <w:t xml:space="preserve">для </w:t>
      </w:r>
      <w:r w:rsidRPr="004E5F2B">
        <w:rPr>
          <w:rFonts w:ascii="Times New Roman" w:hAnsi="Times New Roman"/>
          <w:sz w:val="28"/>
          <w:szCs w:val="28"/>
          <w:lang w:val="uk-UA"/>
        </w:rPr>
        <w:t>мови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Python</w:t>
      </w:r>
      <w:r>
        <w:rPr>
          <w:rFonts w:ascii="Times New Roman" w:hAnsi="Times New Roman"/>
          <w:sz w:val="28"/>
          <w:szCs w:val="28"/>
        </w:rPr>
        <w:t xml:space="preserve"> </w:t>
      </w:r>
      <w:r w:rsidRPr="004E5F2B">
        <w:rPr>
          <w:rFonts w:ascii="Times New Roman" w:hAnsi="Times New Roman"/>
          <w:sz w:val="28"/>
          <w:szCs w:val="28"/>
          <w:lang w:val="uk-UA"/>
        </w:rPr>
        <w:t>реалі</w:t>
      </w:r>
      <w:r>
        <w:rPr>
          <w:rFonts w:ascii="Times New Roman" w:hAnsi="Times New Roman"/>
          <w:sz w:val="28"/>
          <w:szCs w:val="28"/>
          <w:lang w:val="uk-UA"/>
        </w:rPr>
        <w:t>зовані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бібліотеки та фреймворки для роботи з базами даних та для створення веб додатків.</w:t>
      </w:r>
    </w:p>
    <w:p w14:paraId="44C9B395" w14:textId="77777777" w:rsidR="00E92C9E" w:rsidRPr="00E672E5" w:rsidRDefault="00E92C9E" w:rsidP="00607D63">
      <w:pPr>
        <w:pStyle w:val="a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Для створення і роботи з базою даних, в якій буде зберігатись інформації про користувачів, об’єкти нерухомості, які їм належать, та регіони обрано систему керуванням базами даних </w:t>
      </w:r>
      <w:r>
        <w:rPr>
          <w:rFonts w:ascii="Times New Roman" w:hAnsi="Times New Roman" w:cs="Times New Roman"/>
          <w:sz w:val="28"/>
          <w:szCs w:val="28"/>
          <w:lang w:val="en-US"/>
        </w:rPr>
        <w:t>PostgreSQL</w:t>
      </w:r>
      <w:r w:rsidRPr="004C028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PostgreSQL</w:t>
      </w:r>
      <w:r>
        <w:rPr>
          <w:rFonts w:ascii="Times New Roman" w:hAnsi="Times New Roman" w:cs="Times New Roman"/>
          <w:sz w:val="28"/>
          <w:szCs w:val="28"/>
        </w:rPr>
        <w:t xml:space="preserve"> є реляційною СКБД і базується на мові </w:t>
      </w:r>
      <w:r>
        <w:rPr>
          <w:rFonts w:ascii="Times New Roman" w:hAnsi="Times New Roman" w:cs="Times New Roman"/>
          <w:sz w:val="28"/>
          <w:szCs w:val="28"/>
          <w:lang w:val="en-US"/>
        </w:rPr>
        <w:t>SQL</w:t>
      </w:r>
      <w:r w:rsidRPr="00E672E5">
        <w:rPr>
          <w:rFonts w:ascii="Times New Roman" w:hAnsi="Times New Roman" w:cs="Times New Roman"/>
          <w:sz w:val="28"/>
          <w:szCs w:val="28"/>
        </w:rPr>
        <w:t>.</w:t>
      </w:r>
    </w:p>
    <w:p w14:paraId="08FB3CC4" w14:textId="58AA5910" w:rsidR="00E92C9E" w:rsidRPr="003247E9" w:rsidRDefault="00E92C9E" w:rsidP="00607D63">
      <w:pPr>
        <w:pStyle w:val="a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2E5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Клієнтська частина сервісу розроблена за допомогою мови програмування </w:t>
      </w:r>
      <w:r>
        <w:rPr>
          <w:rFonts w:ascii="Times New Roman" w:hAnsi="Times New Roman" w:cs="Times New Roman"/>
          <w:sz w:val="28"/>
          <w:szCs w:val="28"/>
          <w:lang w:val="en-US"/>
        </w:rPr>
        <w:t>JavaScript</w:t>
      </w:r>
      <w:r>
        <w:rPr>
          <w:rFonts w:ascii="Times New Roman" w:hAnsi="Times New Roman" w:cs="Times New Roman"/>
          <w:sz w:val="28"/>
          <w:szCs w:val="28"/>
        </w:rPr>
        <w:t xml:space="preserve"> та бібліотеки </w:t>
      </w:r>
      <w:r>
        <w:rPr>
          <w:rFonts w:ascii="Times New Roman" w:hAnsi="Times New Roman" w:cs="Times New Roman"/>
          <w:sz w:val="28"/>
          <w:szCs w:val="28"/>
          <w:lang w:val="en-US"/>
        </w:rPr>
        <w:t>React</w:t>
      </w:r>
      <w:r w:rsidRPr="00E672E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що використовується для розробки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односторінкових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веб-додатків, тобто таких, які можуть оновлювати дані без оновлення сторінки.</w:t>
      </w:r>
    </w:p>
    <w:p w14:paraId="34B754D5" w14:textId="154A4F7E" w:rsidR="00E92C9E" w:rsidRPr="000C1813" w:rsidRDefault="000C1813" w:rsidP="00607D63">
      <w:pPr>
        <w:spacing w:line="360" w:lineRule="auto"/>
        <w:ind w:firstLine="709"/>
        <w:contextualSpacing/>
        <w:rPr>
          <w:rFonts w:ascii="Times New Roman" w:hAnsi="Times New Roman"/>
          <w:b/>
          <w:bCs/>
          <w:sz w:val="28"/>
          <w:szCs w:val="28"/>
          <w:lang w:val="uk-UA"/>
        </w:rPr>
      </w:pPr>
      <w:r w:rsidRPr="000C1813">
        <w:rPr>
          <w:rFonts w:ascii="Times New Roman" w:hAnsi="Times New Roman"/>
          <w:b/>
          <w:bCs/>
          <w:sz w:val="28"/>
          <w:szCs w:val="28"/>
          <w:lang w:val="uk-UA"/>
        </w:rPr>
        <w:t>Аналіз роботи алгоритмів</w:t>
      </w:r>
    </w:p>
    <w:p w14:paraId="10E7077C" w14:textId="28147E7C" w:rsidR="00E92C9E" w:rsidRPr="000842FE" w:rsidRDefault="00E92C9E" w:rsidP="00607D63">
      <w:pPr>
        <w:spacing w:line="360" w:lineRule="auto"/>
        <w:ind w:firstLine="709"/>
        <w:contextualSpacing/>
        <w:rPr>
          <w:rFonts w:ascii="Times New Roman" w:eastAsiaTheme="minorEastAsia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Для навчання створено набір даних з об’єктів нерухомості, що розташовані на сайтах: </w:t>
      </w:r>
      <w:proofErr w:type="spellStart"/>
      <w:r>
        <w:rPr>
          <w:rFonts w:ascii="Times New Roman" w:eastAsiaTheme="minorEastAsia" w:hAnsi="Times New Roman"/>
          <w:sz w:val="28"/>
          <w:szCs w:val="28"/>
          <w:lang w:val="en-US"/>
        </w:rPr>
        <w:t>Lun</w:t>
      </w:r>
      <w:proofErr w:type="spellEnd"/>
      <w:r w:rsidRPr="00B15EC8">
        <w:rPr>
          <w:rFonts w:ascii="Times New Roman" w:eastAsiaTheme="minorEastAsia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eastAsiaTheme="minorEastAsia" w:hAnsi="Times New Roman"/>
          <w:sz w:val="28"/>
          <w:szCs w:val="28"/>
          <w:lang w:val="en-US"/>
        </w:rPr>
        <w:t>ua</w:t>
      </w:r>
      <w:proofErr w:type="spellEnd"/>
      <w:r w:rsidRPr="00B15EC8">
        <w:rPr>
          <w:rFonts w:ascii="Times New Roman" w:eastAsiaTheme="minorEastAsia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Theme="minorEastAsia" w:hAnsi="Times New Roman"/>
          <w:sz w:val="28"/>
          <w:szCs w:val="28"/>
          <w:lang w:val="en-US"/>
        </w:rPr>
        <w:t>Olx</w:t>
      </w:r>
      <w:proofErr w:type="spellEnd"/>
      <w:r w:rsidRPr="00B15EC8">
        <w:rPr>
          <w:rFonts w:ascii="Times New Roman" w:eastAsiaTheme="minorEastAsia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eastAsiaTheme="minorEastAsia" w:hAnsi="Times New Roman"/>
          <w:sz w:val="28"/>
          <w:szCs w:val="28"/>
          <w:lang w:val="en-US"/>
        </w:rPr>
        <w:t>ua</w:t>
      </w:r>
      <w:proofErr w:type="spellEnd"/>
      <w:r w:rsidRPr="00B15EC8">
        <w:rPr>
          <w:rFonts w:ascii="Times New Roman" w:eastAsiaTheme="minorEastAsia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та </w:t>
      </w:r>
      <w:r>
        <w:rPr>
          <w:rFonts w:ascii="Times New Roman" w:eastAsiaTheme="minorEastAsia" w:hAnsi="Times New Roman"/>
          <w:sz w:val="28"/>
          <w:szCs w:val="28"/>
          <w:lang w:val="en-US"/>
        </w:rPr>
        <w:t>Dom</w:t>
      </w:r>
      <w:r w:rsidRPr="00B15EC8">
        <w:rPr>
          <w:rFonts w:ascii="Times New Roman" w:eastAsiaTheme="minorEastAsia" w:hAnsi="Times New Roman"/>
          <w:sz w:val="28"/>
          <w:szCs w:val="28"/>
          <w:lang w:val="uk-UA"/>
        </w:rPr>
        <w:t>.</w:t>
      </w:r>
      <w:r>
        <w:rPr>
          <w:rFonts w:ascii="Times New Roman" w:eastAsiaTheme="minorEastAsia" w:hAnsi="Times New Roman"/>
          <w:sz w:val="28"/>
          <w:szCs w:val="28"/>
          <w:lang w:val="en-US"/>
        </w:rPr>
        <w:t>ria</w:t>
      </w:r>
      <w:r w:rsidRPr="00B15EC8">
        <w:rPr>
          <w:rFonts w:ascii="Times New Roman" w:eastAsiaTheme="minorEastAsia" w:hAnsi="Times New Roman"/>
          <w:sz w:val="28"/>
          <w:szCs w:val="28"/>
          <w:lang w:val="uk-UA"/>
        </w:rPr>
        <w:t>.</w:t>
      </w:r>
      <w:r>
        <w:rPr>
          <w:rFonts w:ascii="Times New Roman" w:eastAsiaTheme="minorEastAsia" w:hAnsi="Times New Roman"/>
          <w:sz w:val="28"/>
          <w:szCs w:val="28"/>
          <w:lang w:val="en-US"/>
        </w:rPr>
        <w:t>com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Щоб виконати навчання моделі і для подальшого її використання, вхідні дані необхідно спочатку перетворити у той вигляд, з яким ця модель зможе ефективно працювати.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Одним з способів це зробити є стандартизація. </w:t>
      </w:r>
      <w:r>
        <w:rPr>
          <w:rFonts w:ascii="Times New Roman" w:eastAsiaTheme="minorEastAsia" w:hAnsi="Times New Roman"/>
          <w:sz w:val="28"/>
          <w:szCs w:val="28"/>
          <w:lang w:val="uk-UA"/>
        </w:rPr>
        <w:tab/>
        <w:t xml:space="preserve">Оскільки </w:t>
      </w:r>
      <w:r w:rsidR="007A7D7D">
        <w:rPr>
          <w:rFonts w:ascii="Times New Roman" w:eastAsiaTheme="minorEastAsia" w:hAnsi="Times New Roman"/>
          <w:sz w:val="28"/>
          <w:szCs w:val="28"/>
          <w:lang w:val="uk-UA"/>
        </w:rPr>
        <w:t>с</w:t>
      </w:r>
      <w:r>
        <w:rPr>
          <w:rFonts w:ascii="Times New Roman" w:eastAsiaTheme="minorEastAsia" w:hAnsi="Times New Roman"/>
          <w:sz w:val="28"/>
          <w:szCs w:val="28"/>
          <w:lang w:val="uk-UA"/>
        </w:rPr>
        <w:t>еред параметрів квартири є ті, які є необов’язковими, і деякі обов’язкові параметри можуть мати пусті значень в навчальному наборі, якість роботи моделі може погіршитись. Щоб уникнути цього стандартизація виконується тільки для тих значень, що не є пустими. А пусті значення необхідно замінити середнім, завдяки чому цей дефект не сильно вплине не ефективність навчання.</w:t>
      </w:r>
    </w:p>
    <w:p w14:paraId="2B4A0FFF" w14:textId="1E670CD1" w:rsidR="00E92C9E" w:rsidRDefault="00E92C9E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Для вибору найкращого алгоритму було реалізовано обидва запропонованих рішення та звичайну нейронну мережу, щоб переконатися в тому, що запропоновані рішення є більш ефективними у вирішення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поставленої задачі. Навчання та тестування відбувалась з однаковими наборами даних та, у випадку з нейронними мережами, однаковим розміром вибірки. Результати роботи реалізованих моделей зображено в таблиці 1.</w:t>
      </w:r>
    </w:p>
    <w:p w14:paraId="53547444" w14:textId="72637721" w:rsidR="00E92C9E" w:rsidRPr="002F018D" w:rsidRDefault="00E92C9E" w:rsidP="00607D63">
      <w:pPr>
        <w:spacing w:line="360" w:lineRule="auto"/>
        <w:ind w:firstLine="709"/>
        <w:contextualSpacing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ab/>
      </w:r>
      <w:r w:rsidRPr="002F018D">
        <w:rPr>
          <w:rFonts w:ascii="Times New Roman" w:hAnsi="Times New Roman"/>
          <w:iCs/>
          <w:sz w:val="28"/>
          <w:szCs w:val="28"/>
          <w:lang w:val="uk-UA"/>
        </w:rPr>
        <w:t>Таблиця 1 – Результати роботи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484"/>
        <w:gridCol w:w="2042"/>
        <w:gridCol w:w="1638"/>
        <w:gridCol w:w="1454"/>
        <w:gridCol w:w="1863"/>
        <w:gridCol w:w="1434"/>
      </w:tblGrid>
      <w:tr w:rsidR="00E92C9E" w14:paraId="06037D07" w14:textId="77777777" w:rsidTr="00235678">
        <w:tc>
          <w:tcPr>
            <w:tcW w:w="484" w:type="dxa"/>
            <w:vAlign w:val="center"/>
          </w:tcPr>
          <w:p w14:paraId="69FD2B3E" w14:textId="77777777" w:rsidR="00E92C9E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346" w:type="dxa"/>
            <w:vAlign w:val="center"/>
          </w:tcPr>
          <w:p w14:paraId="3070E1DC" w14:textId="77777777" w:rsidR="00E92C9E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Модель</w:t>
            </w:r>
          </w:p>
        </w:tc>
        <w:tc>
          <w:tcPr>
            <w:tcW w:w="1820" w:type="dxa"/>
            <w:vAlign w:val="center"/>
          </w:tcPr>
          <w:p w14:paraId="759583D2" w14:textId="77777777" w:rsidR="00E92C9E" w:rsidRPr="001A7057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Час навчання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, c</w:t>
            </w:r>
          </w:p>
        </w:tc>
        <w:tc>
          <w:tcPr>
            <w:tcW w:w="1539" w:type="dxa"/>
            <w:vAlign w:val="center"/>
          </w:tcPr>
          <w:p w14:paraId="03EEF366" w14:textId="77777777" w:rsidR="00E92C9E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Кількість епох</w:t>
            </w:r>
          </w:p>
        </w:tc>
        <w:tc>
          <w:tcPr>
            <w:tcW w:w="1897" w:type="dxa"/>
            <w:vAlign w:val="center"/>
          </w:tcPr>
          <w:p w14:paraId="00FC36F2" w14:textId="77777777" w:rsidR="00E92C9E" w:rsidRPr="001A7057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Час опрацювання тестових даних</w:t>
            </w:r>
            <w:r w:rsidRPr="001A7057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1542" w:type="dxa"/>
            <w:vAlign w:val="center"/>
          </w:tcPr>
          <w:p w14:paraId="66D49FCE" w14:textId="77777777" w:rsidR="00E92C9E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Помилка оцінки тестових даних</w:t>
            </w:r>
          </w:p>
        </w:tc>
      </w:tr>
      <w:tr w:rsidR="00E92C9E" w14:paraId="4D64B5D8" w14:textId="77777777" w:rsidTr="00235678">
        <w:tc>
          <w:tcPr>
            <w:tcW w:w="484" w:type="dxa"/>
            <w:vAlign w:val="center"/>
          </w:tcPr>
          <w:p w14:paraId="4EE036A8" w14:textId="77777777" w:rsidR="00E92C9E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346" w:type="dxa"/>
            <w:vAlign w:val="center"/>
          </w:tcPr>
          <w:p w14:paraId="0A9D9EF4" w14:textId="77777777" w:rsidR="00E92C9E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color w:val="212121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Нейронна мережа</w:t>
            </w:r>
          </w:p>
        </w:tc>
        <w:tc>
          <w:tcPr>
            <w:tcW w:w="1820" w:type="dxa"/>
            <w:vAlign w:val="center"/>
          </w:tcPr>
          <w:p w14:paraId="5BE7BAE6" w14:textId="77777777" w:rsidR="00E92C9E" w:rsidRPr="005F2CFF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212121"/>
                <w:sz w:val="28"/>
                <w:szCs w:val="28"/>
                <w:shd w:val="clear" w:color="auto" w:fill="FFFFFF"/>
              </w:rPr>
              <w:t>15</w:t>
            </w:r>
            <w:r w:rsidRPr="005F2CFF">
              <w:rPr>
                <w:rFonts w:ascii="Times New Roman" w:hAnsi="Times New Roman"/>
                <w:color w:val="212121"/>
                <w:sz w:val="28"/>
                <w:szCs w:val="28"/>
                <w:shd w:val="clear" w:color="auto" w:fill="FFFFFF"/>
              </w:rPr>
              <w:t>.383</w:t>
            </w:r>
          </w:p>
        </w:tc>
        <w:tc>
          <w:tcPr>
            <w:tcW w:w="1539" w:type="dxa"/>
            <w:vAlign w:val="center"/>
          </w:tcPr>
          <w:p w14:paraId="63F9F599" w14:textId="77777777" w:rsidR="00E92C9E" w:rsidRPr="00A26465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112</w:t>
            </w:r>
          </w:p>
        </w:tc>
        <w:tc>
          <w:tcPr>
            <w:tcW w:w="1897" w:type="dxa"/>
            <w:vAlign w:val="center"/>
          </w:tcPr>
          <w:p w14:paraId="074FEBF1" w14:textId="77777777" w:rsidR="00E92C9E" w:rsidRPr="00A15A41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0.065</w:t>
            </w:r>
          </w:p>
        </w:tc>
        <w:tc>
          <w:tcPr>
            <w:tcW w:w="1542" w:type="dxa"/>
            <w:vAlign w:val="center"/>
          </w:tcPr>
          <w:p w14:paraId="201B2B9C" w14:textId="77777777" w:rsidR="00E92C9E" w:rsidRPr="005F2CFF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8.034</w:t>
            </w:r>
          </w:p>
        </w:tc>
      </w:tr>
      <w:tr w:rsidR="00E92C9E" w14:paraId="6BF654A5" w14:textId="77777777" w:rsidTr="00D040D9">
        <w:tc>
          <w:tcPr>
            <w:tcW w:w="484" w:type="dxa"/>
            <w:tcBorders>
              <w:bottom w:val="single" w:sz="4" w:space="0" w:color="auto"/>
            </w:tcBorders>
            <w:vAlign w:val="center"/>
          </w:tcPr>
          <w:p w14:paraId="2BA105D3" w14:textId="77777777" w:rsidR="00E92C9E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346" w:type="dxa"/>
            <w:tcBorders>
              <w:bottom w:val="single" w:sz="4" w:space="0" w:color="auto"/>
            </w:tcBorders>
            <w:vAlign w:val="center"/>
          </w:tcPr>
          <w:p w14:paraId="5B6927C6" w14:textId="77777777" w:rsidR="00E92C9E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Дві нейронні мережі</w:t>
            </w:r>
          </w:p>
        </w:tc>
        <w:tc>
          <w:tcPr>
            <w:tcW w:w="1820" w:type="dxa"/>
            <w:tcBorders>
              <w:bottom w:val="single" w:sz="4" w:space="0" w:color="auto"/>
            </w:tcBorders>
            <w:vAlign w:val="center"/>
          </w:tcPr>
          <w:p w14:paraId="6C27B2A4" w14:textId="77777777" w:rsidR="00E92C9E" w:rsidRPr="00A714F8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18.097</w:t>
            </w:r>
          </w:p>
        </w:tc>
        <w:tc>
          <w:tcPr>
            <w:tcW w:w="1539" w:type="dxa"/>
            <w:tcBorders>
              <w:bottom w:val="single" w:sz="4" w:space="0" w:color="auto"/>
            </w:tcBorders>
            <w:vAlign w:val="center"/>
          </w:tcPr>
          <w:p w14:paraId="49FD2401" w14:textId="77777777" w:rsidR="00E92C9E" w:rsidRPr="00A26465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141</w:t>
            </w:r>
          </w:p>
        </w:tc>
        <w:tc>
          <w:tcPr>
            <w:tcW w:w="1897" w:type="dxa"/>
            <w:tcBorders>
              <w:bottom w:val="single" w:sz="4" w:space="0" w:color="auto"/>
            </w:tcBorders>
            <w:vAlign w:val="center"/>
          </w:tcPr>
          <w:p w14:paraId="0F5B1FE5" w14:textId="77777777" w:rsidR="00E92C9E" w:rsidRPr="00A15A41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0.043</w:t>
            </w:r>
          </w:p>
        </w:tc>
        <w:tc>
          <w:tcPr>
            <w:tcW w:w="1542" w:type="dxa"/>
            <w:tcBorders>
              <w:bottom w:val="single" w:sz="4" w:space="0" w:color="auto"/>
            </w:tcBorders>
            <w:vAlign w:val="center"/>
          </w:tcPr>
          <w:p w14:paraId="35E34C63" w14:textId="77777777" w:rsidR="00E92C9E" w:rsidRPr="00A15A41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5.125</w:t>
            </w:r>
          </w:p>
        </w:tc>
      </w:tr>
      <w:tr w:rsidR="00E92C9E" w14:paraId="34C2AC3B" w14:textId="77777777" w:rsidTr="00D040D9">
        <w:tc>
          <w:tcPr>
            <w:tcW w:w="484" w:type="dxa"/>
            <w:tcBorders>
              <w:bottom w:val="single" w:sz="4" w:space="0" w:color="auto"/>
            </w:tcBorders>
            <w:vAlign w:val="center"/>
          </w:tcPr>
          <w:p w14:paraId="641A203F" w14:textId="77777777" w:rsidR="00E92C9E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346" w:type="dxa"/>
            <w:tcBorders>
              <w:bottom w:val="single" w:sz="4" w:space="0" w:color="auto"/>
            </w:tcBorders>
            <w:vAlign w:val="center"/>
          </w:tcPr>
          <w:p w14:paraId="5953F6B7" w14:textId="77777777" w:rsidR="00E92C9E" w:rsidRPr="001A7057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Нейронна мережа та випадковий ліс</w:t>
            </w:r>
          </w:p>
        </w:tc>
        <w:tc>
          <w:tcPr>
            <w:tcW w:w="1820" w:type="dxa"/>
            <w:tcBorders>
              <w:bottom w:val="single" w:sz="4" w:space="0" w:color="auto"/>
            </w:tcBorders>
            <w:vAlign w:val="center"/>
          </w:tcPr>
          <w:p w14:paraId="052C9E8E" w14:textId="77777777" w:rsidR="00E92C9E" w:rsidRPr="00A714F8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12.451</w:t>
            </w:r>
          </w:p>
        </w:tc>
        <w:tc>
          <w:tcPr>
            <w:tcW w:w="1539" w:type="dxa"/>
            <w:tcBorders>
              <w:bottom w:val="single" w:sz="4" w:space="0" w:color="auto"/>
            </w:tcBorders>
            <w:vAlign w:val="center"/>
          </w:tcPr>
          <w:p w14:paraId="1BCB596C" w14:textId="77777777" w:rsidR="00E92C9E" w:rsidRPr="00A714F8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-</w:t>
            </w:r>
          </w:p>
        </w:tc>
        <w:tc>
          <w:tcPr>
            <w:tcW w:w="1897" w:type="dxa"/>
            <w:tcBorders>
              <w:bottom w:val="single" w:sz="4" w:space="0" w:color="auto"/>
            </w:tcBorders>
            <w:vAlign w:val="center"/>
          </w:tcPr>
          <w:p w14:paraId="633241AC" w14:textId="77777777" w:rsidR="00E92C9E" w:rsidRPr="00A714F8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0.021</w:t>
            </w:r>
          </w:p>
        </w:tc>
        <w:tc>
          <w:tcPr>
            <w:tcW w:w="1542" w:type="dxa"/>
            <w:tcBorders>
              <w:bottom w:val="single" w:sz="4" w:space="0" w:color="auto"/>
            </w:tcBorders>
            <w:vAlign w:val="center"/>
          </w:tcPr>
          <w:p w14:paraId="1A0E6197" w14:textId="77777777" w:rsidR="00E92C9E" w:rsidRPr="00A714F8" w:rsidRDefault="00E92C9E" w:rsidP="00607D63">
            <w:pPr>
              <w:spacing w:line="360" w:lineRule="auto"/>
              <w:ind w:firstLine="0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5.851</w:t>
            </w:r>
          </w:p>
        </w:tc>
      </w:tr>
    </w:tbl>
    <w:p w14:paraId="2B562D20" w14:textId="77777777" w:rsidR="00E92C9E" w:rsidRDefault="00E92C9E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</w:p>
    <w:p w14:paraId="240DE85D" w14:textId="77777777" w:rsidR="00E92C9E" w:rsidRDefault="00E92C9E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Як видно, найкраща ефективність у моделі, що складається з двох нейронних мереж. Але модель з нейронною мережею і випадковим лісом значно швидше працює і навчається маючи трохи меншу точність. Швидкість є також важливою, оскільки система має обробляти велику кількість запитів одночасно. Зважаючи на це, доцільніше буде використовувати останню модель.</w:t>
      </w:r>
    </w:p>
    <w:p w14:paraId="09E5633C" w14:textId="77777777" w:rsidR="009236E6" w:rsidRPr="00A657CE" w:rsidRDefault="009236E6" w:rsidP="00607D63">
      <w:pPr>
        <w:pStyle w:val="21"/>
        <w:spacing w:before="0" w:after="0" w:line="360" w:lineRule="auto"/>
        <w:ind w:firstLine="709"/>
        <w:contextualSpacing/>
        <w:rPr>
          <w:rFonts w:ascii="Times New Roman" w:hAnsi="Times New Roman"/>
          <w:sz w:val="28"/>
          <w:szCs w:val="28"/>
        </w:rPr>
      </w:pPr>
      <w:r w:rsidRPr="00A657CE">
        <w:rPr>
          <w:rFonts w:ascii="Times New Roman" w:hAnsi="Times New Roman"/>
          <w:sz w:val="28"/>
          <w:szCs w:val="28"/>
        </w:rPr>
        <w:t xml:space="preserve">Висновки </w:t>
      </w:r>
    </w:p>
    <w:p w14:paraId="459BC4FE" w14:textId="111703D7" w:rsidR="0082637E" w:rsidRDefault="0082637E" w:rsidP="00607D63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Розроблена система орієнтована на власників житлової нерухомості, які хочуть її продати або здати в оренду, та покупців, які хочуть перевірити справедливість ціни. Тому для формування вартості від користувачів потребується детальна характеристика для точного результату, але частина параметрів є необов’язковою, щоб отримати приблизну вартість для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орієнтування. Крім цього на відміну від інших реалізацій даний сервіс пропонує обрати термін, протягом якого продавець хоче знайти покупця.</w:t>
      </w:r>
    </w:p>
    <w:p w14:paraId="1A9C20CB" w14:textId="454074ED" w:rsidR="003D1173" w:rsidRPr="00A657CE" w:rsidRDefault="001565A1" w:rsidP="00607D63">
      <w:pPr>
        <w:pStyle w:val="21"/>
        <w:spacing w:before="0" w:after="0" w:line="360" w:lineRule="auto"/>
        <w:ind w:firstLine="709"/>
        <w:contextualSpacing/>
        <w:rPr>
          <w:rFonts w:ascii="Times New Roman" w:hAnsi="Times New Roman"/>
          <w:sz w:val="28"/>
          <w:szCs w:val="28"/>
        </w:rPr>
      </w:pPr>
      <w:r w:rsidRPr="001565A1">
        <w:rPr>
          <w:rFonts w:ascii="Times New Roman" w:hAnsi="Times New Roman"/>
          <w:sz w:val="28"/>
          <w:szCs w:val="28"/>
        </w:rPr>
        <w:t>Список джерел</w:t>
      </w:r>
    </w:p>
    <w:p w14:paraId="2BEA3B2C" w14:textId="77777777" w:rsidR="00562C3D" w:rsidRPr="00562C3D" w:rsidRDefault="00562C3D" w:rsidP="00562C3D">
      <w:pPr>
        <w:pStyle w:val="litelm"/>
        <w:ind w:left="0" w:firstLine="709"/>
        <w:rPr>
          <w:rFonts w:ascii="Times New Roman" w:hAnsi="Times New Roman"/>
          <w:sz w:val="28"/>
          <w:szCs w:val="28"/>
          <w:lang w:val="uk-UA"/>
        </w:rPr>
      </w:pPr>
      <w:bookmarkStart w:id="1" w:name="_Hlk119740738"/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Why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do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we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need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Property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Valuation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? URL: https://bakertillyks.com/why-do-we-need-a-property-valuation/.  </w:t>
      </w:r>
    </w:p>
    <w:p w14:paraId="53ECD5F5" w14:textId="77777777" w:rsidR="00562C3D" w:rsidRPr="00562C3D" w:rsidRDefault="00562C3D" w:rsidP="00562C3D">
      <w:pPr>
        <w:pStyle w:val="litelm"/>
        <w:ind w:left="0" w:firstLine="709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Abdallah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Allabadi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Three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Main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Property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Valuation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Methods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Real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Estate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Investors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. URL: https://www.mashvisor.com/blog/property-valuation-methods-real-estate-investors/. </w:t>
      </w:r>
    </w:p>
    <w:p w14:paraId="3FD90314" w14:textId="77777777" w:rsidR="00562C3D" w:rsidRPr="00562C3D" w:rsidRDefault="00562C3D" w:rsidP="00562C3D">
      <w:pPr>
        <w:pStyle w:val="litelm"/>
        <w:ind w:left="0" w:firstLine="709"/>
        <w:rPr>
          <w:rFonts w:ascii="Times New Roman" w:hAnsi="Times New Roman"/>
          <w:sz w:val="28"/>
          <w:szCs w:val="28"/>
          <w:lang w:val="uk-UA"/>
        </w:rPr>
      </w:pPr>
      <w:r w:rsidRPr="00562C3D">
        <w:rPr>
          <w:rFonts w:ascii="Times New Roman" w:hAnsi="Times New Roman"/>
          <w:sz w:val="28"/>
          <w:szCs w:val="28"/>
          <w:lang w:val="uk-UA"/>
        </w:rPr>
        <w:t xml:space="preserve">Світлана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Тартасюк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. Як безкоштовно оцінити вартість квартири онлайн: покрокова інструкція. 2021. URL: https://minfin.com.ua/ua/realty/articles/kak-besplatno-ocenit-stoimost-kvartiry-onlayn/. </w:t>
      </w:r>
    </w:p>
    <w:p w14:paraId="0357DF66" w14:textId="77777777" w:rsidR="00562C3D" w:rsidRPr="00562C3D" w:rsidRDefault="00562C3D" w:rsidP="00562C3D">
      <w:pPr>
        <w:pStyle w:val="litelm"/>
        <w:ind w:left="0" w:firstLine="709"/>
        <w:rPr>
          <w:rFonts w:ascii="Times New Roman" w:hAnsi="Times New Roman"/>
          <w:sz w:val="28"/>
          <w:szCs w:val="28"/>
          <w:lang w:val="uk-UA"/>
        </w:rPr>
      </w:pPr>
      <w:r w:rsidRPr="00562C3D">
        <w:rPr>
          <w:rFonts w:ascii="Times New Roman" w:hAnsi="Times New Roman"/>
          <w:sz w:val="28"/>
          <w:szCs w:val="28"/>
          <w:lang w:val="uk-UA"/>
        </w:rPr>
        <w:t xml:space="preserve">Опис архітектури та принципів роботи «Калькулятора оцінювача». URL: https://www.uvecon.ua/images/tinymce/file/Robotic%20calculator%20principle.pdf. </w:t>
      </w:r>
    </w:p>
    <w:p w14:paraId="6BB97254" w14:textId="77777777" w:rsidR="00562C3D" w:rsidRPr="00562C3D" w:rsidRDefault="00562C3D" w:rsidP="00562C3D">
      <w:pPr>
        <w:pStyle w:val="litelm"/>
        <w:ind w:left="0" w:firstLine="709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Iqbal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H.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Sarker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Machine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Learning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Algorithms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Real-World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Applications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Research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Directions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. SN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Computer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Science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. 2. 2021.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Article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number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>: 160.</w:t>
      </w:r>
    </w:p>
    <w:p w14:paraId="2E324B9F" w14:textId="77777777" w:rsidR="00562C3D" w:rsidRPr="00562C3D" w:rsidRDefault="00562C3D" w:rsidP="00562C3D">
      <w:pPr>
        <w:pStyle w:val="litelm"/>
        <w:ind w:left="0" w:firstLine="709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Oludare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Isaac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Abiodun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Aman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Jantan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Abiodun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Esther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Omolara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Kemi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Victoria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Dada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Nachaat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Mohamed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Humaira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Arshad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State-of-the-art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artificial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neural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network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applications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: A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survey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Heliyon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. 4.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Issue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11.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November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2018.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Article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number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>: e00938.</w:t>
      </w:r>
    </w:p>
    <w:p w14:paraId="49450C8A" w14:textId="77777777" w:rsidR="00562C3D" w:rsidRPr="00562C3D" w:rsidRDefault="00562C3D" w:rsidP="00562C3D">
      <w:pPr>
        <w:pStyle w:val="litelm"/>
        <w:ind w:left="0" w:firstLine="709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Mark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R.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Segal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Machine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Learning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Benchmarks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Random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Forest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2C3D">
        <w:rPr>
          <w:rFonts w:ascii="Times New Roman" w:hAnsi="Times New Roman"/>
          <w:sz w:val="28"/>
          <w:szCs w:val="28"/>
          <w:lang w:val="uk-UA"/>
        </w:rPr>
        <w:t>Regression</w:t>
      </w:r>
      <w:proofErr w:type="spellEnd"/>
      <w:r w:rsidRPr="00562C3D">
        <w:rPr>
          <w:rFonts w:ascii="Times New Roman" w:hAnsi="Times New Roman"/>
          <w:sz w:val="28"/>
          <w:szCs w:val="28"/>
          <w:lang w:val="uk-UA"/>
        </w:rPr>
        <w:t xml:space="preserve">. 2004. URL: https://escholarship.org/uc/item/35x3v9t4. </w:t>
      </w:r>
      <w:bookmarkEnd w:id="1"/>
    </w:p>
    <w:sectPr w:rsidR="00562C3D" w:rsidRPr="00562C3D" w:rsidSect="00607D6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276" w:bottom="1276" w:left="1134" w:header="1134" w:footer="737" w:gutter="0"/>
      <w:cols w:space="720" w:equalWidth="0">
        <w:col w:w="8925"/>
      </w:cols>
      <w:docGrid w:linePitch="3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93EDB8" w14:textId="77777777" w:rsidR="00D528CA" w:rsidRDefault="00D528CA">
      <w:r>
        <w:separator/>
      </w:r>
    </w:p>
  </w:endnote>
  <w:endnote w:type="continuationSeparator" w:id="0">
    <w:p w14:paraId="13A08BE6" w14:textId="77777777" w:rsidR="00D528CA" w:rsidRDefault="00D52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choolBookCTT">
    <w:altName w:val="Times New Roman"/>
    <w:charset w:val="CC"/>
    <w:family w:val="auto"/>
    <w:pitch w:val="variable"/>
    <w:sig w:usb0="00000203" w:usb1="00000000" w:usb2="00000000" w:usb3="00000000" w:csb0="00000005" w:csb1="00000000"/>
  </w:font>
  <w:font w:name="OfficinaSansCTT">
    <w:altName w:val="Times New Roman"/>
    <w:charset w:val="CC"/>
    <w:family w:val="auto"/>
    <w:pitch w:val="variable"/>
    <w:sig w:usb0="00000203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141CE" w14:textId="77777777" w:rsidR="00A50E91" w:rsidRDefault="00A50E91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D50640" w14:textId="77777777" w:rsidR="00A50E91" w:rsidRPr="005B36D0" w:rsidRDefault="00A50E91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66332" w14:textId="77777777" w:rsidR="00A50E91" w:rsidRDefault="00A50E91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AD6F1C" w14:textId="77777777" w:rsidR="00D528CA" w:rsidRDefault="00D528CA">
      <w:r>
        <w:separator/>
      </w:r>
    </w:p>
  </w:footnote>
  <w:footnote w:type="continuationSeparator" w:id="0">
    <w:p w14:paraId="0BE4AFCD" w14:textId="77777777" w:rsidR="00D528CA" w:rsidRDefault="00D52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047D9F" w14:textId="77777777" w:rsidR="00A50E91" w:rsidRDefault="00A50E91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7E19B" w14:textId="77777777" w:rsidR="00A50E91" w:rsidRDefault="00A50E91">
    <w:pPr>
      <w:pStyle w:val="a6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96E19D" w14:textId="77777777" w:rsidR="00A50E91" w:rsidRDefault="00A50E91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C10F8"/>
    <w:multiLevelType w:val="multilevel"/>
    <w:tmpl w:val="97E49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EE4D48"/>
    <w:multiLevelType w:val="hybridMultilevel"/>
    <w:tmpl w:val="2AF2117C"/>
    <w:lvl w:ilvl="0" w:tplc="2E54D3C2">
      <w:start w:val="1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5758BC"/>
    <w:multiLevelType w:val="multilevel"/>
    <w:tmpl w:val="1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6AC72C1"/>
    <w:multiLevelType w:val="hybridMultilevel"/>
    <w:tmpl w:val="874E46F6"/>
    <w:lvl w:ilvl="0" w:tplc="2E54D3C2">
      <w:start w:val="1"/>
      <w:numFmt w:val="bullet"/>
      <w:lvlText w:val="–"/>
      <w:lvlJc w:val="left"/>
      <w:pPr>
        <w:ind w:left="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" w15:restartNumberingAfterBreak="0">
    <w:nsid w:val="214761C6"/>
    <w:multiLevelType w:val="multilevel"/>
    <w:tmpl w:val="1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7FF647D"/>
    <w:multiLevelType w:val="hybridMultilevel"/>
    <w:tmpl w:val="ABB4A856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469C033E"/>
    <w:multiLevelType w:val="hybridMultilevel"/>
    <w:tmpl w:val="2760E250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487B5EB3"/>
    <w:multiLevelType w:val="hybridMultilevel"/>
    <w:tmpl w:val="B89CDE38"/>
    <w:lvl w:ilvl="0" w:tplc="EB6C3632">
      <w:start w:val="1"/>
      <w:numFmt w:val="bullet"/>
      <w:pStyle w:val="a"/>
      <w:lvlText w:val=""/>
      <w:lvlJc w:val="left"/>
      <w:pPr>
        <w:tabs>
          <w:tab w:val="num" w:pos="1080"/>
        </w:tabs>
        <w:ind w:left="720" w:firstLine="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E19630A"/>
    <w:multiLevelType w:val="multilevel"/>
    <w:tmpl w:val="4D621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660573D"/>
    <w:multiLevelType w:val="hybridMultilevel"/>
    <w:tmpl w:val="340AD99E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57B745D1"/>
    <w:multiLevelType w:val="singleLevel"/>
    <w:tmpl w:val="F6BC1872"/>
    <w:lvl w:ilvl="0">
      <w:start w:val="1"/>
      <w:numFmt w:val="decimal"/>
      <w:pStyle w:val="litelm"/>
      <w:lvlText w:val="%1."/>
      <w:legacy w:legacy="1" w:legacySpace="0" w:legacyIndent="283"/>
      <w:lvlJc w:val="left"/>
      <w:pPr>
        <w:ind w:left="283" w:hanging="283"/>
      </w:pPr>
    </w:lvl>
  </w:abstractNum>
  <w:abstractNum w:abstractNumId="11" w15:restartNumberingAfterBreak="0">
    <w:nsid w:val="7C9D5DF3"/>
    <w:multiLevelType w:val="hybridMultilevel"/>
    <w:tmpl w:val="1AFC8B9A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7F9F58C0"/>
    <w:multiLevelType w:val="hybridMultilevel"/>
    <w:tmpl w:val="E70C53F0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478689624">
    <w:abstractNumId w:val="10"/>
  </w:num>
  <w:num w:numId="2" w16cid:durableId="1608387482">
    <w:abstractNumId w:val="7"/>
  </w:num>
  <w:num w:numId="3" w16cid:durableId="106630863">
    <w:abstractNumId w:val="0"/>
  </w:num>
  <w:num w:numId="4" w16cid:durableId="429863088">
    <w:abstractNumId w:val="8"/>
  </w:num>
  <w:num w:numId="5" w16cid:durableId="1654749092">
    <w:abstractNumId w:val="10"/>
    <w:lvlOverride w:ilvl="0">
      <w:startOverride w:val="1"/>
    </w:lvlOverride>
  </w:num>
  <w:num w:numId="6" w16cid:durableId="425660089">
    <w:abstractNumId w:val="10"/>
    <w:lvlOverride w:ilvl="0">
      <w:startOverride w:val="1"/>
    </w:lvlOverride>
  </w:num>
  <w:num w:numId="7" w16cid:durableId="1537544904">
    <w:abstractNumId w:val="10"/>
  </w:num>
  <w:num w:numId="8" w16cid:durableId="2067800219">
    <w:abstractNumId w:val="9"/>
  </w:num>
  <w:num w:numId="9" w16cid:durableId="866796729">
    <w:abstractNumId w:val="12"/>
  </w:num>
  <w:num w:numId="10" w16cid:durableId="1302343801">
    <w:abstractNumId w:val="5"/>
  </w:num>
  <w:num w:numId="11" w16cid:durableId="1381973698">
    <w:abstractNumId w:val="6"/>
  </w:num>
  <w:num w:numId="12" w16cid:durableId="3869615">
    <w:abstractNumId w:val="11"/>
  </w:num>
  <w:num w:numId="13" w16cid:durableId="1358046449">
    <w:abstractNumId w:val="10"/>
  </w:num>
  <w:num w:numId="14" w16cid:durableId="379017008">
    <w:abstractNumId w:val="10"/>
  </w:num>
  <w:num w:numId="15" w16cid:durableId="491718359">
    <w:abstractNumId w:val="3"/>
  </w:num>
  <w:num w:numId="16" w16cid:durableId="216357780">
    <w:abstractNumId w:val="2"/>
  </w:num>
  <w:num w:numId="17" w16cid:durableId="372845945">
    <w:abstractNumId w:val="4"/>
  </w:num>
  <w:num w:numId="18" w16cid:durableId="501045427">
    <w:abstractNumId w:val="1"/>
  </w:num>
  <w:num w:numId="19" w16cid:durableId="126317805">
    <w:abstractNumId w:val="10"/>
  </w:num>
  <w:num w:numId="20" w16cid:durableId="197351905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SwLMLang7" w:val="R"/>
  </w:docVars>
  <w:rsids>
    <w:rsidRoot w:val="003D5F95"/>
    <w:rsid w:val="000057AE"/>
    <w:rsid w:val="0001130D"/>
    <w:rsid w:val="00015A4C"/>
    <w:rsid w:val="000303DF"/>
    <w:rsid w:val="00031DC3"/>
    <w:rsid w:val="00063037"/>
    <w:rsid w:val="0006704D"/>
    <w:rsid w:val="00073C85"/>
    <w:rsid w:val="00097AB3"/>
    <w:rsid w:val="000B5BEF"/>
    <w:rsid w:val="000C07F0"/>
    <w:rsid w:val="000C1813"/>
    <w:rsid w:val="000C6A6F"/>
    <w:rsid w:val="000D42AB"/>
    <w:rsid w:val="000D4F06"/>
    <w:rsid w:val="000E51D7"/>
    <w:rsid w:val="000E62AB"/>
    <w:rsid w:val="000F1546"/>
    <w:rsid w:val="000F43D1"/>
    <w:rsid w:val="001078AA"/>
    <w:rsid w:val="00111A0E"/>
    <w:rsid w:val="00117530"/>
    <w:rsid w:val="001301A8"/>
    <w:rsid w:val="00132550"/>
    <w:rsid w:val="001356CA"/>
    <w:rsid w:val="00136513"/>
    <w:rsid w:val="00141603"/>
    <w:rsid w:val="00153730"/>
    <w:rsid w:val="001557B4"/>
    <w:rsid w:val="001565A1"/>
    <w:rsid w:val="00160555"/>
    <w:rsid w:val="00164498"/>
    <w:rsid w:val="0016472A"/>
    <w:rsid w:val="001768CC"/>
    <w:rsid w:val="00183FB6"/>
    <w:rsid w:val="001958AF"/>
    <w:rsid w:val="0019718E"/>
    <w:rsid w:val="001A3337"/>
    <w:rsid w:val="001A6D48"/>
    <w:rsid w:val="001C3D66"/>
    <w:rsid w:val="00210C96"/>
    <w:rsid w:val="00211AD6"/>
    <w:rsid w:val="0022109A"/>
    <w:rsid w:val="00233487"/>
    <w:rsid w:val="00233B54"/>
    <w:rsid w:val="00234620"/>
    <w:rsid w:val="00234997"/>
    <w:rsid w:val="00251EDA"/>
    <w:rsid w:val="00272C25"/>
    <w:rsid w:val="00273322"/>
    <w:rsid w:val="00274237"/>
    <w:rsid w:val="00283E56"/>
    <w:rsid w:val="00290AED"/>
    <w:rsid w:val="002934D8"/>
    <w:rsid w:val="0029386B"/>
    <w:rsid w:val="002941B3"/>
    <w:rsid w:val="002948EE"/>
    <w:rsid w:val="002966B6"/>
    <w:rsid w:val="002B1064"/>
    <w:rsid w:val="002C0B67"/>
    <w:rsid w:val="002C2229"/>
    <w:rsid w:val="002E5C58"/>
    <w:rsid w:val="00304DA9"/>
    <w:rsid w:val="00307B3F"/>
    <w:rsid w:val="00307B9E"/>
    <w:rsid w:val="00314BB5"/>
    <w:rsid w:val="00320880"/>
    <w:rsid w:val="00321BDD"/>
    <w:rsid w:val="00323827"/>
    <w:rsid w:val="00327424"/>
    <w:rsid w:val="00363661"/>
    <w:rsid w:val="00370EBB"/>
    <w:rsid w:val="00381B0E"/>
    <w:rsid w:val="00382920"/>
    <w:rsid w:val="003B6966"/>
    <w:rsid w:val="003D1173"/>
    <w:rsid w:val="003D3EAC"/>
    <w:rsid w:val="003D5F95"/>
    <w:rsid w:val="003F3FEF"/>
    <w:rsid w:val="003F49C6"/>
    <w:rsid w:val="003F4CCD"/>
    <w:rsid w:val="004025FA"/>
    <w:rsid w:val="004037CA"/>
    <w:rsid w:val="0041282D"/>
    <w:rsid w:val="004413B6"/>
    <w:rsid w:val="004459D0"/>
    <w:rsid w:val="00446007"/>
    <w:rsid w:val="00466485"/>
    <w:rsid w:val="00466582"/>
    <w:rsid w:val="00471946"/>
    <w:rsid w:val="00472AE5"/>
    <w:rsid w:val="0047303E"/>
    <w:rsid w:val="00490B41"/>
    <w:rsid w:val="00492538"/>
    <w:rsid w:val="004A7D4A"/>
    <w:rsid w:val="004C2273"/>
    <w:rsid w:val="004C622C"/>
    <w:rsid w:val="004C634C"/>
    <w:rsid w:val="004D0561"/>
    <w:rsid w:val="004D1236"/>
    <w:rsid w:val="004D3C4F"/>
    <w:rsid w:val="004E358A"/>
    <w:rsid w:val="004E7BD7"/>
    <w:rsid w:val="004F26E8"/>
    <w:rsid w:val="00504787"/>
    <w:rsid w:val="0054191E"/>
    <w:rsid w:val="005432B5"/>
    <w:rsid w:val="005451F9"/>
    <w:rsid w:val="00551E5E"/>
    <w:rsid w:val="00562C3D"/>
    <w:rsid w:val="005717D9"/>
    <w:rsid w:val="00573B52"/>
    <w:rsid w:val="00575FC4"/>
    <w:rsid w:val="005819E5"/>
    <w:rsid w:val="005846A1"/>
    <w:rsid w:val="005B2EF3"/>
    <w:rsid w:val="005B36D0"/>
    <w:rsid w:val="005B6667"/>
    <w:rsid w:val="005B7854"/>
    <w:rsid w:val="005C788B"/>
    <w:rsid w:val="005D07F8"/>
    <w:rsid w:val="005D1944"/>
    <w:rsid w:val="005F07DF"/>
    <w:rsid w:val="005F66F7"/>
    <w:rsid w:val="00603049"/>
    <w:rsid w:val="00604022"/>
    <w:rsid w:val="006075ED"/>
    <w:rsid w:val="00607D63"/>
    <w:rsid w:val="00617BB7"/>
    <w:rsid w:val="006235B0"/>
    <w:rsid w:val="00630D23"/>
    <w:rsid w:val="00632615"/>
    <w:rsid w:val="006517ED"/>
    <w:rsid w:val="00664F05"/>
    <w:rsid w:val="00673BE0"/>
    <w:rsid w:val="00674612"/>
    <w:rsid w:val="00681501"/>
    <w:rsid w:val="00696847"/>
    <w:rsid w:val="006B101E"/>
    <w:rsid w:val="006B46A6"/>
    <w:rsid w:val="006C6275"/>
    <w:rsid w:val="006D63BD"/>
    <w:rsid w:val="006E0CAA"/>
    <w:rsid w:val="006E0EFB"/>
    <w:rsid w:val="006F6CA2"/>
    <w:rsid w:val="00734A25"/>
    <w:rsid w:val="00747F0C"/>
    <w:rsid w:val="007570CF"/>
    <w:rsid w:val="0075724D"/>
    <w:rsid w:val="0076212A"/>
    <w:rsid w:val="007648A3"/>
    <w:rsid w:val="00771F30"/>
    <w:rsid w:val="00783D8E"/>
    <w:rsid w:val="00791610"/>
    <w:rsid w:val="007A25BB"/>
    <w:rsid w:val="007A25E3"/>
    <w:rsid w:val="007A7D7D"/>
    <w:rsid w:val="007B519F"/>
    <w:rsid w:val="007C055F"/>
    <w:rsid w:val="007C40FC"/>
    <w:rsid w:val="007C4E4F"/>
    <w:rsid w:val="007F4C31"/>
    <w:rsid w:val="007F4CBC"/>
    <w:rsid w:val="007F6861"/>
    <w:rsid w:val="008116EB"/>
    <w:rsid w:val="00825D17"/>
    <w:rsid w:val="0082637E"/>
    <w:rsid w:val="00830EF4"/>
    <w:rsid w:val="00832B5A"/>
    <w:rsid w:val="00835ADD"/>
    <w:rsid w:val="00837A13"/>
    <w:rsid w:val="00853C99"/>
    <w:rsid w:val="008550A6"/>
    <w:rsid w:val="00883049"/>
    <w:rsid w:val="008866B5"/>
    <w:rsid w:val="00887C14"/>
    <w:rsid w:val="008C1A37"/>
    <w:rsid w:val="008C6192"/>
    <w:rsid w:val="008C78B4"/>
    <w:rsid w:val="008D015C"/>
    <w:rsid w:val="008D137C"/>
    <w:rsid w:val="008D1944"/>
    <w:rsid w:val="008E0B27"/>
    <w:rsid w:val="008E3063"/>
    <w:rsid w:val="008E386A"/>
    <w:rsid w:val="008E409B"/>
    <w:rsid w:val="008F17DA"/>
    <w:rsid w:val="008F37C5"/>
    <w:rsid w:val="008F7CEC"/>
    <w:rsid w:val="0090348C"/>
    <w:rsid w:val="009236E6"/>
    <w:rsid w:val="00933A9C"/>
    <w:rsid w:val="00956674"/>
    <w:rsid w:val="00956C30"/>
    <w:rsid w:val="00964C67"/>
    <w:rsid w:val="00966626"/>
    <w:rsid w:val="00971C68"/>
    <w:rsid w:val="00977934"/>
    <w:rsid w:val="00981289"/>
    <w:rsid w:val="00983726"/>
    <w:rsid w:val="009838D7"/>
    <w:rsid w:val="0098719F"/>
    <w:rsid w:val="00990DA5"/>
    <w:rsid w:val="009B0B50"/>
    <w:rsid w:val="009C54CC"/>
    <w:rsid w:val="009C55B0"/>
    <w:rsid w:val="009C722D"/>
    <w:rsid w:val="009E21B6"/>
    <w:rsid w:val="009E6858"/>
    <w:rsid w:val="00A055E7"/>
    <w:rsid w:val="00A10D5E"/>
    <w:rsid w:val="00A10F07"/>
    <w:rsid w:val="00A1120C"/>
    <w:rsid w:val="00A12868"/>
    <w:rsid w:val="00A157C0"/>
    <w:rsid w:val="00A15A1D"/>
    <w:rsid w:val="00A25F45"/>
    <w:rsid w:val="00A334F2"/>
    <w:rsid w:val="00A351FD"/>
    <w:rsid w:val="00A35793"/>
    <w:rsid w:val="00A42499"/>
    <w:rsid w:val="00A502FA"/>
    <w:rsid w:val="00A50E91"/>
    <w:rsid w:val="00A51F23"/>
    <w:rsid w:val="00A60715"/>
    <w:rsid w:val="00A657CE"/>
    <w:rsid w:val="00A70CEC"/>
    <w:rsid w:val="00A747AD"/>
    <w:rsid w:val="00A90A19"/>
    <w:rsid w:val="00A96D12"/>
    <w:rsid w:val="00AB573C"/>
    <w:rsid w:val="00AB6D82"/>
    <w:rsid w:val="00AE169C"/>
    <w:rsid w:val="00AE43A2"/>
    <w:rsid w:val="00AE5093"/>
    <w:rsid w:val="00AF0C5B"/>
    <w:rsid w:val="00AF5E4C"/>
    <w:rsid w:val="00B06058"/>
    <w:rsid w:val="00B11C62"/>
    <w:rsid w:val="00B12FF5"/>
    <w:rsid w:val="00B26458"/>
    <w:rsid w:val="00B27C3B"/>
    <w:rsid w:val="00B30FBC"/>
    <w:rsid w:val="00B45254"/>
    <w:rsid w:val="00B50483"/>
    <w:rsid w:val="00B611C6"/>
    <w:rsid w:val="00B616EF"/>
    <w:rsid w:val="00B647B7"/>
    <w:rsid w:val="00BA2129"/>
    <w:rsid w:val="00BA58C5"/>
    <w:rsid w:val="00BB2365"/>
    <w:rsid w:val="00BB29B1"/>
    <w:rsid w:val="00BC4161"/>
    <w:rsid w:val="00BC533D"/>
    <w:rsid w:val="00BD5354"/>
    <w:rsid w:val="00BE281F"/>
    <w:rsid w:val="00BF0B98"/>
    <w:rsid w:val="00BF22A3"/>
    <w:rsid w:val="00BF48A5"/>
    <w:rsid w:val="00BF4FDA"/>
    <w:rsid w:val="00BF7E49"/>
    <w:rsid w:val="00C05CBC"/>
    <w:rsid w:val="00C10CF9"/>
    <w:rsid w:val="00C12DAD"/>
    <w:rsid w:val="00C21A6A"/>
    <w:rsid w:val="00C27E7F"/>
    <w:rsid w:val="00C45465"/>
    <w:rsid w:val="00C56508"/>
    <w:rsid w:val="00C6041C"/>
    <w:rsid w:val="00C62E54"/>
    <w:rsid w:val="00C645E3"/>
    <w:rsid w:val="00C6720C"/>
    <w:rsid w:val="00C74811"/>
    <w:rsid w:val="00C81470"/>
    <w:rsid w:val="00C84FEC"/>
    <w:rsid w:val="00C870C8"/>
    <w:rsid w:val="00C93953"/>
    <w:rsid w:val="00C9435D"/>
    <w:rsid w:val="00CA5EA7"/>
    <w:rsid w:val="00CB113A"/>
    <w:rsid w:val="00CB2F70"/>
    <w:rsid w:val="00CD27BE"/>
    <w:rsid w:val="00CD62E9"/>
    <w:rsid w:val="00CE4309"/>
    <w:rsid w:val="00CE7F9B"/>
    <w:rsid w:val="00CF3D52"/>
    <w:rsid w:val="00CF4572"/>
    <w:rsid w:val="00D013AB"/>
    <w:rsid w:val="00D02887"/>
    <w:rsid w:val="00D040D9"/>
    <w:rsid w:val="00D05B9D"/>
    <w:rsid w:val="00D07B75"/>
    <w:rsid w:val="00D17C25"/>
    <w:rsid w:val="00D4193B"/>
    <w:rsid w:val="00D4337E"/>
    <w:rsid w:val="00D43826"/>
    <w:rsid w:val="00D474DB"/>
    <w:rsid w:val="00D51F1A"/>
    <w:rsid w:val="00D528CA"/>
    <w:rsid w:val="00D6518B"/>
    <w:rsid w:val="00D65CBB"/>
    <w:rsid w:val="00D67802"/>
    <w:rsid w:val="00D80B33"/>
    <w:rsid w:val="00D922F7"/>
    <w:rsid w:val="00DA5DEC"/>
    <w:rsid w:val="00DB3856"/>
    <w:rsid w:val="00DB5425"/>
    <w:rsid w:val="00DC1272"/>
    <w:rsid w:val="00DC16C8"/>
    <w:rsid w:val="00DC343B"/>
    <w:rsid w:val="00DF25FE"/>
    <w:rsid w:val="00DF6B50"/>
    <w:rsid w:val="00E10100"/>
    <w:rsid w:val="00E1025F"/>
    <w:rsid w:val="00E17797"/>
    <w:rsid w:val="00E2351A"/>
    <w:rsid w:val="00E2630E"/>
    <w:rsid w:val="00E272D2"/>
    <w:rsid w:val="00E31CCE"/>
    <w:rsid w:val="00E341BF"/>
    <w:rsid w:val="00E3456F"/>
    <w:rsid w:val="00E36EF3"/>
    <w:rsid w:val="00E45087"/>
    <w:rsid w:val="00E462FE"/>
    <w:rsid w:val="00E53EA3"/>
    <w:rsid w:val="00E55523"/>
    <w:rsid w:val="00E57CCF"/>
    <w:rsid w:val="00E72765"/>
    <w:rsid w:val="00E749F6"/>
    <w:rsid w:val="00E74AB3"/>
    <w:rsid w:val="00E90BAD"/>
    <w:rsid w:val="00E92C9E"/>
    <w:rsid w:val="00E974CE"/>
    <w:rsid w:val="00EC5CF8"/>
    <w:rsid w:val="00EC6AFB"/>
    <w:rsid w:val="00ED226E"/>
    <w:rsid w:val="00ED3366"/>
    <w:rsid w:val="00EE1D62"/>
    <w:rsid w:val="00EE7DFA"/>
    <w:rsid w:val="00EF24B2"/>
    <w:rsid w:val="00EF7F26"/>
    <w:rsid w:val="00F13D87"/>
    <w:rsid w:val="00F22FF6"/>
    <w:rsid w:val="00F410CA"/>
    <w:rsid w:val="00F423D0"/>
    <w:rsid w:val="00F4687B"/>
    <w:rsid w:val="00F5197D"/>
    <w:rsid w:val="00F61EE0"/>
    <w:rsid w:val="00F662C2"/>
    <w:rsid w:val="00F74FA8"/>
    <w:rsid w:val="00F750F5"/>
    <w:rsid w:val="00F80208"/>
    <w:rsid w:val="00F90863"/>
    <w:rsid w:val="00F90C71"/>
    <w:rsid w:val="00FF0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C795520"/>
  <w15:docId w15:val="{1FBFA8FA-03B4-4259-B0D8-66E356442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D474DB"/>
    <w:pPr>
      <w:spacing w:line="312" w:lineRule="auto"/>
      <w:ind w:firstLine="567"/>
      <w:jc w:val="both"/>
    </w:pPr>
    <w:rPr>
      <w:rFonts w:ascii="SchoolBookCTT" w:hAnsi="SchoolBookCTT"/>
      <w:sz w:val="26"/>
      <w:lang w:val="ru-RU" w:eastAsia="ru-RU"/>
    </w:rPr>
  </w:style>
  <w:style w:type="paragraph" w:styleId="1">
    <w:name w:val="heading 1"/>
    <w:basedOn w:val="a0"/>
    <w:next w:val="a0"/>
    <w:qFormat/>
    <w:rsid w:val="00D474DB"/>
    <w:pPr>
      <w:keepNext/>
      <w:keepLines/>
      <w:suppressAutoHyphens/>
      <w:spacing w:after="120"/>
      <w:ind w:left="284" w:right="284" w:firstLine="0"/>
      <w:jc w:val="center"/>
      <w:outlineLvl w:val="0"/>
    </w:pPr>
    <w:rPr>
      <w:b/>
      <w:caps/>
      <w:spacing w:val="20"/>
    </w:rPr>
  </w:style>
  <w:style w:type="paragraph" w:styleId="2">
    <w:name w:val="heading 2"/>
    <w:basedOn w:val="a0"/>
    <w:next w:val="a0"/>
    <w:qFormat/>
    <w:rsid w:val="00D474DB"/>
    <w:pPr>
      <w:keepNext/>
      <w:keepLines/>
      <w:suppressAutoHyphens/>
      <w:spacing w:before="60" w:after="60"/>
      <w:ind w:firstLine="0"/>
      <w:jc w:val="center"/>
      <w:outlineLvl w:val="1"/>
    </w:pPr>
    <w:rPr>
      <w:b/>
    </w:rPr>
  </w:style>
  <w:style w:type="paragraph" w:styleId="3">
    <w:name w:val="heading 3"/>
    <w:basedOn w:val="a0"/>
    <w:next w:val="a0"/>
    <w:qFormat/>
    <w:rsid w:val="00D474DB"/>
    <w:pPr>
      <w:keepNext/>
      <w:keepLines/>
      <w:suppressAutoHyphens/>
      <w:spacing w:before="60" w:after="60"/>
      <w:ind w:firstLine="0"/>
      <w:jc w:val="left"/>
      <w:outlineLvl w:val="2"/>
    </w:pPr>
    <w:rPr>
      <w:b/>
      <w:sz w:val="24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er"/>
    <w:basedOn w:val="a0"/>
    <w:rsid w:val="00D474DB"/>
    <w:pPr>
      <w:tabs>
        <w:tab w:val="center" w:pos="4536"/>
        <w:tab w:val="right" w:pos="9072"/>
      </w:tabs>
      <w:ind w:firstLine="0"/>
    </w:pPr>
  </w:style>
  <w:style w:type="paragraph" w:customStyle="1" w:styleId="autor">
    <w:name w:val="autor"/>
    <w:basedOn w:val="a0"/>
    <w:next w:val="1"/>
    <w:autoRedefine/>
    <w:rsid w:val="00490B41"/>
    <w:pPr>
      <w:keepNext/>
      <w:keepLines/>
      <w:suppressAutoHyphens/>
      <w:spacing w:after="120"/>
      <w:ind w:firstLine="0"/>
      <w:jc w:val="right"/>
    </w:pPr>
  </w:style>
  <w:style w:type="paragraph" w:customStyle="1" w:styleId="lit">
    <w:name w:val="lit"/>
    <w:basedOn w:val="a0"/>
    <w:next w:val="a0"/>
    <w:rsid w:val="00D474DB"/>
    <w:pPr>
      <w:keepNext/>
      <w:keepLines/>
      <w:spacing w:before="60" w:after="60"/>
      <w:ind w:firstLine="0"/>
      <w:jc w:val="center"/>
    </w:pPr>
    <w:rPr>
      <w:b/>
      <w:caps/>
    </w:rPr>
  </w:style>
  <w:style w:type="paragraph" w:customStyle="1" w:styleId="litelm">
    <w:name w:val="litelm"/>
    <w:basedOn w:val="a0"/>
    <w:next w:val="a0"/>
    <w:autoRedefine/>
    <w:rsid w:val="00607D63"/>
    <w:pPr>
      <w:numPr>
        <w:numId w:val="1"/>
      </w:numPr>
      <w:spacing w:line="360" w:lineRule="auto"/>
      <w:ind w:left="425"/>
      <w:contextualSpacing/>
      <w:jc w:val="left"/>
    </w:pPr>
  </w:style>
  <w:style w:type="paragraph" w:customStyle="1" w:styleId="piclbl">
    <w:name w:val="pic_lbl"/>
    <w:basedOn w:val="a0"/>
    <w:next w:val="a0"/>
    <w:autoRedefine/>
    <w:rsid w:val="007A25E3"/>
    <w:pPr>
      <w:keepLines/>
      <w:spacing w:after="80"/>
      <w:ind w:firstLine="0"/>
      <w:jc w:val="center"/>
    </w:pPr>
    <w:rPr>
      <w:sz w:val="24"/>
    </w:rPr>
  </w:style>
  <w:style w:type="paragraph" w:customStyle="1" w:styleId="equation">
    <w:name w:val="equation"/>
    <w:basedOn w:val="a0"/>
    <w:next w:val="a0"/>
    <w:rsid w:val="00D474DB"/>
    <w:pPr>
      <w:tabs>
        <w:tab w:val="center" w:pos="4536"/>
        <w:tab w:val="right" w:pos="9072"/>
      </w:tabs>
      <w:spacing w:before="120" w:after="120" w:line="288" w:lineRule="auto"/>
      <w:ind w:firstLine="0"/>
      <w:jc w:val="left"/>
    </w:pPr>
    <w:rPr>
      <w:noProof/>
    </w:rPr>
  </w:style>
  <w:style w:type="character" w:styleId="a5">
    <w:name w:val="page number"/>
    <w:rsid w:val="00D474DB"/>
    <w:rPr>
      <w:rFonts w:ascii="SchoolBookCTT" w:hAnsi="SchoolBookCTT"/>
      <w:sz w:val="26"/>
    </w:rPr>
  </w:style>
  <w:style w:type="paragraph" w:styleId="a6">
    <w:name w:val="header"/>
    <w:basedOn w:val="a0"/>
    <w:rsid w:val="00D474DB"/>
    <w:pPr>
      <w:tabs>
        <w:tab w:val="center" w:pos="4536"/>
        <w:tab w:val="right" w:pos="9072"/>
      </w:tabs>
      <w:spacing w:after="60" w:line="240" w:lineRule="auto"/>
      <w:ind w:firstLine="0"/>
      <w:jc w:val="left"/>
    </w:pPr>
    <w:rPr>
      <w:u w:val="single"/>
    </w:rPr>
  </w:style>
  <w:style w:type="paragraph" w:styleId="a7">
    <w:name w:val="caption"/>
    <w:basedOn w:val="a0"/>
    <w:next w:val="a0"/>
    <w:qFormat/>
    <w:rsid w:val="00D474DB"/>
    <w:pPr>
      <w:spacing w:before="60" w:after="60"/>
      <w:ind w:firstLine="0"/>
      <w:jc w:val="center"/>
    </w:pPr>
  </w:style>
  <w:style w:type="paragraph" w:styleId="a8">
    <w:name w:val="Body Text"/>
    <w:basedOn w:val="a0"/>
    <w:rsid w:val="00D474DB"/>
  </w:style>
  <w:style w:type="paragraph" w:styleId="a9">
    <w:name w:val="Body Text Indent"/>
    <w:basedOn w:val="a0"/>
    <w:rsid w:val="00D474DB"/>
    <w:pPr>
      <w:ind w:left="284"/>
    </w:pPr>
  </w:style>
  <w:style w:type="paragraph" w:styleId="aa">
    <w:name w:val="footnote text"/>
    <w:basedOn w:val="a0"/>
    <w:semiHidden/>
    <w:rsid w:val="00D474DB"/>
    <w:pPr>
      <w:ind w:firstLine="0"/>
    </w:pPr>
    <w:rPr>
      <w:sz w:val="24"/>
    </w:rPr>
  </w:style>
  <w:style w:type="character" w:customStyle="1" w:styleId="MTEquationSection">
    <w:name w:val="MTEquationSection"/>
    <w:rsid w:val="00D474DB"/>
    <w:rPr>
      <w:vanish/>
      <w:color w:val="FF0000"/>
    </w:rPr>
  </w:style>
  <w:style w:type="paragraph" w:customStyle="1" w:styleId="udk">
    <w:name w:val="udk"/>
    <w:basedOn w:val="a0"/>
    <w:next w:val="autor"/>
    <w:autoRedefine/>
    <w:rsid w:val="00490B41"/>
    <w:pPr>
      <w:keepNext/>
      <w:keepLines/>
      <w:ind w:firstLine="0"/>
      <w:jc w:val="left"/>
    </w:pPr>
  </w:style>
  <w:style w:type="paragraph" w:customStyle="1" w:styleId="refer">
    <w:name w:val="refer"/>
    <w:basedOn w:val="a0"/>
    <w:next w:val="a0"/>
    <w:autoRedefine/>
    <w:rsid w:val="00832B5A"/>
    <w:pPr>
      <w:spacing w:after="60" w:line="264" w:lineRule="auto"/>
    </w:pPr>
    <w:rPr>
      <w:rFonts w:ascii="OfficinaSansCTT" w:hAnsi="OfficinaSansCTT"/>
      <w:sz w:val="24"/>
      <w:lang w:val="uk-UA"/>
    </w:rPr>
  </w:style>
  <w:style w:type="paragraph" w:customStyle="1" w:styleId="tabhead">
    <w:name w:val="tabhead"/>
    <w:basedOn w:val="a0"/>
    <w:next w:val="a0"/>
    <w:autoRedefine/>
    <w:rsid w:val="00490B41"/>
    <w:pPr>
      <w:keepNext/>
      <w:keepLines/>
      <w:spacing w:before="80"/>
      <w:ind w:firstLine="0"/>
      <w:jc w:val="right"/>
    </w:pPr>
  </w:style>
  <w:style w:type="paragraph" w:customStyle="1" w:styleId="tabhead1">
    <w:name w:val="tabhead1"/>
    <w:basedOn w:val="tabhead"/>
    <w:rsid w:val="00D474DB"/>
    <w:pPr>
      <w:suppressAutoHyphens/>
      <w:spacing w:before="0" w:after="80"/>
      <w:jc w:val="center"/>
    </w:pPr>
  </w:style>
  <w:style w:type="paragraph" w:customStyle="1" w:styleId="pic">
    <w:name w:val="pic"/>
    <w:basedOn w:val="a0"/>
    <w:next w:val="piclbl"/>
    <w:autoRedefine/>
    <w:rsid w:val="00490B41"/>
    <w:pPr>
      <w:keepNext/>
      <w:keepLines/>
      <w:spacing w:before="80"/>
      <w:ind w:firstLine="0"/>
      <w:jc w:val="center"/>
    </w:pPr>
  </w:style>
  <w:style w:type="paragraph" w:styleId="ab">
    <w:name w:val="Message Header"/>
    <w:basedOn w:val="a0"/>
    <w:rsid w:val="00D474D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 w:val="24"/>
    </w:rPr>
  </w:style>
  <w:style w:type="paragraph" w:customStyle="1" w:styleId="refer0">
    <w:name w:val="Стиль refer + После:  0 пт"/>
    <w:basedOn w:val="refer"/>
    <w:autoRedefine/>
    <w:rsid w:val="00490B41"/>
    <w:pPr>
      <w:spacing w:after="0"/>
    </w:pPr>
  </w:style>
  <w:style w:type="paragraph" w:customStyle="1" w:styleId="11">
    <w:name w:val="Заголовок 11"/>
    <w:basedOn w:val="1"/>
    <w:autoRedefine/>
    <w:rsid w:val="00EE1D62"/>
  </w:style>
  <w:style w:type="paragraph" w:customStyle="1" w:styleId="21">
    <w:name w:val="Заголовок 21"/>
    <w:basedOn w:val="2"/>
    <w:autoRedefine/>
    <w:rsid w:val="00D4193B"/>
    <w:pPr>
      <w:spacing w:before="120" w:after="120"/>
    </w:pPr>
    <w:rPr>
      <w:lang w:val="uk-UA"/>
    </w:rPr>
  </w:style>
  <w:style w:type="paragraph" w:customStyle="1" w:styleId="31">
    <w:name w:val="Заголовок 31"/>
    <w:basedOn w:val="3"/>
    <w:autoRedefine/>
    <w:rsid w:val="00EE1D62"/>
    <w:rPr>
      <w:i/>
    </w:rPr>
  </w:style>
  <w:style w:type="character" w:styleId="ac">
    <w:name w:val="footnote reference"/>
    <w:semiHidden/>
    <w:rsid w:val="00EE1D62"/>
    <w:rPr>
      <w:vertAlign w:val="superscript"/>
    </w:rPr>
  </w:style>
  <w:style w:type="paragraph" w:customStyle="1" w:styleId="footnote">
    <w:name w:val="footnote"/>
    <w:basedOn w:val="aa"/>
    <w:autoRedefine/>
    <w:rsid w:val="00EE1D62"/>
  </w:style>
  <w:style w:type="paragraph" w:customStyle="1" w:styleId="annothead">
    <w:name w:val="annot_head"/>
    <w:basedOn w:val="a0"/>
    <w:link w:val="annothead0"/>
    <w:autoRedefine/>
    <w:rsid w:val="00A1120C"/>
    <w:pPr>
      <w:spacing w:before="120"/>
      <w:ind w:firstLine="181"/>
    </w:pPr>
    <w:rPr>
      <w:rFonts w:ascii="OfficinaSansCTT" w:hAnsi="OfficinaSansCTT"/>
      <w:i/>
      <w:sz w:val="24"/>
    </w:rPr>
  </w:style>
  <w:style w:type="paragraph" w:customStyle="1" w:styleId="annottext">
    <w:name w:val="annot_text"/>
    <w:basedOn w:val="a0"/>
    <w:link w:val="annottext0"/>
    <w:autoRedefine/>
    <w:rsid w:val="000E51D7"/>
    <w:pPr>
      <w:spacing w:before="120" w:line="360" w:lineRule="auto"/>
      <w:ind w:firstLine="709"/>
    </w:pPr>
    <w:rPr>
      <w:rFonts w:ascii="OfficinaSansCTT" w:hAnsi="OfficinaSansCTT"/>
      <w:sz w:val="24"/>
    </w:rPr>
  </w:style>
  <w:style w:type="paragraph" w:customStyle="1" w:styleId="Keywordshead">
    <w:name w:val="Keywords_head"/>
    <w:basedOn w:val="annothead"/>
    <w:link w:val="Keywordshead0"/>
    <w:autoRedefine/>
    <w:rsid w:val="00A1120C"/>
  </w:style>
  <w:style w:type="character" w:customStyle="1" w:styleId="annothead0">
    <w:name w:val="annot_head Знак"/>
    <w:link w:val="annothead"/>
    <w:rsid w:val="00A1120C"/>
    <w:rPr>
      <w:rFonts w:ascii="OfficinaSansCTT" w:hAnsi="OfficinaSansCTT"/>
      <w:i/>
      <w:sz w:val="24"/>
      <w:lang w:val="ru-RU" w:eastAsia="ru-RU" w:bidi="ar-SA"/>
    </w:rPr>
  </w:style>
  <w:style w:type="paragraph" w:customStyle="1" w:styleId="Keywordstext">
    <w:name w:val="Keywords_text"/>
    <w:basedOn w:val="annottext"/>
    <w:link w:val="Keywordstext0"/>
    <w:autoRedefine/>
    <w:rsid w:val="00A1120C"/>
  </w:style>
  <w:style w:type="character" w:customStyle="1" w:styleId="annottext0">
    <w:name w:val="annot_text Знак"/>
    <w:link w:val="annottext"/>
    <w:rsid w:val="000E51D7"/>
    <w:rPr>
      <w:rFonts w:ascii="OfficinaSansCTT" w:hAnsi="OfficinaSansCTT"/>
      <w:sz w:val="24"/>
      <w:lang w:val="ru-RU" w:eastAsia="ru-RU"/>
    </w:rPr>
  </w:style>
  <w:style w:type="character" w:customStyle="1" w:styleId="Keywordstext0">
    <w:name w:val="Keywords_text Знак"/>
    <w:basedOn w:val="annottext0"/>
    <w:link w:val="Keywordstext"/>
    <w:rsid w:val="00A1120C"/>
    <w:rPr>
      <w:rFonts w:ascii="OfficinaSansCTT" w:hAnsi="OfficinaSansCTT"/>
      <w:sz w:val="24"/>
      <w:lang w:val="ru-RU" w:eastAsia="ru-RU" w:bidi="ar-SA"/>
    </w:rPr>
  </w:style>
  <w:style w:type="character" w:customStyle="1" w:styleId="Keywordshead0">
    <w:name w:val="Keywords_head Знак"/>
    <w:basedOn w:val="annothead0"/>
    <w:link w:val="Keywordshead"/>
    <w:rsid w:val="00A1120C"/>
    <w:rPr>
      <w:rFonts w:ascii="OfficinaSansCTT" w:hAnsi="OfficinaSansCTT"/>
      <w:i/>
      <w:sz w:val="24"/>
      <w:lang w:val="ru-RU" w:eastAsia="ru-RU" w:bidi="ar-SA"/>
    </w:rPr>
  </w:style>
  <w:style w:type="character" w:styleId="ad">
    <w:name w:val="Hyperlink"/>
    <w:uiPriority w:val="99"/>
    <w:rsid w:val="007648A3"/>
    <w:rPr>
      <w:color w:val="0000FF"/>
      <w:u w:val="single"/>
    </w:rPr>
  </w:style>
  <w:style w:type="character" w:customStyle="1" w:styleId="hps">
    <w:name w:val="hps"/>
    <w:rsid w:val="00D6518B"/>
  </w:style>
  <w:style w:type="paragraph" w:customStyle="1" w:styleId="a">
    <w:name w:val="Список маркированный"/>
    <w:basedOn w:val="a0"/>
    <w:rsid w:val="00D6518B"/>
    <w:pPr>
      <w:numPr>
        <w:numId w:val="2"/>
      </w:numPr>
      <w:spacing w:line="360" w:lineRule="auto"/>
    </w:pPr>
    <w:rPr>
      <w:rFonts w:ascii="Times New Roman" w:hAnsi="Times New Roman"/>
      <w:sz w:val="24"/>
      <w:szCs w:val="24"/>
      <w:lang w:val="uk-UA"/>
    </w:rPr>
  </w:style>
  <w:style w:type="paragraph" w:styleId="5">
    <w:name w:val="toc 5"/>
    <w:basedOn w:val="a0"/>
    <w:next w:val="a0"/>
    <w:autoRedefine/>
    <w:rsid w:val="000B5BEF"/>
    <w:pPr>
      <w:spacing w:line="360" w:lineRule="auto"/>
      <w:ind w:left="960" w:firstLine="709"/>
      <w:jc w:val="left"/>
    </w:pPr>
    <w:rPr>
      <w:rFonts w:ascii="Times New Roman" w:hAnsi="Times New Roman"/>
      <w:sz w:val="24"/>
      <w:szCs w:val="21"/>
      <w:lang w:val="uk-UA"/>
    </w:rPr>
  </w:style>
  <w:style w:type="character" w:customStyle="1" w:styleId="apple-converted-space">
    <w:name w:val="apple-converted-space"/>
    <w:basedOn w:val="a1"/>
    <w:rsid w:val="007A25E3"/>
  </w:style>
  <w:style w:type="table" w:styleId="ae">
    <w:name w:val="Table Grid"/>
    <w:basedOn w:val="a2"/>
    <w:uiPriority w:val="39"/>
    <w:rsid w:val="004037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272C25"/>
    <w:pPr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af0">
    <w:name w:val="Balloon Text"/>
    <w:basedOn w:val="a0"/>
    <w:link w:val="af1"/>
    <w:rsid w:val="00E341B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1"/>
    <w:link w:val="af0"/>
    <w:rsid w:val="00E341BF"/>
    <w:rPr>
      <w:rFonts w:ascii="Tahoma" w:hAnsi="Tahoma" w:cs="Tahoma"/>
      <w:sz w:val="16"/>
      <w:szCs w:val="16"/>
      <w:lang w:val="ru-RU" w:eastAsia="ru-RU"/>
    </w:rPr>
  </w:style>
  <w:style w:type="paragraph" w:styleId="af2">
    <w:name w:val="Normal (Web)"/>
    <w:basedOn w:val="a0"/>
    <w:uiPriority w:val="99"/>
    <w:unhideWhenUsed/>
    <w:rsid w:val="00307B3F"/>
    <w:pPr>
      <w:spacing w:before="100" w:beforeAutospacing="1" w:after="100" w:afterAutospacing="1" w:line="240" w:lineRule="auto"/>
      <w:ind w:firstLine="0"/>
      <w:jc w:val="left"/>
    </w:pPr>
    <w:rPr>
      <w:rFonts w:ascii="Times New Roman" w:hAnsi="Times New Roman"/>
      <w:sz w:val="24"/>
      <w:szCs w:val="24"/>
    </w:rPr>
  </w:style>
  <w:style w:type="character" w:styleId="af3">
    <w:name w:val="Unresolved Mention"/>
    <w:basedOn w:val="a1"/>
    <w:uiPriority w:val="99"/>
    <w:semiHidden/>
    <w:unhideWhenUsed/>
    <w:rsid w:val="00551E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2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41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4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9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7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8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5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31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96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724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.nechiporchuk\Application%20Data\Microsoft\&#1064;&#1072;&#1073;&#1083;&#1086;&#1085;&#1099;\SYSTEXSB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SYSTEXSB</Template>
  <TotalTime>217</TotalTime>
  <Pages>10</Pages>
  <Words>8754</Words>
  <Characters>4991</Characters>
  <Application>Microsoft Office Word</Application>
  <DocSecurity>0</DocSecurity>
  <Lines>41</Lines>
  <Paragraphs>27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НАЗВАНИЕ</vt:lpstr>
      <vt:lpstr>НАЗВАНИЕ</vt:lpstr>
      <vt:lpstr>НАЗВАНИЕ</vt:lpstr>
    </vt:vector>
  </TitlesOfParts>
  <Company>dmeti</Company>
  <LinksUpToDate>false</LinksUpToDate>
  <CharactersWithSpaces>13718</CharactersWithSpaces>
  <SharedDoc>false</SharedDoc>
  <HLinks>
    <vt:vector size="12" baseType="variant">
      <vt:variant>
        <vt:i4>3735578</vt:i4>
      </vt:variant>
      <vt:variant>
        <vt:i4>3</vt:i4>
      </vt:variant>
      <vt:variant>
        <vt:i4>0</vt:i4>
      </vt:variant>
      <vt:variant>
        <vt:i4>5</vt:i4>
      </vt:variant>
      <vt:variant>
        <vt:lpwstr>mailto:likhouzova@mail.ru</vt:lpwstr>
      </vt:variant>
      <vt:variant>
        <vt:lpwstr/>
      </vt:variant>
      <vt:variant>
        <vt:i4>196628</vt:i4>
      </vt:variant>
      <vt:variant>
        <vt:i4>0</vt:i4>
      </vt:variant>
      <vt:variant>
        <vt:i4>0</vt:i4>
      </vt:variant>
      <vt:variant>
        <vt:i4>5</vt:i4>
      </vt:variant>
      <vt:variant>
        <vt:lpwstr>http://comp-bez.ru/?p=778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НАЗВАНИЕ</dc:title>
  <dc:subject/>
  <dc:creator>s.nechiporchuk</dc:creator>
  <cp:keywords/>
  <dc:description/>
  <cp:lastModifiedBy>Tetiana Likhouzova</cp:lastModifiedBy>
  <cp:revision>11</cp:revision>
  <cp:lastPrinted>1900-12-31T22:00:00Z</cp:lastPrinted>
  <dcterms:created xsi:type="dcterms:W3CDTF">2022-05-26T05:52:00Z</dcterms:created>
  <dcterms:modified xsi:type="dcterms:W3CDTF">2022-11-19T07:10:00Z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aa1391fbacd16aef9c25020d55a6d0b12924832c6f7e966e56e17180a5867c1d</vt:lpwstr>
  </property>
</Properties>
</file>