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D09ACF" w14:textId="02E9AE1D" w:rsidR="006A542F" w:rsidRDefault="006A542F" w:rsidP="00572C8B">
      <w:pPr>
        <w:shd w:val="clear" w:color="auto" w:fill="FFFFFF"/>
        <w:spacing w:after="0" w:line="240" w:lineRule="auto"/>
        <w:ind w:left="-426" w:right="-143" w:firstLine="720"/>
        <w:jc w:val="center"/>
        <w:rPr>
          <w:rFonts w:ascii="Times New Roman" w:eastAsia="Times New Roman" w:hAnsi="Times New Roman" w:cs="Times New Roman"/>
          <w:b/>
          <w:bCs/>
          <w:color w:val="000000"/>
          <w:sz w:val="28"/>
          <w:szCs w:val="28"/>
          <w:lang w:val="uk-UA" w:eastAsia="ru-UA"/>
        </w:rPr>
      </w:pPr>
      <w:r w:rsidRPr="006A542F">
        <w:rPr>
          <w:rFonts w:ascii="Times New Roman" w:eastAsia="Times New Roman" w:hAnsi="Times New Roman" w:cs="Times New Roman"/>
          <w:b/>
          <w:bCs/>
          <w:color w:val="000000"/>
          <w:sz w:val="28"/>
          <w:szCs w:val="28"/>
          <w:lang w:val="uk-UA" w:eastAsia="ru-UA"/>
        </w:rPr>
        <w:t>СПЕЦИФІКА УЗАЛЕЖНЕННЯ ФІЛОСОФІЇ І НАУКИ:ЧИ ПОТРІБНИЙ ФІЛОСОФІЇ НАУКОВИЙ СТАТУС?</w:t>
      </w:r>
    </w:p>
    <w:p w14:paraId="59C935DF" w14:textId="77777777" w:rsidR="00572C8B" w:rsidRPr="006A542F" w:rsidRDefault="00572C8B" w:rsidP="00572C8B">
      <w:pPr>
        <w:shd w:val="clear" w:color="auto" w:fill="FFFFFF"/>
        <w:spacing w:after="0" w:line="240" w:lineRule="auto"/>
        <w:ind w:left="-426" w:right="-143" w:firstLine="720"/>
        <w:jc w:val="center"/>
        <w:rPr>
          <w:rFonts w:ascii="Times New Roman" w:eastAsia="Times New Roman" w:hAnsi="Times New Roman" w:cs="Times New Roman"/>
          <w:b/>
          <w:bCs/>
          <w:color w:val="000000"/>
          <w:sz w:val="28"/>
          <w:szCs w:val="28"/>
          <w:lang w:val="uk-UA" w:eastAsia="ru-UA"/>
        </w:rPr>
      </w:pPr>
    </w:p>
    <w:p w14:paraId="5ECDF1FA" w14:textId="77777777" w:rsidR="006A542F" w:rsidRPr="00572C8B" w:rsidRDefault="006A542F" w:rsidP="00572C8B">
      <w:pPr>
        <w:shd w:val="clear" w:color="auto" w:fill="FFFFFF"/>
        <w:spacing w:after="0" w:line="240" w:lineRule="auto"/>
        <w:ind w:left="-426" w:right="-143" w:firstLine="720"/>
        <w:jc w:val="center"/>
        <w:rPr>
          <w:rFonts w:ascii="Times New Roman" w:eastAsia="Times New Roman" w:hAnsi="Times New Roman" w:cs="Times New Roman"/>
          <w:b/>
          <w:bCs/>
          <w:color w:val="000000"/>
          <w:sz w:val="28"/>
          <w:szCs w:val="28"/>
          <w:lang w:val="uk-UA" w:eastAsia="ru-UA"/>
        </w:rPr>
      </w:pPr>
      <w:r w:rsidRPr="006A542F">
        <w:rPr>
          <w:rFonts w:ascii="Times New Roman" w:eastAsia="Times New Roman" w:hAnsi="Times New Roman" w:cs="Times New Roman"/>
          <w:b/>
          <w:bCs/>
          <w:color w:val="000000"/>
          <w:sz w:val="28"/>
          <w:szCs w:val="28"/>
          <w:lang w:val="uk-UA" w:eastAsia="ru-UA"/>
        </w:rPr>
        <w:t>Зуєв Віталій Миколайович</w:t>
      </w:r>
    </w:p>
    <w:p w14:paraId="104A8A71" w14:textId="5967120C" w:rsidR="006A542F" w:rsidRPr="006A542F" w:rsidRDefault="006A542F" w:rsidP="00572C8B">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кандидат філософських наук,</w:t>
      </w:r>
      <w:r w:rsidRPr="006A542F">
        <w:rPr>
          <w:rFonts w:ascii="Times New Roman" w:eastAsia="Times New Roman" w:hAnsi="Times New Roman" w:cs="Times New Roman"/>
          <w:color w:val="000000"/>
          <w:sz w:val="28"/>
          <w:szCs w:val="28"/>
          <w:lang w:val="uk-UA" w:eastAsia="ru-UA"/>
        </w:rPr>
        <w:t xml:space="preserve"> д</w:t>
      </w:r>
      <w:r w:rsidRPr="006A542F">
        <w:rPr>
          <w:rFonts w:ascii="Times New Roman" w:eastAsia="Times New Roman" w:hAnsi="Times New Roman" w:cs="Times New Roman"/>
          <w:color w:val="000000"/>
          <w:sz w:val="28"/>
          <w:szCs w:val="28"/>
          <w:lang w:val="uk-UA" w:eastAsia="ru-UA"/>
        </w:rPr>
        <w:t>оцент</w:t>
      </w:r>
    </w:p>
    <w:p w14:paraId="2A22D45B" w14:textId="05675D58" w:rsidR="00391AD6" w:rsidRDefault="00391AD6" w:rsidP="00572C8B">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r w:rsidRPr="00391AD6">
        <w:rPr>
          <w:rFonts w:ascii="Times New Roman" w:eastAsia="Times New Roman" w:hAnsi="Times New Roman" w:cs="Times New Roman"/>
          <w:color w:val="000000"/>
          <w:sz w:val="28"/>
          <w:szCs w:val="28"/>
          <w:lang w:val="uk-UA" w:eastAsia="ru-UA"/>
        </w:rPr>
        <w:t>КПІ ім. Ігоря Сікорського</w:t>
      </w:r>
    </w:p>
    <w:p w14:paraId="6974AD31" w14:textId="77777777" w:rsidR="00391AD6" w:rsidRDefault="00391AD6" w:rsidP="00572C8B">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p>
    <w:p w14:paraId="7C7F07B3" w14:textId="2C894B84" w:rsidR="006A542F" w:rsidRPr="00572C8B" w:rsidRDefault="006A542F" w:rsidP="00572C8B">
      <w:pPr>
        <w:shd w:val="clear" w:color="auto" w:fill="FFFFFF"/>
        <w:spacing w:after="0" w:line="240" w:lineRule="auto"/>
        <w:ind w:left="-426" w:right="-143" w:firstLine="720"/>
        <w:jc w:val="center"/>
        <w:rPr>
          <w:rFonts w:ascii="Times New Roman" w:eastAsia="Times New Roman" w:hAnsi="Times New Roman" w:cs="Times New Roman"/>
          <w:b/>
          <w:bCs/>
          <w:color w:val="000000"/>
          <w:sz w:val="28"/>
          <w:szCs w:val="28"/>
          <w:lang w:val="uk-UA" w:eastAsia="ru-UA"/>
        </w:rPr>
      </w:pPr>
      <w:r w:rsidRPr="006A542F">
        <w:rPr>
          <w:rFonts w:ascii="Times New Roman" w:eastAsia="Times New Roman" w:hAnsi="Times New Roman" w:cs="Times New Roman"/>
          <w:b/>
          <w:bCs/>
          <w:color w:val="000000"/>
          <w:sz w:val="28"/>
          <w:szCs w:val="28"/>
          <w:lang w:val="uk-UA" w:eastAsia="ru-UA"/>
        </w:rPr>
        <w:t>Франко Наталія Олександрівна</w:t>
      </w:r>
    </w:p>
    <w:p w14:paraId="08A48E2E" w14:textId="419B43A6" w:rsidR="006A542F" w:rsidRPr="006A542F" w:rsidRDefault="006A542F" w:rsidP="00572C8B">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викладач</w:t>
      </w:r>
    </w:p>
    <w:p w14:paraId="031D8F4E" w14:textId="3C2521CB" w:rsidR="006A542F" w:rsidRDefault="00391AD6" w:rsidP="00391AD6">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r w:rsidRPr="00391AD6">
        <w:rPr>
          <w:rFonts w:ascii="Times New Roman" w:eastAsia="Times New Roman" w:hAnsi="Times New Roman" w:cs="Times New Roman"/>
          <w:color w:val="000000"/>
          <w:sz w:val="28"/>
          <w:szCs w:val="28"/>
          <w:lang w:val="uk-UA" w:eastAsia="ru-UA"/>
        </w:rPr>
        <w:t>КПІ ім. Ігоря Сікорського</w:t>
      </w:r>
    </w:p>
    <w:p w14:paraId="778E3F49" w14:textId="77777777" w:rsidR="00391AD6" w:rsidRPr="006A542F" w:rsidRDefault="00391AD6" w:rsidP="00391AD6">
      <w:pPr>
        <w:shd w:val="clear" w:color="auto" w:fill="FFFFFF"/>
        <w:spacing w:after="0" w:line="240" w:lineRule="auto"/>
        <w:ind w:left="-426" w:right="-143" w:firstLine="720"/>
        <w:jc w:val="center"/>
        <w:rPr>
          <w:rFonts w:ascii="Times New Roman" w:eastAsia="Times New Roman" w:hAnsi="Times New Roman" w:cs="Times New Roman"/>
          <w:color w:val="000000"/>
          <w:sz w:val="28"/>
          <w:szCs w:val="28"/>
          <w:lang w:val="uk-UA" w:eastAsia="ru-UA"/>
        </w:rPr>
      </w:pPr>
    </w:p>
    <w:p w14:paraId="1FE0459F" w14:textId="747010D5" w:rsidR="004D5E5D" w:rsidRDefault="006A542F" w:rsidP="00572C8B">
      <w:pPr>
        <w:shd w:val="clear" w:color="auto" w:fill="FFFFFF"/>
        <w:spacing w:after="0" w:line="240" w:lineRule="auto"/>
        <w:ind w:left="-426" w:right="-143" w:firstLine="720"/>
        <w:jc w:val="both"/>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 xml:space="preserve">Оскільки про особливості </w:t>
      </w:r>
      <w:proofErr w:type="spellStart"/>
      <w:r w:rsidRPr="006A542F">
        <w:rPr>
          <w:rFonts w:ascii="Times New Roman" w:eastAsia="Times New Roman" w:hAnsi="Times New Roman" w:cs="Times New Roman"/>
          <w:color w:val="000000"/>
          <w:sz w:val="28"/>
          <w:szCs w:val="28"/>
          <w:lang w:val="uk-UA" w:eastAsia="ru-UA"/>
        </w:rPr>
        <w:t>узалежнення</w:t>
      </w:r>
      <w:proofErr w:type="spellEnd"/>
      <w:r w:rsidRPr="006A542F">
        <w:rPr>
          <w:rFonts w:ascii="Times New Roman" w:eastAsia="Times New Roman" w:hAnsi="Times New Roman" w:cs="Times New Roman"/>
          <w:color w:val="000000"/>
          <w:sz w:val="28"/>
          <w:szCs w:val="28"/>
          <w:lang w:val="uk-UA" w:eastAsia="ru-UA"/>
        </w:rPr>
        <w:t xml:space="preserve"> філософії і науки написано чимало, знак питання в кінці заголовку запропонованої теми може видатися дещо дивним. Адже зв’язок сучасної філософії з новітньою наукою є безумовним і навряд чи потребує якогось особливого підтвердження. Але йдеться не стільки про зазначений зв’язок або необхідність нового синтезу філософії і науки, скільки про науковість філософії, її науковий статус, ступінь, значення тощо. Водночас новітні зв’язки філософії і сучасної науки не є вже такими очевидними, щоб можна було з легкістю відкинути необхідність з’ясування </w:t>
      </w:r>
      <w:r w:rsidR="00391AD6" w:rsidRPr="006A542F">
        <w:rPr>
          <w:rFonts w:ascii="Times New Roman" w:eastAsia="Times New Roman" w:hAnsi="Times New Roman" w:cs="Times New Roman"/>
          <w:color w:val="000000"/>
          <w:sz w:val="28"/>
          <w:szCs w:val="28"/>
          <w:lang w:val="uk-UA" w:eastAsia="ru-UA"/>
        </w:rPr>
        <w:t>їхнього</w:t>
      </w:r>
      <w:r w:rsidRPr="006A542F">
        <w:rPr>
          <w:rFonts w:ascii="Times New Roman" w:eastAsia="Times New Roman" w:hAnsi="Times New Roman" w:cs="Times New Roman"/>
          <w:color w:val="000000"/>
          <w:sz w:val="28"/>
          <w:szCs w:val="28"/>
          <w:lang w:val="uk-UA" w:eastAsia="ru-UA"/>
        </w:rPr>
        <w:t xml:space="preserve"> непростого, а іноді досить заплутаного </w:t>
      </w:r>
      <w:proofErr w:type="spellStart"/>
      <w:r w:rsidRPr="006A542F">
        <w:rPr>
          <w:rFonts w:ascii="Times New Roman" w:eastAsia="Times New Roman" w:hAnsi="Times New Roman" w:cs="Times New Roman"/>
          <w:color w:val="000000"/>
          <w:sz w:val="28"/>
          <w:szCs w:val="28"/>
          <w:lang w:val="uk-UA" w:eastAsia="ru-UA"/>
        </w:rPr>
        <w:t>узалежнення.</w:t>
      </w:r>
      <w:proofErr w:type="spellEnd"/>
    </w:p>
    <w:p w14:paraId="6EDAB86B" w14:textId="0A42BAFC" w:rsidR="00572C8B" w:rsidRDefault="006A542F" w:rsidP="00572C8B">
      <w:pPr>
        <w:shd w:val="clear" w:color="auto" w:fill="FFFFFF"/>
        <w:spacing w:after="0" w:line="240" w:lineRule="auto"/>
        <w:ind w:left="-426" w:right="-143" w:firstLine="720"/>
        <w:jc w:val="both"/>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 xml:space="preserve">Зокрема, сумніви щодо необхідності чіткого увиразнення взаємного зв’язку філософії і науки починають розвіюватися вже тоді, коли робляться спроби визначити філософію як особливу форму духовності. Бо виявляється, що філософії не обов’язково треба бути наукою, щоб ствердити власну значущість серед інших форм духовності. Так само як і анонсувати  наявність у неї наукового статусу для обґрунтування її вагомого значення для науки. Синтезуючи в собі в найзагальнішій формі знання, моральні норми, культурні цінності, віру й сподівання людей, філософія є теоретичною основою світогляду, духовною квінтесенцією певної епохи. Тому періодичне уточнення предмету, змісту і смислу філософії є не даниною моді або модерним віянням конкретної доби, а потребою, викликаною поступом цієї своєрідної форми людського духу, а також специфікою суспільного розвитку. Остання, наприклад, зумовила свого часу виникнення повністю заідеологізованої думки про нероздільне панування серед різних філософських напрямів наукової філософії марксизму. Не менш парадоксальною виявилася й спроба позитивістів створити суто наукову філософію. Водночас дотепер, з одного боку, не полишаються потуги </w:t>
      </w:r>
      <w:proofErr w:type="spellStart"/>
      <w:r w:rsidRPr="006A542F">
        <w:rPr>
          <w:rFonts w:ascii="Times New Roman" w:eastAsia="Times New Roman" w:hAnsi="Times New Roman" w:cs="Times New Roman"/>
          <w:color w:val="000000"/>
          <w:sz w:val="28"/>
          <w:szCs w:val="28"/>
          <w:lang w:val="uk-UA" w:eastAsia="ru-UA"/>
        </w:rPr>
        <w:t>сцієнтистського</w:t>
      </w:r>
      <w:proofErr w:type="spellEnd"/>
      <w:r w:rsidRPr="006A542F">
        <w:rPr>
          <w:rFonts w:ascii="Times New Roman" w:eastAsia="Times New Roman" w:hAnsi="Times New Roman" w:cs="Times New Roman"/>
          <w:color w:val="000000"/>
          <w:sz w:val="28"/>
          <w:szCs w:val="28"/>
          <w:lang w:val="uk-UA" w:eastAsia="ru-UA"/>
        </w:rPr>
        <w:t xml:space="preserve"> визначення сутності філософії, яким, з другого, </w:t>
      </w:r>
      <w:r w:rsidR="004D5E5D" w:rsidRPr="006A542F">
        <w:rPr>
          <w:rFonts w:ascii="Times New Roman" w:eastAsia="Times New Roman" w:hAnsi="Times New Roman" w:cs="Times New Roman"/>
          <w:color w:val="000000"/>
          <w:sz w:val="28"/>
          <w:szCs w:val="28"/>
          <w:lang w:val="uk-UA" w:eastAsia="ru-UA"/>
        </w:rPr>
        <w:t>протиставляються</w:t>
      </w:r>
      <w:r w:rsidRPr="006A542F">
        <w:rPr>
          <w:rFonts w:ascii="Times New Roman" w:eastAsia="Times New Roman" w:hAnsi="Times New Roman" w:cs="Times New Roman"/>
          <w:color w:val="000000"/>
          <w:sz w:val="28"/>
          <w:szCs w:val="28"/>
          <w:lang w:val="uk-UA" w:eastAsia="ru-UA"/>
        </w:rPr>
        <w:t xml:space="preserve"> значні зусилля деяких науковців, спрямовані на применшення ролі  філософії в розвитку науки. Як не дивно, але захоплюючись  піднесенням </w:t>
      </w:r>
      <w:proofErr w:type="spellStart"/>
      <w:r w:rsidRPr="006A542F">
        <w:rPr>
          <w:rFonts w:ascii="Times New Roman" w:eastAsia="Times New Roman" w:hAnsi="Times New Roman" w:cs="Times New Roman"/>
          <w:color w:val="000000"/>
          <w:sz w:val="28"/>
          <w:szCs w:val="28"/>
          <w:lang w:val="uk-UA" w:eastAsia="ru-UA"/>
        </w:rPr>
        <w:t>постнекласичної</w:t>
      </w:r>
      <w:proofErr w:type="spellEnd"/>
      <w:r w:rsidRPr="006A542F">
        <w:rPr>
          <w:rFonts w:ascii="Times New Roman" w:eastAsia="Times New Roman" w:hAnsi="Times New Roman" w:cs="Times New Roman"/>
          <w:color w:val="000000"/>
          <w:sz w:val="28"/>
          <w:szCs w:val="28"/>
          <w:lang w:val="uk-UA" w:eastAsia="ru-UA"/>
        </w:rPr>
        <w:t xml:space="preserve"> науки, дехто з філософів продовжує триматися за науковий статус філософії. І не тільки тому, що боїться бути звинуваченим у прихильності до ірраціоналізму. Швидше за все, з «виходом на арену» штучного інтелекту сучасні філософи й науковці покладають надто великі сподівання на всесильність людського розуму.</w:t>
      </w:r>
    </w:p>
    <w:p w14:paraId="77A01917" w14:textId="657796CE" w:rsidR="00572C8B" w:rsidRDefault="006A542F" w:rsidP="00572C8B">
      <w:pPr>
        <w:shd w:val="clear" w:color="auto" w:fill="FFFFFF"/>
        <w:spacing w:after="0" w:line="240" w:lineRule="auto"/>
        <w:ind w:left="-426" w:right="-143" w:firstLine="720"/>
        <w:jc w:val="both"/>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 xml:space="preserve">«Раціоналістичний фаворитизм» таких філософів і науковців зумовлений різними причинами. Але чи не найголовніша серед них полягає в тому, що </w:t>
      </w:r>
      <w:r w:rsidRPr="006A542F">
        <w:rPr>
          <w:rFonts w:ascii="Times New Roman" w:eastAsia="Times New Roman" w:hAnsi="Times New Roman" w:cs="Times New Roman"/>
          <w:color w:val="000000"/>
          <w:sz w:val="28"/>
          <w:szCs w:val="28"/>
          <w:lang w:val="uk-UA" w:eastAsia="ru-UA"/>
        </w:rPr>
        <w:lastRenderedPageBreak/>
        <w:t>повсякчас відстоюючи необхідність застосування діалектики як методу пізнання, дослідник</w:t>
      </w:r>
      <w:r w:rsidR="004D5E5D">
        <w:rPr>
          <w:rFonts w:ascii="Times New Roman" w:eastAsia="Times New Roman" w:hAnsi="Times New Roman" w:cs="Times New Roman"/>
          <w:color w:val="000000"/>
          <w:sz w:val="28"/>
          <w:szCs w:val="28"/>
          <w:lang w:val="uk-UA" w:eastAsia="ru-UA"/>
        </w:rPr>
        <w:t xml:space="preserve">и </w:t>
      </w:r>
      <w:r w:rsidRPr="006A542F">
        <w:rPr>
          <w:rFonts w:ascii="Times New Roman" w:eastAsia="Times New Roman" w:hAnsi="Times New Roman" w:cs="Times New Roman"/>
          <w:color w:val="000000"/>
          <w:sz w:val="28"/>
          <w:szCs w:val="28"/>
          <w:lang w:val="uk-UA" w:eastAsia="ru-UA"/>
        </w:rPr>
        <w:t xml:space="preserve">виявляються немов би заручниками  «метафізичного»  осягнення  світу, </w:t>
      </w:r>
      <w:proofErr w:type="spellStart"/>
      <w:r w:rsidRPr="006A542F">
        <w:rPr>
          <w:rFonts w:ascii="Times New Roman" w:eastAsia="Times New Roman" w:hAnsi="Times New Roman" w:cs="Times New Roman"/>
          <w:color w:val="000000"/>
          <w:sz w:val="28"/>
          <w:szCs w:val="28"/>
          <w:lang w:val="uk-UA" w:eastAsia="ru-UA"/>
        </w:rPr>
        <w:t>структуризованого</w:t>
      </w:r>
      <w:proofErr w:type="spellEnd"/>
      <w:r w:rsidRPr="006A542F">
        <w:rPr>
          <w:rFonts w:ascii="Times New Roman" w:eastAsia="Times New Roman" w:hAnsi="Times New Roman" w:cs="Times New Roman"/>
          <w:color w:val="000000"/>
          <w:sz w:val="28"/>
          <w:szCs w:val="28"/>
          <w:lang w:val="uk-UA" w:eastAsia="ru-UA"/>
        </w:rPr>
        <w:t>, подрібненого, «розірваного» на окремі елементи. Водночас у філософських дослідженнях діалектика має використовуватися не тільки як спосіб одержання знання, але й як метод досягнення мудрості. Отже, діалектичний спосіб філософування «через» знання і мудрість повинен спрямовуватися на предмет пізнання й одночасно визначати «</w:t>
      </w:r>
      <w:proofErr w:type="spellStart"/>
      <w:r w:rsidRPr="006A542F">
        <w:rPr>
          <w:rFonts w:ascii="Times New Roman" w:eastAsia="Times New Roman" w:hAnsi="Times New Roman" w:cs="Times New Roman"/>
          <w:color w:val="000000"/>
          <w:sz w:val="28"/>
          <w:szCs w:val="28"/>
          <w:lang w:val="uk-UA" w:eastAsia="ru-UA"/>
        </w:rPr>
        <w:t>епістемну</w:t>
      </w:r>
      <w:proofErr w:type="spellEnd"/>
      <w:r w:rsidRPr="006A542F">
        <w:rPr>
          <w:rFonts w:ascii="Times New Roman" w:eastAsia="Times New Roman" w:hAnsi="Times New Roman" w:cs="Times New Roman"/>
          <w:color w:val="000000"/>
          <w:sz w:val="28"/>
          <w:szCs w:val="28"/>
          <w:lang w:val="uk-UA" w:eastAsia="ru-UA"/>
        </w:rPr>
        <w:t>» та «</w:t>
      </w:r>
      <w:proofErr w:type="spellStart"/>
      <w:r w:rsidRPr="006A542F">
        <w:rPr>
          <w:rFonts w:ascii="Times New Roman" w:eastAsia="Times New Roman" w:hAnsi="Times New Roman" w:cs="Times New Roman"/>
          <w:color w:val="000000"/>
          <w:sz w:val="28"/>
          <w:szCs w:val="28"/>
          <w:lang w:val="uk-UA" w:eastAsia="ru-UA"/>
        </w:rPr>
        <w:t>софійну</w:t>
      </w:r>
      <w:proofErr w:type="spellEnd"/>
      <w:r w:rsidRPr="006A542F">
        <w:rPr>
          <w:rFonts w:ascii="Times New Roman" w:eastAsia="Times New Roman" w:hAnsi="Times New Roman" w:cs="Times New Roman"/>
          <w:color w:val="000000"/>
          <w:sz w:val="28"/>
          <w:szCs w:val="28"/>
          <w:lang w:val="uk-UA" w:eastAsia="ru-UA"/>
        </w:rPr>
        <w:t>» природу філософського знання. З огляду на це таке знання є, з одного боку, мудрістю як «сплавом» знання й досвіду, а з другого – власне істинним знанням про світ. Тому «</w:t>
      </w:r>
      <w:proofErr w:type="spellStart"/>
      <w:r w:rsidRPr="006A542F">
        <w:rPr>
          <w:rFonts w:ascii="Times New Roman" w:eastAsia="Times New Roman" w:hAnsi="Times New Roman" w:cs="Times New Roman"/>
          <w:color w:val="000000"/>
          <w:sz w:val="28"/>
          <w:szCs w:val="28"/>
          <w:lang w:val="uk-UA" w:eastAsia="ru-UA"/>
        </w:rPr>
        <w:t>софійному</w:t>
      </w:r>
      <w:proofErr w:type="spellEnd"/>
      <w:r w:rsidRPr="006A542F">
        <w:rPr>
          <w:rFonts w:ascii="Times New Roman" w:eastAsia="Times New Roman" w:hAnsi="Times New Roman" w:cs="Times New Roman"/>
          <w:color w:val="000000"/>
          <w:sz w:val="28"/>
          <w:szCs w:val="28"/>
          <w:lang w:val="uk-UA" w:eastAsia="ru-UA"/>
        </w:rPr>
        <w:t>» знанню, яке «знімає» і містить в собі відношення людини до світу, притаманна унікальна, неординарна «небайдужість», «зацікавленість». Щодо цього, «</w:t>
      </w:r>
      <w:proofErr w:type="spellStart"/>
      <w:r w:rsidRPr="006A542F">
        <w:rPr>
          <w:rFonts w:ascii="Times New Roman" w:eastAsia="Times New Roman" w:hAnsi="Times New Roman" w:cs="Times New Roman"/>
          <w:color w:val="000000"/>
          <w:sz w:val="28"/>
          <w:szCs w:val="28"/>
          <w:lang w:val="uk-UA" w:eastAsia="ru-UA"/>
        </w:rPr>
        <w:t>епістемне</w:t>
      </w:r>
      <w:proofErr w:type="spellEnd"/>
      <w:r w:rsidRPr="006A542F">
        <w:rPr>
          <w:rFonts w:ascii="Times New Roman" w:eastAsia="Times New Roman" w:hAnsi="Times New Roman" w:cs="Times New Roman"/>
          <w:color w:val="000000"/>
          <w:sz w:val="28"/>
          <w:szCs w:val="28"/>
          <w:lang w:val="uk-UA" w:eastAsia="ru-UA"/>
        </w:rPr>
        <w:t xml:space="preserve">» знання, яке базується на максимальній елімінації суб’єктивних  моментів,  </w:t>
      </w:r>
      <w:proofErr w:type="spellStart"/>
      <w:r w:rsidRPr="006A542F">
        <w:rPr>
          <w:rFonts w:ascii="Times New Roman" w:eastAsia="Times New Roman" w:hAnsi="Times New Roman" w:cs="Times New Roman"/>
          <w:color w:val="000000"/>
          <w:sz w:val="28"/>
          <w:szCs w:val="28"/>
          <w:lang w:val="uk-UA" w:eastAsia="ru-UA"/>
        </w:rPr>
        <w:t>авжди</w:t>
      </w:r>
      <w:proofErr w:type="spellEnd"/>
      <w:r w:rsidRPr="006A542F">
        <w:rPr>
          <w:rFonts w:ascii="Times New Roman" w:eastAsia="Times New Roman" w:hAnsi="Times New Roman" w:cs="Times New Roman"/>
          <w:color w:val="000000"/>
          <w:sz w:val="28"/>
          <w:szCs w:val="28"/>
          <w:lang w:val="uk-UA" w:eastAsia="ru-UA"/>
        </w:rPr>
        <w:t xml:space="preserve"> є «</w:t>
      </w:r>
      <w:proofErr w:type="spellStart"/>
      <w:r w:rsidRPr="006A542F">
        <w:rPr>
          <w:rFonts w:ascii="Times New Roman" w:eastAsia="Times New Roman" w:hAnsi="Times New Roman" w:cs="Times New Roman"/>
          <w:color w:val="000000"/>
          <w:sz w:val="28"/>
          <w:szCs w:val="28"/>
          <w:lang w:val="uk-UA" w:eastAsia="ru-UA"/>
        </w:rPr>
        <w:t>індеферентним</w:t>
      </w:r>
      <w:proofErr w:type="spellEnd"/>
      <w:r w:rsidRPr="006A542F">
        <w:rPr>
          <w:rFonts w:ascii="Times New Roman" w:eastAsia="Times New Roman" w:hAnsi="Times New Roman" w:cs="Times New Roman"/>
          <w:color w:val="000000"/>
          <w:sz w:val="28"/>
          <w:szCs w:val="28"/>
          <w:lang w:val="uk-UA" w:eastAsia="ru-UA"/>
        </w:rPr>
        <w:t>», «незацікавленим» тощо. Отож, «</w:t>
      </w:r>
      <w:proofErr w:type="spellStart"/>
      <w:r w:rsidRPr="006A542F">
        <w:rPr>
          <w:rFonts w:ascii="Times New Roman" w:eastAsia="Times New Roman" w:hAnsi="Times New Roman" w:cs="Times New Roman"/>
          <w:color w:val="000000"/>
          <w:sz w:val="28"/>
          <w:szCs w:val="28"/>
          <w:lang w:val="uk-UA" w:eastAsia="ru-UA"/>
        </w:rPr>
        <w:t>епістемне</w:t>
      </w:r>
      <w:proofErr w:type="spellEnd"/>
      <w:r w:rsidRPr="006A542F">
        <w:rPr>
          <w:rFonts w:ascii="Times New Roman" w:eastAsia="Times New Roman" w:hAnsi="Times New Roman" w:cs="Times New Roman"/>
          <w:color w:val="000000"/>
          <w:sz w:val="28"/>
          <w:szCs w:val="28"/>
          <w:lang w:val="uk-UA" w:eastAsia="ru-UA"/>
        </w:rPr>
        <w:t>» знання дає людині можливість знати світ, а «</w:t>
      </w:r>
      <w:proofErr w:type="spellStart"/>
      <w:r w:rsidRPr="006A542F">
        <w:rPr>
          <w:rFonts w:ascii="Times New Roman" w:eastAsia="Times New Roman" w:hAnsi="Times New Roman" w:cs="Times New Roman"/>
          <w:color w:val="000000"/>
          <w:sz w:val="28"/>
          <w:szCs w:val="28"/>
          <w:lang w:val="uk-UA" w:eastAsia="ru-UA"/>
        </w:rPr>
        <w:t>софійне</w:t>
      </w:r>
      <w:proofErr w:type="spellEnd"/>
      <w:r w:rsidRPr="006A542F">
        <w:rPr>
          <w:rFonts w:ascii="Times New Roman" w:eastAsia="Times New Roman" w:hAnsi="Times New Roman" w:cs="Times New Roman"/>
          <w:color w:val="000000"/>
          <w:sz w:val="28"/>
          <w:szCs w:val="28"/>
          <w:lang w:val="uk-UA" w:eastAsia="ru-UA"/>
        </w:rPr>
        <w:t>» – не тільки знати, але ще й «вміти» в ньому жити.</w:t>
      </w:r>
    </w:p>
    <w:p w14:paraId="069259FD" w14:textId="65AFCC99" w:rsidR="00572C8B" w:rsidRDefault="006A542F" w:rsidP="00572C8B">
      <w:pPr>
        <w:shd w:val="clear" w:color="auto" w:fill="FFFFFF"/>
        <w:spacing w:after="0" w:line="240" w:lineRule="auto"/>
        <w:ind w:left="-426" w:right="-143" w:firstLine="720"/>
        <w:jc w:val="both"/>
        <w:rPr>
          <w:rFonts w:ascii="Times New Roman" w:eastAsia="Times New Roman" w:hAnsi="Times New Roman" w:cs="Times New Roman"/>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Здавалось би, бери таке знання і використовуй. Але виявляється, не все так просто, оскільки усвідомлення «</w:t>
      </w:r>
      <w:proofErr w:type="spellStart"/>
      <w:r w:rsidRPr="006A542F">
        <w:rPr>
          <w:rFonts w:ascii="Times New Roman" w:eastAsia="Times New Roman" w:hAnsi="Times New Roman" w:cs="Times New Roman"/>
          <w:color w:val="000000"/>
          <w:sz w:val="28"/>
          <w:szCs w:val="28"/>
          <w:lang w:val="uk-UA" w:eastAsia="ru-UA"/>
        </w:rPr>
        <w:t>софійної</w:t>
      </w:r>
      <w:proofErr w:type="spellEnd"/>
      <w:r w:rsidRPr="006A542F">
        <w:rPr>
          <w:rFonts w:ascii="Times New Roman" w:eastAsia="Times New Roman" w:hAnsi="Times New Roman" w:cs="Times New Roman"/>
          <w:color w:val="000000"/>
          <w:sz w:val="28"/>
          <w:szCs w:val="28"/>
          <w:lang w:val="uk-UA" w:eastAsia="ru-UA"/>
        </w:rPr>
        <w:t>» природи філософського  знання наштовхується на різні помітні й приховані перешкоди. Зокрема, це стосується й наукового статусу філософії з огляду на наявне в ній знання про її суще. Адже на противагу розумінню філософії як науки сьогодні пропонується її осмислення як роботи людини над собою, способу бути самою собою, як ставлення людини до світу і засобу зв’язку індивідуального й загального, як форми цілепокладання людини в світі й технології осягнення культури, совісті тощо. Вихід із цього розмаїття поглядів передбачає  не  тільки  непростий  синтез  сутнісних  атестацій філософії, але й її осмислення як «</w:t>
      </w:r>
      <w:proofErr w:type="spellStart"/>
      <w:r w:rsidRPr="006A542F">
        <w:rPr>
          <w:rFonts w:ascii="Times New Roman" w:eastAsia="Times New Roman" w:hAnsi="Times New Roman" w:cs="Times New Roman"/>
          <w:color w:val="000000"/>
          <w:sz w:val="28"/>
          <w:szCs w:val="28"/>
          <w:lang w:val="uk-UA" w:eastAsia="ru-UA"/>
        </w:rPr>
        <w:t>софійного</w:t>
      </w:r>
      <w:proofErr w:type="spellEnd"/>
      <w:r w:rsidRPr="006A542F">
        <w:rPr>
          <w:rFonts w:ascii="Times New Roman" w:eastAsia="Times New Roman" w:hAnsi="Times New Roman" w:cs="Times New Roman"/>
          <w:color w:val="000000"/>
          <w:sz w:val="28"/>
          <w:szCs w:val="28"/>
          <w:lang w:val="uk-UA" w:eastAsia="ru-UA"/>
        </w:rPr>
        <w:t>» знання в його взаємодії із знанням  «</w:t>
      </w:r>
      <w:proofErr w:type="spellStart"/>
      <w:r w:rsidRPr="006A542F">
        <w:rPr>
          <w:rFonts w:ascii="Times New Roman" w:eastAsia="Times New Roman" w:hAnsi="Times New Roman" w:cs="Times New Roman"/>
          <w:color w:val="000000"/>
          <w:sz w:val="28"/>
          <w:szCs w:val="28"/>
          <w:lang w:val="uk-UA" w:eastAsia="ru-UA"/>
        </w:rPr>
        <w:t>епістемним</w:t>
      </w:r>
      <w:proofErr w:type="spellEnd"/>
      <w:r w:rsidRPr="006A542F">
        <w:rPr>
          <w:rFonts w:ascii="Times New Roman" w:eastAsia="Times New Roman" w:hAnsi="Times New Roman" w:cs="Times New Roman"/>
          <w:color w:val="000000"/>
          <w:sz w:val="28"/>
          <w:szCs w:val="28"/>
          <w:lang w:val="uk-UA" w:eastAsia="ru-UA"/>
        </w:rPr>
        <w:t xml:space="preserve">». Важливе значення для вирішення цієї проблеми має розгляд </w:t>
      </w:r>
      <w:proofErr w:type="spellStart"/>
      <w:r w:rsidRPr="006A542F">
        <w:rPr>
          <w:rFonts w:ascii="Times New Roman" w:eastAsia="Times New Roman" w:hAnsi="Times New Roman" w:cs="Times New Roman"/>
          <w:color w:val="000000"/>
          <w:sz w:val="28"/>
          <w:szCs w:val="28"/>
          <w:lang w:val="uk-UA" w:eastAsia="ru-UA"/>
        </w:rPr>
        <w:t>узалежнення</w:t>
      </w:r>
      <w:proofErr w:type="spellEnd"/>
      <w:r w:rsidRPr="006A542F">
        <w:rPr>
          <w:rFonts w:ascii="Times New Roman" w:eastAsia="Times New Roman" w:hAnsi="Times New Roman" w:cs="Times New Roman"/>
          <w:color w:val="000000"/>
          <w:sz w:val="28"/>
          <w:szCs w:val="28"/>
          <w:lang w:val="uk-UA" w:eastAsia="ru-UA"/>
        </w:rPr>
        <w:t xml:space="preserve"> різних форм суспільної свідомості, а також взаємне перетинання наукового  знання з </w:t>
      </w:r>
      <w:proofErr w:type="spellStart"/>
      <w:r w:rsidRPr="006A542F">
        <w:rPr>
          <w:rFonts w:ascii="Times New Roman" w:eastAsia="Times New Roman" w:hAnsi="Times New Roman" w:cs="Times New Roman"/>
          <w:color w:val="000000"/>
          <w:sz w:val="28"/>
          <w:szCs w:val="28"/>
          <w:lang w:val="uk-UA" w:eastAsia="ru-UA"/>
        </w:rPr>
        <w:t>позанауковим</w:t>
      </w:r>
      <w:proofErr w:type="spellEnd"/>
      <w:r w:rsidRPr="006A542F">
        <w:rPr>
          <w:rFonts w:ascii="Times New Roman" w:eastAsia="Times New Roman" w:hAnsi="Times New Roman" w:cs="Times New Roman"/>
          <w:color w:val="000000"/>
          <w:sz w:val="28"/>
          <w:szCs w:val="28"/>
          <w:lang w:val="uk-UA" w:eastAsia="ru-UA"/>
        </w:rPr>
        <w:t xml:space="preserve">. Останнє іноді називають практичним знанням, тому що воно одержується внаслідок застосування різних соціальних технологій у розмаїтих соціальних практиках. Водночас </w:t>
      </w:r>
      <w:proofErr w:type="spellStart"/>
      <w:r w:rsidRPr="006A542F">
        <w:rPr>
          <w:rFonts w:ascii="Times New Roman" w:eastAsia="Times New Roman" w:hAnsi="Times New Roman" w:cs="Times New Roman"/>
          <w:color w:val="000000"/>
          <w:sz w:val="28"/>
          <w:szCs w:val="28"/>
          <w:lang w:val="uk-UA" w:eastAsia="ru-UA"/>
        </w:rPr>
        <w:t>уплетеність</w:t>
      </w:r>
      <w:proofErr w:type="spellEnd"/>
      <w:r w:rsidRPr="006A542F">
        <w:rPr>
          <w:rFonts w:ascii="Times New Roman" w:eastAsia="Times New Roman" w:hAnsi="Times New Roman" w:cs="Times New Roman"/>
          <w:color w:val="000000"/>
          <w:sz w:val="28"/>
          <w:szCs w:val="28"/>
          <w:lang w:val="uk-UA" w:eastAsia="ru-UA"/>
        </w:rPr>
        <w:t xml:space="preserve"> </w:t>
      </w:r>
      <w:proofErr w:type="spellStart"/>
      <w:r w:rsidRPr="006A542F">
        <w:rPr>
          <w:rFonts w:ascii="Times New Roman" w:eastAsia="Times New Roman" w:hAnsi="Times New Roman" w:cs="Times New Roman"/>
          <w:color w:val="000000"/>
          <w:sz w:val="28"/>
          <w:szCs w:val="28"/>
          <w:lang w:val="uk-UA" w:eastAsia="ru-UA"/>
        </w:rPr>
        <w:t>позанаукового</w:t>
      </w:r>
      <w:proofErr w:type="spellEnd"/>
      <w:r w:rsidRPr="006A542F">
        <w:rPr>
          <w:rFonts w:ascii="Times New Roman" w:eastAsia="Times New Roman" w:hAnsi="Times New Roman" w:cs="Times New Roman"/>
          <w:color w:val="000000"/>
          <w:sz w:val="28"/>
          <w:szCs w:val="28"/>
          <w:lang w:val="uk-UA" w:eastAsia="ru-UA"/>
        </w:rPr>
        <w:t xml:space="preserve"> знання в практичні дії людини зумовлює її «небайдуже» ставлення до цього знання. Наприклад, людині буває важко позбутися хибних поглядів, бо вони є її знаннями, виробленими, вистражданими і пережитими </w:t>
      </w:r>
      <w:r w:rsidRPr="006A542F">
        <w:rPr>
          <w:rFonts w:ascii="Times New Roman" w:eastAsia="Times New Roman" w:hAnsi="Times New Roman" w:cs="Times New Roman"/>
          <w:color w:val="000000"/>
          <w:sz w:val="28"/>
          <w:szCs w:val="28"/>
          <w:lang w:val="uk-UA" w:eastAsia="ru-UA"/>
        </w:rPr>
        <w:t>нею.</w:t>
      </w:r>
    </w:p>
    <w:p w14:paraId="5424DAF5" w14:textId="0CEB5555" w:rsidR="006A542F" w:rsidRPr="006A542F" w:rsidRDefault="006A542F" w:rsidP="00572C8B">
      <w:pPr>
        <w:shd w:val="clear" w:color="auto" w:fill="FFFFFF"/>
        <w:spacing w:after="0" w:line="240" w:lineRule="auto"/>
        <w:ind w:left="-426" w:right="-143" w:firstLine="720"/>
        <w:jc w:val="both"/>
        <w:rPr>
          <w:rFonts w:ascii="Arial" w:eastAsia="Times New Roman" w:hAnsi="Arial" w:cs="Arial"/>
          <w:color w:val="000000"/>
          <w:sz w:val="28"/>
          <w:szCs w:val="28"/>
          <w:lang w:val="uk-UA" w:eastAsia="ru-UA"/>
        </w:rPr>
      </w:pPr>
      <w:r w:rsidRPr="006A542F">
        <w:rPr>
          <w:rFonts w:ascii="Times New Roman" w:eastAsia="Times New Roman" w:hAnsi="Times New Roman" w:cs="Times New Roman"/>
          <w:color w:val="000000"/>
          <w:sz w:val="28"/>
          <w:szCs w:val="28"/>
          <w:lang w:val="uk-UA" w:eastAsia="ru-UA"/>
        </w:rPr>
        <w:t>Але</w:t>
      </w:r>
      <w:r w:rsidRPr="006A542F">
        <w:rPr>
          <w:rFonts w:ascii="Times New Roman" w:eastAsia="Times New Roman" w:hAnsi="Times New Roman" w:cs="Times New Roman"/>
          <w:color w:val="000000"/>
          <w:sz w:val="28"/>
          <w:szCs w:val="28"/>
          <w:lang w:val="uk-UA" w:eastAsia="ru-UA"/>
        </w:rPr>
        <w:t xml:space="preserve"> </w:t>
      </w:r>
      <w:proofErr w:type="spellStart"/>
      <w:r w:rsidRPr="006A542F">
        <w:rPr>
          <w:rFonts w:ascii="Times New Roman" w:eastAsia="Times New Roman" w:hAnsi="Times New Roman" w:cs="Times New Roman"/>
          <w:color w:val="000000"/>
          <w:sz w:val="28"/>
          <w:szCs w:val="28"/>
          <w:lang w:val="uk-UA" w:eastAsia="ru-UA"/>
        </w:rPr>
        <w:t>позанаукове</w:t>
      </w:r>
      <w:proofErr w:type="spellEnd"/>
      <w:r w:rsidRPr="006A542F">
        <w:rPr>
          <w:rFonts w:ascii="Times New Roman" w:eastAsia="Times New Roman" w:hAnsi="Times New Roman" w:cs="Times New Roman"/>
          <w:color w:val="000000"/>
          <w:sz w:val="28"/>
          <w:szCs w:val="28"/>
          <w:lang w:val="uk-UA" w:eastAsia="ru-UA"/>
        </w:rPr>
        <w:t xml:space="preserve"> знання не завжди має </w:t>
      </w:r>
      <w:proofErr w:type="spellStart"/>
      <w:r w:rsidRPr="006A542F">
        <w:rPr>
          <w:rFonts w:ascii="Times New Roman" w:eastAsia="Times New Roman" w:hAnsi="Times New Roman" w:cs="Times New Roman"/>
          <w:color w:val="000000"/>
          <w:sz w:val="28"/>
          <w:szCs w:val="28"/>
          <w:lang w:val="uk-UA" w:eastAsia="ru-UA"/>
        </w:rPr>
        <w:t>софійну</w:t>
      </w:r>
      <w:proofErr w:type="spellEnd"/>
      <w:r w:rsidRPr="006A542F">
        <w:rPr>
          <w:rFonts w:ascii="Times New Roman" w:eastAsia="Times New Roman" w:hAnsi="Times New Roman" w:cs="Times New Roman"/>
          <w:color w:val="000000"/>
          <w:sz w:val="28"/>
          <w:szCs w:val="28"/>
          <w:lang w:val="uk-UA" w:eastAsia="ru-UA"/>
        </w:rPr>
        <w:t xml:space="preserve"> природу. Натомість, практичним знанням завжди є знання можливого, належного і доброчесного. Саме воно відіграє найістотнішу роль у формуванні такого ставлення людини до світу, яке можна оцінити з позиції мудрості, а отже, є знанням справді філософським. Та й наукове знання про суще також виявляється філософським знанням, якщо його змістом постає відношення «людина – світ» з огляду на можливе, належне і доброчесне існування індивіда в дійсності. Тому іноді й виникає необхідність уточнення деяких методо логічних аспектів наукового пізнання, зокрема </w:t>
      </w:r>
      <w:proofErr w:type="spellStart"/>
      <w:r w:rsidRPr="006A542F">
        <w:rPr>
          <w:rFonts w:ascii="Times New Roman" w:eastAsia="Times New Roman" w:hAnsi="Times New Roman" w:cs="Times New Roman"/>
          <w:color w:val="000000"/>
          <w:sz w:val="28"/>
          <w:szCs w:val="28"/>
          <w:lang w:val="uk-UA" w:eastAsia="ru-UA"/>
        </w:rPr>
        <w:t>узалежнення</w:t>
      </w:r>
      <w:proofErr w:type="spellEnd"/>
      <w:r w:rsidRPr="006A542F">
        <w:rPr>
          <w:rFonts w:ascii="Times New Roman" w:eastAsia="Times New Roman" w:hAnsi="Times New Roman" w:cs="Times New Roman"/>
          <w:color w:val="000000"/>
          <w:sz w:val="28"/>
          <w:szCs w:val="28"/>
          <w:lang w:val="uk-UA" w:eastAsia="ru-UA"/>
        </w:rPr>
        <w:t xml:space="preserve"> наукових і </w:t>
      </w:r>
      <w:proofErr w:type="spellStart"/>
      <w:r w:rsidRPr="006A542F">
        <w:rPr>
          <w:rFonts w:ascii="Times New Roman" w:eastAsia="Times New Roman" w:hAnsi="Times New Roman" w:cs="Times New Roman"/>
          <w:color w:val="000000"/>
          <w:sz w:val="28"/>
          <w:szCs w:val="28"/>
          <w:lang w:val="uk-UA" w:eastAsia="ru-UA"/>
        </w:rPr>
        <w:t>позанаукових</w:t>
      </w:r>
      <w:proofErr w:type="spellEnd"/>
      <w:r w:rsidRPr="006A542F">
        <w:rPr>
          <w:rFonts w:ascii="Times New Roman" w:eastAsia="Times New Roman" w:hAnsi="Times New Roman" w:cs="Times New Roman"/>
          <w:color w:val="000000"/>
          <w:sz w:val="28"/>
          <w:szCs w:val="28"/>
          <w:lang w:val="uk-UA" w:eastAsia="ru-UA"/>
        </w:rPr>
        <w:t xml:space="preserve"> методів дослідження дійсності, можливостей </w:t>
      </w:r>
      <w:proofErr w:type="spellStart"/>
      <w:r w:rsidRPr="006A542F">
        <w:rPr>
          <w:rFonts w:ascii="Times New Roman" w:eastAsia="Times New Roman" w:hAnsi="Times New Roman" w:cs="Times New Roman"/>
          <w:color w:val="000000"/>
          <w:sz w:val="28"/>
          <w:szCs w:val="28"/>
          <w:lang w:val="uk-UA" w:eastAsia="ru-UA"/>
        </w:rPr>
        <w:t>позанаукового</w:t>
      </w:r>
      <w:proofErr w:type="spellEnd"/>
      <w:r w:rsidRPr="006A542F">
        <w:rPr>
          <w:rFonts w:ascii="Times New Roman" w:eastAsia="Times New Roman" w:hAnsi="Times New Roman" w:cs="Times New Roman"/>
          <w:color w:val="000000"/>
          <w:sz w:val="28"/>
          <w:szCs w:val="28"/>
          <w:lang w:val="uk-UA" w:eastAsia="ru-UA"/>
        </w:rPr>
        <w:t xml:space="preserve"> пізнання тощо. Оскільки подібні проблеми виходять за межі наукового пізнання, їхньому розв’язанню має сприяти спрямована на «</w:t>
      </w:r>
      <w:proofErr w:type="spellStart"/>
      <w:r w:rsidRPr="006A542F">
        <w:rPr>
          <w:rFonts w:ascii="Times New Roman" w:eastAsia="Times New Roman" w:hAnsi="Times New Roman" w:cs="Times New Roman"/>
          <w:color w:val="000000"/>
          <w:sz w:val="28"/>
          <w:szCs w:val="28"/>
          <w:lang w:val="uk-UA" w:eastAsia="ru-UA"/>
        </w:rPr>
        <w:t>софійне</w:t>
      </w:r>
      <w:proofErr w:type="spellEnd"/>
      <w:r w:rsidRPr="006A542F">
        <w:rPr>
          <w:rFonts w:ascii="Times New Roman" w:eastAsia="Times New Roman" w:hAnsi="Times New Roman" w:cs="Times New Roman"/>
          <w:color w:val="000000"/>
          <w:sz w:val="28"/>
          <w:szCs w:val="28"/>
          <w:lang w:val="uk-UA" w:eastAsia="ru-UA"/>
        </w:rPr>
        <w:t>» знання філософія.</w:t>
      </w:r>
    </w:p>
    <w:p w14:paraId="21A7BDC1" w14:textId="74805484" w:rsidR="008D13EE" w:rsidRPr="006A542F" w:rsidRDefault="008D13EE" w:rsidP="00572C8B">
      <w:pPr>
        <w:ind w:left="-426" w:right="-143" w:firstLine="720"/>
        <w:jc w:val="both"/>
        <w:rPr>
          <w:sz w:val="28"/>
          <w:szCs w:val="28"/>
          <w:lang w:val="uk-UA"/>
        </w:rPr>
      </w:pPr>
    </w:p>
    <w:p w14:paraId="252DB0B4" w14:textId="77777777" w:rsidR="00572C8B" w:rsidRPr="006A542F" w:rsidRDefault="00572C8B" w:rsidP="00572C8B">
      <w:pPr>
        <w:ind w:left="-426" w:right="-143" w:firstLine="720"/>
        <w:jc w:val="both"/>
        <w:rPr>
          <w:sz w:val="28"/>
          <w:szCs w:val="28"/>
          <w:lang w:val="uk-UA"/>
        </w:rPr>
      </w:pPr>
    </w:p>
    <w:sectPr w:rsidR="00572C8B" w:rsidRPr="006A54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0C9"/>
    <w:rsid w:val="002670C9"/>
    <w:rsid w:val="00391AD6"/>
    <w:rsid w:val="004D5E5D"/>
    <w:rsid w:val="00572C8B"/>
    <w:rsid w:val="006A542F"/>
    <w:rsid w:val="008D13E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2F9D7"/>
  <w15:chartTrackingRefBased/>
  <w15:docId w15:val="{40AD2C70-021B-4A0D-A39C-8D940C3C2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2817528">
      <w:bodyDiv w:val="1"/>
      <w:marLeft w:val="0"/>
      <w:marRight w:val="0"/>
      <w:marTop w:val="0"/>
      <w:marBottom w:val="0"/>
      <w:divBdr>
        <w:top w:val="none" w:sz="0" w:space="0" w:color="auto"/>
        <w:left w:val="none" w:sz="0" w:space="0" w:color="auto"/>
        <w:bottom w:val="none" w:sz="0" w:space="0" w:color="auto"/>
        <w:right w:val="none" w:sz="0" w:space="0" w:color="auto"/>
      </w:divBdr>
      <w:divsChild>
        <w:div w:id="1866211369">
          <w:marLeft w:val="0"/>
          <w:marRight w:val="0"/>
          <w:marTop w:val="15"/>
          <w:marBottom w:val="0"/>
          <w:divBdr>
            <w:top w:val="single" w:sz="48" w:space="0" w:color="auto"/>
            <w:left w:val="single" w:sz="48" w:space="0" w:color="auto"/>
            <w:bottom w:val="single" w:sz="48" w:space="0" w:color="auto"/>
            <w:right w:val="single" w:sz="48" w:space="0" w:color="auto"/>
          </w:divBdr>
          <w:divsChild>
            <w:div w:id="1106733456">
              <w:marLeft w:val="0"/>
              <w:marRight w:val="0"/>
              <w:marTop w:val="0"/>
              <w:marBottom w:val="0"/>
              <w:divBdr>
                <w:top w:val="none" w:sz="0" w:space="0" w:color="auto"/>
                <w:left w:val="none" w:sz="0" w:space="0" w:color="auto"/>
                <w:bottom w:val="none" w:sz="0" w:space="0" w:color="auto"/>
                <w:right w:val="none" w:sz="0" w:space="0" w:color="auto"/>
              </w:divBdr>
            </w:div>
          </w:divsChild>
        </w:div>
        <w:div w:id="1206522773">
          <w:marLeft w:val="0"/>
          <w:marRight w:val="0"/>
          <w:marTop w:val="15"/>
          <w:marBottom w:val="0"/>
          <w:divBdr>
            <w:top w:val="single" w:sz="48" w:space="0" w:color="auto"/>
            <w:left w:val="single" w:sz="48" w:space="0" w:color="auto"/>
            <w:bottom w:val="single" w:sz="48" w:space="0" w:color="auto"/>
            <w:right w:val="single" w:sz="48" w:space="0" w:color="auto"/>
          </w:divBdr>
          <w:divsChild>
            <w:div w:id="153723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900</Words>
  <Characters>5130</Characters>
  <Application>Microsoft Office Word</Application>
  <DocSecurity>0</DocSecurity>
  <Lines>42</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2023-05-19T11:07:00Z</dcterms:created>
  <dcterms:modified xsi:type="dcterms:W3CDTF">2023-05-19T11:29:00Z</dcterms:modified>
</cp:coreProperties>
</file>