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8BBF6C" w14:textId="77777777" w:rsidR="001B0683" w:rsidRPr="00E07311" w:rsidRDefault="00582AA8" w:rsidP="001B0683">
      <w:pPr>
        <w:widowControl w:val="0"/>
        <w:spacing w:line="276" w:lineRule="auto"/>
        <w:jc w:val="center"/>
        <w:rPr>
          <w:rFonts w:eastAsia="Times New Roman" w:cs="Times New Roman"/>
          <w:b/>
          <w:bCs/>
          <w:szCs w:val="28"/>
          <w:lang w:eastAsia="ru-RU"/>
        </w:rPr>
      </w:pPr>
      <w:bookmarkStart w:id="0" w:name="_Toc516143621"/>
      <w:bookmarkStart w:id="1" w:name="_Hlk70253894"/>
      <w:r w:rsidRPr="00E07311">
        <w:rPr>
          <w:rFonts w:cs="Times New Roman"/>
          <w:sz w:val="24"/>
          <w:szCs w:val="24"/>
        </w:rPr>
        <w:tab/>
      </w:r>
      <w:r w:rsidR="001B0683" w:rsidRPr="00E07311">
        <w:rPr>
          <w:rFonts w:eastAsia="Times New Roman" w:cs="Times New Roman"/>
          <w:b/>
          <w:bCs/>
          <w:szCs w:val="28"/>
          <w:lang w:eastAsia="ru-RU"/>
        </w:rPr>
        <w:t>НАЦІОНАЛЬНИЙ ТЕХНІЧНИЙ УНІВЕРСИТЕТ УКРАЇНИ «КИЇВСЬКИЙ ПОЛІТЕХНІЧНИЙ ІНСТИТУТ</w:t>
      </w:r>
      <w:r w:rsidR="001B0683" w:rsidRPr="00E07311">
        <w:rPr>
          <w:rFonts w:eastAsia="Times New Roman" w:cs="Times New Roman"/>
          <w:b/>
          <w:bCs/>
          <w:szCs w:val="28"/>
          <w:lang w:eastAsia="ru-RU"/>
        </w:rPr>
        <w:br/>
        <w:t>імені ІГОРЯ СІКОРСЬКОГО»</w:t>
      </w:r>
    </w:p>
    <w:p w14:paraId="683B493B" w14:textId="77777777" w:rsidR="001B0683" w:rsidRPr="00E07311" w:rsidRDefault="001B0683" w:rsidP="001B0683">
      <w:pPr>
        <w:widowControl w:val="0"/>
        <w:spacing w:after="120" w:line="276" w:lineRule="auto"/>
        <w:jc w:val="center"/>
        <w:rPr>
          <w:rFonts w:eastAsia="Times New Roman" w:cs="Times New Roman"/>
          <w:b/>
          <w:sz w:val="26"/>
          <w:szCs w:val="26"/>
          <w:lang w:eastAsia="ru-RU"/>
        </w:rPr>
      </w:pPr>
      <w:r w:rsidRPr="00E07311">
        <w:rPr>
          <w:rFonts w:eastAsia="Times New Roman" w:cs="Times New Roman"/>
          <w:b/>
          <w:iCs/>
          <w:sz w:val="26"/>
          <w:szCs w:val="26"/>
          <w:lang w:eastAsia="ru-RU"/>
        </w:rPr>
        <w:t>Навчально - науковий інститут енергозбереження та енергоменеджменту</w:t>
      </w:r>
    </w:p>
    <w:p w14:paraId="457542B6" w14:textId="77777777" w:rsidR="001B0683" w:rsidRPr="00E07311" w:rsidRDefault="001B0683" w:rsidP="001B0683">
      <w:pPr>
        <w:widowControl w:val="0"/>
        <w:spacing w:after="0" w:line="264" w:lineRule="auto"/>
        <w:jc w:val="center"/>
        <w:rPr>
          <w:rFonts w:eastAsia="Times New Roman" w:cs="Times New Roman"/>
          <w:b/>
          <w:sz w:val="16"/>
          <w:szCs w:val="24"/>
          <w:lang w:eastAsia="ru-RU"/>
        </w:rPr>
      </w:pPr>
      <w:r w:rsidRPr="00E07311">
        <w:rPr>
          <w:rFonts w:eastAsia="Times New Roman" w:cs="Times New Roman"/>
          <w:b/>
          <w:iCs/>
          <w:szCs w:val="24"/>
          <w:lang w:eastAsia="ru-RU"/>
        </w:rPr>
        <w:t>Кафедра автоматизації електротехнічних та мехатронних комплексів</w:t>
      </w:r>
    </w:p>
    <w:tbl>
      <w:tblPr>
        <w:tblW w:w="0" w:type="auto"/>
        <w:tblLook w:val="04A0" w:firstRow="1" w:lastRow="0" w:firstColumn="1" w:lastColumn="0" w:noHBand="0" w:noVBand="1"/>
      </w:tblPr>
      <w:tblGrid>
        <w:gridCol w:w="5637"/>
        <w:gridCol w:w="3479"/>
      </w:tblGrid>
      <w:tr w:rsidR="001B0683" w:rsidRPr="00E07311" w14:paraId="2BBDC647" w14:textId="77777777" w:rsidTr="001B0683">
        <w:tc>
          <w:tcPr>
            <w:tcW w:w="5637" w:type="dxa"/>
          </w:tcPr>
          <w:p w14:paraId="3E8D17A2" w14:textId="77777777" w:rsidR="001B0683" w:rsidRPr="00E07311" w:rsidRDefault="001B0683" w:rsidP="001B0683">
            <w:pPr>
              <w:widowControl w:val="0"/>
              <w:tabs>
                <w:tab w:val="left" w:leader="underscore" w:pos="9631"/>
              </w:tabs>
              <w:spacing w:after="0" w:line="240" w:lineRule="auto"/>
              <w:rPr>
                <w:rFonts w:eastAsia="Times New Roman" w:cs="Times New Roman"/>
                <w:bCs/>
                <w:sz w:val="26"/>
                <w:szCs w:val="24"/>
                <w:lang w:eastAsia="ru-RU"/>
              </w:rPr>
            </w:pPr>
            <w:r w:rsidRPr="00E07311">
              <w:rPr>
                <w:rFonts w:eastAsia="Times New Roman" w:cs="Times New Roman"/>
                <w:bCs/>
                <w:sz w:val="26"/>
                <w:szCs w:val="24"/>
                <w:lang w:eastAsia="ru-RU"/>
              </w:rPr>
              <w:t>«На правах рукопису»</w:t>
            </w:r>
          </w:p>
          <w:p w14:paraId="45D081AF" w14:textId="77777777" w:rsidR="001B0683" w:rsidRPr="00E07311" w:rsidRDefault="001B0683" w:rsidP="001B0683">
            <w:pPr>
              <w:widowControl w:val="0"/>
              <w:tabs>
                <w:tab w:val="left" w:leader="underscore" w:pos="9631"/>
              </w:tabs>
              <w:spacing w:after="0" w:line="240" w:lineRule="auto"/>
              <w:rPr>
                <w:rFonts w:eastAsia="Times New Roman" w:cs="Times New Roman"/>
                <w:bCs/>
                <w:sz w:val="26"/>
                <w:szCs w:val="24"/>
                <w:lang w:eastAsia="ru-RU"/>
              </w:rPr>
            </w:pPr>
            <w:r w:rsidRPr="00E07311">
              <w:rPr>
                <w:rFonts w:eastAsia="Times New Roman" w:cs="Times New Roman"/>
                <w:bCs/>
                <w:sz w:val="26"/>
                <w:szCs w:val="24"/>
                <w:lang w:eastAsia="ru-RU"/>
              </w:rPr>
              <w:t>УДК 621.3</w:t>
            </w:r>
          </w:p>
        </w:tc>
        <w:tc>
          <w:tcPr>
            <w:tcW w:w="3479" w:type="dxa"/>
          </w:tcPr>
          <w:p w14:paraId="6B0BFCA0" w14:textId="77777777" w:rsidR="001B0683" w:rsidRPr="00E07311" w:rsidRDefault="001B0683" w:rsidP="001B0683">
            <w:pPr>
              <w:widowControl w:val="0"/>
              <w:spacing w:after="0" w:line="360" w:lineRule="auto"/>
              <w:rPr>
                <w:rFonts w:eastAsia="Times New Roman" w:cs="Times New Roman"/>
                <w:sz w:val="26"/>
                <w:szCs w:val="24"/>
                <w:lang w:eastAsia="ru-RU"/>
              </w:rPr>
            </w:pPr>
            <w:r w:rsidRPr="00E07311">
              <w:rPr>
                <w:rFonts w:eastAsia="Times New Roman" w:cs="Times New Roman"/>
                <w:sz w:val="26"/>
                <w:szCs w:val="24"/>
                <w:lang w:eastAsia="ru-RU"/>
              </w:rPr>
              <w:t>«До захисту допущено»</w:t>
            </w:r>
          </w:p>
          <w:p w14:paraId="45E76F19" w14:textId="77777777" w:rsidR="001B0683" w:rsidRPr="00E07311" w:rsidRDefault="001B0683" w:rsidP="001B0683">
            <w:pPr>
              <w:widowControl w:val="0"/>
              <w:spacing w:after="0" w:line="240" w:lineRule="auto"/>
              <w:rPr>
                <w:rFonts w:eastAsia="Times New Roman" w:cs="Times New Roman"/>
                <w:bCs/>
                <w:sz w:val="26"/>
                <w:szCs w:val="24"/>
                <w:lang w:eastAsia="ru-RU"/>
              </w:rPr>
            </w:pPr>
            <w:r w:rsidRPr="00E07311">
              <w:rPr>
                <w:rFonts w:eastAsia="Times New Roman" w:cs="Times New Roman"/>
                <w:bCs/>
                <w:sz w:val="26"/>
                <w:szCs w:val="24"/>
                <w:lang w:eastAsia="ru-RU"/>
              </w:rPr>
              <w:t>Завідувач кафедри АЕМК</w:t>
            </w:r>
          </w:p>
          <w:p w14:paraId="5A9DFE5A" w14:textId="77777777" w:rsidR="001B0683" w:rsidRPr="00E07311" w:rsidRDefault="001B0683" w:rsidP="001B0683">
            <w:pPr>
              <w:widowControl w:val="0"/>
              <w:spacing w:after="0" w:line="240" w:lineRule="auto"/>
              <w:ind w:right="253"/>
              <w:rPr>
                <w:rFonts w:eastAsia="Times New Roman" w:cs="Times New Roman"/>
                <w:sz w:val="26"/>
                <w:szCs w:val="24"/>
                <w:vertAlign w:val="superscript"/>
                <w:lang w:eastAsia="ru-RU"/>
              </w:rPr>
            </w:pPr>
            <w:r w:rsidRPr="00E07311">
              <w:rPr>
                <w:rFonts w:eastAsia="Times New Roman" w:cs="Times New Roman"/>
                <w:sz w:val="26"/>
                <w:szCs w:val="24"/>
                <w:lang w:eastAsia="ru-RU"/>
              </w:rPr>
              <w:t>________</w:t>
            </w:r>
            <w:r w:rsidRPr="00E07311">
              <w:rPr>
                <w:rFonts w:eastAsia="Times New Roman" w:cs="Times New Roman"/>
                <w:sz w:val="26"/>
                <w:szCs w:val="24"/>
                <w:u w:val="single"/>
                <w:lang w:eastAsia="ru-RU"/>
              </w:rPr>
              <w:t>Сергій Бойченко</w:t>
            </w:r>
            <w:r w:rsidRPr="00E07311">
              <w:rPr>
                <w:rFonts w:eastAsia="Times New Roman" w:cs="Times New Roman"/>
                <w:sz w:val="26"/>
                <w:szCs w:val="24"/>
                <w:lang w:eastAsia="ru-RU"/>
              </w:rPr>
              <w:t xml:space="preserve"> </w:t>
            </w:r>
            <w:r w:rsidRPr="00E07311">
              <w:rPr>
                <w:rFonts w:eastAsia="Times New Roman" w:cs="Times New Roman"/>
                <w:sz w:val="26"/>
                <w:szCs w:val="24"/>
                <w:vertAlign w:val="superscript"/>
                <w:lang w:eastAsia="ru-RU"/>
              </w:rPr>
              <w:t xml:space="preserve">                   (підпис)                   (ініціали, прізвище)</w:t>
            </w:r>
          </w:p>
          <w:p w14:paraId="7A33AE97" w14:textId="7F2FC5A6" w:rsidR="001B0683" w:rsidRPr="00E07311" w:rsidRDefault="001B0683" w:rsidP="001B0683">
            <w:pPr>
              <w:widowControl w:val="0"/>
              <w:spacing w:after="0" w:line="240" w:lineRule="auto"/>
              <w:rPr>
                <w:rFonts w:eastAsia="Times New Roman" w:cs="Times New Roman"/>
                <w:bCs/>
                <w:caps/>
                <w:sz w:val="26"/>
                <w:szCs w:val="24"/>
                <w:lang w:eastAsia="ru-RU"/>
              </w:rPr>
            </w:pPr>
            <w:r w:rsidRPr="00E07311">
              <w:rPr>
                <w:rFonts w:eastAsia="Times New Roman" w:cs="Times New Roman"/>
                <w:sz w:val="26"/>
                <w:szCs w:val="24"/>
                <w:lang w:eastAsia="ru-RU"/>
              </w:rPr>
              <w:t>“___”_____________2024 р.</w:t>
            </w:r>
          </w:p>
        </w:tc>
      </w:tr>
    </w:tbl>
    <w:p w14:paraId="2A6C492B" w14:textId="77777777" w:rsidR="001B0683" w:rsidRPr="00E07311" w:rsidRDefault="001B0683" w:rsidP="001B0683">
      <w:pPr>
        <w:widowControl w:val="0"/>
        <w:tabs>
          <w:tab w:val="left" w:leader="underscore" w:pos="9631"/>
        </w:tabs>
        <w:spacing w:after="0" w:line="240" w:lineRule="auto"/>
        <w:rPr>
          <w:rFonts w:eastAsia="Times New Roman" w:cs="Times New Roman"/>
          <w:b/>
          <w:bCs/>
          <w:caps/>
          <w:sz w:val="26"/>
          <w:szCs w:val="24"/>
          <w:lang w:eastAsia="ru-RU"/>
        </w:rPr>
      </w:pPr>
    </w:p>
    <w:p w14:paraId="173FB304" w14:textId="77777777" w:rsidR="001B0683" w:rsidRPr="00E07311" w:rsidRDefault="001B0683" w:rsidP="001B0683">
      <w:pPr>
        <w:widowControl w:val="0"/>
        <w:tabs>
          <w:tab w:val="right" w:leader="underscore" w:pos="8903"/>
        </w:tabs>
        <w:spacing w:after="0" w:line="240" w:lineRule="auto"/>
        <w:jc w:val="center"/>
        <w:rPr>
          <w:rFonts w:eastAsia="Times New Roman" w:cs="Times New Roman"/>
          <w:b/>
          <w:sz w:val="40"/>
          <w:szCs w:val="40"/>
          <w:lang w:eastAsia="ru-RU"/>
        </w:rPr>
      </w:pPr>
      <w:r w:rsidRPr="00E07311">
        <w:rPr>
          <w:rFonts w:eastAsia="Times New Roman" w:cs="Times New Roman"/>
          <w:b/>
          <w:sz w:val="40"/>
          <w:szCs w:val="40"/>
          <w:lang w:eastAsia="ru-RU"/>
        </w:rPr>
        <w:t>Магістерська дисертація</w:t>
      </w:r>
    </w:p>
    <w:p w14:paraId="01C3635E" w14:textId="77777777" w:rsidR="001B0683" w:rsidRPr="00E07311" w:rsidRDefault="001B0683" w:rsidP="001B0683">
      <w:pPr>
        <w:widowControl w:val="0"/>
        <w:spacing w:before="120" w:after="120" w:line="240" w:lineRule="auto"/>
        <w:jc w:val="center"/>
        <w:rPr>
          <w:rFonts w:eastAsia="Times New Roman" w:cs="Times New Roman"/>
          <w:b/>
          <w:sz w:val="26"/>
          <w:szCs w:val="24"/>
          <w:lang w:eastAsia="ru-RU"/>
        </w:rPr>
      </w:pPr>
      <w:r w:rsidRPr="00E07311">
        <w:rPr>
          <w:rFonts w:eastAsia="Times New Roman" w:cs="Times New Roman"/>
          <w:b/>
          <w:sz w:val="26"/>
          <w:szCs w:val="24"/>
          <w:lang w:eastAsia="ru-RU"/>
        </w:rPr>
        <w:t>на здобуття ступеня магістра</w:t>
      </w:r>
    </w:p>
    <w:p w14:paraId="3FC7C87E" w14:textId="77777777" w:rsidR="001B0683" w:rsidRPr="00E07311" w:rsidRDefault="001B0683" w:rsidP="001B0683">
      <w:pPr>
        <w:widowControl w:val="0"/>
        <w:tabs>
          <w:tab w:val="left" w:leader="underscore" w:pos="8931"/>
        </w:tabs>
        <w:spacing w:after="0" w:line="240" w:lineRule="auto"/>
        <w:ind w:right="425"/>
        <w:jc w:val="center"/>
        <w:rPr>
          <w:rFonts w:eastAsia="Times New Roman" w:cs="Times New Roman"/>
          <w:szCs w:val="28"/>
          <w:lang w:eastAsia="ru-RU"/>
        </w:rPr>
      </w:pPr>
      <w:r w:rsidRPr="00E07311">
        <w:rPr>
          <w:rFonts w:eastAsia="Times New Roman" w:cs="Times New Roman"/>
          <w:b/>
          <w:szCs w:val="28"/>
          <w:lang w:eastAsia="ru-RU"/>
        </w:rPr>
        <w:t xml:space="preserve">за освітньо-професійною програмою </w:t>
      </w:r>
      <w:r w:rsidRPr="00E07311">
        <w:rPr>
          <w:rFonts w:eastAsia="Times New Roman" w:cs="Times New Roman"/>
          <w:szCs w:val="28"/>
          <w:lang w:eastAsia="ru-RU"/>
        </w:rPr>
        <w:t>«Інжиніринг інтелектуальних електротехнічних та мехатронних комплексів»</w:t>
      </w:r>
    </w:p>
    <w:p w14:paraId="6E635E38" w14:textId="77777777" w:rsidR="001B0683" w:rsidRPr="00E07311" w:rsidRDefault="001B0683" w:rsidP="001B0683">
      <w:pPr>
        <w:widowControl w:val="0"/>
        <w:tabs>
          <w:tab w:val="left" w:leader="underscore" w:pos="8931"/>
        </w:tabs>
        <w:spacing w:after="0" w:line="240" w:lineRule="auto"/>
        <w:ind w:right="425"/>
        <w:jc w:val="center"/>
        <w:rPr>
          <w:rFonts w:eastAsia="Times New Roman" w:cs="Times New Roman"/>
          <w:szCs w:val="28"/>
          <w:lang w:eastAsia="ru-RU"/>
        </w:rPr>
      </w:pPr>
      <w:r w:rsidRPr="00E07311">
        <w:rPr>
          <w:rFonts w:eastAsia="Times New Roman" w:cs="Times New Roman"/>
          <w:b/>
          <w:szCs w:val="28"/>
          <w:lang w:eastAsia="ru-RU"/>
        </w:rPr>
        <w:t>зі спеціальності</w:t>
      </w:r>
      <w:r w:rsidRPr="00E07311">
        <w:rPr>
          <w:rFonts w:eastAsia="Times New Roman" w:cs="Times New Roman"/>
          <w:szCs w:val="28"/>
          <w:lang w:eastAsia="ru-RU"/>
        </w:rPr>
        <w:t xml:space="preserve"> 141 «Електроенергетика, електротехніка та електромеханіка»</w:t>
      </w:r>
    </w:p>
    <w:p w14:paraId="75227005" w14:textId="6E16603C" w:rsidR="001B0683" w:rsidRPr="00E07311" w:rsidRDefault="001B0683" w:rsidP="001B0683">
      <w:pPr>
        <w:widowControl w:val="0"/>
        <w:tabs>
          <w:tab w:val="left" w:leader="underscore" w:pos="8931"/>
        </w:tabs>
        <w:spacing w:after="0" w:line="240" w:lineRule="auto"/>
        <w:ind w:right="425"/>
        <w:jc w:val="center"/>
        <w:rPr>
          <w:rFonts w:eastAsia="Times New Roman" w:cs="Times New Roman"/>
          <w:sz w:val="26"/>
          <w:szCs w:val="24"/>
          <w:lang w:eastAsia="ru-RU"/>
        </w:rPr>
      </w:pPr>
      <w:r w:rsidRPr="00E07311">
        <w:rPr>
          <w:rFonts w:eastAsia="Times New Roman" w:cs="Times New Roman"/>
          <w:b/>
          <w:sz w:val="26"/>
          <w:szCs w:val="24"/>
          <w:lang w:eastAsia="ru-RU"/>
        </w:rPr>
        <w:t>На тему</w:t>
      </w:r>
      <w:r w:rsidRPr="00E07311">
        <w:rPr>
          <w:rFonts w:eastAsia="Times New Roman" w:cs="Times New Roman"/>
          <w:sz w:val="26"/>
          <w:szCs w:val="24"/>
          <w:lang w:eastAsia="ru-RU"/>
        </w:rPr>
        <w:t>: «Прогнозування споживання електричної енергії промисловим підприємством»</w:t>
      </w:r>
    </w:p>
    <w:p w14:paraId="45305C63" w14:textId="77777777" w:rsidR="001B0683" w:rsidRPr="00E07311" w:rsidRDefault="001B0683" w:rsidP="001B0683">
      <w:pPr>
        <w:widowControl w:val="0"/>
        <w:spacing w:before="240" w:after="0" w:line="240" w:lineRule="auto"/>
        <w:rPr>
          <w:rFonts w:eastAsia="Times New Roman" w:cs="Times New Roman"/>
          <w:bCs/>
          <w:sz w:val="26"/>
          <w:szCs w:val="24"/>
          <w:lang w:eastAsia="ru-RU"/>
        </w:rPr>
      </w:pPr>
      <w:r w:rsidRPr="00E07311">
        <w:rPr>
          <w:rFonts w:eastAsia="Times New Roman" w:cs="Times New Roman"/>
          <w:bCs/>
          <w:sz w:val="26"/>
          <w:szCs w:val="24"/>
          <w:lang w:eastAsia="ru-RU"/>
        </w:rPr>
        <w:t>Виконав:</w:t>
      </w:r>
    </w:p>
    <w:p w14:paraId="6B552372" w14:textId="372FE268" w:rsidR="001B0683" w:rsidRPr="00E07311" w:rsidRDefault="001B0683" w:rsidP="001B0683">
      <w:pPr>
        <w:widowControl w:val="0"/>
        <w:tabs>
          <w:tab w:val="left" w:leader="underscore" w:pos="7371"/>
          <w:tab w:val="left" w:pos="7513"/>
          <w:tab w:val="left" w:leader="underscore" w:pos="8903"/>
        </w:tabs>
        <w:spacing w:after="0" w:line="240" w:lineRule="auto"/>
        <w:rPr>
          <w:rFonts w:eastAsia="Times New Roman" w:cs="Times New Roman"/>
          <w:bCs/>
          <w:sz w:val="26"/>
          <w:szCs w:val="24"/>
          <w:lang w:eastAsia="ru-RU"/>
        </w:rPr>
      </w:pPr>
      <w:r w:rsidRPr="00E07311">
        <w:rPr>
          <w:rFonts w:eastAsia="Times New Roman" w:cs="Times New Roman"/>
          <w:b/>
          <w:bCs/>
          <w:sz w:val="26"/>
          <w:szCs w:val="24"/>
          <w:lang w:eastAsia="ru-RU"/>
        </w:rPr>
        <w:t xml:space="preserve">Студент </w:t>
      </w:r>
      <w:r w:rsidRPr="00E07311">
        <w:rPr>
          <w:rFonts w:eastAsia="Times New Roman" w:cs="Times New Roman"/>
          <w:bCs/>
          <w:sz w:val="26"/>
          <w:szCs w:val="24"/>
          <w:lang w:eastAsia="ru-RU"/>
        </w:rPr>
        <w:t xml:space="preserve">       _</w:t>
      </w:r>
      <w:r w:rsidRPr="00E07311">
        <w:rPr>
          <w:rFonts w:eastAsia="Times New Roman" w:cs="Times New Roman"/>
          <w:bCs/>
          <w:sz w:val="26"/>
          <w:szCs w:val="24"/>
          <w:u w:val="single"/>
          <w:lang w:eastAsia="ru-RU"/>
        </w:rPr>
        <w:t>VІ</w:t>
      </w:r>
      <w:r w:rsidRPr="00E07311">
        <w:rPr>
          <w:rFonts w:eastAsia="Times New Roman" w:cs="Times New Roman"/>
          <w:bCs/>
          <w:sz w:val="26"/>
          <w:szCs w:val="24"/>
          <w:lang w:eastAsia="ru-RU"/>
        </w:rPr>
        <w:t xml:space="preserve">_ курсу, групи </w:t>
      </w:r>
      <w:r w:rsidRPr="00E07311">
        <w:rPr>
          <w:rFonts w:eastAsia="Times New Roman" w:cs="Times New Roman"/>
          <w:bCs/>
          <w:sz w:val="26"/>
          <w:szCs w:val="24"/>
          <w:u w:val="single"/>
          <w:lang w:eastAsia="ru-RU"/>
        </w:rPr>
        <w:t>ОА-21мп</w:t>
      </w:r>
      <w:r w:rsidRPr="00E07311">
        <w:rPr>
          <w:rFonts w:eastAsia="Times New Roman" w:cs="Times New Roman"/>
          <w:bCs/>
          <w:sz w:val="26"/>
          <w:szCs w:val="24"/>
          <w:lang w:eastAsia="ru-RU"/>
        </w:rPr>
        <w:t>______</w:t>
      </w:r>
      <w:r w:rsidRPr="00E07311">
        <w:rPr>
          <w:rFonts w:eastAsia="Times New Roman" w:cs="Times New Roman"/>
          <w:bCs/>
          <w:sz w:val="26"/>
          <w:szCs w:val="24"/>
          <w:u w:val="single"/>
          <w:lang w:eastAsia="ru-RU"/>
        </w:rPr>
        <w:t xml:space="preserve"> Глібка Н.Л.        </w:t>
      </w:r>
      <w:r w:rsidRPr="00E07311">
        <w:rPr>
          <w:rFonts w:eastAsia="Times New Roman" w:cs="Times New Roman"/>
          <w:bCs/>
          <w:sz w:val="26"/>
          <w:szCs w:val="24"/>
          <w:lang w:eastAsia="ru-RU"/>
        </w:rPr>
        <w:t xml:space="preserve">    _________</w:t>
      </w:r>
    </w:p>
    <w:p w14:paraId="3C3DB251" w14:textId="77777777" w:rsidR="001B0683" w:rsidRPr="00E07311" w:rsidRDefault="001B0683" w:rsidP="001B0683">
      <w:pPr>
        <w:widowControl w:val="0"/>
        <w:tabs>
          <w:tab w:val="left" w:pos="7938"/>
        </w:tabs>
        <w:spacing w:after="0" w:line="240" w:lineRule="auto"/>
        <w:rPr>
          <w:rFonts w:eastAsia="Times New Roman" w:cs="Times New Roman"/>
          <w:sz w:val="26"/>
          <w:szCs w:val="24"/>
          <w:vertAlign w:val="superscript"/>
          <w:lang w:eastAsia="ru-RU"/>
        </w:rPr>
      </w:pPr>
      <w:r w:rsidRPr="00E07311">
        <w:rPr>
          <w:rFonts w:eastAsia="Times New Roman" w:cs="Times New Roman"/>
          <w:sz w:val="26"/>
          <w:szCs w:val="24"/>
          <w:vertAlign w:val="superscript"/>
          <w:lang w:eastAsia="ru-RU"/>
        </w:rPr>
        <w:t xml:space="preserve">                                                                                      (шифр групи)            (прізвище, ім’я, по батькові)                  (підпис) </w:t>
      </w:r>
    </w:p>
    <w:p w14:paraId="25EEA877" w14:textId="4B080FE9" w:rsidR="001B0683" w:rsidRPr="00E07311" w:rsidRDefault="001B0683" w:rsidP="001B0683">
      <w:pPr>
        <w:widowControl w:val="0"/>
        <w:tabs>
          <w:tab w:val="left" w:pos="1560"/>
          <w:tab w:val="left" w:pos="3119"/>
          <w:tab w:val="left" w:pos="3261"/>
          <w:tab w:val="left" w:leader="underscore" w:pos="7371"/>
          <w:tab w:val="left" w:pos="7513"/>
          <w:tab w:val="left" w:leader="underscore" w:pos="8903"/>
        </w:tabs>
        <w:spacing w:before="120" w:after="0" w:line="240" w:lineRule="auto"/>
        <w:rPr>
          <w:rFonts w:eastAsia="Times New Roman" w:cs="Times New Roman"/>
          <w:sz w:val="26"/>
          <w:szCs w:val="24"/>
          <w:vertAlign w:val="superscript"/>
          <w:lang w:eastAsia="ru-RU"/>
        </w:rPr>
      </w:pPr>
      <w:r w:rsidRPr="00E07311">
        <w:rPr>
          <w:rFonts w:eastAsia="Times New Roman" w:cs="Times New Roman"/>
          <w:b/>
          <w:bCs/>
          <w:sz w:val="26"/>
          <w:szCs w:val="24"/>
          <w:lang w:eastAsia="ru-RU"/>
        </w:rPr>
        <w:t>Науковий керівник</w:t>
      </w:r>
      <w:r w:rsidRPr="00E07311">
        <w:rPr>
          <w:rFonts w:eastAsia="Times New Roman" w:cs="Times New Roman"/>
          <w:bCs/>
          <w:sz w:val="26"/>
          <w:szCs w:val="24"/>
          <w:lang w:eastAsia="ru-RU"/>
        </w:rPr>
        <w:t xml:space="preserve"> </w:t>
      </w:r>
      <w:r w:rsidRPr="00E07311">
        <w:rPr>
          <w:rFonts w:eastAsia="Times New Roman" w:cs="Times New Roman"/>
          <w:sz w:val="26"/>
          <w:szCs w:val="24"/>
          <w:lang w:eastAsia="ru-RU"/>
        </w:rPr>
        <w:t>__</w:t>
      </w:r>
      <w:r w:rsidRPr="00E07311">
        <w:rPr>
          <w:rFonts w:eastAsia="Times New Roman" w:cs="Times New Roman"/>
          <w:szCs w:val="28"/>
          <w:u w:val="single"/>
          <w:lang w:eastAsia="ru-RU"/>
        </w:rPr>
        <w:t xml:space="preserve">          </w:t>
      </w:r>
      <w:r w:rsidRPr="00E07311">
        <w:rPr>
          <w:rFonts w:eastAsia="Times New Roman" w:cs="Times New Roman"/>
          <w:bCs/>
          <w:i/>
          <w:sz w:val="26"/>
          <w:szCs w:val="26"/>
          <w:u w:val="single"/>
          <w:lang w:eastAsia="ru-RU"/>
        </w:rPr>
        <w:t xml:space="preserve">Д.т.н. професор  Розен В.П.              </w:t>
      </w:r>
      <w:r w:rsidRPr="00E07311">
        <w:rPr>
          <w:rFonts w:eastAsia="Times New Roman" w:cs="Times New Roman"/>
          <w:sz w:val="26"/>
          <w:szCs w:val="24"/>
          <w:lang w:eastAsia="ru-RU"/>
        </w:rPr>
        <w:t xml:space="preserve">     ________</w:t>
      </w:r>
      <w:r w:rsidRPr="00E07311">
        <w:rPr>
          <w:rFonts w:eastAsia="Times New Roman" w:cs="Times New Roman"/>
          <w:sz w:val="26"/>
          <w:szCs w:val="24"/>
          <w:vertAlign w:val="superscript"/>
          <w:lang w:eastAsia="ru-RU"/>
        </w:rPr>
        <w:t xml:space="preserve">                           </w:t>
      </w:r>
    </w:p>
    <w:p w14:paraId="4FC1AB4E" w14:textId="77777777" w:rsidR="001B0683" w:rsidRPr="00E07311" w:rsidRDefault="001B0683" w:rsidP="001B0683">
      <w:pPr>
        <w:widowControl w:val="0"/>
        <w:tabs>
          <w:tab w:val="left" w:pos="1560"/>
          <w:tab w:val="left" w:pos="3119"/>
          <w:tab w:val="left" w:pos="3261"/>
          <w:tab w:val="left" w:leader="underscore" w:pos="7371"/>
          <w:tab w:val="left" w:pos="7513"/>
          <w:tab w:val="left" w:leader="underscore" w:pos="8903"/>
        </w:tabs>
        <w:spacing w:after="0" w:line="240" w:lineRule="auto"/>
        <w:rPr>
          <w:rFonts w:eastAsia="Times New Roman" w:cs="Times New Roman"/>
          <w:sz w:val="26"/>
          <w:szCs w:val="24"/>
          <w:vertAlign w:val="superscript"/>
          <w:lang w:eastAsia="ru-RU"/>
        </w:rPr>
      </w:pPr>
      <w:r w:rsidRPr="00E07311">
        <w:rPr>
          <w:rFonts w:eastAsia="Times New Roman" w:cs="Times New Roman"/>
          <w:sz w:val="26"/>
          <w:szCs w:val="24"/>
          <w:vertAlign w:val="superscript"/>
          <w:lang w:eastAsia="ru-RU"/>
        </w:rPr>
        <w:t xml:space="preserve">                                                                (науковий ступінь, вчене звання, прізвище, ініціали)                                     (підпис)</w:t>
      </w:r>
    </w:p>
    <w:p w14:paraId="53D5B384" w14:textId="5E1C8B58" w:rsidR="001B0683" w:rsidRPr="00E07311" w:rsidRDefault="001B0683" w:rsidP="001B0683">
      <w:pPr>
        <w:widowControl w:val="0"/>
        <w:tabs>
          <w:tab w:val="left" w:pos="1560"/>
          <w:tab w:val="left" w:pos="3119"/>
          <w:tab w:val="left" w:pos="3261"/>
          <w:tab w:val="left" w:leader="underscore" w:pos="7371"/>
          <w:tab w:val="left" w:pos="7513"/>
          <w:tab w:val="left" w:leader="underscore" w:pos="8903"/>
        </w:tabs>
        <w:spacing w:before="120" w:after="0" w:line="240" w:lineRule="auto"/>
        <w:rPr>
          <w:rFonts w:eastAsia="Times New Roman" w:cs="Times New Roman"/>
          <w:bCs/>
          <w:sz w:val="26"/>
          <w:szCs w:val="24"/>
          <w:lang w:eastAsia="ru-RU"/>
        </w:rPr>
      </w:pPr>
      <w:r w:rsidRPr="00E07311">
        <w:rPr>
          <w:rFonts w:eastAsia="Times New Roman" w:cs="Times New Roman"/>
          <w:b/>
          <w:bCs/>
          <w:sz w:val="26"/>
          <w:szCs w:val="24"/>
          <w:lang w:eastAsia="ru-RU"/>
        </w:rPr>
        <w:t>Консультант з нормоконтролю   ____________________________    _______</w:t>
      </w:r>
    </w:p>
    <w:p w14:paraId="4854A32C" w14:textId="77777777" w:rsidR="001B0683" w:rsidRPr="00E07311" w:rsidRDefault="001B0683" w:rsidP="001B0683">
      <w:pPr>
        <w:widowControl w:val="0"/>
        <w:tabs>
          <w:tab w:val="left" w:pos="3402"/>
          <w:tab w:val="left" w:pos="7938"/>
        </w:tabs>
        <w:spacing w:after="0" w:line="240" w:lineRule="auto"/>
        <w:rPr>
          <w:rFonts w:eastAsia="Times New Roman" w:cs="Times New Roman"/>
          <w:sz w:val="26"/>
          <w:szCs w:val="24"/>
          <w:vertAlign w:val="superscript"/>
          <w:lang w:eastAsia="ru-RU"/>
        </w:rPr>
      </w:pPr>
      <w:r w:rsidRPr="00E07311">
        <w:rPr>
          <w:rFonts w:eastAsia="Times New Roman" w:cs="Times New Roman"/>
          <w:sz w:val="26"/>
          <w:szCs w:val="24"/>
          <w:vertAlign w:val="superscript"/>
          <w:lang w:eastAsia="ru-RU"/>
        </w:rPr>
        <w:t xml:space="preserve">                                                                                   (науковий ступінь, вчене звання, , прізвище, ініціали)</w:t>
      </w:r>
      <w:r w:rsidRPr="00E07311">
        <w:rPr>
          <w:rFonts w:eastAsia="Times New Roman" w:cs="Times New Roman"/>
          <w:sz w:val="26"/>
          <w:szCs w:val="24"/>
          <w:vertAlign w:val="superscript"/>
          <w:lang w:eastAsia="ru-RU"/>
        </w:rPr>
        <w:tab/>
        <w:t xml:space="preserve"> (підпис) </w:t>
      </w:r>
    </w:p>
    <w:p w14:paraId="7204AF1D" w14:textId="77777777" w:rsidR="001B0683" w:rsidRPr="00E07311" w:rsidRDefault="001B0683" w:rsidP="001B0683">
      <w:pPr>
        <w:widowControl w:val="0"/>
        <w:tabs>
          <w:tab w:val="left" w:leader="underscore" w:pos="7371"/>
          <w:tab w:val="left" w:pos="7513"/>
          <w:tab w:val="left" w:leader="underscore" w:pos="8903"/>
        </w:tabs>
        <w:spacing w:before="120" w:after="0" w:line="240" w:lineRule="auto"/>
        <w:rPr>
          <w:rFonts w:eastAsia="Times New Roman" w:cs="Times New Roman"/>
          <w:b/>
          <w:bCs/>
          <w:sz w:val="26"/>
          <w:szCs w:val="24"/>
          <w:lang w:eastAsia="ru-RU"/>
        </w:rPr>
      </w:pPr>
      <w:r w:rsidRPr="00E07311">
        <w:rPr>
          <w:rFonts w:eastAsia="Times New Roman" w:cs="Times New Roman"/>
          <w:b/>
          <w:bCs/>
          <w:sz w:val="26"/>
          <w:szCs w:val="24"/>
          <w:lang w:eastAsia="ru-RU"/>
        </w:rPr>
        <w:t>Рецензент</w:t>
      </w:r>
      <w:r w:rsidRPr="00E07311">
        <w:rPr>
          <w:rFonts w:eastAsia="Times New Roman" w:cs="Times New Roman"/>
          <w:b/>
          <w:bCs/>
          <w:sz w:val="26"/>
          <w:szCs w:val="24"/>
          <w:lang w:eastAsia="ru-RU"/>
        </w:rPr>
        <w:tab/>
      </w:r>
      <w:r w:rsidRPr="00E07311">
        <w:rPr>
          <w:rFonts w:eastAsia="Times New Roman" w:cs="Times New Roman"/>
          <w:b/>
          <w:bCs/>
          <w:sz w:val="26"/>
          <w:szCs w:val="24"/>
          <w:lang w:eastAsia="ru-RU"/>
        </w:rPr>
        <w:tab/>
      </w:r>
      <w:r w:rsidRPr="00E07311">
        <w:rPr>
          <w:rFonts w:eastAsia="Times New Roman" w:cs="Times New Roman"/>
          <w:b/>
          <w:bCs/>
          <w:sz w:val="26"/>
          <w:szCs w:val="24"/>
          <w:lang w:eastAsia="ru-RU"/>
        </w:rPr>
        <w:tab/>
      </w:r>
    </w:p>
    <w:p w14:paraId="38BEED76" w14:textId="77777777" w:rsidR="001B0683" w:rsidRPr="00E07311" w:rsidRDefault="001B0683" w:rsidP="001B0683">
      <w:pPr>
        <w:widowControl w:val="0"/>
        <w:tabs>
          <w:tab w:val="left" w:pos="7938"/>
        </w:tabs>
        <w:spacing w:after="0" w:line="240" w:lineRule="auto"/>
        <w:rPr>
          <w:rFonts w:eastAsia="Times New Roman" w:cs="Times New Roman"/>
          <w:sz w:val="26"/>
          <w:szCs w:val="24"/>
          <w:lang w:eastAsia="ru-RU"/>
        </w:rPr>
      </w:pPr>
      <w:r w:rsidRPr="00E07311">
        <w:rPr>
          <w:rFonts w:eastAsia="Times New Roman" w:cs="Times New Roman"/>
          <w:sz w:val="26"/>
          <w:szCs w:val="24"/>
          <w:vertAlign w:val="superscript"/>
          <w:lang w:eastAsia="ru-RU"/>
        </w:rPr>
        <w:t xml:space="preserve">                               (посада, науковий ступінь, вчене звання, науковий ступінь, прізвище та ініціали)</w:t>
      </w:r>
      <w:r w:rsidRPr="00E07311">
        <w:rPr>
          <w:rFonts w:eastAsia="Times New Roman" w:cs="Times New Roman"/>
          <w:sz w:val="26"/>
          <w:szCs w:val="24"/>
          <w:vertAlign w:val="superscript"/>
          <w:lang w:eastAsia="ru-RU"/>
        </w:rPr>
        <w:tab/>
        <w:t xml:space="preserve"> (підпис) </w:t>
      </w:r>
    </w:p>
    <w:p w14:paraId="0FA8A083" w14:textId="77777777" w:rsidR="001B0683" w:rsidRPr="00E07311" w:rsidRDefault="001B0683" w:rsidP="001B0683">
      <w:pPr>
        <w:widowControl w:val="0"/>
        <w:tabs>
          <w:tab w:val="left" w:pos="330"/>
        </w:tabs>
        <w:spacing w:after="0" w:line="240" w:lineRule="auto"/>
        <w:ind w:left="4536"/>
        <w:rPr>
          <w:rFonts w:eastAsia="Times New Roman" w:cs="Times New Roman"/>
          <w:sz w:val="26"/>
          <w:szCs w:val="24"/>
          <w:lang w:eastAsia="ru-RU"/>
        </w:rPr>
      </w:pPr>
    </w:p>
    <w:p w14:paraId="5322707E" w14:textId="77777777" w:rsidR="001B0683" w:rsidRPr="00E07311" w:rsidRDefault="001B0683" w:rsidP="001B0683">
      <w:pPr>
        <w:widowControl w:val="0"/>
        <w:tabs>
          <w:tab w:val="left" w:pos="330"/>
        </w:tabs>
        <w:spacing w:after="0" w:line="240" w:lineRule="auto"/>
        <w:ind w:left="4536" w:firstLine="709"/>
        <w:rPr>
          <w:rFonts w:eastAsia="Times New Roman" w:cs="Times New Roman"/>
          <w:sz w:val="26"/>
          <w:szCs w:val="24"/>
          <w:lang w:eastAsia="ru-RU"/>
        </w:rPr>
      </w:pPr>
    </w:p>
    <w:p w14:paraId="6B4286BC" w14:textId="77777777" w:rsidR="001B0683" w:rsidRPr="00E07311" w:rsidRDefault="001B0683" w:rsidP="001B0683">
      <w:pPr>
        <w:widowControl w:val="0"/>
        <w:tabs>
          <w:tab w:val="left" w:pos="330"/>
        </w:tabs>
        <w:spacing w:after="0" w:line="240" w:lineRule="auto"/>
        <w:ind w:left="4536" w:firstLine="709"/>
        <w:rPr>
          <w:rFonts w:eastAsia="Times New Roman" w:cs="Times New Roman"/>
          <w:sz w:val="26"/>
          <w:szCs w:val="24"/>
          <w:lang w:eastAsia="ru-RU"/>
        </w:rPr>
      </w:pPr>
    </w:p>
    <w:p w14:paraId="7237C8E3" w14:textId="77777777" w:rsidR="001B0683" w:rsidRPr="00E07311" w:rsidRDefault="001B0683" w:rsidP="001B0683">
      <w:pPr>
        <w:widowControl w:val="0"/>
        <w:tabs>
          <w:tab w:val="left" w:pos="330"/>
        </w:tabs>
        <w:spacing w:after="0" w:line="240" w:lineRule="auto"/>
        <w:ind w:left="4536" w:firstLine="709"/>
        <w:rPr>
          <w:rFonts w:eastAsia="Times New Roman" w:cs="Times New Roman"/>
          <w:sz w:val="26"/>
          <w:szCs w:val="24"/>
          <w:lang w:eastAsia="ru-RU"/>
        </w:rPr>
      </w:pPr>
    </w:p>
    <w:p w14:paraId="6122B090" w14:textId="77777777" w:rsidR="001B0683" w:rsidRPr="00E07311" w:rsidRDefault="001B0683" w:rsidP="001B0683">
      <w:pPr>
        <w:widowControl w:val="0"/>
        <w:tabs>
          <w:tab w:val="left" w:pos="330"/>
        </w:tabs>
        <w:spacing w:after="0" w:line="240" w:lineRule="auto"/>
        <w:ind w:left="4536" w:firstLine="709"/>
        <w:rPr>
          <w:rFonts w:eastAsia="Times New Roman" w:cs="Times New Roman"/>
          <w:sz w:val="26"/>
          <w:szCs w:val="24"/>
          <w:lang w:eastAsia="ru-RU"/>
        </w:rPr>
      </w:pPr>
    </w:p>
    <w:p w14:paraId="0ADC6726" w14:textId="77777777" w:rsidR="001B0683" w:rsidRPr="00E07311" w:rsidRDefault="001B0683" w:rsidP="001B0683">
      <w:pPr>
        <w:widowControl w:val="0"/>
        <w:tabs>
          <w:tab w:val="left" w:pos="330"/>
        </w:tabs>
        <w:spacing w:after="0" w:line="240" w:lineRule="auto"/>
        <w:ind w:left="4253" w:right="567" w:firstLine="709"/>
        <w:rPr>
          <w:rFonts w:eastAsia="Times New Roman" w:cs="Times New Roman"/>
          <w:sz w:val="26"/>
          <w:szCs w:val="24"/>
          <w:lang w:eastAsia="ru-RU"/>
        </w:rPr>
      </w:pPr>
      <w:r w:rsidRPr="00E07311">
        <w:rPr>
          <w:rFonts w:eastAsia="Times New Roman" w:cs="Times New Roman"/>
          <w:sz w:val="26"/>
          <w:szCs w:val="24"/>
          <w:lang w:eastAsia="ru-RU"/>
        </w:rPr>
        <w:t>Засвідчую, що у цій магістерській дисертації немає запозичень з праць інших авторів без відповідних посилань.</w:t>
      </w:r>
    </w:p>
    <w:p w14:paraId="446DC052" w14:textId="77777777" w:rsidR="001B0683" w:rsidRPr="00E07311" w:rsidRDefault="001B0683" w:rsidP="001B0683">
      <w:pPr>
        <w:widowControl w:val="0"/>
        <w:tabs>
          <w:tab w:val="left" w:pos="330"/>
        </w:tabs>
        <w:spacing w:after="0" w:line="240" w:lineRule="auto"/>
        <w:ind w:left="4536" w:firstLine="709"/>
        <w:rPr>
          <w:rFonts w:eastAsia="Times New Roman" w:cs="Times New Roman"/>
          <w:sz w:val="26"/>
          <w:szCs w:val="24"/>
          <w:lang w:eastAsia="ru-RU"/>
        </w:rPr>
      </w:pPr>
    </w:p>
    <w:p w14:paraId="4177E760" w14:textId="77777777" w:rsidR="001B0683" w:rsidRPr="00E07311" w:rsidRDefault="001B0683" w:rsidP="001B0683">
      <w:pPr>
        <w:widowControl w:val="0"/>
        <w:tabs>
          <w:tab w:val="left" w:pos="330"/>
        </w:tabs>
        <w:spacing w:after="0" w:line="240" w:lineRule="auto"/>
        <w:ind w:left="4536" w:firstLine="709"/>
        <w:rPr>
          <w:rFonts w:eastAsia="Times New Roman" w:cs="Times New Roman"/>
          <w:sz w:val="26"/>
          <w:szCs w:val="24"/>
          <w:lang w:eastAsia="ru-RU"/>
        </w:rPr>
      </w:pPr>
    </w:p>
    <w:p w14:paraId="2FF422B2" w14:textId="323A91A6" w:rsidR="001B0683" w:rsidRPr="00E07311" w:rsidRDefault="001B0683" w:rsidP="001B0683">
      <w:pPr>
        <w:widowControl w:val="0"/>
        <w:tabs>
          <w:tab w:val="left" w:leader="underscore" w:pos="7371"/>
          <w:tab w:val="left" w:pos="7513"/>
          <w:tab w:val="left" w:leader="underscore" w:pos="8903"/>
        </w:tabs>
        <w:spacing w:after="0" w:line="240" w:lineRule="auto"/>
        <w:ind w:firstLine="709"/>
        <w:rPr>
          <w:rFonts w:eastAsia="Times New Roman" w:cs="Times New Roman"/>
          <w:bCs/>
          <w:sz w:val="26"/>
          <w:szCs w:val="24"/>
          <w:lang w:eastAsia="ru-RU"/>
        </w:rPr>
      </w:pPr>
      <w:r w:rsidRPr="00E07311">
        <w:rPr>
          <w:rFonts w:eastAsia="Times New Roman" w:cs="Times New Roman"/>
          <w:sz w:val="26"/>
          <w:szCs w:val="24"/>
          <w:lang w:eastAsia="ru-RU"/>
        </w:rPr>
        <w:t>Студент     _________</w:t>
      </w:r>
      <w:r w:rsidRPr="00E07311">
        <w:rPr>
          <w:rFonts w:eastAsia="Times New Roman" w:cs="Times New Roman"/>
          <w:sz w:val="26"/>
          <w:szCs w:val="24"/>
          <w:u w:val="single"/>
          <w:lang w:eastAsia="ru-RU"/>
        </w:rPr>
        <w:t xml:space="preserve">Глібка Назар Леонідович                                </w:t>
      </w:r>
      <w:r w:rsidRPr="00E07311">
        <w:rPr>
          <w:rFonts w:eastAsia="Times New Roman" w:cs="Times New Roman"/>
          <w:bCs/>
          <w:sz w:val="26"/>
          <w:szCs w:val="24"/>
          <w:lang w:eastAsia="ru-RU"/>
        </w:rPr>
        <w:t xml:space="preserve">             ______</w:t>
      </w:r>
    </w:p>
    <w:p w14:paraId="43E3D1D1" w14:textId="07066555" w:rsidR="001B0683" w:rsidRPr="00E07311" w:rsidRDefault="001B0683" w:rsidP="001B0683">
      <w:pPr>
        <w:widowControl w:val="0"/>
        <w:tabs>
          <w:tab w:val="left" w:pos="330"/>
        </w:tabs>
        <w:spacing w:after="0" w:line="240" w:lineRule="auto"/>
        <w:ind w:firstLine="709"/>
        <w:jc w:val="center"/>
        <w:rPr>
          <w:rFonts w:eastAsia="Times New Roman" w:cs="Times New Roman"/>
          <w:sz w:val="26"/>
          <w:szCs w:val="24"/>
          <w:lang w:eastAsia="ru-RU"/>
        </w:rPr>
      </w:pPr>
      <w:r w:rsidRPr="00E07311">
        <w:rPr>
          <w:rFonts w:eastAsia="Times New Roman" w:cs="Times New Roman"/>
          <w:sz w:val="26"/>
          <w:szCs w:val="24"/>
          <w:vertAlign w:val="superscript"/>
          <w:lang w:eastAsia="ru-RU"/>
        </w:rPr>
        <w:t xml:space="preserve">                                                          (прізвище, ім’я, по батькові)                                                                        (підпис)</w:t>
      </w:r>
    </w:p>
    <w:p w14:paraId="15F51FE3" w14:textId="77777777" w:rsidR="001B0683" w:rsidRPr="00E07311" w:rsidRDefault="001B0683" w:rsidP="001B0683">
      <w:pPr>
        <w:widowControl w:val="0"/>
        <w:spacing w:after="0" w:line="264" w:lineRule="auto"/>
        <w:ind w:firstLine="709"/>
        <w:jc w:val="center"/>
        <w:rPr>
          <w:rFonts w:eastAsia="Times New Roman" w:cs="Times New Roman"/>
          <w:sz w:val="26"/>
          <w:szCs w:val="24"/>
          <w:lang w:eastAsia="ru-RU"/>
        </w:rPr>
      </w:pPr>
    </w:p>
    <w:p w14:paraId="7B4DD8C0" w14:textId="5BD87A49" w:rsidR="00D06C1E" w:rsidRPr="00E07311" w:rsidRDefault="001B0683" w:rsidP="001B0683">
      <w:pPr>
        <w:tabs>
          <w:tab w:val="center" w:pos="5103"/>
          <w:tab w:val="right" w:pos="10206"/>
        </w:tabs>
        <w:contextualSpacing/>
        <w:jc w:val="center"/>
        <w:rPr>
          <w:rFonts w:eastAsia="Times New Roman" w:cs="Times New Roman"/>
          <w:sz w:val="26"/>
          <w:szCs w:val="24"/>
          <w:lang w:eastAsia="ru-RU"/>
        </w:rPr>
      </w:pPr>
      <w:r w:rsidRPr="00E07311">
        <w:rPr>
          <w:rFonts w:eastAsia="Times New Roman" w:cs="Times New Roman"/>
          <w:sz w:val="26"/>
          <w:szCs w:val="24"/>
          <w:lang w:eastAsia="ru-RU"/>
        </w:rPr>
        <w:t>Київ – 2024 року</w:t>
      </w:r>
    </w:p>
    <w:p w14:paraId="27452971" w14:textId="77777777" w:rsidR="001B0683" w:rsidRPr="00E07311" w:rsidRDefault="001B0683" w:rsidP="001B0683">
      <w:pPr>
        <w:tabs>
          <w:tab w:val="center" w:pos="5103"/>
          <w:tab w:val="right" w:pos="10206"/>
        </w:tabs>
        <w:contextualSpacing/>
        <w:rPr>
          <w:rFonts w:cs="Times New Roman"/>
          <w:sz w:val="24"/>
          <w:szCs w:val="24"/>
        </w:rPr>
      </w:pPr>
    </w:p>
    <w:p w14:paraId="5EBF0A9A" w14:textId="77777777" w:rsidR="00DE4EE9" w:rsidRPr="00E07311" w:rsidRDefault="00DE4EE9" w:rsidP="00DE4EE9">
      <w:pPr>
        <w:widowControl w:val="0"/>
        <w:spacing w:after="0" w:line="264" w:lineRule="auto"/>
        <w:ind w:firstLine="709"/>
        <w:jc w:val="center"/>
        <w:rPr>
          <w:rFonts w:eastAsia="Times New Roman" w:cs="Times New Roman"/>
          <w:sz w:val="26"/>
          <w:szCs w:val="24"/>
          <w:lang w:eastAsia="ru-RU"/>
        </w:rPr>
      </w:pPr>
    </w:p>
    <w:p w14:paraId="62069195" w14:textId="77777777" w:rsidR="00DE4EE9" w:rsidRPr="00E07311" w:rsidRDefault="00DE4EE9" w:rsidP="00DE4EE9">
      <w:pPr>
        <w:widowControl w:val="0"/>
        <w:spacing w:after="0" w:line="276" w:lineRule="auto"/>
        <w:ind w:firstLine="709"/>
        <w:jc w:val="center"/>
        <w:rPr>
          <w:rFonts w:eastAsia="Times New Roman" w:cs="Times New Roman"/>
          <w:b/>
          <w:bCs/>
          <w:szCs w:val="24"/>
          <w:lang w:eastAsia="ru-RU"/>
        </w:rPr>
      </w:pPr>
      <w:r w:rsidRPr="00E07311">
        <w:rPr>
          <w:rFonts w:eastAsia="Times New Roman" w:cs="Times New Roman"/>
          <w:b/>
          <w:bCs/>
          <w:szCs w:val="24"/>
          <w:lang w:eastAsia="ru-RU"/>
        </w:rPr>
        <w:t xml:space="preserve">Національний технічний університет України </w:t>
      </w:r>
    </w:p>
    <w:p w14:paraId="310BE097" w14:textId="77777777" w:rsidR="00DE4EE9" w:rsidRPr="00E07311" w:rsidRDefault="00DE4EE9" w:rsidP="00DE4EE9">
      <w:pPr>
        <w:widowControl w:val="0"/>
        <w:spacing w:after="0" w:line="276" w:lineRule="auto"/>
        <w:ind w:firstLine="709"/>
        <w:jc w:val="center"/>
        <w:rPr>
          <w:rFonts w:eastAsia="Times New Roman" w:cs="Times New Roman"/>
          <w:b/>
          <w:bCs/>
          <w:szCs w:val="24"/>
          <w:lang w:eastAsia="ru-RU"/>
        </w:rPr>
      </w:pPr>
      <w:r w:rsidRPr="00E07311">
        <w:rPr>
          <w:rFonts w:eastAsia="Times New Roman" w:cs="Times New Roman"/>
          <w:b/>
          <w:bCs/>
          <w:szCs w:val="24"/>
          <w:lang w:eastAsia="ru-RU"/>
        </w:rPr>
        <w:t xml:space="preserve">«Київський політехнічний інститут імені Ігоря Сікорського» </w:t>
      </w:r>
    </w:p>
    <w:p w14:paraId="2FB3C411" w14:textId="77777777" w:rsidR="00DE4EE9" w:rsidRPr="00E07311" w:rsidRDefault="00DE4EE9" w:rsidP="00DE4EE9">
      <w:pPr>
        <w:widowControl w:val="0"/>
        <w:spacing w:after="0" w:line="276" w:lineRule="auto"/>
        <w:ind w:firstLine="709"/>
        <w:jc w:val="center"/>
        <w:rPr>
          <w:rFonts w:eastAsia="Times New Roman" w:cs="Times New Roman"/>
          <w:b/>
          <w:bCs/>
          <w:szCs w:val="24"/>
          <w:lang w:eastAsia="ru-RU"/>
        </w:rPr>
      </w:pPr>
      <w:r w:rsidRPr="00E07311">
        <w:rPr>
          <w:rFonts w:eastAsia="Times New Roman" w:cs="Times New Roman"/>
          <w:b/>
          <w:bCs/>
          <w:szCs w:val="24"/>
          <w:lang w:eastAsia="ru-RU"/>
        </w:rPr>
        <w:t>Навчально – науковий інститут енергозбереження та енергоменеджменту</w:t>
      </w:r>
    </w:p>
    <w:p w14:paraId="1E759765" w14:textId="77777777" w:rsidR="00DE4EE9" w:rsidRPr="00E07311" w:rsidRDefault="00DE4EE9" w:rsidP="00DE4EE9">
      <w:pPr>
        <w:widowControl w:val="0"/>
        <w:spacing w:after="0" w:line="276" w:lineRule="auto"/>
        <w:ind w:firstLine="709"/>
        <w:jc w:val="center"/>
        <w:rPr>
          <w:rFonts w:eastAsia="Times New Roman" w:cs="Times New Roman"/>
          <w:b/>
          <w:bCs/>
          <w:szCs w:val="24"/>
          <w:lang w:eastAsia="ru-RU"/>
        </w:rPr>
      </w:pPr>
      <w:r w:rsidRPr="00E07311">
        <w:rPr>
          <w:rFonts w:eastAsia="Times New Roman" w:cs="Times New Roman"/>
          <w:b/>
          <w:bCs/>
          <w:szCs w:val="24"/>
          <w:lang w:eastAsia="ru-RU"/>
        </w:rPr>
        <w:t>Кафедра автоматизації електротехнічних та мехатронних комплексів</w:t>
      </w:r>
    </w:p>
    <w:p w14:paraId="203DC1A7" w14:textId="77777777" w:rsidR="00DE4EE9" w:rsidRPr="00E07311" w:rsidRDefault="00DE4EE9" w:rsidP="00DE4EE9">
      <w:pPr>
        <w:widowControl w:val="0"/>
        <w:spacing w:after="0" w:line="276" w:lineRule="auto"/>
        <w:ind w:firstLine="709"/>
        <w:rPr>
          <w:rFonts w:eastAsia="Times New Roman" w:cs="Times New Roman"/>
          <w:sz w:val="26"/>
          <w:szCs w:val="26"/>
          <w:lang w:eastAsia="ru-RU"/>
        </w:rPr>
      </w:pPr>
      <w:r w:rsidRPr="00E07311">
        <w:rPr>
          <w:rFonts w:eastAsia="Times New Roman" w:cs="Times New Roman"/>
          <w:szCs w:val="28"/>
          <w:lang w:eastAsia="ru-RU"/>
        </w:rPr>
        <w:t xml:space="preserve">Рівень вищої освіти – </w:t>
      </w:r>
      <w:r w:rsidRPr="00E07311">
        <w:rPr>
          <w:rFonts w:eastAsia="Times New Roman" w:cs="Times New Roman"/>
          <w:sz w:val="26"/>
          <w:szCs w:val="26"/>
          <w:lang w:eastAsia="ru-RU"/>
        </w:rPr>
        <w:t xml:space="preserve">другий (магістерський) </w:t>
      </w:r>
    </w:p>
    <w:p w14:paraId="7C3AF3D7" w14:textId="77777777" w:rsidR="00DE4EE9" w:rsidRPr="00E07311" w:rsidRDefault="00DE4EE9" w:rsidP="00DE4EE9">
      <w:pPr>
        <w:widowControl w:val="0"/>
        <w:spacing w:after="60" w:line="276" w:lineRule="auto"/>
        <w:ind w:firstLine="709"/>
        <w:rPr>
          <w:rFonts w:eastAsia="Times New Roman" w:cs="Times New Roman"/>
          <w:sz w:val="26"/>
          <w:szCs w:val="26"/>
          <w:u w:val="single"/>
          <w:lang w:eastAsia="ru-RU"/>
        </w:rPr>
      </w:pPr>
      <w:r w:rsidRPr="00E07311">
        <w:rPr>
          <w:rFonts w:eastAsia="Times New Roman" w:cs="Times New Roman"/>
          <w:szCs w:val="28"/>
          <w:lang w:eastAsia="ru-RU"/>
        </w:rPr>
        <w:t xml:space="preserve">Спеціальність – </w:t>
      </w:r>
      <w:r w:rsidRPr="00E07311">
        <w:rPr>
          <w:rFonts w:eastAsia="Times New Roman" w:cs="Times New Roman"/>
          <w:sz w:val="26"/>
          <w:szCs w:val="26"/>
          <w:u w:val="single"/>
          <w:lang w:eastAsia="ru-RU"/>
        </w:rPr>
        <w:t xml:space="preserve">141 Електроенергетика, електротехніка та електромеханіка </w:t>
      </w:r>
    </w:p>
    <w:p w14:paraId="7CA96694" w14:textId="77777777" w:rsidR="00DE4EE9" w:rsidRPr="00E07311" w:rsidRDefault="00DE4EE9" w:rsidP="00DE4EE9">
      <w:pPr>
        <w:widowControl w:val="0"/>
        <w:spacing w:after="0" w:line="276" w:lineRule="auto"/>
        <w:ind w:firstLine="709"/>
        <w:rPr>
          <w:rFonts w:eastAsia="Times New Roman" w:cs="Times New Roman"/>
          <w:szCs w:val="28"/>
          <w:lang w:eastAsia="ru-RU"/>
        </w:rPr>
      </w:pPr>
      <w:r w:rsidRPr="00E07311">
        <w:rPr>
          <w:rFonts w:eastAsia="Times New Roman" w:cs="Times New Roman"/>
          <w:szCs w:val="28"/>
          <w:lang w:eastAsia="ru-RU"/>
        </w:rPr>
        <w:t>Освітньо-професійна програма «Інжиніринг інтелектуальних електротехнічних та мехатронних комплексів»</w:t>
      </w:r>
    </w:p>
    <w:p w14:paraId="09D13621" w14:textId="77777777" w:rsidR="00DE4EE9" w:rsidRPr="00E07311" w:rsidRDefault="00DE4EE9" w:rsidP="00DE4EE9">
      <w:pPr>
        <w:widowControl w:val="0"/>
        <w:spacing w:after="0" w:line="240" w:lineRule="auto"/>
        <w:ind w:left="5670" w:firstLine="1"/>
        <w:rPr>
          <w:rFonts w:eastAsia="Times New Roman" w:cs="Times New Roman"/>
          <w:bCs/>
          <w:szCs w:val="28"/>
          <w:lang w:eastAsia="ru-RU"/>
        </w:rPr>
      </w:pPr>
      <w:r w:rsidRPr="00E07311">
        <w:rPr>
          <w:rFonts w:eastAsia="Times New Roman" w:cs="Times New Roman"/>
          <w:bCs/>
          <w:szCs w:val="28"/>
          <w:lang w:eastAsia="ru-RU"/>
        </w:rPr>
        <w:t>ЗАТВЕРДЖУЮ</w:t>
      </w:r>
    </w:p>
    <w:p w14:paraId="3A1634EE" w14:textId="77777777" w:rsidR="00DE4EE9" w:rsidRPr="00E07311" w:rsidRDefault="00DE4EE9" w:rsidP="00DE4EE9">
      <w:pPr>
        <w:widowControl w:val="0"/>
        <w:spacing w:after="0" w:line="240" w:lineRule="auto"/>
        <w:ind w:left="5671" w:hanging="1"/>
        <w:rPr>
          <w:rFonts w:eastAsia="Times New Roman" w:cs="Times New Roman"/>
          <w:bCs/>
          <w:sz w:val="26"/>
          <w:szCs w:val="26"/>
          <w:lang w:eastAsia="ru-RU"/>
        </w:rPr>
      </w:pPr>
      <w:r w:rsidRPr="00E07311">
        <w:rPr>
          <w:rFonts w:eastAsia="Times New Roman" w:cs="Times New Roman"/>
          <w:bCs/>
          <w:sz w:val="26"/>
          <w:szCs w:val="26"/>
          <w:lang w:eastAsia="ru-RU"/>
        </w:rPr>
        <w:t>Завідувач кафедри АЕМК</w:t>
      </w:r>
    </w:p>
    <w:p w14:paraId="00F956FF" w14:textId="77777777" w:rsidR="00DE4EE9" w:rsidRPr="00E07311" w:rsidRDefault="00DE4EE9" w:rsidP="00DE4EE9">
      <w:pPr>
        <w:widowControl w:val="0"/>
        <w:spacing w:after="0" w:line="240" w:lineRule="auto"/>
        <w:ind w:left="5671" w:hanging="1"/>
        <w:rPr>
          <w:rFonts w:eastAsia="Times New Roman" w:cs="Times New Roman"/>
          <w:bCs/>
          <w:sz w:val="26"/>
          <w:szCs w:val="26"/>
          <w:vertAlign w:val="superscript"/>
          <w:lang w:eastAsia="ru-RU"/>
        </w:rPr>
      </w:pPr>
      <w:r w:rsidRPr="00E07311">
        <w:rPr>
          <w:rFonts w:eastAsia="Times New Roman" w:cs="Times New Roman"/>
          <w:bCs/>
          <w:sz w:val="26"/>
          <w:szCs w:val="26"/>
          <w:lang w:eastAsia="ru-RU"/>
        </w:rPr>
        <w:t xml:space="preserve">________    </w:t>
      </w:r>
      <w:r w:rsidRPr="00E07311">
        <w:rPr>
          <w:rFonts w:eastAsia="Times New Roman" w:cs="Times New Roman"/>
          <w:bCs/>
          <w:sz w:val="26"/>
          <w:szCs w:val="26"/>
          <w:u w:val="single"/>
          <w:lang w:eastAsia="ru-RU"/>
        </w:rPr>
        <w:t>Сергій БОЙЧЕНКО</w:t>
      </w:r>
    </w:p>
    <w:p w14:paraId="788B2184" w14:textId="77777777" w:rsidR="00DE4EE9" w:rsidRPr="00E07311" w:rsidRDefault="00DE4EE9" w:rsidP="00DE4EE9">
      <w:pPr>
        <w:widowControl w:val="0"/>
        <w:spacing w:after="0" w:line="240" w:lineRule="auto"/>
        <w:ind w:left="5671" w:hanging="1"/>
        <w:rPr>
          <w:rFonts w:eastAsia="Times New Roman" w:cs="Times New Roman"/>
          <w:bCs/>
          <w:sz w:val="26"/>
          <w:szCs w:val="26"/>
          <w:vertAlign w:val="superscript"/>
          <w:lang w:eastAsia="ru-RU"/>
        </w:rPr>
      </w:pPr>
      <w:r w:rsidRPr="00E07311">
        <w:rPr>
          <w:rFonts w:eastAsia="Times New Roman" w:cs="Times New Roman"/>
          <w:bCs/>
          <w:sz w:val="26"/>
          <w:szCs w:val="26"/>
          <w:vertAlign w:val="superscript"/>
          <w:lang w:eastAsia="ru-RU"/>
        </w:rPr>
        <w:t xml:space="preserve">      (підпис)              (ініціали, прізвище)</w:t>
      </w:r>
    </w:p>
    <w:p w14:paraId="0C91BD98" w14:textId="11AFCA91" w:rsidR="00DE4EE9" w:rsidRPr="00E07311" w:rsidRDefault="00DE4EE9" w:rsidP="00DE4EE9">
      <w:pPr>
        <w:widowControl w:val="0"/>
        <w:spacing w:after="240" w:line="240" w:lineRule="auto"/>
        <w:ind w:left="5670" w:hanging="1"/>
        <w:rPr>
          <w:rFonts w:eastAsia="Times New Roman" w:cs="Times New Roman"/>
          <w:bCs/>
          <w:sz w:val="26"/>
          <w:szCs w:val="26"/>
          <w:lang w:eastAsia="ru-RU"/>
        </w:rPr>
      </w:pPr>
      <w:r w:rsidRPr="00E07311">
        <w:rPr>
          <w:rFonts w:eastAsia="Times New Roman" w:cs="Times New Roman"/>
          <w:bCs/>
          <w:sz w:val="26"/>
          <w:szCs w:val="26"/>
          <w:lang w:eastAsia="ru-RU"/>
        </w:rPr>
        <w:t>“___”_____________2024 р.</w:t>
      </w:r>
    </w:p>
    <w:p w14:paraId="4E2319CE" w14:textId="77777777" w:rsidR="00DE4EE9" w:rsidRPr="00E07311" w:rsidRDefault="00DE4EE9" w:rsidP="00DE4EE9">
      <w:pPr>
        <w:widowControl w:val="0"/>
        <w:tabs>
          <w:tab w:val="left" w:pos="720"/>
          <w:tab w:val="left" w:pos="1440"/>
          <w:tab w:val="left" w:pos="1620"/>
        </w:tabs>
        <w:spacing w:before="200" w:after="0" w:line="240" w:lineRule="auto"/>
        <w:ind w:left="539" w:hanging="539"/>
        <w:jc w:val="center"/>
        <w:rPr>
          <w:rFonts w:eastAsia="Times New Roman" w:cs="Times New Roman"/>
          <w:b/>
          <w:bCs/>
          <w:sz w:val="30"/>
          <w:szCs w:val="30"/>
          <w:lang w:eastAsia="ru-RU"/>
        </w:rPr>
      </w:pPr>
      <w:r w:rsidRPr="00E07311">
        <w:rPr>
          <w:rFonts w:eastAsia="Times New Roman" w:cs="Times New Roman"/>
          <w:b/>
          <w:bCs/>
          <w:sz w:val="30"/>
          <w:szCs w:val="30"/>
          <w:lang w:eastAsia="ru-RU"/>
        </w:rPr>
        <w:t>ЗАВДАННЯ</w:t>
      </w:r>
    </w:p>
    <w:p w14:paraId="33A1C668" w14:textId="77777777" w:rsidR="00DE4EE9" w:rsidRPr="00E07311" w:rsidRDefault="00DE4EE9" w:rsidP="00DE4EE9">
      <w:pPr>
        <w:widowControl w:val="0"/>
        <w:tabs>
          <w:tab w:val="left" w:pos="720"/>
          <w:tab w:val="left" w:pos="1440"/>
          <w:tab w:val="left" w:pos="1620"/>
        </w:tabs>
        <w:spacing w:after="0" w:line="240" w:lineRule="auto"/>
        <w:ind w:left="539" w:hanging="539"/>
        <w:jc w:val="center"/>
        <w:rPr>
          <w:rFonts w:eastAsia="Times New Roman" w:cs="Times New Roman"/>
          <w:b/>
          <w:bCs/>
          <w:szCs w:val="24"/>
          <w:lang w:eastAsia="ru-RU"/>
        </w:rPr>
      </w:pPr>
      <w:r w:rsidRPr="00E07311">
        <w:rPr>
          <w:rFonts w:eastAsia="Times New Roman" w:cs="Times New Roman"/>
          <w:b/>
          <w:bCs/>
          <w:szCs w:val="24"/>
          <w:lang w:eastAsia="ru-RU"/>
        </w:rPr>
        <w:t>на магістерську дисертацію студенту</w:t>
      </w:r>
    </w:p>
    <w:p w14:paraId="60456410" w14:textId="77777777" w:rsidR="00DE4EE9" w:rsidRPr="00E07311" w:rsidRDefault="00DE4EE9" w:rsidP="00DE4EE9">
      <w:pPr>
        <w:widowControl w:val="0"/>
        <w:tabs>
          <w:tab w:val="left" w:pos="720"/>
          <w:tab w:val="left" w:pos="1440"/>
          <w:tab w:val="left" w:pos="1620"/>
        </w:tabs>
        <w:spacing w:after="0" w:line="240" w:lineRule="auto"/>
        <w:ind w:left="539" w:hanging="539"/>
        <w:jc w:val="center"/>
        <w:rPr>
          <w:rFonts w:eastAsia="Times New Roman" w:cs="Times New Roman"/>
          <w:b/>
          <w:bCs/>
          <w:szCs w:val="24"/>
          <w:lang w:eastAsia="ru-RU"/>
        </w:rPr>
      </w:pPr>
      <w:r w:rsidRPr="00E07311">
        <w:rPr>
          <w:rFonts w:eastAsia="Times New Roman" w:cs="Times New Roman"/>
          <w:b/>
          <w:bCs/>
          <w:szCs w:val="24"/>
          <w:lang w:eastAsia="ru-RU"/>
        </w:rPr>
        <w:t>Гостилу Анатолію Анатолійовичу</w:t>
      </w:r>
    </w:p>
    <w:p w14:paraId="611CA34F" w14:textId="77777777" w:rsidR="00DE4EE9" w:rsidRPr="00E07311" w:rsidRDefault="00DE4EE9" w:rsidP="00DE4EE9">
      <w:pPr>
        <w:widowControl w:val="0"/>
        <w:tabs>
          <w:tab w:val="left" w:pos="720"/>
          <w:tab w:val="left" w:pos="1440"/>
          <w:tab w:val="left" w:pos="1620"/>
        </w:tabs>
        <w:spacing w:after="0" w:line="240" w:lineRule="auto"/>
        <w:ind w:left="539" w:hanging="539"/>
        <w:jc w:val="center"/>
        <w:rPr>
          <w:rFonts w:eastAsia="Times New Roman" w:cs="Times New Roman"/>
          <w:b/>
          <w:bCs/>
          <w:szCs w:val="24"/>
          <w:lang w:eastAsia="ru-RU"/>
        </w:rPr>
      </w:pPr>
    </w:p>
    <w:p w14:paraId="22B20450" w14:textId="78EDC36E" w:rsidR="00DE4EE9" w:rsidRPr="00E07311" w:rsidRDefault="00DE4EE9" w:rsidP="00DE4EE9">
      <w:pPr>
        <w:widowControl w:val="0"/>
        <w:numPr>
          <w:ilvl w:val="0"/>
          <w:numId w:val="12"/>
        </w:numPr>
        <w:spacing w:after="0" w:line="312" w:lineRule="auto"/>
        <w:contextualSpacing/>
        <w:rPr>
          <w:rFonts w:eastAsia="Times New Roman" w:cs="Times New Roman"/>
          <w:szCs w:val="28"/>
          <w:u w:val="single"/>
          <w:lang w:eastAsia="ru-RU"/>
        </w:rPr>
      </w:pPr>
      <w:r w:rsidRPr="00E07311">
        <w:rPr>
          <w:rFonts w:eastAsia="Times New Roman" w:cs="Times New Roman"/>
          <w:szCs w:val="28"/>
          <w:lang w:eastAsia="ru-RU"/>
        </w:rPr>
        <w:t xml:space="preserve">Тема дисертації </w:t>
      </w:r>
      <w:r w:rsidRPr="00E07311">
        <w:rPr>
          <w:rFonts w:eastAsia="Times New Roman" w:cs="Times New Roman"/>
          <w:sz w:val="26"/>
          <w:szCs w:val="26"/>
          <w:lang w:eastAsia="ru-RU"/>
        </w:rPr>
        <w:t>«</w:t>
      </w:r>
      <w:r w:rsidRPr="00E07311">
        <w:rPr>
          <w:rFonts w:eastAsia="Times New Roman" w:cs="Times New Roman"/>
          <w:i/>
          <w:sz w:val="26"/>
          <w:szCs w:val="24"/>
          <w:u w:val="single"/>
          <w:lang w:eastAsia="ru-RU"/>
        </w:rPr>
        <w:t>Прогнозування споживання електричної енергії промисловим підприємством</w:t>
      </w:r>
      <w:r w:rsidRPr="00E07311">
        <w:rPr>
          <w:rFonts w:eastAsia="Times New Roman" w:cs="Times New Roman"/>
          <w:sz w:val="26"/>
          <w:szCs w:val="26"/>
          <w:lang w:eastAsia="ru-RU"/>
        </w:rPr>
        <w:t xml:space="preserve">»,                                                                  </w:t>
      </w:r>
    </w:p>
    <w:p w14:paraId="225C3925" w14:textId="762530FD" w:rsidR="00DE4EE9" w:rsidRPr="00E07311" w:rsidRDefault="00DE4EE9" w:rsidP="00DE4EE9">
      <w:pPr>
        <w:widowControl w:val="0"/>
        <w:spacing w:after="0" w:line="240" w:lineRule="auto"/>
        <w:ind w:firstLine="284"/>
        <w:contextualSpacing/>
        <w:rPr>
          <w:rFonts w:eastAsia="Times New Roman" w:cs="Times New Roman"/>
          <w:sz w:val="26"/>
          <w:szCs w:val="26"/>
          <w:lang w:eastAsia="ru-RU"/>
        </w:rPr>
      </w:pPr>
      <w:r w:rsidRPr="00E07311">
        <w:rPr>
          <w:rFonts w:eastAsia="Times New Roman" w:cs="Times New Roman"/>
          <w:szCs w:val="28"/>
          <w:lang w:eastAsia="ru-RU"/>
        </w:rPr>
        <w:t xml:space="preserve">науковий керівник дисертації </w:t>
      </w:r>
      <w:r w:rsidRPr="00E07311">
        <w:rPr>
          <w:rFonts w:eastAsia="Times New Roman" w:cs="Times New Roman"/>
          <w:szCs w:val="28"/>
          <w:u w:val="single"/>
          <w:lang w:eastAsia="ru-RU"/>
        </w:rPr>
        <w:t xml:space="preserve">  Розен Віктор Петрович, д.т.н., професор</w:t>
      </w:r>
      <w:r w:rsidRPr="00E07311">
        <w:rPr>
          <w:rFonts w:eastAsia="Times New Roman" w:cs="Times New Roman"/>
          <w:sz w:val="26"/>
          <w:szCs w:val="26"/>
          <w:lang w:eastAsia="ru-RU"/>
        </w:rPr>
        <w:t>,</w:t>
      </w:r>
    </w:p>
    <w:p w14:paraId="4709103D" w14:textId="77777777" w:rsidR="00DE4EE9" w:rsidRPr="00E07311" w:rsidRDefault="00DE4EE9" w:rsidP="00DE4EE9">
      <w:pPr>
        <w:widowControl w:val="0"/>
        <w:tabs>
          <w:tab w:val="left" w:leader="underscore" w:pos="9356"/>
        </w:tabs>
        <w:spacing w:after="0" w:line="240" w:lineRule="auto"/>
        <w:ind w:firstLine="709"/>
        <w:jc w:val="center"/>
        <w:rPr>
          <w:rFonts w:eastAsia="Times New Roman" w:cs="Times New Roman"/>
          <w:sz w:val="20"/>
          <w:szCs w:val="20"/>
          <w:lang w:eastAsia="ru-RU"/>
        </w:rPr>
      </w:pPr>
      <w:r w:rsidRPr="00E07311">
        <w:rPr>
          <w:rFonts w:eastAsia="Times New Roman" w:cs="Times New Roman"/>
          <w:sz w:val="20"/>
          <w:szCs w:val="20"/>
          <w:lang w:eastAsia="ru-RU"/>
        </w:rPr>
        <w:t xml:space="preserve">                                                           (прізвище, ім’я, по-батькові, науковий ступінь, вчене звання, посада)</w:t>
      </w:r>
    </w:p>
    <w:p w14:paraId="41C0DF28" w14:textId="77777777" w:rsidR="00DE4EE9" w:rsidRPr="00E07311" w:rsidRDefault="00DE4EE9" w:rsidP="00DE4EE9">
      <w:pPr>
        <w:widowControl w:val="0"/>
        <w:tabs>
          <w:tab w:val="left" w:leader="underscore" w:pos="9356"/>
        </w:tabs>
        <w:spacing w:before="40" w:after="0" w:line="312" w:lineRule="auto"/>
        <w:ind w:firstLine="284"/>
        <w:rPr>
          <w:rFonts w:eastAsia="Times New Roman" w:cs="Times New Roman"/>
          <w:szCs w:val="28"/>
          <w:lang w:eastAsia="ru-RU"/>
        </w:rPr>
      </w:pPr>
      <w:r w:rsidRPr="00E07311">
        <w:rPr>
          <w:rFonts w:eastAsia="Times New Roman" w:cs="Times New Roman"/>
          <w:szCs w:val="28"/>
          <w:lang w:eastAsia="ru-RU"/>
        </w:rPr>
        <w:t>затверджені наказом по університету від «___ » __</w:t>
      </w:r>
      <w:r w:rsidRPr="00E07311">
        <w:rPr>
          <w:rFonts w:eastAsia="Times New Roman" w:cs="Times New Roman"/>
          <w:color w:val="FFFFFF"/>
          <w:szCs w:val="28"/>
          <w:u w:val="single"/>
          <w:vertAlign w:val="subscript"/>
          <w:lang w:eastAsia="ru-RU"/>
        </w:rPr>
        <w:t>.</w:t>
      </w:r>
      <w:r w:rsidRPr="00E07311">
        <w:rPr>
          <w:rFonts w:eastAsia="Times New Roman" w:cs="Times New Roman"/>
          <w:szCs w:val="28"/>
          <w:lang w:eastAsia="ru-RU"/>
        </w:rPr>
        <w:t xml:space="preserve"> 2023 р. № ________</w:t>
      </w:r>
    </w:p>
    <w:p w14:paraId="1F3DEA0F" w14:textId="77777777" w:rsidR="00DE4EE9" w:rsidRPr="00E07311" w:rsidRDefault="00DE4EE9" w:rsidP="00DE4EE9">
      <w:pPr>
        <w:widowControl w:val="0"/>
        <w:numPr>
          <w:ilvl w:val="0"/>
          <w:numId w:val="12"/>
        </w:numPr>
        <w:spacing w:after="0" w:line="300" w:lineRule="auto"/>
        <w:ind w:left="284" w:hanging="284"/>
        <w:contextualSpacing/>
        <w:rPr>
          <w:rFonts w:eastAsia="Times New Roman" w:cs="Times New Roman"/>
          <w:szCs w:val="28"/>
          <w:lang w:eastAsia="ru-RU"/>
        </w:rPr>
      </w:pPr>
      <w:r w:rsidRPr="00E07311">
        <w:rPr>
          <w:rFonts w:eastAsia="Times New Roman" w:cs="Times New Roman"/>
          <w:szCs w:val="28"/>
          <w:lang w:eastAsia="ru-RU"/>
        </w:rPr>
        <w:t>Термін подання студентом дисертації «</w:t>
      </w:r>
      <w:r w:rsidRPr="00E07311">
        <w:rPr>
          <w:rFonts w:eastAsia="Times New Roman" w:cs="Times New Roman"/>
          <w:szCs w:val="28"/>
          <w:u w:val="single"/>
          <w:lang w:eastAsia="ru-RU"/>
        </w:rPr>
        <w:t xml:space="preserve">      </w:t>
      </w:r>
      <w:r w:rsidRPr="00E07311">
        <w:rPr>
          <w:rFonts w:eastAsia="Times New Roman" w:cs="Times New Roman"/>
          <w:color w:val="FFFFFF"/>
          <w:szCs w:val="28"/>
          <w:u w:val="single"/>
          <w:lang w:eastAsia="ru-RU"/>
        </w:rPr>
        <w:t>.</w:t>
      </w:r>
      <w:r w:rsidRPr="00E07311">
        <w:rPr>
          <w:rFonts w:eastAsia="Times New Roman" w:cs="Times New Roman"/>
          <w:szCs w:val="28"/>
          <w:lang w:eastAsia="ru-RU"/>
        </w:rPr>
        <w:t xml:space="preserve">» </w:t>
      </w:r>
      <w:r w:rsidRPr="00E07311">
        <w:rPr>
          <w:rFonts w:eastAsia="Times New Roman" w:cs="Times New Roman"/>
          <w:szCs w:val="28"/>
          <w:u w:val="single"/>
          <w:lang w:eastAsia="ru-RU"/>
        </w:rPr>
        <w:t xml:space="preserve">                  </w:t>
      </w:r>
      <w:r w:rsidRPr="00E07311">
        <w:rPr>
          <w:rFonts w:eastAsia="Times New Roman" w:cs="Times New Roman"/>
          <w:color w:val="FFFFFF"/>
          <w:szCs w:val="28"/>
          <w:u w:val="single"/>
          <w:lang w:eastAsia="ru-RU"/>
        </w:rPr>
        <w:t>.</w:t>
      </w:r>
      <w:r w:rsidRPr="00E07311">
        <w:rPr>
          <w:rFonts w:eastAsia="Times New Roman" w:cs="Times New Roman"/>
          <w:szCs w:val="28"/>
          <w:lang w:eastAsia="ru-RU"/>
        </w:rPr>
        <w:t>2023  р.</w:t>
      </w:r>
    </w:p>
    <w:p w14:paraId="254903D6" w14:textId="1D12882E" w:rsidR="00DE4EE9" w:rsidRPr="00E07311" w:rsidRDefault="00DE4EE9" w:rsidP="00DE4EE9">
      <w:pPr>
        <w:widowControl w:val="0"/>
        <w:numPr>
          <w:ilvl w:val="0"/>
          <w:numId w:val="12"/>
        </w:numPr>
        <w:spacing w:after="0" w:line="300" w:lineRule="auto"/>
        <w:ind w:left="284" w:hanging="284"/>
        <w:contextualSpacing/>
        <w:rPr>
          <w:rFonts w:eastAsia="Times New Roman" w:cs="Times New Roman"/>
          <w:szCs w:val="28"/>
          <w:lang w:eastAsia="ru-RU"/>
        </w:rPr>
      </w:pPr>
      <w:r w:rsidRPr="00E07311">
        <w:rPr>
          <w:rFonts w:eastAsia="Times New Roman" w:cs="Times New Roman"/>
          <w:bCs/>
          <w:szCs w:val="28"/>
          <w:lang w:eastAsia="ru-RU"/>
        </w:rPr>
        <w:t>Об’єкт дослідження –</w:t>
      </w:r>
      <w:r w:rsidRPr="00E07311">
        <w:rPr>
          <w:rFonts w:eastAsia="Calibri" w:cs="Times New Roman"/>
          <w:szCs w:val="28"/>
        </w:rPr>
        <w:t xml:space="preserve"> Рівень споживання електричної енергії промислових споживачів.</w:t>
      </w:r>
    </w:p>
    <w:p w14:paraId="01F4711C" w14:textId="77777777" w:rsidR="00DE4EE9" w:rsidRPr="00E07311" w:rsidRDefault="00DE4EE9" w:rsidP="00F74725">
      <w:pPr>
        <w:widowControl w:val="0"/>
        <w:numPr>
          <w:ilvl w:val="0"/>
          <w:numId w:val="12"/>
        </w:numPr>
        <w:spacing w:after="0" w:line="300" w:lineRule="auto"/>
        <w:ind w:left="284" w:hanging="284"/>
        <w:contextualSpacing/>
        <w:rPr>
          <w:rFonts w:eastAsia="Times New Roman" w:cs="Times New Roman"/>
          <w:szCs w:val="28"/>
          <w:lang w:eastAsia="ru-RU"/>
        </w:rPr>
      </w:pPr>
      <w:r w:rsidRPr="00E07311">
        <w:rPr>
          <w:rFonts w:eastAsia="Times New Roman" w:cs="Times New Roman"/>
          <w:szCs w:val="28"/>
          <w:lang w:eastAsia="ru-RU"/>
        </w:rPr>
        <w:t>Предмет дослідження –</w:t>
      </w:r>
      <w:r w:rsidRPr="00E07311">
        <w:t xml:space="preserve"> </w:t>
      </w:r>
      <w:r w:rsidRPr="00E07311">
        <w:rPr>
          <w:rFonts w:eastAsia="Calibri" w:cs="Times New Roman"/>
          <w:szCs w:val="28"/>
        </w:rPr>
        <w:t xml:space="preserve">Показники якості моделювання та прогнозування електроспоживання підприємства з врахуванням факторів, які впливають на його результати, включаючи економічні та технологічні аспекти. </w:t>
      </w:r>
    </w:p>
    <w:p w14:paraId="0FD2DFAA" w14:textId="23E8173F" w:rsidR="00867026" w:rsidRPr="00E07311" w:rsidRDefault="00DE4EE9" w:rsidP="00867026">
      <w:pPr>
        <w:widowControl w:val="0"/>
        <w:numPr>
          <w:ilvl w:val="0"/>
          <w:numId w:val="12"/>
        </w:numPr>
        <w:spacing w:after="0" w:line="300" w:lineRule="auto"/>
        <w:contextualSpacing/>
        <w:rPr>
          <w:rFonts w:eastAsia="Times New Roman" w:cs="Times New Roman"/>
          <w:szCs w:val="28"/>
          <w:lang w:eastAsia="ru-RU"/>
        </w:rPr>
      </w:pPr>
      <w:r w:rsidRPr="00E07311">
        <w:rPr>
          <w:rFonts w:eastAsia="Times New Roman" w:cs="Times New Roman"/>
          <w:szCs w:val="28"/>
          <w:lang w:eastAsia="ru-RU"/>
        </w:rPr>
        <w:t xml:space="preserve">Перелік завдань, які потрібно розробити: </w:t>
      </w:r>
      <w:r w:rsidR="00867026" w:rsidRPr="00E07311">
        <w:rPr>
          <w:rFonts w:eastAsia="Times New Roman" w:cs="Times New Roman"/>
          <w:szCs w:val="28"/>
          <w:lang w:eastAsia="ru-RU"/>
        </w:rPr>
        <w:t>1)</w:t>
      </w:r>
      <w:r w:rsidR="00E91757" w:rsidRPr="00E07311">
        <w:rPr>
          <w:rFonts w:eastAsia="Times New Roman" w:cs="Times New Roman"/>
          <w:szCs w:val="28"/>
          <w:lang w:eastAsia="ru-RU"/>
        </w:rPr>
        <w:t xml:space="preserve"> </w:t>
      </w:r>
      <w:r w:rsidR="00867026" w:rsidRPr="00E07311">
        <w:rPr>
          <w:rFonts w:eastAsia="Times New Roman" w:cs="Times New Roman"/>
          <w:szCs w:val="28"/>
          <w:lang w:eastAsia="ru-RU"/>
        </w:rPr>
        <w:t>аналіз сучасного стану енергетичної системи та аналіз існуючих методів прогнозування та планування електроспоживання. 2) огляд методів прогнозування електроспоживання. 3)розроблення моделі короткострокового прогнозування електроспоживання підприємства. 4)  розробка проєкту реалізації моделі прогнозування</w:t>
      </w:r>
      <w:r w:rsidR="00E91757" w:rsidRPr="00E07311">
        <w:rPr>
          <w:rFonts w:eastAsia="Times New Roman" w:cs="Times New Roman"/>
          <w:szCs w:val="28"/>
          <w:lang w:eastAsia="ru-RU"/>
        </w:rPr>
        <w:t>. 5)</w:t>
      </w:r>
      <w:r w:rsidR="00E91757" w:rsidRPr="00E07311">
        <w:t xml:space="preserve"> </w:t>
      </w:r>
      <w:r w:rsidR="00E91757" w:rsidRPr="00E07311">
        <w:rPr>
          <w:rFonts w:eastAsia="Times New Roman" w:cs="Times New Roman"/>
          <w:szCs w:val="28"/>
          <w:lang w:eastAsia="ru-RU"/>
        </w:rPr>
        <w:t>розробити стартап-проект</w:t>
      </w:r>
    </w:p>
    <w:p w14:paraId="1B9C8495" w14:textId="10DB9B36" w:rsidR="00DE4EE9" w:rsidRPr="00E07311" w:rsidRDefault="00DE4EE9" w:rsidP="00867026">
      <w:pPr>
        <w:widowControl w:val="0"/>
        <w:tabs>
          <w:tab w:val="left" w:leader="underscore" w:pos="9356"/>
        </w:tabs>
        <w:spacing w:after="0" w:line="276" w:lineRule="auto"/>
        <w:contextualSpacing/>
        <w:rPr>
          <w:rFonts w:eastAsia="Times New Roman" w:cs="Times New Roman"/>
          <w:szCs w:val="28"/>
          <w:lang w:eastAsia="ru-RU"/>
        </w:rPr>
      </w:pPr>
      <w:r w:rsidRPr="00E07311">
        <w:rPr>
          <w:rFonts w:eastAsia="Times New Roman" w:cs="Times New Roman"/>
          <w:szCs w:val="28"/>
          <w:lang w:eastAsia="ru-RU"/>
        </w:rPr>
        <w:t>6.</w:t>
      </w:r>
      <w:r w:rsidR="00867026" w:rsidRPr="00E07311">
        <w:rPr>
          <w:rFonts w:eastAsia="Times New Roman" w:cs="Times New Roman"/>
          <w:szCs w:val="28"/>
          <w:lang w:eastAsia="ru-RU"/>
        </w:rPr>
        <w:t xml:space="preserve"> </w:t>
      </w:r>
      <w:r w:rsidRPr="00E07311">
        <w:rPr>
          <w:rFonts w:eastAsia="Times New Roman" w:cs="Times New Roman"/>
          <w:szCs w:val="28"/>
          <w:lang w:eastAsia="ru-RU"/>
        </w:rPr>
        <w:t>Орієнтовний перелік графічного матеріалу: презентація 15-20 слайдів  – наочні матеріали за результатами дослідження</w:t>
      </w:r>
    </w:p>
    <w:p w14:paraId="5E97099D" w14:textId="14188B40" w:rsidR="00DE4EE9" w:rsidRPr="00E07311" w:rsidRDefault="00DE4EE9" w:rsidP="00867026">
      <w:pPr>
        <w:widowControl w:val="0"/>
        <w:tabs>
          <w:tab w:val="left" w:leader="underscore" w:pos="9356"/>
        </w:tabs>
        <w:spacing w:after="0" w:line="276" w:lineRule="auto"/>
        <w:contextualSpacing/>
        <w:rPr>
          <w:rFonts w:eastAsia="Times New Roman" w:cs="Times New Roman"/>
          <w:szCs w:val="28"/>
          <w:lang w:eastAsia="ru-RU"/>
        </w:rPr>
      </w:pPr>
      <w:r w:rsidRPr="00E07311">
        <w:rPr>
          <w:rFonts w:eastAsia="Times New Roman" w:cs="Times New Roman"/>
          <w:szCs w:val="28"/>
          <w:lang w:eastAsia="ru-RU"/>
        </w:rPr>
        <w:t xml:space="preserve">7. Орієнтовний перелік публікацій: </w:t>
      </w:r>
    </w:p>
    <w:p w14:paraId="4CDE7B6D" w14:textId="0E31D9F2" w:rsidR="00867026" w:rsidRPr="00E07311" w:rsidRDefault="00DE4EE9" w:rsidP="00867026">
      <w:pPr>
        <w:widowControl w:val="0"/>
        <w:tabs>
          <w:tab w:val="left" w:pos="1440"/>
          <w:tab w:val="left" w:pos="1620"/>
          <w:tab w:val="left" w:pos="9356"/>
        </w:tabs>
        <w:spacing w:after="0" w:line="240" w:lineRule="auto"/>
        <w:ind w:right="-31"/>
        <w:rPr>
          <w:rFonts w:eastAsia="Calibri" w:cs="Times New Roman"/>
          <w:szCs w:val="28"/>
        </w:rPr>
      </w:pPr>
      <w:r w:rsidRPr="00E07311">
        <w:rPr>
          <w:rFonts w:eastAsia="Calibri" w:cs="Times New Roman"/>
          <w:szCs w:val="28"/>
        </w:rPr>
        <w:lastRenderedPageBreak/>
        <w:t xml:space="preserve">8. Консультант розділів дисертації </w:t>
      </w:r>
    </w:p>
    <w:p w14:paraId="5F35E220" w14:textId="77777777" w:rsidR="00DE4EE9" w:rsidRPr="00E07311" w:rsidRDefault="00DE4EE9" w:rsidP="00DE4EE9">
      <w:pPr>
        <w:widowControl w:val="0"/>
        <w:tabs>
          <w:tab w:val="left" w:pos="1440"/>
          <w:tab w:val="left" w:pos="1620"/>
          <w:tab w:val="left" w:pos="9356"/>
        </w:tabs>
        <w:spacing w:after="0" w:line="240" w:lineRule="auto"/>
        <w:ind w:right="-31" w:firstLine="709"/>
        <w:rPr>
          <w:rFonts w:eastAsia="Calibri" w:cs="Times New Roman"/>
          <w:szCs w:val="28"/>
        </w:rPr>
      </w:pPr>
    </w:p>
    <w:tbl>
      <w:tblPr>
        <w:tblStyle w:val="14"/>
        <w:tblW w:w="0" w:type="auto"/>
        <w:tblLook w:val="04A0" w:firstRow="1" w:lastRow="0" w:firstColumn="1" w:lastColumn="0" w:noHBand="0" w:noVBand="1"/>
      </w:tblPr>
      <w:tblGrid>
        <w:gridCol w:w="2392"/>
        <w:gridCol w:w="2393"/>
        <w:gridCol w:w="2393"/>
        <w:gridCol w:w="2393"/>
      </w:tblGrid>
      <w:tr w:rsidR="00DE4EE9" w:rsidRPr="00E07311" w14:paraId="38AEE744" w14:textId="77777777" w:rsidTr="00F74725">
        <w:tc>
          <w:tcPr>
            <w:tcW w:w="2392" w:type="dxa"/>
          </w:tcPr>
          <w:p w14:paraId="3130D38C" w14:textId="77777777" w:rsidR="00DE4EE9" w:rsidRPr="00E07311" w:rsidRDefault="00DE4EE9" w:rsidP="00DE4EE9">
            <w:pPr>
              <w:widowControl w:val="0"/>
              <w:tabs>
                <w:tab w:val="left" w:pos="1440"/>
                <w:tab w:val="left" w:pos="1620"/>
                <w:tab w:val="left" w:pos="9356"/>
              </w:tabs>
              <w:spacing w:line="360" w:lineRule="auto"/>
              <w:ind w:right="-31"/>
              <w:rPr>
                <w:rFonts w:eastAsia="Calibri" w:cs="Times New Roman"/>
                <w:szCs w:val="28"/>
                <w:lang w:val="uk-UA"/>
              </w:rPr>
            </w:pPr>
            <w:r w:rsidRPr="00E07311">
              <w:rPr>
                <w:rFonts w:eastAsia="Calibri" w:cs="Times New Roman"/>
                <w:szCs w:val="28"/>
                <w:lang w:val="uk-UA"/>
              </w:rPr>
              <w:t>Розділ</w:t>
            </w:r>
          </w:p>
        </w:tc>
        <w:tc>
          <w:tcPr>
            <w:tcW w:w="2393" w:type="dxa"/>
          </w:tcPr>
          <w:p w14:paraId="3930673E" w14:textId="77777777" w:rsidR="00DE4EE9" w:rsidRPr="00E07311" w:rsidRDefault="00DE4EE9" w:rsidP="00DE4EE9">
            <w:pPr>
              <w:widowControl w:val="0"/>
              <w:tabs>
                <w:tab w:val="left" w:pos="1440"/>
                <w:tab w:val="left" w:pos="1620"/>
                <w:tab w:val="left" w:pos="9356"/>
              </w:tabs>
              <w:spacing w:line="360" w:lineRule="auto"/>
              <w:ind w:right="-31"/>
              <w:rPr>
                <w:rFonts w:eastAsia="Calibri" w:cs="Times New Roman"/>
                <w:szCs w:val="28"/>
                <w:lang w:val="uk-UA"/>
              </w:rPr>
            </w:pPr>
            <w:r w:rsidRPr="00E07311">
              <w:rPr>
                <w:rFonts w:eastAsia="Calibri" w:cs="Times New Roman"/>
                <w:szCs w:val="28"/>
                <w:lang w:val="uk-UA"/>
              </w:rPr>
              <w:t>ПІБ викладача</w:t>
            </w:r>
          </w:p>
        </w:tc>
        <w:tc>
          <w:tcPr>
            <w:tcW w:w="4786" w:type="dxa"/>
            <w:gridSpan w:val="2"/>
          </w:tcPr>
          <w:p w14:paraId="10F59702" w14:textId="77777777" w:rsidR="00DE4EE9" w:rsidRPr="00E07311" w:rsidRDefault="00DE4EE9" w:rsidP="00DE4EE9">
            <w:pPr>
              <w:widowControl w:val="0"/>
              <w:tabs>
                <w:tab w:val="left" w:pos="1440"/>
                <w:tab w:val="left" w:pos="1620"/>
                <w:tab w:val="left" w:pos="9356"/>
              </w:tabs>
              <w:spacing w:line="360" w:lineRule="auto"/>
              <w:ind w:right="-31"/>
              <w:jc w:val="center"/>
              <w:rPr>
                <w:rFonts w:eastAsia="Calibri" w:cs="Times New Roman"/>
                <w:szCs w:val="28"/>
                <w:lang w:val="uk-UA"/>
              </w:rPr>
            </w:pPr>
            <w:r w:rsidRPr="00E07311">
              <w:rPr>
                <w:rFonts w:eastAsia="Calibri" w:cs="Times New Roman"/>
                <w:szCs w:val="28"/>
                <w:lang w:val="uk-UA"/>
              </w:rPr>
              <w:t>ПІдпис</w:t>
            </w:r>
          </w:p>
        </w:tc>
      </w:tr>
      <w:tr w:rsidR="00DE4EE9" w:rsidRPr="00E07311" w14:paraId="79DF2814" w14:textId="77777777" w:rsidTr="00F74725">
        <w:tc>
          <w:tcPr>
            <w:tcW w:w="2392" w:type="dxa"/>
            <w:vMerge w:val="restart"/>
          </w:tcPr>
          <w:p w14:paraId="28EAF6BE" w14:textId="77777777" w:rsidR="00DE4EE9" w:rsidRPr="00E07311" w:rsidRDefault="00DE4EE9" w:rsidP="00DE4EE9">
            <w:pPr>
              <w:widowControl w:val="0"/>
              <w:tabs>
                <w:tab w:val="left" w:pos="1440"/>
                <w:tab w:val="left" w:pos="1620"/>
                <w:tab w:val="left" w:pos="9356"/>
              </w:tabs>
              <w:spacing w:line="360" w:lineRule="auto"/>
              <w:ind w:right="-31"/>
              <w:rPr>
                <w:rFonts w:eastAsia="Calibri" w:cs="Times New Roman"/>
                <w:szCs w:val="28"/>
                <w:lang w:val="uk-UA"/>
              </w:rPr>
            </w:pPr>
            <w:r w:rsidRPr="00E07311">
              <w:rPr>
                <w:rFonts w:eastAsia="Calibri" w:cs="Times New Roman"/>
                <w:szCs w:val="28"/>
                <w:lang w:val="uk-UA"/>
              </w:rPr>
              <w:t>«Стартап проект»</w:t>
            </w:r>
          </w:p>
        </w:tc>
        <w:tc>
          <w:tcPr>
            <w:tcW w:w="2393" w:type="dxa"/>
            <w:vMerge w:val="restart"/>
          </w:tcPr>
          <w:p w14:paraId="5908A519" w14:textId="77777777" w:rsidR="00DE4EE9" w:rsidRPr="00E07311" w:rsidRDefault="00DE4EE9" w:rsidP="00DE4EE9">
            <w:pPr>
              <w:widowControl w:val="0"/>
              <w:tabs>
                <w:tab w:val="left" w:pos="1440"/>
                <w:tab w:val="left" w:pos="1620"/>
                <w:tab w:val="left" w:pos="9356"/>
              </w:tabs>
              <w:spacing w:line="360" w:lineRule="auto"/>
              <w:ind w:right="-31"/>
              <w:rPr>
                <w:rFonts w:eastAsia="Calibri" w:cs="Times New Roman"/>
                <w:szCs w:val="28"/>
                <w:lang w:val="uk-UA"/>
              </w:rPr>
            </w:pPr>
            <w:r w:rsidRPr="00E07311">
              <w:rPr>
                <w:rFonts w:eastAsia="Calibri" w:cs="Times New Roman"/>
                <w:szCs w:val="28"/>
                <w:lang w:val="uk-UA"/>
              </w:rPr>
              <w:t>Шевчук Н.А.</w:t>
            </w:r>
          </w:p>
        </w:tc>
        <w:tc>
          <w:tcPr>
            <w:tcW w:w="2393" w:type="dxa"/>
          </w:tcPr>
          <w:p w14:paraId="3BB29443" w14:textId="77777777" w:rsidR="00DE4EE9" w:rsidRPr="00E07311" w:rsidRDefault="00DE4EE9" w:rsidP="00DE4EE9">
            <w:pPr>
              <w:widowControl w:val="0"/>
              <w:tabs>
                <w:tab w:val="left" w:pos="1440"/>
                <w:tab w:val="left" w:pos="1620"/>
                <w:tab w:val="left" w:pos="9356"/>
              </w:tabs>
              <w:spacing w:line="360" w:lineRule="auto"/>
              <w:ind w:right="-31"/>
              <w:rPr>
                <w:rFonts w:eastAsia="Calibri" w:cs="Times New Roman"/>
                <w:szCs w:val="28"/>
                <w:lang w:val="uk-UA"/>
              </w:rPr>
            </w:pPr>
            <w:r w:rsidRPr="00E07311">
              <w:rPr>
                <w:rFonts w:eastAsia="Calibri" w:cs="Times New Roman"/>
                <w:szCs w:val="28"/>
                <w:lang w:val="uk-UA"/>
              </w:rPr>
              <w:t>Завдання видав</w:t>
            </w:r>
          </w:p>
        </w:tc>
        <w:tc>
          <w:tcPr>
            <w:tcW w:w="2393" w:type="dxa"/>
          </w:tcPr>
          <w:p w14:paraId="4CEEA28F" w14:textId="77777777" w:rsidR="00DE4EE9" w:rsidRPr="00E07311" w:rsidRDefault="00DE4EE9" w:rsidP="00DE4EE9">
            <w:pPr>
              <w:widowControl w:val="0"/>
              <w:tabs>
                <w:tab w:val="left" w:pos="1440"/>
                <w:tab w:val="left" w:pos="1620"/>
                <w:tab w:val="left" w:pos="9356"/>
              </w:tabs>
              <w:spacing w:line="360" w:lineRule="auto"/>
              <w:ind w:right="-31"/>
              <w:rPr>
                <w:rFonts w:eastAsia="Calibri" w:cs="Times New Roman"/>
                <w:szCs w:val="28"/>
                <w:lang w:val="uk-UA"/>
              </w:rPr>
            </w:pPr>
            <w:r w:rsidRPr="00E07311">
              <w:rPr>
                <w:rFonts w:eastAsia="Calibri" w:cs="Times New Roman"/>
                <w:szCs w:val="28"/>
                <w:lang w:val="uk-UA"/>
              </w:rPr>
              <w:t>Завдання прийняв</w:t>
            </w:r>
          </w:p>
        </w:tc>
      </w:tr>
      <w:tr w:rsidR="00DE4EE9" w:rsidRPr="00E07311" w14:paraId="18EA65D3" w14:textId="77777777" w:rsidTr="00F74725">
        <w:tc>
          <w:tcPr>
            <w:tcW w:w="2392" w:type="dxa"/>
            <w:vMerge/>
          </w:tcPr>
          <w:p w14:paraId="01118932" w14:textId="77777777" w:rsidR="00DE4EE9" w:rsidRPr="00E07311" w:rsidRDefault="00DE4EE9" w:rsidP="00DE4EE9">
            <w:pPr>
              <w:widowControl w:val="0"/>
              <w:tabs>
                <w:tab w:val="left" w:pos="1440"/>
                <w:tab w:val="left" w:pos="1620"/>
                <w:tab w:val="left" w:pos="9356"/>
              </w:tabs>
              <w:spacing w:line="360" w:lineRule="auto"/>
              <w:ind w:right="-31" w:firstLine="709"/>
              <w:rPr>
                <w:rFonts w:eastAsia="Calibri" w:cs="Times New Roman"/>
                <w:szCs w:val="28"/>
                <w:lang w:val="uk-UA"/>
              </w:rPr>
            </w:pPr>
          </w:p>
        </w:tc>
        <w:tc>
          <w:tcPr>
            <w:tcW w:w="2393" w:type="dxa"/>
            <w:vMerge/>
          </w:tcPr>
          <w:p w14:paraId="18C8F572" w14:textId="77777777" w:rsidR="00DE4EE9" w:rsidRPr="00E07311" w:rsidRDefault="00DE4EE9" w:rsidP="00DE4EE9">
            <w:pPr>
              <w:widowControl w:val="0"/>
              <w:tabs>
                <w:tab w:val="left" w:pos="1440"/>
                <w:tab w:val="left" w:pos="1620"/>
                <w:tab w:val="left" w:pos="9356"/>
              </w:tabs>
              <w:spacing w:line="360" w:lineRule="auto"/>
              <w:ind w:right="-31" w:firstLine="709"/>
              <w:rPr>
                <w:rFonts w:eastAsia="Calibri" w:cs="Times New Roman"/>
                <w:szCs w:val="28"/>
                <w:lang w:val="uk-UA"/>
              </w:rPr>
            </w:pPr>
          </w:p>
        </w:tc>
        <w:tc>
          <w:tcPr>
            <w:tcW w:w="2393" w:type="dxa"/>
          </w:tcPr>
          <w:p w14:paraId="707CC551" w14:textId="77777777" w:rsidR="00DE4EE9" w:rsidRPr="00E07311" w:rsidRDefault="00DE4EE9" w:rsidP="00DE4EE9">
            <w:pPr>
              <w:widowControl w:val="0"/>
              <w:tabs>
                <w:tab w:val="left" w:pos="1440"/>
                <w:tab w:val="left" w:pos="1620"/>
                <w:tab w:val="left" w:pos="9356"/>
              </w:tabs>
              <w:spacing w:line="360" w:lineRule="auto"/>
              <w:ind w:right="-31" w:firstLine="709"/>
              <w:rPr>
                <w:rFonts w:eastAsia="Calibri" w:cs="Times New Roman"/>
                <w:szCs w:val="28"/>
                <w:lang w:val="uk-UA"/>
              </w:rPr>
            </w:pPr>
          </w:p>
        </w:tc>
        <w:tc>
          <w:tcPr>
            <w:tcW w:w="2393" w:type="dxa"/>
          </w:tcPr>
          <w:p w14:paraId="7DAAB4E3" w14:textId="77777777" w:rsidR="00DE4EE9" w:rsidRPr="00E07311" w:rsidRDefault="00DE4EE9" w:rsidP="00DE4EE9">
            <w:pPr>
              <w:widowControl w:val="0"/>
              <w:tabs>
                <w:tab w:val="left" w:pos="1440"/>
                <w:tab w:val="left" w:pos="1620"/>
                <w:tab w:val="left" w:pos="9356"/>
              </w:tabs>
              <w:spacing w:line="360" w:lineRule="auto"/>
              <w:ind w:right="-31" w:firstLine="709"/>
              <w:rPr>
                <w:rFonts w:eastAsia="Calibri" w:cs="Times New Roman"/>
                <w:szCs w:val="28"/>
                <w:lang w:val="uk-UA"/>
              </w:rPr>
            </w:pPr>
          </w:p>
        </w:tc>
      </w:tr>
    </w:tbl>
    <w:p w14:paraId="7350FEC8" w14:textId="77777777" w:rsidR="00DE4EE9" w:rsidRPr="00E07311" w:rsidRDefault="00DE4EE9" w:rsidP="00DE4EE9">
      <w:pPr>
        <w:widowControl w:val="0"/>
        <w:numPr>
          <w:ilvl w:val="0"/>
          <w:numId w:val="13"/>
        </w:numPr>
        <w:spacing w:before="240" w:after="0" w:line="240" w:lineRule="auto"/>
        <w:ind w:right="-28"/>
        <w:contextualSpacing/>
        <w:rPr>
          <w:rFonts w:eastAsia="Times New Roman" w:cs="Times New Roman"/>
          <w:szCs w:val="28"/>
          <w:lang w:eastAsia="ru-RU"/>
        </w:rPr>
      </w:pPr>
      <w:r w:rsidRPr="00E07311">
        <w:rPr>
          <w:rFonts w:eastAsia="Times New Roman" w:cs="Times New Roman"/>
          <w:bCs/>
          <w:szCs w:val="28"/>
          <w:lang w:eastAsia="ru-RU"/>
        </w:rPr>
        <w:t xml:space="preserve">Дата видачі завдання: </w:t>
      </w:r>
      <w:r w:rsidRPr="00E07311">
        <w:rPr>
          <w:rFonts w:eastAsia="Times New Roman" w:cs="Times New Roman"/>
          <w:szCs w:val="28"/>
          <w:lang w:eastAsia="ru-RU"/>
        </w:rPr>
        <w:t>«</w:t>
      </w:r>
      <w:r w:rsidRPr="00E07311">
        <w:rPr>
          <w:rFonts w:eastAsia="Times New Roman" w:cs="Times New Roman"/>
          <w:szCs w:val="28"/>
          <w:u w:val="single"/>
          <w:lang w:eastAsia="ru-RU"/>
        </w:rPr>
        <w:t xml:space="preserve">    </w:t>
      </w:r>
      <w:r w:rsidRPr="00E07311">
        <w:rPr>
          <w:rFonts w:eastAsia="Times New Roman" w:cs="Times New Roman"/>
          <w:color w:val="FFFFFF"/>
          <w:szCs w:val="28"/>
          <w:u w:val="single"/>
          <w:lang w:eastAsia="ru-RU"/>
        </w:rPr>
        <w:t>.</w:t>
      </w:r>
      <w:r w:rsidRPr="00E07311">
        <w:rPr>
          <w:rFonts w:eastAsia="Times New Roman" w:cs="Times New Roman"/>
          <w:szCs w:val="28"/>
          <w:lang w:eastAsia="ru-RU"/>
        </w:rPr>
        <w:t xml:space="preserve">» </w:t>
      </w:r>
      <w:r w:rsidRPr="00E07311">
        <w:rPr>
          <w:rFonts w:eastAsia="Times New Roman" w:cs="Times New Roman"/>
          <w:szCs w:val="28"/>
          <w:u w:val="single"/>
          <w:lang w:eastAsia="ru-RU"/>
        </w:rPr>
        <w:t xml:space="preserve">              </w:t>
      </w:r>
      <w:r w:rsidRPr="00E07311">
        <w:rPr>
          <w:rFonts w:eastAsia="Times New Roman" w:cs="Times New Roman"/>
          <w:color w:val="FFFFFF"/>
          <w:szCs w:val="28"/>
          <w:u w:val="single"/>
          <w:lang w:eastAsia="ru-RU"/>
        </w:rPr>
        <w:t>.</w:t>
      </w:r>
      <w:r w:rsidRPr="00E07311">
        <w:rPr>
          <w:rFonts w:eastAsia="Times New Roman" w:cs="Times New Roman"/>
          <w:szCs w:val="28"/>
          <w:lang w:eastAsia="ru-RU"/>
        </w:rPr>
        <w:t>2023 р.</w:t>
      </w:r>
    </w:p>
    <w:p w14:paraId="054B222A" w14:textId="77777777" w:rsidR="00DE4EE9" w:rsidRPr="00E07311" w:rsidRDefault="00DE4EE9" w:rsidP="00DE4EE9">
      <w:pPr>
        <w:widowControl w:val="0"/>
        <w:spacing w:before="120" w:after="0" w:line="276" w:lineRule="auto"/>
        <w:ind w:firstLine="709"/>
        <w:jc w:val="center"/>
        <w:rPr>
          <w:rFonts w:eastAsia="Times New Roman" w:cs="Times New Roman"/>
          <w:sz w:val="26"/>
          <w:szCs w:val="26"/>
          <w:lang w:eastAsia="ru-RU"/>
        </w:rPr>
      </w:pPr>
      <w:r w:rsidRPr="00E07311">
        <w:rPr>
          <w:rFonts w:eastAsia="Times New Roman" w:cs="Times New Roman"/>
          <w:bCs/>
          <w:sz w:val="26"/>
          <w:szCs w:val="26"/>
          <w:lang w:eastAsia="ru-RU"/>
        </w:rPr>
        <w:t>Календарний план</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1"/>
        <w:gridCol w:w="5418"/>
        <w:gridCol w:w="2703"/>
        <w:gridCol w:w="1266"/>
      </w:tblGrid>
      <w:tr w:rsidR="00DE4EE9" w:rsidRPr="00E07311" w14:paraId="4AB89D82" w14:textId="77777777" w:rsidTr="00F74725">
        <w:trPr>
          <w:jc w:val="center"/>
        </w:trPr>
        <w:tc>
          <w:tcPr>
            <w:tcW w:w="531" w:type="dxa"/>
            <w:vAlign w:val="center"/>
          </w:tcPr>
          <w:p w14:paraId="2E6A6120" w14:textId="77777777" w:rsidR="00DE4EE9" w:rsidRPr="00E07311" w:rsidRDefault="00DE4EE9" w:rsidP="00DE4EE9">
            <w:pPr>
              <w:widowControl w:val="0"/>
              <w:spacing w:after="0" w:line="240" w:lineRule="auto"/>
              <w:jc w:val="center"/>
              <w:rPr>
                <w:rFonts w:eastAsia="Times New Roman" w:cs="Times New Roman"/>
                <w:sz w:val="24"/>
                <w:szCs w:val="24"/>
                <w:lang w:eastAsia="ru-RU"/>
              </w:rPr>
            </w:pPr>
            <w:r w:rsidRPr="00E07311">
              <w:rPr>
                <w:rFonts w:eastAsia="Times New Roman" w:cs="Times New Roman"/>
                <w:sz w:val="24"/>
                <w:szCs w:val="24"/>
                <w:lang w:eastAsia="ru-RU"/>
              </w:rPr>
              <w:t>№ з/п</w:t>
            </w:r>
          </w:p>
        </w:tc>
        <w:tc>
          <w:tcPr>
            <w:tcW w:w="5418" w:type="dxa"/>
            <w:vAlign w:val="center"/>
          </w:tcPr>
          <w:p w14:paraId="421CE77C" w14:textId="77777777" w:rsidR="00DE4EE9" w:rsidRPr="00E07311" w:rsidRDefault="00DE4EE9" w:rsidP="00DE4EE9">
            <w:pPr>
              <w:widowControl w:val="0"/>
              <w:spacing w:after="0" w:line="240" w:lineRule="auto"/>
              <w:jc w:val="center"/>
              <w:rPr>
                <w:rFonts w:eastAsia="Times New Roman" w:cs="Times New Roman"/>
                <w:sz w:val="24"/>
                <w:szCs w:val="24"/>
                <w:lang w:eastAsia="ru-RU"/>
              </w:rPr>
            </w:pPr>
            <w:r w:rsidRPr="00E07311">
              <w:rPr>
                <w:rFonts w:eastAsia="Times New Roman" w:cs="Times New Roman"/>
                <w:sz w:val="24"/>
                <w:szCs w:val="24"/>
                <w:lang w:eastAsia="ru-RU"/>
              </w:rPr>
              <w:t xml:space="preserve">Назва етапів виконання </w:t>
            </w:r>
            <w:r w:rsidRPr="00E07311">
              <w:rPr>
                <w:rFonts w:eastAsia="Times New Roman" w:cs="Times New Roman"/>
                <w:sz w:val="24"/>
                <w:szCs w:val="24"/>
                <w:lang w:eastAsia="ru-RU"/>
              </w:rPr>
              <w:br/>
              <w:t>магістерської дисертації</w:t>
            </w:r>
          </w:p>
        </w:tc>
        <w:tc>
          <w:tcPr>
            <w:tcW w:w="2703" w:type="dxa"/>
            <w:vAlign w:val="center"/>
          </w:tcPr>
          <w:p w14:paraId="69E9583C" w14:textId="77777777" w:rsidR="00DE4EE9" w:rsidRPr="00E07311" w:rsidRDefault="00DE4EE9" w:rsidP="00DE4EE9">
            <w:pPr>
              <w:widowControl w:val="0"/>
              <w:spacing w:after="0" w:line="240" w:lineRule="auto"/>
              <w:jc w:val="center"/>
              <w:rPr>
                <w:rFonts w:eastAsia="Times New Roman" w:cs="Times New Roman"/>
                <w:sz w:val="24"/>
                <w:szCs w:val="24"/>
                <w:lang w:eastAsia="ru-RU"/>
              </w:rPr>
            </w:pPr>
            <w:r w:rsidRPr="00E07311">
              <w:rPr>
                <w:rFonts w:eastAsia="Times New Roman" w:cs="Times New Roman"/>
                <w:sz w:val="24"/>
                <w:szCs w:val="24"/>
                <w:lang w:eastAsia="ru-RU"/>
              </w:rPr>
              <w:t>Термін виконання етапів магістерської дисертації</w:t>
            </w:r>
          </w:p>
        </w:tc>
        <w:tc>
          <w:tcPr>
            <w:tcW w:w="1266" w:type="dxa"/>
            <w:vAlign w:val="center"/>
          </w:tcPr>
          <w:p w14:paraId="37EAEDFC" w14:textId="77777777" w:rsidR="00DE4EE9" w:rsidRPr="00E07311" w:rsidRDefault="00DE4EE9" w:rsidP="00DE4EE9">
            <w:pPr>
              <w:widowControl w:val="0"/>
              <w:spacing w:after="0" w:line="240" w:lineRule="auto"/>
              <w:jc w:val="center"/>
              <w:rPr>
                <w:rFonts w:eastAsia="Times New Roman" w:cs="Times New Roman"/>
                <w:sz w:val="24"/>
                <w:szCs w:val="24"/>
                <w:lang w:eastAsia="ru-RU"/>
              </w:rPr>
            </w:pPr>
            <w:r w:rsidRPr="00E07311">
              <w:rPr>
                <w:rFonts w:eastAsia="Times New Roman" w:cs="Times New Roman"/>
                <w:sz w:val="24"/>
                <w:szCs w:val="24"/>
                <w:lang w:eastAsia="ru-RU"/>
              </w:rPr>
              <w:t>Примітка</w:t>
            </w:r>
          </w:p>
        </w:tc>
      </w:tr>
      <w:tr w:rsidR="00DE4EE9" w:rsidRPr="00E07311" w14:paraId="65F8BDB7" w14:textId="77777777" w:rsidTr="00966058">
        <w:trPr>
          <w:trHeight w:val="20"/>
          <w:jc w:val="center"/>
        </w:trPr>
        <w:tc>
          <w:tcPr>
            <w:tcW w:w="531" w:type="dxa"/>
            <w:vAlign w:val="center"/>
          </w:tcPr>
          <w:p w14:paraId="277F7093" w14:textId="77777777" w:rsidR="00DE4EE9" w:rsidRPr="00E07311" w:rsidRDefault="00DE4EE9" w:rsidP="00966058">
            <w:pPr>
              <w:widowControl w:val="0"/>
              <w:spacing w:before="160" w:after="0" w:line="240" w:lineRule="auto"/>
              <w:jc w:val="center"/>
              <w:rPr>
                <w:rFonts w:eastAsia="Times New Roman" w:cs="Times New Roman"/>
                <w:sz w:val="24"/>
                <w:szCs w:val="24"/>
                <w:lang w:eastAsia="ru-RU"/>
              </w:rPr>
            </w:pPr>
            <w:r w:rsidRPr="00E07311">
              <w:rPr>
                <w:rFonts w:eastAsia="Times New Roman" w:cs="Times New Roman"/>
                <w:sz w:val="24"/>
                <w:szCs w:val="24"/>
                <w:lang w:eastAsia="ru-RU"/>
              </w:rPr>
              <w:t>1.</w:t>
            </w:r>
          </w:p>
        </w:tc>
        <w:tc>
          <w:tcPr>
            <w:tcW w:w="5418" w:type="dxa"/>
            <w:vAlign w:val="center"/>
          </w:tcPr>
          <w:p w14:paraId="5F0E83E7" w14:textId="77777777" w:rsidR="00DE4EE9" w:rsidRPr="00E07311" w:rsidRDefault="00DE4EE9" w:rsidP="00966058">
            <w:pPr>
              <w:widowControl w:val="0"/>
              <w:spacing w:after="0" w:line="240" w:lineRule="auto"/>
              <w:rPr>
                <w:rFonts w:eastAsia="Times New Roman" w:cs="Times New Roman"/>
                <w:sz w:val="24"/>
                <w:szCs w:val="24"/>
                <w:lang w:eastAsia="ru-RU"/>
              </w:rPr>
            </w:pPr>
            <w:r w:rsidRPr="00E07311">
              <w:rPr>
                <w:rFonts w:eastAsia="Times New Roman" w:cs="Times New Roman"/>
                <w:sz w:val="24"/>
                <w:szCs w:val="24"/>
                <w:lang w:eastAsia="ru-RU"/>
              </w:rPr>
              <w:t>Вибір і затвердження теми.</w:t>
            </w:r>
          </w:p>
        </w:tc>
        <w:tc>
          <w:tcPr>
            <w:tcW w:w="2703" w:type="dxa"/>
            <w:vAlign w:val="center"/>
          </w:tcPr>
          <w:p w14:paraId="07E34CE4" w14:textId="04A8AF13" w:rsidR="00966058" w:rsidRPr="00E07311" w:rsidRDefault="00966058" w:rsidP="00966058">
            <w:pPr>
              <w:jc w:val="center"/>
              <w:rPr>
                <w:rFonts w:cs="Times New Roman"/>
                <w:sz w:val="24"/>
                <w:szCs w:val="24"/>
              </w:rPr>
            </w:pPr>
            <w:r w:rsidRPr="00E07311">
              <w:rPr>
                <w:rFonts w:cs="Times New Roman"/>
                <w:sz w:val="24"/>
                <w:szCs w:val="24"/>
              </w:rPr>
              <w:t>01.06.2023-</w:t>
            </w:r>
          </w:p>
          <w:p w14:paraId="4AE72037" w14:textId="37F8366A" w:rsidR="00DE4EE9" w:rsidRPr="00E07311" w:rsidRDefault="00966058" w:rsidP="00966058">
            <w:pPr>
              <w:widowControl w:val="0"/>
              <w:spacing w:before="160" w:after="0" w:line="240" w:lineRule="auto"/>
              <w:jc w:val="center"/>
              <w:rPr>
                <w:rFonts w:eastAsia="Times New Roman" w:cs="Times New Roman"/>
                <w:sz w:val="24"/>
                <w:szCs w:val="24"/>
                <w:lang w:eastAsia="ru-RU"/>
              </w:rPr>
            </w:pPr>
            <w:r w:rsidRPr="00E07311">
              <w:rPr>
                <w:rFonts w:cs="Times New Roman"/>
                <w:sz w:val="24"/>
                <w:szCs w:val="24"/>
              </w:rPr>
              <w:t>07.06.2023</w:t>
            </w:r>
          </w:p>
        </w:tc>
        <w:tc>
          <w:tcPr>
            <w:tcW w:w="1266" w:type="dxa"/>
            <w:vAlign w:val="center"/>
          </w:tcPr>
          <w:p w14:paraId="1FCBBC05" w14:textId="77777777" w:rsidR="00DE4EE9" w:rsidRPr="00E07311" w:rsidRDefault="00DE4EE9" w:rsidP="00966058">
            <w:pPr>
              <w:widowControl w:val="0"/>
              <w:spacing w:after="0" w:line="240" w:lineRule="auto"/>
              <w:jc w:val="center"/>
              <w:rPr>
                <w:rFonts w:eastAsia="Times New Roman" w:cs="Times New Roman"/>
                <w:sz w:val="24"/>
                <w:szCs w:val="24"/>
                <w:lang w:eastAsia="ru-RU"/>
              </w:rPr>
            </w:pPr>
          </w:p>
        </w:tc>
      </w:tr>
      <w:tr w:rsidR="00966058" w:rsidRPr="00E07311" w14:paraId="10B6A468" w14:textId="77777777" w:rsidTr="00966058">
        <w:trPr>
          <w:trHeight w:val="20"/>
          <w:jc w:val="center"/>
        </w:trPr>
        <w:tc>
          <w:tcPr>
            <w:tcW w:w="531" w:type="dxa"/>
            <w:vAlign w:val="center"/>
          </w:tcPr>
          <w:p w14:paraId="129314A3" w14:textId="77777777" w:rsidR="00966058" w:rsidRPr="00E07311" w:rsidRDefault="00966058" w:rsidP="00966058">
            <w:pPr>
              <w:widowControl w:val="0"/>
              <w:spacing w:before="160" w:after="0" w:line="240" w:lineRule="auto"/>
              <w:jc w:val="center"/>
              <w:rPr>
                <w:rFonts w:eastAsia="Times New Roman" w:cs="Times New Roman"/>
                <w:sz w:val="24"/>
                <w:szCs w:val="24"/>
                <w:lang w:eastAsia="ru-RU"/>
              </w:rPr>
            </w:pPr>
            <w:r w:rsidRPr="00E07311">
              <w:rPr>
                <w:rFonts w:eastAsia="Times New Roman" w:cs="Times New Roman"/>
                <w:sz w:val="24"/>
                <w:szCs w:val="24"/>
                <w:lang w:eastAsia="ru-RU"/>
              </w:rPr>
              <w:t>2.</w:t>
            </w:r>
          </w:p>
        </w:tc>
        <w:tc>
          <w:tcPr>
            <w:tcW w:w="5418" w:type="dxa"/>
            <w:vAlign w:val="center"/>
          </w:tcPr>
          <w:p w14:paraId="2F8B6E0F" w14:textId="0DCAA304" w:rsidR="00966058" w:rsidRPr="00E07311" w:rsidRDefault="00966058" w:rsidP="00966058">
            <w:pPr>
              <w:widowControl w:val="0"/>
              <w:spacing w:after="0" w:line="240" w:lineRule="auto"/>
              <w:rPr>
                <w:rFonts w:eastAsia="Times New Roman" w:cs="Times New Roman"/>
                <w:sz w:val="24"/>
                <w:szCs w:val="24"/>
                <w:lang w:eastAsia="ru-RU"/>
              </w:rPr>
            </w:pPr>
            <w:r w:rsidRPr="00E07311">
              <w:rPr>
                <w:rFonts w:cs="Times New Roman"/>
                <w:sz w:val="24"/>
                <w:szCs w:val="24"/>
              </w:rPr>
              <w:t>Написання першого розділу</w:t>
            </w:r>
          </w:p>
        </w:tc>
        <w:tc>
          <w:tcPr>
            <w:tcW w:w="2703" w:type="dxa"/>
            <w:vAlign w:val="center"/>
          </w:tcPr>
          <w:p w14:paraId="3F57DA18" w14:textId="77777777" w:rsidR="00966058" w:rsidRPr="00E07311" w:rsidRDefault="00966058" w:rsidP="00966058">
            <w:pPr>
              <w:jc w:val="center"/>
              <w:rPr>
                <w:rFonts w:cs="Times New Roman"/>
                <w:sz w:val="24"/>
                <w:szCs w:val="24"/>
              </w:rPr>
            </w:pPr>
            <w:r w:rsidRPr="00E07311">
              <w:rPr>
                <w:rFonts w:cs="Times New Roman"/>
                <w:sz w:val="24"/>
                <w:szCs w:val="24"/>
              </w:rPr>
              <w:t>01.11.2023-</w:t>
            </w:r>
          </w:p>
          <w:p w14:paraId="1309FBCF" w14:textId="2856AEAD" w:rsidR="00966058" w:rsidRPr="00E07311" w:rsidRDefault="00966058" w:rsidP="00966058">
            <w:pPr>
              <w:widowControl w:val="0"/>
              <w:spacing w:before="160" w:after="0" w:line="240" w:lineRule="auto"/>
              <w:jc w:val="center"/>
              <w:rPr>
                <w:rFonts w:eastAsia="Times New Roman" w:cs="Times New Roman"/>
                <w:sz w:val="24"/>
                <w:szCs w:val="24"/>
                <w:lang w:eastAsia="ru-RU"/>
              </w:rPr>
            </w:pPr>
            <w:r w:rsidRPr="00E07311">
              <w:rPr>
                <w:rFonts w:cs="Times New Roman"/>
                <w:sz w:val="24"/>
                <w:szCs w:val="24"/>
              </w:rPr>
              <w:t>07.11.2023</w:t>
            </w:r>
          </w:p>
        </w:tc>
        <w:tc>
          <w:tcPr>
            <w:tcW w:w="1266" w:type="dxa"/>
            <w:vAlign w:val="center"/>
          </w:tcPr>
          <w:p w14:paraId="010DFD2F" w14:textId="77777777" w:rsidR="00966058" w:rsidRPr="00E07311" w:rsidRDefault="00966058" w:rsidP="00966058">
            <w:pPr>
              <w:widowControl w:val="0"/>
              <w:spacing w:after="0" w:line="240" w:lineRule="auto"/>
              <w:jc w:val="center"/>
              <w:rPr>
                <w:rFonts w:eastAsia="Times New Roman" w:cs="Times New Roman"/>
                <w:sz w:val="24"/>
                <w:szCs w:val="24"/>
                <w:lang w:eastAsia="ru-RU"/>
              </w:rPr>
            </w:pPr>
          </w:p>
        </w:tc>
      </w:tr>
      <w:tr w:rsidR="00966058" w:rsidRPr="00E07311" w14:paraId="38FAB048" w14:textId="77777777" w:rsidTr="00966058">
        <w:trPr>
          <w:trHeight w:val="20"/>
          <w:jc w:val="center"/>
        </w:trPr>
        <w:tc>
          <w:tcPr>
            <w:tcW w:w="531" w:type="dxa"/>
            <w:vAlign w:val="center"/>
          </w:tcPr>
          <w:p w14:paraId="49CDE354" w14:textId="77777777" w:rsidR="00966058" w:rsidRPr="00E07311" w:rsidRDefault="00966058" w:rsidP="00966058">
            <w:pPr>
              <w:widowControl w:val="0"/>
              <w:spacing w:before="160" w:after="0" w:line="240" w:lineRule="auto"/>
              <w:jc w:val="center"/>
              <w:rPr>
                <w:rFonts w:eastAsia="Times New Roman" w:cs="Times New Roman"/>
                <w:sz w:val="24"/>
                <w:szCs w:val="24"/>
                <w:lang w:eastAsia="ru-RU"/>
              </w:rPr>
            </w:pPr>
            <w:r w:rsidRPr="00E07311">
              <w:rPr>
                <w:rFonts w:eastAsia="Times New Roman" w:cs="Times New Roman"/>
                <w:sz w:val="24"/>
                <w:szCs w:val="24"/>
                <w:lang w:eastAsia="ru-RU"/>
              </w:rPr>
              <w:t>3.</w:t>
            </w:r>
          </w:p>
        </w:tc>
        <w:tc>
          <w:tcPr>
            <w:tcW w:w="5418" w:type="dxa"/>
            <w:vAlign w:val="center"/>
          </w:tcPr>
          <w:p w14:paraId="7A96DFAC" w14:textId="749B692C" w:rsidR="00966058" w:rsidRPr="00E07311" w:rsidRDefault="00966058" w:rsidP="00966058">
            <w:pPr>
              <w:widowControl w:val="0"/>
              <w:spacing w:after="0" w:line="240" w:lineRule="auto"/>
              <w:rPr>
                <w:rFonts w:eastAsia="Times New Roman" w:cs="Times New Roman"/>
                <w:sz w:val="24"/>
                <w:szCs w:val="24"/>
                <w:lang w:eastAsia="ru-RU"/>
              </w:rPr>
            </w:pPr>
            <w:r w:rsidRPr="00E07311">
              <w:rPr>
                <w:rFonts w:cs="Times New Roman"/>
                <w:sz w:val="24"/>
                <w:szCs w:val="24"/>
              </w:rPr>
              <w:t>Написання другого розділу</w:t>
            </w:r>
          </w:p>
        </w:tc>
        <w:tc>
          <w:tcPr>
            <w:tcW w:w="2703" w:type="dxa"/>
            <w:vAlign w:val="center"/>
          </w:tcPr>
          <w:p w14:paraId="2077E22A" w14:textId="77777777" w:rsidR="00966058" w:rsidRPr="00E07311" w:rsidRDefault="00966058" w:rsidP="00966058">
            <w:pPr>
              <w:jc w:val="center"/>
              <w:rPr>
                <w:rFonts w:cs="Times New Roman"/>
                <w:sz w:val="24"/>
                <w:szCs w:val="24"/>
              </w:rPr>
            </w:pPr>
            <w:r w:rsidRPr="00E07311">
              <w:rPr>
                <w:rFonts w:cs="Times New Roman"/>
                <w:sz w:val="24"/>
                <w:szCs w:val="24"/>
              </w:rPr>
              <w:t>07.11.2023-</w:t>
            </w:r>
          </w:p>
          <w:p w14:paraId="090FBD07" w14:textId="322C2B64" w:rsidR="00966058" w:rsidRPr="00E07311" w:rsidRDefault="00966058" w:rsidP="00966058">
            <w:pPr>
              <w:widowControl w:val="0"/>
              <w:spacing w:before="160" w:after="0" w:line="240" w:lineRule="auto"/>
              <w:jc w:val="center"/>
              <w:rPr>
                <w:rFonts w:eastAsia="Times New Roman" w:cs="Times New Roman"/>
                <w:sz w:val="24"/>
                <w:szCs w:val="24"/>
                <w:lang w:eastAsia="ru-RU"/>
              </w:rPr>
            </w:pPr>
            <w:r w:rsidRPr="00E07311">
              <w:rPr>
                <w:rFonts w:cs="Times New Roman"/>
                <w:sz w:val="24"/>
                <w:szCs w:val="24"/>
              </w:rPr>
              <w:t>14.11.2023</w:t>
            </w:r>
          </w:p>
        </w:tc>
        <w:tc>
          <w:tcPr>
            <w:tcW w:w="1266" w:type="dxa"/>
            <w:vAlign w:val="center"/>
          </w:tcPr>
          <w:p w14:paraId="3BD36C9E" w14:textId="77777777" w:rsidR="00966058" w:rsidRPr="00E07311" w:rsidRDefault="00966058" w:rsidP="00966058">
            <w:pPr>
              <w:widowControl w:val="0"/>
              <w:spacing w:after="0" w:line="240" w:lineRule="auto"/>
              <w:jc w:val="center"/>
              <w:rPr>
                <w:rFonts w:eastAsia="Times New Roman" w:cs="Times New Roman"/>
                <w:sz w:val="24"/>
                <w:szCs w:val="24"/>
                <w:lang w:eastAsia="ru-RU"/>
              </w:rPr>
            </w:pPr>
          </w:p>
        </w:tc>
      </w:tr>
      <w:tr w:rsidR="00966058" w:rsidRPr="00E07311" w14:paraId="68496125" w14:textId="77777777" w:rsidTr="00966058">
        <w:trPr>
          <w:trHeight w:val="503"/>
          <w:jc w:val="center"/>
        </w:trPr>
        <w:tc>
          <w:tcPr>
            <w:tcW w:w="531" w:type="dxa"/>
            <w:vAlign w:val="center"/>
          </w:tcPr>
          <w:p w14:paraId="04498D8E" w14:textId="77777777" w:rsidR="00966058" w:rsidRPr="00E07311" w:rsidRDefault="00966058" w:rsidP="00966058">
            <w:pPr>
              <w:widowControl w:val="0"/>
              <w:spacing w:before="160" w:after="0" w:line="240" w:lineRule="auto"/>
              <w:jc w:val="center"/>
              <w:rPr>
                <w:rFonts w:eastAsia="Times New Roman" w:cs="Times New Roman"/>
                <w:sz w:val="24"/>
                <w:szCs w:val="24"/>
                <w:lang w:eastAsia="ru-RU"/>
              </w:rPr>
            </w:pPr>
            <w:r w:rsidRPr="00E07311">
              <w:rPr>
                <w:rFonts w:eastAsia="Times New Roman" w:cs="Times New Roman"/>
                <w:sz w:val="24"/>
                <w:szCs w:val="24"/>
                <w:lang w:eastAsia="ru-RU"/>
              </w:rPr>
              <w:t>4.</w:t>
            </w:r>
          </w:p>
        </w:tc>
        <w:tc>
          <w:tcPr>
            <w:tcW w:w="5418" w:type="dxa"/>
            <w:vAlign w:val="center"/>
          </w:tcPr>
          <w:p w14:paraId="14C83A6F" w14:textId="7B2C3BD3" w:rsidR="00966058" w:rsidRPr="00E07311" w:rsidRDefault="00966058" w:rsidP="00966058">
            <w:pPr>
              <w:widowControl w:val="0"/>
              <w:spacing w:after="0" w:line="240" w:lineRule="auto"/>
              <w:rPr>
                <w:rFonts w:eastAsia="Times New Roman" w:cs="Times New Roman"/>
                <w:sz w:val="24"/>
                <w:szCs w:val="24"/>
                <w:lang w:eastAsia="ru-RU"/>
              </w:rPr>
            </w:pPr>
            <w:r w:rsidRPr="00E07311">
              <w:rPr>
                <w:rFonts w:cs="Times New Roman"/>
                <w:sz w:val="24"/>
                <w:szCs w:val="24"/>
              </w:rPr>
              <w:t>Написання третього розділу</w:t>
            </w:r>
          </w:p>
        </w:tc>
        <w:tc>
          <w:tcPr>
            <w:tcW w:w="2703" w:type="dxa"/>
            <w:vAlign w:val="center"/>
          </w:tcPr>
          <w:p w14:paraId="638975C4" w14:textId="77777777" w:rsidR="00966058" w:rsidRPr="00E07311" w:rsidRDefault="00966058" w:rsidP="00966058">
            <w:pPr>
              <w:jc w:val="center"/>
              <w:rPr>
                <w:rFonts w:cs="Times New Roman"/>
                <w:sz w:val="24"/>
                <w:szCs w:val="24"/>
              </w:rPr>
            </w:pPr>
            <w:r w:rsidRPr="00E07311">
              <w:rPr>
                <w:rFonts w:cs="Times New Roman"/>
                <w:sz w:val="24"/>
                <w:szCs w:val="24"/>
              </w:rPr>
              <w:t>14.11.2023-</w:t>
            </w:r>
          </w:p>
          <w:p w14:paraId="6076707D" w14:textId="2B77C343" w:rsidR="00966058" w:rsidRPr="00E07311" w:rsidRDefault="00966058" w:rsidP="00966058">
            <w:pPr>
              <w:widowControl w:val="0"/>
              <w:spacing w:before="160" w:after="0" w:line="240" w:lineRule="auto"/>
              <w:jc w:val="center"/>
              <w:rPr>
                <w:rFonts w:eastAsia="Times New Roman" w:cs="Times New Roman"/>
                <w:sz w:val="24"/>
                <w:szCs w:val="24"/>
                <w:lang w:eastAsia="ru-RU"/>
              </w:rPr>
            </w:pPr>
            <w:r w:rsidRPr="00E07311">
              <w:rPr>
                <w:rFonts w:cs="Times New Roman"/>
                <w:sz w:val="24"/>
                <w:szCs w:val="24"/>
              </w:rPr>
              <w:t>28.11.2023</w:t>
            </w:r>
          </w:p>
        </w:tc>
        <w:tc>
          <w:tcPr>
            <w:tcW w:w="1266" w:type="dxa"/>
            <w:vAlign w:val="center"/>
          </w:tcPr>
          <w:p w14:paraId="3AC66625" w14:textId="77777777" w:rsidR="00966058" w:rsidRPr="00E07311" w:rsidRDefault="00966058" w:rsidP="00966058">
            <w:pPr>
              <w:widowControl w:val="0"/>
              <w:spacing w:after="0" w:line="240" w:lineRule="auto"/>
              <w:jc w:val="center"/>
              <w:rPr>
                <w:rFonts w:eastAsia="Times New Roman" w:cs="Times New Roman"/>
                <w:sz w:val="24"/>
                <w:szCs w:val="24"/>
                <w:lang w:eastAsia="ru-RU"/>
              </w:rPr>
            </w:pPr>
          </w:p>
        </w:tc>
      </w:tr>
      <w:tr w:rsidR="00966058" w:rsidRPr="00E07311" w14:paraId="0C494F4E" w14:textId="77777777" w:rsidTr="00966058">
        <w:trPr>
          <w:trHeight w:val="20"/>
          <w:jc w:val="center"/>
        </w:trPr>
        <w:tc>
          <w:tcPr>
            <w:tcW w:w="531" w:type="dxa"/>
            <w:vAlign w:val="center"/>
          </w:tcPr>
          <w:p w14:paraId="6220C220" w14:textId="77777777" w:rsidR="00966058" w:rsidRPr="00E07311" w:rsidRDefault="00966058" w:rsidP="00966058">
            <w:pPr>
              <w:widowControl w:val="0"/>
              <w:spacing w:before="160" w:after="0" w:line="240" w:lineRule="auto"/>
              <w:jc w:val="center"/>
              <w:rPr>
                <w:rFonts w:eastAsia="Times New Roman" w:cs="Times New Roman"/>
                <w:sz w:val="24"/>
                <w:szCs w:val="24"/>
                <w:lang w:eastAsia="ru-RU"/>
              </w:rPr>
            </w:pPr>
            <w:r w:rsidRPr="00E07311">
              <w:rPr>
                <w:rFonts w:eastAsia="Times New Roman" w:cs="Times New Roman"/>
                <w:sz w:val="24"/>
                <w:szCs w:val="24"/>
                <w:lang w:eastAsia="ru-RU"/>
              </w:rPr>
              <w:t>5.</w:t>
            </w:r>
          </w:p>
        </w:tc>
        <w:tc>
          <w:tcPr>
            <w:tcW w:w="5418" w:type="dxa"/>
            <w:vAlign w:val="center"/>
          </w:tcPr>
          <w:p w14:paraId="1DC41EDE" w14:textId="3477D412" w:rsidR="00966058" w:rsidRPr="00E07311" w:rsidRDefault="00966058" w:rsidP="00966058">
            <w:pPr>
              <w:widowControl w:val="0"/>
              <w:autoSpaceDE w:val="0"/>
              <w:autoSpaceDN w:val="0"/>
              <w:adjustRightInd w:val="0"/>
              <w:spacing w:after="0" w:line="240" w:lineRule="auto"/>
              <w:rPr>
                <w:rFonts w:eastAsia="Times New Roman" w:cs="Times New Roman"/>
                <w:sz w:val="24"/>
                <w:szCs w:val="24"/>
                <w:lang w:eastAsia="ru-RU"/>
              </w:rPr>
            </w:pPr>
            <w:r w:rsidRPr="00E07311">
              <w:rPr>
                <w:rFonts w:cs="Times New Roman"/>
                <w:sz w:val="24"/>
                <w:szCs w:val="24"/>
              </w:rPr>
              <w:t>Підготовка матеріалів до друку та оформлення пояснювальної записки</w:t>
            </w:r>
          </w:p>
        </w:tc>
        <w:tc>
          <w:tcPr>
            <w:tcW w:w="2703" w:type="dxa"/>
            <w:vAlign w:val="center"/>
          </w:tcPr>
          <w:p w14:paraId="2C8A99C3" w14:textId="77777777" w:rsidR="00966058" w:rsidRPr="00E07311" w:rsidRDefault="00966058" w:rsidP="00966058">
            <w:pPr>
              <w:jc w:val="center"/>
              <w:rPr>
                <w:rFonts w:cs="Times New Roman"/>
                <w:sz w:val="24"/>
                <w:szCs w:val="24"/>
              </w:rPr>
            </w:pPr>
            <w:r w:rsidRPr="00E07311">
              <w:rPr>
                <w:rFonts w:cs="Times New Roman"/>
                <w:sz w:val="24"/>
                <w:szCs w:val="24"/>
              </w:rPr>
              <w:t>28.11.2023-</w:t>
            </w:r>
          </w:p>
          <w:p w14:paraId="07E0EAF1" w14:textId="5C399F10" w:rsidR="00966058" w:rsidRPr="00E07311" w:rsidRDefault="00966058" w:rsidP="00966058">
            <w:pPr>
              <w:widowControl w:val="0"/>
              <w:spacing w:before="160" w:after="0" w:line="240" w:lineRule="auto"/>
              <w:jc w:val="center"/>
              <w:rPr>
                <w:rFonts w:eastAsia="Times New Roman" w:cs="Times New Roman"/>
                <w:sz w:val="24"/>
                <w:szCs w:val="24"/>
                <w:lang w:eastAsia="ru-RU"/>
              </w:rPr>
            </w:pPr>
            <w:r w:rsidRPr="00E07311">
              <w:rPr>
                <w:rFonts w:cs="Times New Roman"/>
                <w:sz w:val="24"/>
                <w:szCs w:val="24"/>
              </w:rPr>
              <w:t>12.12.2023</w:t>
            </w:r>
          </w:p>
        </w:tc>
        <w:tc>
          <w:tcPr>
            <w:tcW w:w="1266" w:type="dxa"/>
            <w:vAlign w:val="center"/>
          </w:tcPr>
          <w:p w14:paraId="5AA1CD2E" w14:textId="77777777" w:rsidR="00966058" w:rsidRPr="00E07311" w:rsidRDefault="00966058" w:rsidP="00966058">
            <w:pPr>
              <w:widowControl w:val="0"/>
              <w:spacing w:after="0" w:line="240" w:lineRule="auto"/>
              <w:jc w:val="center"/>
              <w:rPr>
                <w:rFonts w:eastAsia="Times New Roman" w:cs="Times New Roman"/>
                <w:sz w:val="24"/>
                <w:szCs w:val="24"/>
                <w:lang w:eastAsia="ru-RU"/>
              </w:rPr>
            </w:pPr>
          </w:p>
        </w:tc>
      </w:tr>
      <w:tr w:rsidR="00966058" w:rsidRPr="00E07311" w14:paraId="13F39BAA" w14:textId="77777777" w:rsidTr="00966058">
        <w:trPr>
          <w:trHeight w:val="20"/>
          <w:jc w:val="center"/>
        </w:trPr>
        <w:tc>
          <w:tcPr>
            <w:tcW w:w="531" w:type="dxa"/>
            <w:vAlign w:val="center"/>
          </w:tcPr>
          <w:p w14:paraId="737424E5" w14:textId="77777777" w:rsidR="00966058" w:rsidRPr="00E07311" w:rsidRDefault="00966058" w:rsidP="00966058">
            <w:pPr>
              <w:widowControl w:val="0"/>
              <w:spacing w:before="160" w:after="0" w:line="240" w:lineRule="auto"/>
              <w:jc w:val="center"/>
              <w:rPr>
                <w:rFonts w:eastAsia="Times New Roman" w:cs="Times New Roman"/>
                <w:sz w:val="24"/>
                <w:szCs w:val="24"/>
                <w:lang w:eastAsia="ru-RU"/>
              </w:rPr>
            </w:pPr>
            <w:r w:rsidRPr="00E07311">
              <w:rPr>
                <w:rFonts w:eastAsia="Times New Roman" w:cs="Times New Roman"/>
                <w:sz w:val="24"/>
                <w:szCs w:val="24"/>
                <w:lang w:eastAsia="ru-RU"/>
              </w:rPr>
              <w:t>6.</w:t>
            </w:r>
          </w:p>
        </w:tc>
        <w:tc>
          <w:tcPr>
            <w:tcW w:w="5418" w:type="dxa"/>
            <w:vAlign w:val="center"/>
          </w:tcPr>
          <w:p w14:paraId="49B862EC" w14:textId="4968E310" w:rsidR="00966058" w:rsidRPr="00E07311" w:rsidRDefault="00966058" w:rsidP="00966058">
            <w:pPr>
              <w:widowControl w:val="0"/>
              <w:autoSpaceDE w:val="0"/>
              <w:autoSpaceDN w:val="0"/>
              <w:adjustRightInd w:val="0"/>
              <w:spacing w:after="0" w:line="240" w:lineRule="auto"/>
              <w:rPr>
                <w:rFonts w:eastAsia="Calibri" w:cs="Times New Roman"/>
                <w:color w:val="000000"/>
                <w:sz w:val="24"/>
                <w:szCs w:val="24"/>
              </w:rPr>
            </w:pPr>
            <w:r w:rsidRPr="00E07311">
              <w:rPr>
                <w:rFonts w:eastAsia="Times New Roman" w:cs="Times New Roman"/>
                <w:sz w:val="24"/>
                <w:szCs w:val="24"/>
                <w:lang w:eastAsia="ru-RU"/>
              </w:rPr>
              <w:t>Розробка стартап проєкту</w:t>
            </w:r>
          </w:p>
        </w:tc>
        <w:tc>
          <w:tcPr>
            <w:tcW w:w="2703" w:type="dxa"/>
            <w:vAlign w:val="center"/>
          </w:tcPr>
          <w:p w14:paraId="2997FEC2" w14:textId="77777777" w:rsidR="00966058" w:rsidRPr="00E07311" w:rsidRDefault="00966058" w:rsidP="00966058">
            <w:pPr>
              <w:jc w:val="center"/>
              <w:rPr>
                <w:rFonts w:cs="Times New Roman"/>
                <w:sz w:val="24"/>
                <w:szCs w:val="24"/>
              </w:rPr>
            </w:pPr>
            <w:r w:rsidRPr="00E07311">
              <w:rPr>
                <w:rFonts w:cs="Times New Roman"/>
                <w:sz w:val="24"/>
                <w:szCs w:val="24"/>
              </w:rPr>
              <w:t>12.12.2023-</w:t>
            </w:r>
          </w:p>
          <w:p w14:paraId="41B7C9C8" w14:textId="47151911" w:rsidR="00966058" w:rsidRPr="00E07311" w:rsidRDefault="00966058" w:rsidP="00966058">
            <w:pPr>
              <w:widowControl w:val="0"/>
              <w:spacing w:before="160" w:after="0" w:line="240" w:lineRule="auto"/>
              <w:jc w:val="center"/>
              <w:rPr>
                <w:rFonts w:eastAsia="Times New Roman" w:cs="Times New Roman"/>
                <w:sz w:val="24"/>
                <w:szCs w:val="24"/>
                <w:lang w:eastAsia="ru-RU"/>
              </w:rPr>
            </w:pPr>
            <w:r w:rsidRPr="00E07311">
              <w:rPr>
                <w:rFonts w:cs="Times New Roman"/>
                <w:sz w:val="24"/>
                <w:szCs w:val="24"/>
              </w:rPr>
              <w:t>19.12.2023</w:t>
            </w:r>
          </w:p>
        </w:tc>
        <w:tc>
          <w:tcPr>
            <w:tcW w:w="1266" w:type="dxa"/>
            <w:vAlign w:val="center"/>
          </w:tcPr>
          <w:p w14:paraId="42C4D386" w14:textId="77777777" w:rsidR="00966058" w:rsidRPr="00E07311" w:rsidRDefault="00966058" w:rsidP="00966058">
            <w:pPr>
              <w:widowControl w:val="0"/>
              <w:spacing w:after="0" w:line="240" w:lineRule="auto"/>
              <w:jc w:val="center"/>
              <w:rPr>
                <w:rFonts w:eastAsia="Times New Roman" w:cs="Times New Roman"/>
                <w:sz w:val="24"/>
                <w:szCs w:val="24"/>
                <w:lang w:eastAsia="ru-RU"/>
              </w:rPr>
            </w:pPr>
          </w:p>
        </w:tc>
      </w:tr>
      <w:tr w:rsidR="00966058" w:rsidRPr="00E07311" w14:paraId="4DD27B76" w14:textId="77777777" w:rsidTr="00966058">
        <w:trPr>
          <w:trHeight w:val="20"/>
          <w:jc w:val="center"/>
        </w:trPr>
        <w:tc>
          <w:tcPr>
            <w:tcW w:w="531" w:type="dxa"/>
            <w:vAlign w:val="center"/>
          </w:tcPr>
          <w:p w14:paraId="03A79663" w14:textId="77777777" w:rsidR="00966058" w:rsidRPr="00E07311" w:rsidRDefault="00966058" w:rsidP="00966058">
            <w:pPr>
              <w:widowControl w:val="0"/>
              <w:spacing w:before="160" w:after="0" w:line="240" w:lineRule="auto"/>
              <w:jc w:val="center"/>
              <w:rPr>
                <w:rFonts w:eastAsia="Times New Roman" w:cs="Times New Roman"/>
                <w:sz w:val="24"/>
                <w:szCs w:val="24"/>
                <w:lang w:eastAsia="ru-RU"/>
              </w:rPr>
            </w:pPr>
            <w:r w:rsidRPr="00E07311">
              <w:rPr>
                <w:rFonts w:eastAsia="Times New Roman" w:cs="Times New Roman"/>
                <w:sz w:val="24"/>
                <w:szCs w:val="24"/>
                <w:lang w:eastAsia="ru-RU"/>
              </w:rPr>
              <w:t>7.</w:t>
            </w:r>
          </w:p>
        </w:tc>
        <w:tc>
          <w:tcPr>
            <w:tcW w:w="5418" w:type="dxa"/>
            <w:vAlign w:val="center"/>
          </w:tcPr>
          <w:p w14:paraId="4F410E55" w14:textId="5835AF22" w:rsidR="00966058" w:rsidRPr="00E07311" w:rsidRDefault="00966058" w:rsidP="00966058">
            <w:pPr>
              <w:widowControl w:val="0"/>
              <w:spacing w:after="0" w:line="240" w:lineRule="auto"/>
              <w:rPr>
                <w:rFonts w:eastAsia="Times New Roman" w:cs="Times New Roman"/>
                <w:sz w:val="24"/>
                <w:szCs w:val="24"/>
                <w:lang w:eastAsia="ru-RU"/>
              </w:rPr>
            </w:pPr>
            <w:r w:rsidRPr="00E07311">
              <w:rPr>
                <w:rFonts w:eastAsia="Times New Roman" w:cs="Times New Roman"/>
                <w:sz w:val="24"/>
                <w:szCs w:val="24"/>
                <w:lang w:eastAsia="ru-RU"/>
              </w:rPr>
              <w:t>Оформлення реферату та презентації, рецензування</w:t>
            </w:r>
          </w:p>
        </w:tc>
        <w:tc>
          <w:tcPr>
            <w:tcW w:w="2703" w:type="dxa"/>
            <w:vAlign w:val="center"/>
          </w:tcPr>
          <w:p w14:paraId="245557A2" w14:textId="3494959C" w:rsidR="00966058" w:rsidRPr="00E07311" w:rsidRDefault="00966058" w:rsidP="00966058">
            <w:pPr>
              <w:jc w:val="center"/>
              <w:rPr>
                <w:rFonts w:cs="Times New Roman"/>
                <w:sz w:val="24"/>
                <w:szCs w:val="24"/>
              </w:rPr>
            </w:pPr>
            <w:r w:rsidRPr="00E07311">
              <w:rPr>
                <w:rFonts w:cs="Times New Roman"/>
                <w:sz w:val="24"/>
                <w:szCs w:val="24"/>
              </w:rPr>
              <w:t>23.12.2023-</w:t>
            </w:r>
          </w:p>
          <w:p w14:paraId="0DCFBFD4" w14:textId="7DB2A1D7" w:rsidR="00966058" w:rsidRPr="00E07311" w:rsidRDefault="00966058" w:rsidP="00966058">
            <w:pPr>
              <w:widowControl w:val="0"/>
              <w:spacing w:before="160" w:after="0" w:line="240" w:lineRule="auto"/>
              <w:jc w:val="center"/>
              <w:rPr>
                <w:rFonts w:eastAsia="Times New Roman" w:cs="Times New Roman"/>
                <w:sz w:val="24"/>
                <w:szCs w:val="24"/>
                <w:lang w:eastAsia="ru-RU"/>
              </w:rPr>
            </w:pPr>
            <w:r w:rsidRPr="00E07311">
              <w:rPr>
                <w:rFonts w:cs="Times New Roman"/>
                <w:sz w:val="24"/>
                <w:szCs w:val="24"/>
              </w:rPr>
              <w:t>26.12.2023</w:t>
            </w:r>
          </w:p>
        </w:tc>
        <w:tc>
          <w:tcPr>
            <w:tcW w:w="1266" w:type="dxa"/>
            <w:vAlign w:val="center"/>
          </w:tcPr>
          <w:p w14:paraId="75FEDF89" w14:textId="77777777" w:rsidR="00966058" w:rsidRPr="00E07311" w:rsidRDefault="00966058" w:rsidP="00966058">
            <w:pPr>
              <w:widowControl w:val="0"/>
              <w:spacing w:after="0" w:line="240" w:lineRule="auto"/>
              <w:jc w:val="center"/>
              <w:rPr>
                <w:rFonts w:eastAsia="Times New Roman" w:cs="Times New Roman"/>
                <w:sz w:val="24"/>
                <w:szCs w:val="24"/>
                <w:lang w:eastAsia="ru-RU"/>
              </w:rPr>
            </w:pPr>
          </w:p>
        </w:tc>
      </w:tr>
      <w:tr w:rsidR="00966058" w:rsidRPr="00E07311" w14:paraId="2AE35FE4" w14:textId="77777777" w:rsidTr="00966058">
        <w:trPr>
          <w:trHeight w:val="20"/>
          <w:jc w:val="center"/>
        </w:trPr>
        <w:tc>
          <w:tcPr>
            <w:tcW w:w="531" w:type="dxa"/>
            <w:vAlign w:val="center"/>
          </w:tcPr>
          <w:p w14:paraId="1ED73EE7" w14:textId="77777777" w:rsidR="00966058" w:rsidRPr="00E07311" w:rsidRDefault="00966058" w:rsidP="00966058">
            <w:pPr>
              <w:widowControl w:val="0"/>
              <w:spacing w:after="0" w:line="240" w:lineRule="auto"/>
              <w:jc w:val="center"/>
              <w:rPr>
                <w:rFonts w:eastAsia="Times New Roman" w:cs="Times New Roman"/>
                <w:sz w:val="24"/>
                <w:szCs w:val="24"/>
                <w:lang w:eastAsia="ru-RU"/>
              </w:rPr>
            </w:pPr>
            <w:r w:rsidRPr="00E07311">
              <w:rPr>
                <w:rFonts w:eastAsia="Times New Roman" w:cs="Times New Roman"/>
                <w:sz w:val="24"/>
                <w:szCs w:val="24"/>
                <w:lang w:eastAsia="ru-RU"/>
              </w:rPr>
              <w:t>8.</w:t>
            </w:r>
          </w:p>
        </w:tc>
        <w:tc>
          <w:tcPr>
            <w:tcW w:w="5418" w:type="dxa"/>
            <w:vAlign w:val="center"/>
          </w:tcPr>
          <w:p w14:paraId="4294E003" w14:textId="28E1FD4E" w:rsidR="00966058" w:rsidRPr="00E07311" w:rsidRDefault="00966058" w:rsidP="00966058">
            <w:pPr>
              <w:widowControl w:val="0"/>
              <w:spacing w:after="0" w:line="240" w:lineRule="auto"/>
              <w:rPr>
                <w:rFonts w:eastAsia="Times New Roman" w:cs="Times New Roman"/>
                <w:sz w:val="24"/>
                <w:szCs w:val="24"/>
                <w:lang w:eastAsia="ru-RU"/>
              </w:rPr>
            </w:pPr>
            <w:r w:rsidRPr="00E07311">
              <w:rPr>
                <w:rFonts w:eastAsia="Times New Roman" w:cs="Times New Roman"/>
                <w:sz w:val="24"/>
                <w:szCs w:val="24"/>
                <w:lang w:eastAsia="ru-RU"/>
              </w:rPr>
              <w:t>Подання магістерської дисертації до екзаменаційної комісії. Захист</w:t>
            </w:r>
          </w:p>
        </w:tc>
        <w:tc>
          <w:tcPr>
            <w:tcW w:w="2703" w:type="dxa"/>
            <w:vAlign w:val="center"/>
          </w:tcPr>
          <w:p w14:paraId="65DAC972" w14:textId="656BD697" w:rsidR="00966058" w:rsidRPr="00E07311" w:rsidRDefault="00966058" w:rsidP="00966058">
            <w:pPr>
              <w:jc w:val="center"/>
              <w:rPr>
                <w:rFonts w:cs="Times New Roman"/>
                <w:sz w:val="24"/>
                <w:szCs w:val="24"/>
              </w:rPr>
            </w:pPr>
            <w:r w:rsidRPr="00E07311">
              <w:rPr>
                <w:rFonts w:cs="Times New Roman"/>
                <w:sz w:val="24"/>
                <w:szCs w:val="24"/>
              </w:rPr>
              <w:t>05.01.2024-</w:t>
            </w:r>
          </w:p>
          <w:p w14:paraId="6462A07D" w14:textId="477D519B" w:rsidR="00966058" w:rsidRPr="00E07311" w:rsidRDefault="00966058" w:rsidP="00966058">
            <w:pPr>
              <w:widowControl w:val="0"/>
              <w:spacing w:before="160" w:after="0" w:line="240" w:lineRule="auto"/>
              <w:jc w:val="center"/>
              <w:rPr>
                <w:rFonts w:eastAsia="Times New Roman" w:cs="Times New Roman"/>
                <w:sz w:val="24"/>
                <w:szCs w:val="24"/>
                <w:lang w:eastAsia="ru-RU"/>
              </w:rPr>
            </w:pPr>
            <w:r w:rsidRPr="00E07311">
              <w:rPr>
                <w:rFonts w:cs="Times New Roman"/>
                <w:sz w:val="24"/>
                <w:szCs w:val="24"/>
              </w:rPr>
              <w:t>018.01.2024</w:t>
            </w:r>
          </w:p>
        </w:tc>
        <w:tc>
          <w:tcPr>
            <w:tcW w:w="1266" w:type="dxa"/>
            <w:vAlign w:val="center"/>
          </w:tcPr>
          <w:p w14:paraId="36B3CD9A" w14:textId="77777777" w:rsidR="00966058" w:rsidRPr="00E07311" w:rsidRDefault="00966058" w:rsidP="00966058">
            <w:pPr>
              <w:widowControl w:val="0"/>
              <w:spacing w:after="0" w:line="240" w:lineRule="auto"/>
              <w:jc w:val="center"/>
              <w:rPr>
                <w:rFonts w:eastAsia="Times New Roman" w:cs="Times New Roman"/>
                <w:sz w:val="24"/>
                <w:szCs w:val="24"/>
                <w:lang w:eastAsia="ru-RU"/>
              </w:rPr>
            </w:pPr>
          </w:p>
        </w:tc>
      </w:tr>
    </w:tbl>
    <w:p w14:paraId="79CFA3DD" w14:textId="77777777" w:rsidR="00DE4EE9" w:rsidRPr="00E07311" w:rsidRDefault="00DE4EE9" w:rsidP="00DE4EE9">
      <w:pPr>
        <w:widowControl w:val="0"/>
        <w:tabs>
          <w:tab w:val="left" w:pos="3544"/>
          <w:tab w:val="left" w:pos="6096"/>
          <w:tab w:val="right" w:pos="8931"/>
        </w:tabs>
        <w:spacing w:before="60" w:after="0" w:line="240" w:lineRule="auto"/>
        <w:ind w:firstLine="709"/>
        <w:rPr>
          <w:rFonts w:eastAsia="Times New Roman" w:cs="Times New Roman"/>
          <w:bCs/>
          <w:szCs w:val="24"/>
          <w:lang w:eastAsia="ru-RU"/>
        </w:rPr>
      </w:pPr>
    </w:p>
    <w:p w14:paraId="2DCE5557" w14:textId="44B8FDFC" w:rsidR="00DE4EE9" w:rsidRPr="00E07311" w:rsidRDefault="00DE4EE9" w:rsidP="00DE4EE9">
      <w:pPr>
        <w:widowControl w:val="0"/>
        <w:tabs>
          <w:tab w:val="left" w:pos="3544"/>
          <w:tab w:val="left" w:pos="6096"/>
          <w:tab w:val="right" w:pos="8931"/>
        </w:tabs>
        <w:spacing w:after="0" w:line="240" w:lineRule="auto"/>
        <w:ind w:left="1077" w:hanging="1077"/>
        <w:rPr>
          <w:rFonts w:eastAsia="Times New Roman" w:cs="Times New Roman"/>
          <w:szCs w:val="24"/>
          <w:u w:val="single"/>
          <w:lang w:eastAsia="ru-RU"/>
        </w:rPr>
      </w:pPr>
      <w:r w:rsidRPr="00E07311">
        <w:rPr>
          <w:rFonts w:eastAsia="Times New Roman" w:cs="Times New Roman"/>
          <w:bCs/>
          <w:szCs w:val="24"/>
          <w:lang w:eastAsia="ru-RU"/>
        </w:rPr>
        <w:t xml:space="preserve">Студент </w:t>
      </w:r>
      <w:r w:rsidRPr="00E07311">
        <w:rPr>
          <w:rFonts w:eastAsia="Times New Roman" w:cs="Times New Roman"/>
          <w:bCs/>
          <w:szCs w:val="24"/>
          <w:lang w:eastAsia="ru-RU"/>
        </w:rPr>
        <w:tab/>
      </w:r>
      <w:r w:rsidRPr="00E07311">
        <w:rPr>
          <w:rFonts w:eastAsia="Times New Roman" w:cs="Times New Roman"/>
          <w:bCs/>
          <w:szCs w:val="24"/>
          <w:lang w:eastAsia="ru-RU"/>
        </w:rPr>
        <w:tab/>
        <w:t xml:space="preserve">           ____________</w:t>
      </w:r>
      <w:r w:rsidRPr="00E07311">
        <w:rPr>
          <w:rFonts w:eastAsia="Times New Roman" w:cs="Times New Roman"/>
          <w:szCs w:val="24"/>
          <w:lang w:eastAsia="ru-RU"/>
        </w:rPr>
        <w:tab/>
      </w:r>
      <w:r w:rsidRPr="00E07311">
        <w:rPr>
          <w:rFonts w:eastAsia="Times New Roman" w:cs="Times New Roman"/>
          <w:i/>
          <w:szCs w:val="24"/>
          <w:lang w:eastAsia="ru-RU"/>
        </w:rPr>
        <w:t xml:space="preserve">      </w:t>
      </w:r>
      <w:r w:rsidRPr="00E07311">
        <w:rPr>
          <w:rFonts w:eastAsia="Times New Roman" w:cs="Times New Roman"/>
          <w:i/>
          <w:szCs w:val="24"/>
          <w:u w:val="single"/>
          <w:lang w:eastAsia="ru-RU"/>
        </w:rPr>
        <w:t xml:space="preserve">    Назар </w:t>
      </w:r>
      <w:r w:rsidR="00ED45E0" w:rsidRPr="00E07311">
        <w:rPr>
          <w:rFonts w:eastAsia="Times New Roman" w:cs="Times New Roman"/>
          <w:i/>
          <w:szCs w:val="24"/>
          <w:u w:val="single"/>
          <w:lang w:eastAsia="ru-RU"/>
        </w:rPr>
        <w:t>ГЛІБКА</w:t>
      </w:r>
    </w:p>
    <w:p w14:paraId="5FACAE6A" w14:textId="77777777" w:rsidR="00DE4EE9" w:rsidRPr="00E07311" w:rsidRDefault="00DE4EE9" w:rsidP="00DE4EE9">
      <w:pPr>
        <w:widowControl w:val="0"/>
        <w:tabs>
          <w:tab w:val="left" w:pos="3544"/>
          <w:tab w:val="left" w:pos="6096"/>
          <w:tab w:val="right" w:pos="8931"/>
        </w:tabs>
        <w:spacing w:after="360" w:line="240" w:lineRule="auto"/>
        <w:ind w:left="1077" w:firstLine="3175"/>
        <w:rPr>
          <w:rFonts w:eastAsia="Times New Roman" w:cs="Times New Roman"/>
          <w:bCs/>
          <w:sz w:val="20"/>
          <w:szCs w:val="20"/>
          <w:lang w:eastAsia="ru-RU"/>
        </w:rPr>
      </w:pPr>
      <w:r w:rsidRPr="00E07311">
        <w:rPr>
          <w:rFonts w:eastAsia="Times New Roman" w:cs="Times New Roman"/>
          <w:bCs/>
          <w:sz w:val="20"/>
          <w:szCs w:val="20"/>
          <w:lang w:eastAsia="ru-RU"/>
        </w:rPr>
        <w:t xml:space="preserve">             (підпис)                                  (ім’я, прізвище)</w:t>
      </w:r>
    </w:p>
    <w:p w14:paraId="7EAC011B" w14:textId="3CFB99D5" w:rsidR="00DE4EE9" w:rsidRPr="00E07311" w:rsidRDefault="00DE4EE9" w:rsidP="00DE4EE9">
      <w:pPr>
        <w:widowControl w:val="0"/>
        <w:tabs>
          <w:tab w:val="left" w:pos="3544"/>
          <w:tab w:val="left" w:pos="6096"/>
          <w:tab w:val="right" w:pos="8931"/>
        </w:tabs>
        <w:spacing w:after="0" w:line="240" w:lineRule="auto"/>
        <w:ind w:left="1080" w:hanging="1080"/>
        <w:rPr>
          <w:rFonts w:eastAsia="Times New Roman" w:cs="Times New Roman"/>
          <w:szCs w:val="24"/>
          <w:u w:val="single"/>
          <w:lang w:eastAsia="ru-RU"/>
        </w:rPr>
      </w:pPr>
      <w:r w:rsidRPr="00E07311">
        <w:rPr>
          <w:rFonts w:eastAsia="Times New Roman" w:cs="Times New Roman"/>
          <w:bCs/>
          <w:szCs w:val="24"/>
          <w:lang w:eastAsia="ru-RU"/>
        </w:rPr>
        <w:t>Науковий керівник дисертації            ____________</w:t>
      </w:r>
      <w:r w:rsidRPr="00E07311">
        <w:rPr>
          <w:rFonts w:eastAsia="Times New Roman" w:cs="Times New Roman"/>
          <w:szCs w:val="24"/>
          <w:lang w:eastAsia="ru-RU"/>
        </w:rPr>
        <w:tab/>
      </w:r>
      <w:r w:rsidRPr="00E07311">
        <w:rPr>
          <w:rFonts w:eastAsia="Times New Roman" w:cs="Times New Roman"/>
          <w:i/>
          <w:szCs w:val="24"/>
          <w:lang w:eastAsia="ru-RU"/>
        </w:rPr>
        <w:t xml:space="preserve">      </w:t>
      </w:r>
      <w:r w:rsidRPr="00E07311">
        <w:rPr>
          <w:rFonts w:eastAsia="Times New Roman" w:cs="Times New Roman"/>
          <w:i/>
          <w:szCs w:val="24"/>
          <w:u w:val="single"/>
          <w:lang w:eastAsia="ru-RU"/>
        </w:rPr>
        <w:t xml:space="preserve">    </w:t>
      </w:r>
      <w:r w:rsidR="00ED45E0" w:rsidRPr="00E07311">
        <w:rPr>
          <w:rFonts w:eastAsia="Times New Roman" w:cs="Times New Roman"/>
          <w:i/>
          <w:szCs w:val="24"/>
          <w:u w:val="single"/>
          <w:lang w:eastAsia="ru-RU"/>
        </w:rPr>
        <w:t>Віктор РОЗЕН</w:t>
      </w:r>
      <w:r w:rsidRPr="00E07311">
        <w:rPr>
          <w:rFonts w:eastAsia="Times New Roman" w:cs="Times New Roman"/>
          <w:i/>
          <w:szCs w:val="24"/>
          <w:u w:val="single"/>
          <w:lang w:eastAsia="ru-RU"/>
        </w:rPr>
        <w:t xml:space="preserve">  </w:t>
      </w:r>
      <w:r w:rsidRPr="00E07311">
        <w:rPr>
          <w:rFonts w:eastAsia="Times New Roman" w:cs="Times New Roman"/>
          <w:i/>
          <w:szCs w:val="24"/>
          <w:lang w:eastAsia="ru-RU"/>
        </w:rPr>
        <w:t xml:space="preserve">__ </w:t>
      </w:r>
      <w:r w:rsidRPr="00E07311">
        <w:rPr>
          <w:rFonts w:eastAsia="Times New Roman" w:cs="Times New Roman"/>
          <w:szCs w:val="24"/>
          <w:lang w:eastAsia="ru-RU"/>
        </w:rPr>
        <w:t xml:space="preserve"> </w:t>
      </w:r>
      <w:r w:rsidRPr="00E07311">
        <w:rPr>
          <w:rFonts w:eastAsia="Times New Roman" w:cs="Times New Roman"/>
          <w:szCs w:val="24"/>
          <w:u w:val="single"/>
          <w:lang w:eastAsia="ru-RU"/>
        </w:rPr>
        <w:t xml:space="preserve">       </w:t>
      </w:r>
    </w:p>
    <w:p w14:paraId="113C19DB" w14:textId="5CAC2BF5" w:rsidR="00DE4EE9" w:rsidRPr="00E07311" w:rsidRDefault="00DE4EE9" w:rsidP="00DE4EE9">
      <w:pPr>
        <w:widowControl w:val="0"/>
        <w:spacing w:line="276" w:lineRule="auto"/>
        <w:jc w:val="center"/>
        <w:rPr>
          <w:rFonts w:eastAsia="Times New Roman" w:cs="Times New Roman"/>
          <w:bCs/>
          <w:sz w:val="20"/>
          <w:szCs w:val="20"/>
          <w:lang w:eastAsia="ru-RU"/>
        </w:rPr>
      </w:pPr>
      <w:r w:rsidRPr="00E07311">
        <w:rPr>
          <w:rFonts w:eastAsia="Times New Roman" w:cs="Times New Roman"/>
          <w:bCs/>
          <w:sz w:val="20"/>
          <w:szCs w:val="20"/>
          <w:lang w:eastAsia="ru-RU"/>
        </w:rPr>
        <w:t xml:space="preserve">                                                                    (підпис)                                  (ім’я, прізвище)</w:t>
      </w:r>
    </w:p>
    <w:p w14:paraId="4B0850C9" w14:textId="77777777" w:rsidR="00DE4EE9" w:rsidRPr="00E07311" w:rsidRDefault="00DE4EE9" w:rsidP="00DE4EE9">
      <w:pPr>
        <w:widowControl w:val="0"/>
        <w:spacing w:line="276" w:lineRule="auto"/>
        <w:jc w:val="center"/>
        <w:rPr>
          <w:rFonts w:eastAsia="Times New Roman" w:cs="Times New Roman"/>
          <w:bCs/>
          <w:sz w:val="20"/>
          <w:szCs w:val="20"/>
          <w:lang w:eastAsia="ru-RU"/>
        </w:rPr>
      </w:pPr>
    </w:p>
    <w:p w14:paraId="168FB8D7" w14:textId="77777777" w:rsidR="00DE4EE9" w:rsidRPr="00E07311" w:rsidRDefault="00DE4EE9" w:rsidP="00DE4EE9">
      <w:pPr>
        <w:widowControl w:val="0"/>
        <w:spacing w:line="276" w:lineRule="auto"/>
        <w:jc w:val="center"/>
        <w:rPr>
          <w:rFonts w:eastAsia="Times New Roman" w:cs="Times New Roman"/>
          <w:bCs/>
          <w:sz w:val="20"/>
          <w:szCs w:val="20"/>
          <w:lang w:eastAsia="ru-RU"/>
        </w:rPr>
      </w:pPr>
    </w:p>
    <w:p w14:paraId="6F6515B0" w14:textId="55CEA9A7" w:rsidR="00D06C1E" w:rsidRPr="00E07311" w:rsidRDefault="00D06C1E" w:rsidP="00703281">
      <w:pPr>
        <w:widowControl w:val="0"/>
        <w:tabs>
          <w:tab w:val="left" w:pos="3544"/>
          <w:tab w:val="left" w:pos="6096"/>
          <w:tab w:val="right" w:pos="8931"/>
        </w:tabs>
        <w:spacing w:line="240" w:lineRule="auto"/>
        <w:rPr>
          <w:rFonts w:eastAsia="Times New Roman" w:cs="Times New Roman"/>
          <w:bCs/>
          <w:szCs w:val="24"/>
          <w:lang w:eastAsia="ru-RU"/>
        </w:rPr>
      </w:pPr>
    </w:p>
    <w:p w14:paraId="13FDF06F" w14:textId="77777777" w:rsidR="00D06C1E" w:rsidRPr="00E07311" w:rsidRDefault="00D06C1E" w:rsidP="00D06C1E">
      <w:pPr>
        <w:spacing w:line="264" w:lineRule="auto"/>
        <w:ind w:firstLine="357"/>
        <w:rPr>
          <w:rFonts w:cs="Times New Roman"/>
          <w:color w:val="FF0000"/>
          <w:szCs w:val="28"/>
        </w:rPr>
      </w:pPr>
    </w:p>
    <w:p w14:paraId="6C398415" w14:textId="77777777" w:rsidR="00D06C1E" w:rsidRPr="00E07311" w:rsidRDefault="00D06C1E" w:rsidP="00D06C1E">
      <w:pPr>
        <w:rPr>
          <w:rFonts w:cs="Times New Roman"/>
          <w:szCs w:val="28"/>
        </w:rPr>
        <w:sectPr w:rsidR="00D06C1E" w:rsidRPr="00E07311" w:rsidSect="00582AA8">
          <w:headerReference w:type="default" r:id="rId8"/>
          <w:footerReference w:type="default" r:id="rId9"/>
          <w:pgSz w:w="11907" w:h="16840" w:code="9"/>
          <w:pgMar w:top="1134" w:right="567" w:bottom="1134" w:left="1134" w:header="709" w:footer="709" w:gutter="0"/>
          <w:pgNumType w:start="1"/>
          <w:cols w:space="708"/>
          <w:noEndnote/>
          <w:titlePg/>
          <w:docGrid w:linePitch="381"/>
        </w:sectPr>
      </w:pPr>
    </w:p>
    <w:p w14:paraId="41BD2B32" w14:textId="69A12993" w:rsidR="00D06C1E" w:rsidRPr="00E07311" w:rsidRDefault="001B0683" w:rsidP="00D06C1E">
      <w:pPr>
        <w:jc w:val="center"/>
        <w:rPr>
          <w:rFonts w:cs="Times New Roman"/>
          <w:b/>
          <w:color w:val="000000" w:themeColor="text1"/>
          <w:szCs w:val="28"/>
        </w:rPr>
      </w:pPr>
      <w:r w:rsidRPr="00E07311">
        <w:rPr>
          <w:rFonts w:cs="Times New Roman"/>
          <w:b/>
          <w:color w:val="000000" w:themeColor="text1"/>
          <w:szCs w:val="28"/>
        </w:rPr>
        <w:lastRenderedPageBreak/>
        <w:t>РЕФЕРАТ</w:t>
      </w:r>
    </w:p>
    <w:p w14:paraId="112F0265" w14:textId="77777777" w:rsidR="00D06C1E" w:rsidRPr="00E07311" w:rsidRDefault="00D06C1E" w:rsidP="00D06C1E">
      <w:pPr>
        <w:pStyle w:val="a9"/>
        <w:rPr>
          <w:rFonts w:cs="Times New Roman"/>
          <w:color w:val="FF0000"/>
        </w:rPr>
      </w:pPr>
    </w:p>
    <w:p w14:paraId="682DA2AB" w14:textId="71F25529" w:rsidR="00B11C8F" w:rsidRPr="00E07311" w:rsidRDefault="00B11C8F" w:rsidP="00B11C8F">
      <w:pPr>
        <w:spacing w:line="360" w:lineRule="auto"/>
        <w:ind w:firstLine="709"/>
        <w:rPr>
          <w:rFonts w:cs="Times New Roman"/>
          <w:szCs w:val="28"/>
        </w:rPr>
      </w:pPr>
      <w:r w:rsidRPr="00E07311">
        <w:rPr>
          <w:rFonts w:cs="Times New Roman"/>
          <w:b/>
          <w:bCs/>
          <w:szCs w:val="28"/>
        </w:rPr>
        <w:t>Структура i обсяг роботи:</w:t>
      </w:r>
      <w:r w:rsidRPr="00E07311">
        <w:rPr>
          <w:rFonts w:cs="Times New Roman"/>
          <w:szCs w:val="28"/>
        </w:rPr>
        <w:t xml:space="preserve"> дисертація викладена на </w:t>
      </w:r>
      <w:r w:rsidR="00867026" w:rsidRPr="00E07311">
        <w:rPr>
          <w:rFonts w:cs="Times New Roman"/>
          <w:szCs w:val="28"/>
        </w:rPr>
        <w:t>93</w:t>
      </w:r>
      <w:r w:rsidRPr="00E07311">
        <w:rPr>
          <w:rFonts w:cs="Times New Roman"/>
          <w:szCs w:val="28"/>
        </w:rPr>
        <w:t xml:space="preserve"> cторiнкаx, складається зі вступу, 4 розділів, висновку, уміщує </w:t>
      </w:r>
      <w:r w:rsidR="005844B1" w:rsidRPr="00E07311">
        <w:rPr>
          <w:rFonts w:cs="Times New Roman"/>
          <w:szCs w:val="28"/>
        </w:rPr>
        <w:t>8</w:t>
      </w:r>
      <w:r w:rsidRPr="00E07311">
        <w:rPr>
          <w:rFonts w:cs="Times New Roman"/>
          <w:szCs w:val="28"/>
        </w:rPr>
        <w:t xml:space="preserve"> рисунки, </w:t>
      </w:r>
      <w:r w:rsidR="005844B1" w:rsidRPr="00E07311">
        <w:rPr>
          <w:rFonts w:cs="Times New Roman"/>
          <w:szCs w:val="28"/>
        </w:rPr>
        <w:t>21</w:t>
      </w:r>
      <w:r w:rsidRPr="00E07311">
        <w:rPr>
          <w:rFonts w:cs="Times New Roman"/>
          <w:szCs w:val="28"/>
        </w:rPr>
        <w:t xml:space="preserve"> таблиць, 56 формулу, список використаних джерел із 44 бібліографічних найменувань. Під час виконання роботи було використано програмне забезпечення MS Exel, </w:t>
      </w:r>
    </w:p>
    <w:p w14:paraId="2D833FC6" w14:textId="77777777" w:rsidR="005844B1" w:rsidRPr="00E07311" w:rsidRDefault="00B11C8F" w:rsidP="00B11C8F">
      <w:pPr>
        <w:spacing w:line="360" w:lineRule="auto"/>
        <w:ind w:firstLine="709"/>
        <w:rPr>
          <w:rFonts w:cs="Times New Roman"/>
          <w:szCs w:val="28"/>
        </w:rPr>
      </w:pPr>
      <w:r w:rsidRPr="00E07311">
        <w:rPr>
          <w:rFonts w:cs="Times New Roman"/>
          <w:b/>
          <w:bCs/>
          <w:szCs w:val="28"/>
        </w:rPr>
        <w:t>Актуальність роботи.</w:t>
      </w:r>
      <w:r w:rsidRPr="00E07311">
        <w:rPr>
          <w:rFonts w:cs="Times New Roman"/>
          <w:szCs w:val="28"/>
        </w:rPr>
        <w:t xml:space="preserve"> </w:t>
      </w:r>
      <w:r w:rsidR="005844B1" w:rsidRPr="00E07311">
        <w:rPr>
          <w:rFonts w:cs="Times New Roman"/>
          <w:szCs w:val="28"/>
        </w:rPr>
        <w:t>Створення методу передбачення та оптимізації споживання електроенергії на підприємствах представляє собою технічне завдання в галузі науки. Точність передбачення витрат електроенергії визначається розв'язанням економічних, технологічних та соціальних завдань.</w:t>
      </w:r>
    </w:p>
    <w:p w14:paraId="5AE77E01" w14:textId="77777777" w:rsidR="005844B1" w:rsidRPr="00E07311" w:rsidRDefault="00B11C8F" w:rsidP="00B11C8F">
      <w:pPr>
        <w:spacing w:line="360" w:lineRule="auto"/>
        <w:ind w:firstLine="709"/>
        <w:rPr>
          <w:rFonts w:cs="Times New Roman"/>
          <w:szCs w:val="28"/>
        </w:rPr>
      </w:pPr>
      <w:r w:rsidRPr="00E07311">
        <w:rPr>
          <w:rFonts w:cs="Times New Roman"/>
          <w:b/>
          <w:bCs/>
          <w:szCs w:val="28"/>
        </w:rPr>
        <w:t>Об’єктом дослідження.</w:t>
      </w:r>
      <w:r w:rsidRPr="00E07311">
        <w:rPr>
          <w:rFonts w:cs="Times New Roman"/>
          <w:szCs w:val="28"/>
        </w:rPr>
        <w:t xml:space="preserve"> </w:t>
      </w:r>
      <w:r w:rsidR="005844B1" w:rsidRPr="00E07311">
        <w:rPr>
          <w:rFonts w:cs="Times New Roman"/>
          <w:szCs w:val="28"/>
        </w:rPr>
        <w:t>Розробка методів прогнозування та управління використанням електроенергії на підприємствах є технічним викликом в галузі науки. Значущість точності прогнозування споживання електроенергії визначається вирішенням економічних, технологічних та соціальних потреб.</w:t>
      </w:r>
    </w:p>
    <w:p w14:paraId="485B89CD" w14:textId="3D7AEB02" w:rsidR="00B11C8F" w:rsidRPr="00E07311" w:rsidRDefault="00B11C8F" w:rsidP="005844B1">
      <w:pPr>
        <w:spacing w:line="360" w:lineRule="auto"/>
        <w:ind w:firstLine="709"/>
        <w:rPr>
          <w:rFonts w:cs="Times New Roman"/>
          <w:szCs w:val="28"/>
        </w:rPr>
      </w:pPr>
      <w:r w:rsidRPr="00E07311">
        <w:rPr>
          <w:rFonts w:cs="Times New Roman"/>
          <w:b/>
          <w:bCs/>
          <w:szCs w:val="28"/>
        </w:rPr>
        <w:t>Предмет дослідження.</w:t>
      </w:r>
      <w:r w:rsidRPr="00E07311">
        <w:rPr>
          <w:rFonts w:cs="Times New Roman"/>
          <w:szCs w:val="28"/>
        </w:rPr>
        <w:t xml:space="preserve"> </w:t>
      </w:r>
      <w:r w:rsidR="005844B1" w:rsidRPr="00E07311">
        <w:rPr>
          <w:rFonts w:cs="Times New Roman"/>
          <w:szCs w:val="28"/>
        </w:rPr>
        <w:t>Моделі та методи передбачення і планування споживання електроенергії на підприємстві та аналіз факторів, які впливають на економічний та технологічний ефект.</w:t>
      </w:r>
    </w:p>
    <w:p w14:paraId="0D0F6491" w14:textId="0E4CB939" w:rsidR="00B11C8F" w:rsidRPr="00E07311" w:rsidRDefault="00B11C8F" w:rsidP="005844B1">
      <w:pPr>
        <w:spacing w:line="360" w:lineRule="auto"/>
        <w:ind w:firstLine="709"/>
        <w:rPr>
          <w:rFonts w:cs="Times New Roman"/>
          <w:szCs w:val="28"/>
        </w:rPr>
      </w:pPr>
      <w:r w:rsidRPr="00E07311">
        <w:rPr>
          <w:rFonts w:cs="Times New Roman"/>
          <w:b/>
          <w:bCs/>
          <w:szCs w:val="28"/>
        </w:rPr>
        <w:t>Мета роботи:</w:t>
      </w:r>
      <w:r w:rsidRPr="00E07311">
        <w:rPr>
          <w:rFonts w:cs="Times New Roman"/>
          <w:szCs w:val="28"/>
        </w:rPr>
        <w:t xml:space="preserve"> </w:t>
      </w:r>
      <w:r w:rsidR="005844B1" w:rsidRPr="00E07311">
        <w:rPr>
          <w:rFonts w:cs="Times New Roman"/>
          <w:szCs w:val="28"/>
        </w:rPr>
        <w:t>Підвищення точності передбачення електроспоживання підприємства шляхом розробки моделі, яка враховує метеорологічні умови та динаміку енергоспоживання в умовах децентралізованого ринку електроенергії.</w:t>
      </w:r>
    </w:p>
    <w:p w14:paraId="5FEF17FF" w14:textId="2BFAC4E1" w:rsidR="00D06C1E" w:rsidRPr="00E07311" w:rsidRDefault="00B11C8F" w:rsidP="005844B1">
      <w:pPr>
        <w:spacing w:line="360" w:lineRule="auto"/>
        <w:ind w:firstLine="709"/>
        <w:rPr>
          <w:rFonts w:cs="Times New Roman"/>
          <w:szCs w:val="28"/>
        </w:rPr>
      </w:pPr>
      <w:r w:rsidRPr="00E07311">
        <w:rPr>
          <w:rFonts w:cs="Times New Roman"/>
          <w:b/>
          <w:bCs/>
          <w:szCs w:val="28"/>
        </w:rPr>
        <w:t>Методи дослідження.</w:t>
      </w:r>
      <w:r w:rsidRPr="00E07311">
        <w:rPr>
          <w:rFonts w:cs="Times New Roman"/>
          <w:szCs w:val="28"/>
        </w:rPr>
        <w:t xml:space="preserve"> </w:t>
      </w:r>
      <w:r w:rsidR="005844B1" w:rsidRPr="00E07311">
        <w:rPr>
          <w:rFonts w:cs="Times New Roman"/>
          <w:szCs w:val="28"/>
        </w:rPr>
        <w:t>Дослідження ґрунтуються на використанні сучасних методів обчислювальної математики, теорії надійності, системного аналізу, прикладного статистичного аналізу, синтезу комплексних систем, а також аналізу за допомогою сучасних комп'ютерних програм.</w:t>
      </w:r>
    </w:p>
    <w:p w14:paraId="0F8A1D81" w14:textId="570601A7" w:rsidR="00D06C1E" w:rsidRPr="00E07311" w:rsidRDefault="001B0683" w:rsidP="00516B20">
      <w:pPr>
        <w:spacing w:line="360" w:lineRule="auto"/>
        <w:ind w:firstLine="709"/>
        <w:rPr>
          <w:rFonts w:cs="Times New Roman"/>
          <w:b/>
          <w:szCs w:val="28"/>
        </w:rPr>
      </w:pPr>
      <w:r w:rsidRPr="00E07311">
        <w:rPr>
          <w:rFonts w:cs="Times New Roman"/>
          <w:b/>
          <w:szCs w:val="28"/>
        </w:rPr>
        <w:t xml:space="preserve">Ключові слова: </w:t>
      </w:r>
      <w:r w:rsidR="00516B20" w:rsidRPr="00E07311">
        <w:rPr>
          <w:rFonts w:cs="Times New Roman"/>
          <w:bCs/>
          <w:szCs w:val="28"/>
        </w:rPr>
        <w:t>ОПТИМІЗАЦІЯ ЕНЕРГОЗАБЕСЯПЕЧЕННЯ</w:t>
      </w:r>
      <w:r w:rsidRPr="00E07311">
        <w:rPr>
          <w:rFonts w:cs="Times New Roman"/>
          <w:bCs/>
          <w:szCs w:val="28"/>
        </w:rPr>
        <w:t>, Е</w:t>
      </w:r>
      <w:r w:rsidR="00516B20" w:rsidRPr="00E07311">
        <w:rPr>
          <w:rFonts w:cs="Times New Roman"/>
          <w:bCs/>
          <w:szCs w:val="28"/>
        </w:rPr>
        <w:t>ЛЕКТРОСПОЖИВАННЯ</w:t>
      </w:r>
      <w:r w:rsidRPr="00E07311">
        <w:rPr>
          <w:rFonts w:cs="Times New Roman"/>
          <w:bCs/>
          <w:szCs w:val="28"/>
        </w:rPr>
        <w:t xml:space="preserve">, </w:t>
      </w:r>
      <w:r w:rsidR="00516B20" w:rsidRPr="00E07311">
        <w:rPr>
          <w:rFonts w:cs="Times New Roman"/>
          <w:bCs/>
          <w:szCs w:val="28"/>
        </w:rPr>
        <w:t>ПЕРЕДБАЧЕННЯ ЕЛЕКТРОСЯПОЖИВАННЯ</w:t>
      </w:r>
      <w:r w:rsidRPr="00E07311">
        <w:rPr>
          <w:rFonts w:cs="Times New Roman"/>
          <w:bCs/>
          <w:szCs w:val="28"/>
        </w:rPr>
        <w:t xml:space="preserve">, </w:t>
      </w:r>
      <w:r w:rsidR="00516B20" w:rsidRPr="00E07311">
        <w:rPr>
          <w:rFonts w:cs="Times New Roman"/>
          <w:bCs/>
          <w:szCs w:val="28"/>
        </w:rPr>
        <w:t>СПОЖИВАННЯ ЕЛЕКТРОЕНЕРГІЇ НА ПІДПРИЄМСТВІ.</w:t>
      </w:r>
    </w:p>
    <w:p w14:paraId="7CF9A50C" w14:textId="7720541A" w:rsidR="00B11C8F" w:rsidRPr="00E07311" w:rsidRDefault="00B11C8F" w:rsidP="00B11C8F">
      <w:pPr>
        <w:spacing w:line="360" w:lineRule="auto"/>
        <w:jc w:val="center"/>
        <w:rPr>
          <w:rFonts w:cs="Times New Roman"/>
          <w:b/>
          <w:szCs w:val="28"/>
        </w:rPr>
      </w:pPr>
      <w:r w:rsidRPr="00E07311">
        <w:rPr>
          <w:rFonts w:cs="Times New Roman"/>
          <w:b/>
          <w:szCs w:val="28"/>
        </w:rPr>
        <w:lastRenderedPageBreak/>
        <w:t>ABASTRACT</w:t>
      </w:r>
    </w:p>
    <w:p w14:paraId="216EF174" w14:textId="77777777" w:rsidR="005844B1" w:rsidRPr="00E07311" w:rsidRDefault="005844B1" w:rsidP="005844B1">
      <w:pPr>
        <w:rPr>
          <w:rFonts w:cs="Times New Roman"/>
          <w:bCs/>
          <w:szCs w:val="28"/>
        </w:rPr>
      </w:pPr>
    </w:p>
    <w:p w14:paraId="66DBAF2B" w14:textId="73E639CF" w:rsidR="005844B1" w:rsidRPr="00E07311" w:rsidRDefault="005844B1" w:rsidP="00703281">
      <w:pPr>
        <w:spacing w:line="360" w:lineRule="auto"/>
        <w:ind w:firstLine="709"/>
        <w:rPr>
          <w:rFonts w:cs="Times New Roman"/>
          <w:bCs/>
          <w:szCs w:val="28"/>
        </w:rPr>
      </w:pPr>
      <w:r w:rsidRPr="00E07311">
        <w:rPr>
          <w:rFonts w:cs="Times New Roman"/>
          <w:bCs/>
          <w:szCs w:val="28"/>
        </w:rPr>
        <w:t>Structure and Scope of Work: The dissertation is presented on pages and consists of an introduction, 4 chapters, a conclusion, includes 8 figures, 21 tables, 56 formulas, a list of references with 44 bibliographic entries. MS Excel software was used during the research</w:t>
      </w:r>
    </w:p>
    <w:p w14:paraId="53005A62" w14:textId="6244B83A" w:rsidR="005844B1" w:rsidRPr="00E07311" w:rsidRDefault="005844B1" w:rsidP="00703281">
      <w:pPr>
        <w:spacing w:line="360" w:lineRule="auto"/>
        <w:ind w:firstLine="709"/>
        <w:rPr>
          <w:rFonts w:cs="Times New Roman"/>
          <w:bCs/>
          <w:szCs w:val="28"/>
        </w:rPr>
      </w:pPr>
      <w:r w:rsidRPr="00E07311">
        <w:rPr>
          <w:rFonts w:cs="Times New Roman"/>
          <w:bCs/>
          <w:szCs w:val="28"/>
        </w:rPr>
        <w:t>Relevance of the Work: Developing a method for predicting and optimizing electricity consumption in enterprises is a technical challenge in the field of science. The accuracy of predicting electricity consumption is determined by addressing economic, technological, and social tasks.</w:t>
      </w:r>
    </w:p>
    <w:p w14:paraId="1D8C36F8" w14:textId="015C76FF" w:rsidR="005844B1" w:rsidRPr="00E07311" w:rsidRDefault="005844B1" w:rsidP="00703281">
      <w:pPr>
        <w:spacing w:line="360" w:lineRule="auto"/>
        <w:ind w:firstLine="709"/>
        <w:rPr>
          <w:rFonts w:cs="Times New Roman"/>
          <w:bCs/>
          <w:szCs w:val="28"/>
        </w:rPr>
      </w:pPr>
      <w:r w:rsidRPr="00E07311">
        <w:rPr>
          <w:rFonts w:cs="Times New Roman"/>
          <w:bCs/>
          <w:szCs w:val="28"/>
        </w:rPr>
        <w:t>Research Object: Developing methods for forecasting and managing electricity usage in enterprises is a technical challenge in the field of science. The significance of the accuracy of predicting electricity consumption is determined by addressing economic, technological, and social needs.</w:t>
      </w:r>
    </w:p>
    <w:p w14:paraId="64082173" w14:textId="534DB3A8" w:rsidR="005844B1" w:rsidRPr="00E07311" w:rsidRDefault="005844B1" w:rsidP="00703281">
      <w:pPr>
        <w:spacing w:line="360" w:lineRule="auto"/>
        <w:ind w:firstLine="709"/>
        <w:rPr>
          <w:rFonts w:cs="Times New Roman"/>
          <w:bCs/>
          <w:szCs w:val="28"/>
        </w:rPr>
      </w:pPr>
      <w:r w:rsidRPr="00E07311">
        <w:rPr>
          <w:rFonts w:cs="Times New Roman"/>
          <w:bCs/>
          <w:szCs w:val="28"/>
        </w:rPr>
        <w:t>Research Subject: Models and methods for predicting and planning electricity consumption in enterprises, as well as the analysis of factors influencing economic and technological efficiency.</w:t>
      </w:r>
    </w:p>
    <w:p w14:paraId="1A6155DC" w14:textId="66F21583" w:rsidR="005844B1" w:rsidRPr="00E07311" w:rsidRDefault="005844B1" w:rsidP="00703281">
      <w:pPr>
        <w:spacing w:line="360" w:lineRule="auto"/>
        <w:ind w:firstLine="709"/>
        <w:rPr>
          <w:rFonts w:cs="Times New Roman"/>
          <w:bCs/>
          <w:szCs w:val="28"/>
        </w:rPr>
      </w:pPr>
      <w:r w:rsidRPr="00E07311">
        <w:rPr>
          <w:rFonts w:cs="Times New Roman"/>
          <w:bCs/>
          <w:szCs w:val="28"/>
        </w:rPr>
        <w:t>Objective of the Work: To enhance the accuracy of predicting enterprise electricity consumption by developing a model that takes into account meteorological conditions and the dynamics of energy consumption in the context of a decentralized electricity market.</w:t>
      </w:r>
    </w:p>
    <w:p w14:paraId="6B3E8125" w14:textId="23279DA2" w:rsidR="00D06C1E" w:rsidRPr="00E07311" w:rsidRDefault="005844B1" w:rsidP="00703281">
      <w:pPr>
        <w:spacing w:line="360" w:lineRule="auto"/>
        <w:ind w:firstLine="709"/>
        <w:rPr>
          <w:rFonts w:cs="Times New Roman"/>
          <w:b/>
          <w:szCs w:val="28"/>
        </w:rPr>
      </w:pPr>
      <w:r w:rsidRPr="00E07311">
        <w:rPr>
          <w:rFonts w:cs="Times New Roman"/>
          <w:bCs/>
          <w:szCs w:val="28"/>
        </w:rPr>
        <w:t>Research Methods: The research is based on the use of modern computational mathematics methods, reliability theory, system analysis, applied statistical analysis, synthesis of complex systems, and analysis using modern computer programs.</w:t>
      </w:r>
    </w:p>
    <w:p w14:paraId="0FCDE291" w14:textId="1D76CD37" w:rsidR="00703281" w:rsidRPr="00E07311" w:rsidRDefault="00516B20" w:rsidP="00703281">
      <w:pPr>
        <w:spacing w:line="360" w:lineRule="auto"/>
        <w:ind w:firstLine="709"/>
        <w:rPr>
          <w:rFonts w:cs="Times New Roman"/>
          <w:bCs/>
          <w:szCs w:val="28"/>
        </w:rPr>
        <w:sectPr w:rsidR="00703281" w:rsidRPr="00E07311" w:rsidSect="00B03648">
          <w:pgSz w:w="11907" w:h="16840" w:code="9"/>
          <w:pgMar w:top="1134" w:right="567" w:bottom="1134" w:left="1134" w:header="709" w:footer="709" w:gutter="0"/>
          <w:pgNumType w:start="4"/>
          <w:cols w:space="708"/>
          <w:noEndnote/>
          <w:docGrid w:linePitch="381"/>
        </w:sectPr>
      </w:pPr>
      <w:r w:rsidRPr="00E07311">
        <w:rPr>
          <w:rFonts w:cs="Times New Roman"/>
          <w:bCs/>
          <w:szCs w:val="28"/>
        </w:rPr>
        <w:t>Key Words: ENERGY OPTIMIZATION, ELECTRICITY CONSUMPTION, ELECTRICITY CONSUMPTION FORECASTING, INDUSTRIAL ELECTRICITY CONSUMPTION.</w:t>
      </w:r>
    </w:p>
    <w:bookmarkEnd w:id="0"/>
    <w:bookmarkEnd w:id="1"/>
    <w:p w14:paraId="164382BE" w14:textId="7AD902D1" w:rsidR="00D06C1E" w:rsidRPr="00E07311" w:rsidRDefault="00D06C1E" w:rsidP="00703281">
      <w:pPr>
        <w:jc w:val="center"/>
        <w:rPr>
          <w:rFonts w:cs="Times New Roman"/>
          <w:b/>
          <w:szCs w:val="28"/>
        </w:rPr>
      </w:pPr>
      <w:r w:rsidRPr="00E07311">
        <w:rPr>
          <w:rFonts w:cs="Times New Roman"/>
          <w:b/>
          <w:szCs w:val="28"/>
        </w:rPr>
        <w:lastRenderedPageBreak/>
        <w:t>ЗМІСТ</w:t>
      </w:r>
    </w:p>
    <w:p w14:paraId="36FB62FA" w14:textId="77777777" w:rsidR="00D06C1E" w:rsidRPr="00E07311" w:rsidRDefault="00D06C1E" w:rsidP="00D06C1E">
      <w:pPr>
        <w:rPr>
          <w:rFonts w:cs="Times New Roman"/>
          <w:szCs w:val="28"/>
        </w:rPr>
      </w:pPr>
    </w:p>
    <w:sdt>
      <w:sdtPr>
        <w:rPr>
          <w:rFonts w:asciiTheme="minorHAnsi" w:eastAsia="Times New Roman" w:hAnsiTheme="minorHAnsi"/>
          <w:sz w:val="22"/>
          <w:szCs w:val="22"/>
          <w:lang w:eastAsia="ru-RU"/>
        </w:rPr>
        <w:id w:val="1354457240"/>
        <w:docPartObj>
          <w:docPartGallery w:val="Table of Contents"/>
          <w:docPartUnique/>
        </w:docPartObj>
      </w:sdtPr>
      <w:sdtEndPr>
        <w:rPr>
          <w:rFonts w:ascii="Times New Roman" w:eastAsiaTheme="minorHAnsi" w:hAnsi="Times New Roman" w:cs="Times New Roman"/>
          <w:b/>
          <w:bCs/>
          <w:sz w:val="28"/>
          <w:lang w:eastAsia="en-US"/>
        </w:rPr>
      </w:sdtEndPr>
      <w:sdtContent>
        <w:p w14:paraId="6510F440" w14:textId="6A9C53CC" w:rsidR="00D06C1E" w:rsidRPr="00E07311" w:rsidRDefault="00D06C1E" w:rsidP="00FB4E9C">
          <w:pPr>
            <w:pStyle w:val="11"/>
            <w:rPr>
              <w:rFonts w:eastAsiaTheme="minorEastAsia"/>
              <w:noProof/>
            </w:rPr>
          </w:pPr>
          <w:r w:rsidRPr="00E07311">
            <w:rPr>
              <w:b/>
              <w:bCs/>
            </w:rPr>
            <w:fldChar w:fldCharType="begin"/>
          </w:r>
          <w:r w:rsidRPr="00E07311">
            <w:rPr>
              <w:b/>
              <w:bCs/>
            </w:rPr>
            <w:instrText xml:space="preserve"> TOC \o "1-3" \h \z \u </w:instrText>
          </w:r>
          <w:r w:rsidRPr="00E07311">
            <w:rPr>
              <w:b/>
              <w:bCs/>
            </w:rPr>
            <w:fldChar w:fldCharType="separate"/>
          </w:r>
          <w:hyperlink w:anchor="_Toc72004928" w:history="1">
            <w:r w:rsidRPr="00E07311">
              <w:rPr>
                <w:rStyle w:val="a7"/>
                <w:rFonts w:cs="Times New Roman"/>
                <w:noProof/>
              </w:rPr>
              <w:t>Перелік умовних позначень І скорочень</w:t>
            </w:r>
            <w:r w:rsidRPr="00E07311">
              <w:rPr>
                <w:noProof/>
                <w:webHidden/>
              </w:rPr>
              <w:tab/>
            </w:r>
          </w:hyperlink>
          <w:r w:rsidR="00FB4E9C" w:rsidRPr="00E07311">
            <w:rPr>
              <w:noProof/>
            </w:rPr>
            <w:t>8</w:t>
          </w:r>
        </w:p>
        <w:p w14:paraId="56771683" w14:textId="2ADA9D34" w:rsidR="00D06C1E" w:rsidRPr="00E07311" w:rsidRDefault="00ED45E0" w:rsidP="00FB4E9C">
          <w:pPr>
            <w:pStyle w:val="11"/>
            <w:rPr>
              <w:rFonts w:cs="Times New Roman"/>
              <w:noProof/>
            </w:rPr>
          </w:pPr>
          <w:hyperlink w:anchor="_Toc72004929" w:history="1">
            <w:r w:rsidR="00D06C1E" w:rsidRPr="00E07311">
              <w:rPr>
                <w:rStyle w:val="a7"/>
                <w:rFonts w:cs="Times New Roman"/>
                <w:noProof/>
              </w:rPr>
              <w:t>Вступ</w:t>
            </w:r>
            <w:r w:rsidR="00D06C1E" w:rsidRPr="00E07311">
              <w:rPr>
                <w:rFonts w:cs="Times New Roman"/>
                <w:noProof/>
                <w:webHidden/>
              </w:rPr>
              <w:tab/>
            </w:r>
          </w:hyperlink>
          <w:r w:rsidR="00FB4E9C" w:rsidRPr="00E07311">
            <w:rPr>
              <w:rFonts w:cs="Times New Roman"/>
              <w:noProof/>
            </w:rPr>
            <w:t>9</w:t>
          </w:r>
        </w:p>
        <w:p w14:paraId="2F74FD48" w14:textId="39DBF4B2" w:rsidR="00FB4E9C" w:rsidRPr="00E07311" w:rsidRDefault="00FB4E9C" w:rsidP="00FB4E9C">
          <w:pPr>
            <w:pStyle w:val="11"/>
            <w:rPr>
              <w:rFonts w:cs="Times New Roman"/>
              <w:noProof/>
            </w:rPr>
          </w:pPr>
          <w:r w:rsidRPr="00E07311">
            <w:t>1.</w:t>
          </w:r>
          <w:hyperlink w:anchor="_Toc72004929" w:history="1">
            <w:r w:rsidR="00B907E3" w:rsidRPr="00E07311">
              <w:rPr>
                <w:rStyle w:val="a7"/>
                <w:rFonts w:cs="Times New Roman"/>
                <w:noProof/>
              </w:rPr>
              <w:t>ОГЛЯД ДЖЕРЕЛ ІНФОРМАЦІЇ ЩОДО СТАНУ РОЗВИТКУ МЕТОДІВ ПРОГНОЗУВАННЯ ЕНЕРГОСПОЖИВАННЯ</w:t>
            </w:r>
            <w:r w:rsidRPr="00E07311">
              <w:rPr>
                <w:rFonts w:cs="Times New Roman"/>
                <w:noProof/>
                <w:webHidden/>
              </w:rPr>
              <w:tab/>
            </w:r>
          </w:hyperlink>
          <w:r w:rsidRPr="00E07311">
            <w:rPr>
              <w:rFonts w:cs="Times New Roman"/>
              <w:noProof/>
            </w:rPr>
            <w:t>1</w:t>
          </w:r>
          <w:r w:rsidR="006E666E" w:rsidRPr="00E07311">
            <w:rPr>
              <w:rFonts w:cs="Times New Roman"/>
              <w:noProof/>
            </w:rPr>
            <w:t>1</w:t>
          </w:r>
        </w:p>
        <w:p w14:paraId="36257A6A" w14:textId="39EAFDDC" w:rsidR="00FB4E9C" w:rsidRPr="00E07311" w:rsidRDefault="00FB4E9C" w:rsidP="00FB4E9C">
          <w:pPr>
            <w:pStyle w:val="11"/>
            <w:rPr>
              <w:rFonts w:cs="Times New Roman"/>
              <w:noProof/>
            </w:rPr>
          </w:pPr>
          <w:r w:rsidRPr="00E07311">
            <w:t xml:space="preserve">        1.1 Сучасний стан глобальної електроенергетики</w:t>
          </w:r>
          <w:hyperlink w:anchor="_Toc72004929" w:history="1">
            <w:r w:rsidRPr="00E07311">
              <w:rPr>
                <w:rFonts w:cs="Times New Roman"/>
                <w:noProof/>
                <w:webHidden/>
              </w:rPr>
              <w:tab/>
            </w:r>
          </w:hyperlink>
          <w:r w:rsidRPr="00E07311">
            <w:rPr>
              <w:rFonts w:cs="Times New Roman"/>
              <w:noProof/>
            </w:rPr>
            <w:t>1</w:t>
          </w:r>
          <w:r w:rsidR="006E666E" w:rsidRPr="00E07311">
            <w:rPr>
              <w:rFonts w:cs="Times New Roman"/>
              <w:noProof/>
            </w:rPr>
            <w:t>1</w:t>
          </w:r>
        </w:p>
        <w:p w14:paraId="56D60461" w14:textId="0021A7E6" w:rsidR="00FB4E9C" w:rsidRPr="00E07311" w:rsidRDefault="00FB4E9C" w:rsidP="00FB4E9C">
          <w:pPr>
            <w:pStyle w:val="11"/>
            <w:rPr>
              <w:rFonts w:cs="Times New Roman"/>
              <w:noProof/>
            </w:rPr>
          </w:pPr>
          <w:r w:rsidRPr="00E07311">
            <w:t xml:space="preserve">        1.2 Проблема передбачення обсягів електроенергії в електротехнічних комплексах</w:t>
          </w:r>
          <w:hyperlink w:anchor="_Toc72004929" w:history="1">
            <w:r w:rsidRPr="00E07311">
              <w:rPr>
                <w:rFonts w:cs="Times New Roman"/>
                <w:noProof/>
                <w:webHidden/>
              </w:rPr>
              <w:tab/>
            </w:r>
          </w:hyperlink>
          <w:r w:rsidRPr="00E07311">
            <w:rPr>
              <w:rFonts w:cs="Times New Roman"/>
              <w:noProof/>
            </w:rPr>
            <w:t>2</w:t>
          </w:r>
          <w:r w:rsidR="006E666E" w:rsidRPr="00E07311">
            <w:rPr>
              <w:rFonts w:cs="Times New Roman"/>
              <w:noProof/>
            </w:rPr>
            <w:t>3</w:t>
          </w:r>
        </w:p>
        <w:p w14:paraId="6B72EF34" w14:textId="0413A792" w:rsidR="00FB4E9C" w:rsidRPr="00E07311" w:rsidRDefault="00FB4E9C" w:rsidP="00FB4E9C">
          <w:pPr>
            <w:pStyle w:val="11"/>
            <w:rPr>
              <w:rFonts w:cs="Times New Roman"/>
              <w:noProof/>
            </w:rPr>
          </w:pPr>
          <w:r w:rsidRPr="00E07311">
            <w:t xml:space="preserve">        1.3 Методи та критерії оцінки ефективності функціонування прогнозувальних систем на підприємстві </w:t>
          </w:r>
          <w:hyperlink w:anchor="_Toc72004929" w:history="1">
            <w:r w:rsidRPr="00E07311">
              <w:rPr>
                <w:rFonts w:cs="Times New Roman"/>
                <w:noProof/>
                <w:webHidden/>
              </w:rPr>
              <w:tab/>
            </w:r>
          </w:hyperlink>
          <w:r w:rsidRPr="00E07311">
            <w:rPr>
              <w:rFonts w:cs="Times New Roman"/>
              <w:noProof/>
            </w:rPr>
            <w:t>2</w:t>
          </w:r>
          <w:r w:rsidR="006E666E" w:rsidRPr="00E07311">
            <w:rPr>
              <w:rFonts w:cs="Times New Roman"/>
              <w:noProof/>
            </w:rPr>
            <w:t>6</w:t>
          </w:r>
        </w:p>
        <w:p w14:paraId="334F824C" w14:textId="67DFF6EF" w:rsidR="00FB4E9C" w:rsidRPr="00E07311" w:rsidRDefault="00FB4E9C" w:rsidP="00FB4E9C">
          <w:pPr>
            <w:pStyle w:val="11"/>
            <w:rPr>
              <w:rFonts w:cs="Times New Roman"/>
              <w:noProof/>
            </w:rPr>
          </w:pPr>
          <w:r w:rsidRPr="00E07311">
            <w:t xml:space="preserve">        1.4 Прогнозування споживання електроенергії: виклики та можливості</w:t>
          </w:r>
          <w:hyperlink w:anchor="_Toc72004929" w:history="1">
            <w:r w:rsidRPr="00E07311">
              <w:rPr>
                <w:rFonts w:cs="Times New Roman"/>
                <w:noProof/>
                <w:webHidden/>
              </w:rPr>
              <w:tab/>
            </w:r>
          </w:hyperlink>
          <w:r w:rsidRPr="00E07311">
            <w:rPr>
              <w:rFonts w:cs="Times New Roman"/>
              <w:noProof/>
            </w:rPr>
            <w:t>3</w:t>
          </w:r>
          <w:r w:rsidR="006E666E" w:rsidRPr="00E07311">
            <w:rPr>
              <w:rFonts w:cs="Times New Roman"/>
              <w:noProof/>
            </w:rPr>
            <w:t>1</w:t>
          </w:r>
        </w:p>
        <w:p w14:paraId="0C466060" w14:textId="28076D91" w:rsidR="00FB4E9C" w:rsidRPr="00E07311" w:rsidRDefault="00FB4E9C" w:rsidP="00FB4E9C">
          <w:pPr>
            <w:pStyle w:val="11"/>
            <w:rPr>
              <w:rFonts w:cs="Times New Roman"/>
              <w:noProof/>
            </w:rPr>
          </w:pPr>
          <w:r w:rsidRPr="00E07311">
            <w:t xml:space="preserve">        1.5 Ретроспектива розвитку систем енергозбереження </w:t>
          </w:r>
          <w:hyperlink w:anchor="_Toc72004929" w:history="1">
            <w:r w:rsidRPr="00E07311">
              <w:rPr>
                <w:rFonts w:cs="Times New Roman"/>
                <w:noProof/>
                <w:webHidden/>
              </w:rPr>
              <w:tab/>
            </w:r>
          </w:hyperlink>
          <w:r w:rsidRPr="00E07311">
            <w:rPr>
              <w:rFonts w:cs="Times New Roman"/>
              <w:noProof/>
            </w:rPr>
            <w:t>3</w:t>
          </w:r>
          <w:r w:rsidR="006E666E" w:rsidRPr="00E07311">
            <w:rPr>
              <w:rFonts w:cs="Times New Roman"/>
              <w:noProof/>
            </w:rPr>
            <w:t>3</w:t>
          </w:r>
        </w:p>
        <w:p w14:paraId="02EBF049" w14:textId="516C7B5D" w:rsidR="00FB4E9C" w:rsidRPr="00E07311" w:rsidRDefault="00FB4E9C" w:rsidP="00FB4E9C">
          <w:pPr>
            <w:pStyle w:val="11"/>
            <w:rPr>
              <w:rFonts w:cs="Times New Roman"/>
              <w:noProof/>
            </w:rPr>
          </w:pPr>
          <w:r w:rsidRPr="00E07311">
            <w:t xml:space="preserve">        1.6 Аналіз існуючих методів прогнозування та оптимізації </w:t>
          </w:r>
          <w:hyperlink w:anchor="_Toc72004929" w:history="1">
            <w:r w:rsidRPr="00E07311">
              <w:rPr>
                <w:rFonts w:cs="Times New Roman"/>
                <w:noProof/>
                <w:webHidden/>
              </w:rPr>
              <w:tab/>
            </w:r>
          </w:hyperlink>
          <w:r w:rsidRPr="00E07311">
            <w:rPr>
              <w:rFonts w:cs="Times New Roman"/>
              <w:noProof/>
            </w:rPr>
            <w:t>3</w:t>
          </w:r>
          <w:r w:rsidR="006E666E" w:rsidRPr="00E07311">
            <w:rPr>
              <w:rFonts w:cs="Times New Roman"/>
              <w:noProof/>
            </w:rPr>
            <w:t>5</w:t>
          </w:r>
        </w:p>
        <w:p w14:paraId="306DD6D8" w14:textId="539DB4AE" w:rsidR="00FB4E9C" w:rsidRPr="00E07311" w:rsidRDefault="00FB4E9C" w:rsidP="00FB4E9C">
          <w:pPr>
            <w:pStyle w:val="11"/>
            <w:rPr>
              <w:rFonts w:cs="Times New Roman"/>
              <w:noProof/>
            </w:rPr>
          </w:pPr>
          <w:r w:rsidRPr="00E07311">
            <w:t xml:space="preserve">        1.7 Поняття якості прогнозу </w:t>
          </w:r>
          <w:hyperlink w:anchor="_Toc72004929" w:history="1">
            <w:r w:rsidRPr="00E07311">
              <w:rPr>
                <w:rFonts w:cs="Times New Roman"/>
                <w:noProof/>
                <w:webHidden/>
              </w:rPr>
              <w:tab/>
            </w:r>
          </w:hyperlink>
          <w:r w:rsidR="006E666E" w:rsidRPr="00E07311">
            <w:rPr>
              <w:rFonts w:cs="Times New Roman"/>
              <w:noProof/>
            </w:rPr>
            <w:t>40</w:t>
          </w:r>
        </w:p>
        <w:p w14:paraId="00D7EA67" w14:textId="1EF4DE75" w:rsidR="00FB4E9C" w:rsidRPr="00E07311" w:rsidRDefault="00FB4E9C" w:rsidP="00FB4E9C">
          <w:pPr>
            <w:pStyle w:val="11"/>
            <w:rPr>
              <w:rFonts w:cs="Times New Roman"/>
              <w:noProof/>
            </w:rPr>
          </w:pPr>
          <w:r w:rsidRPr="00E07311">
            <w:t xml:space="preserve">        1.8 </w:t>
          </w:r>
          <w:hyperlink w:anchor="_Toc72004929" w:history="1">
            <w:r w:rsidRPr="00E07311">
              <w:rPr>
                <w:rStyle w:val="a7"/>
                <w:rFonts w:cs="Times New Roman"/>
                <w:noProof/>
              </w:rPr>
              <w:t>Висновки</w:t>
            </w:r>
            <w:r w:rsidRPr="00E07311">
              <w:rPr>
                <w:rFonts w:cs="Times New Roman"/>
                <w:noProof/>
                <w:webHidden/>
              </w:rPr>
              <w:tab/>
            </w:r>
          </w:hyperlink>
          <w:r w:rsidRPr="00E07311">
            <w:rPr>
              <w:rFonts w:cs="Times New Roman"/>
              <w:noProof/>
            </w:rPr>
            <w:t>4</w:t>
          </w:r>
          <w:r w:rsidR="006E666E" w:rsidRPr="00E07311">
            <w:rPr>
              <w:rFonts w:cs="Times New Roman"/>
              <w:noProof/>
            </w:rPr>
            <w:t>3</w:t>
          </w:r>
        </w:p>
        <w:p w14:paraId="764811EF" w14:textId="0CB18085" w:rsidR="00FB4E9C" w:rsidRPr="00E07311" w:rsidRDefault="00ED45E0" w:rsidP="00FB4E9C">
          <w:pPr>
            <w:pStyle w:val="11"/>
            <w:rPr>
              <w:rFonts w:cs="Times New Roman"/>
              <w:noProof/>
            </w:rPr>
          </w:pPr>
          <w:hyperlink w:anchor="_Toc72004929" w:history="1">
            <w:r w:rsidR="00FB4E9C" w:rsidRPr="00E07311">
              <w:rPr>
                <w:rStyle w:val="a7"/>
                <w:rFonts w:cs="Times New Roman"/>
                <w:noProof/>
              </w:rPr>
              <w:t>2.</w:t>
            </w:r>
            <w:r w:rsidR="00B907E3" w:rsidRPr="00E07311">
              <w:rPr>
                <w:rStyle w:val="a7"/>
                <w:rFonts w:cs="Times New Roman"/>
                <w:noProof/>
              </w:rPr>
              <w:t>ВИЗНАЧЕННЯ БАЗОВИХ РІВНІВ ЕНЕРГОСПОЖИВАННЯ ПРОМИСЛОВІСТЮ</w:t>
            </w:r>
            <w:r w:rsidR="00FB4E9C" w:rsidRPr="00E07311">
              <w:rPr>
                <w:rFonts w:cs="Times New Roman"/>
                <w:noProof/>
                <w:webHidden/>
              </w:rPr>
              <w:tab/>
            </w:r>
          </w:hyperlink>
          <w:r w:rsidR="009D26C0" w:rsidRPr="00E07311">
            <w:rPr>
              <w:rFonts w:cs="Times New Roman"/>
              <w:noProof/>
            </w:rPr>
            <w:t>4</w:t>
          </w:r>
          <w:r w:rsidR="006E666E" w:rsidRPr="00E07311">
            <w:rPr>
              <w:rFonts w:cs="Times New Roman"/>
              <w:noProof/>
            </w:rPr>
            <w:t>4</w:t>
          </w:r>
        </w:p>
        <w:p w14:paraId="731E833D" w14:textId="481D7A80" w:rsidR="006E666E" w:rsidRPr="00E07311" w:rsidRDefault="006E666E" w:rsidP="006E666E">
          <w:pPr>
            <w:pStyle w:val="11"/>
            <w:rPr>
              <w:rFonts w:cs="Times New Roman"/>
              <w:noProof/>
            </w:rPr>
          </w:pPr>
          <w:r w:rsidRPr="00E07311">
            <w:t xml:space="preserve">        2.1 Прогнозування електричних навантажень виробничої системи за допомогою експонентного згладжування з оцінкою постійної згладжування за методом </w:t>
          </w:r>
          <w:hyperlink w:anchor="_Toc72004929" w:history="1">
            <w:r w:rsidRPr="00E07311">
              <w:rPr>
                <w:rStyle w:val="a7"/>
                <w:rFonts w:cs="Times New Roman"/>
                <w:noProof/>
              </w:rPr>
              <w:t>Клеандрова</w:t>
            </w:r>
            <w:r w:rsidRPr="00E07311">
              <w:rPr>
                <w:rFonts w:cs="Times New Roman"/>
                <w:noProof/>
                <w:webHidden/>
              </w:rPr>
              <w:tab/>
            </w:r>
          </w:hyperlink>
          <w:r w:rsidRPr="00E07311">
            <w:rPr>
              <w:rFonts w:cs="Times New Roman"/>
              <w:noProof/>
            </w:rPr>
            <w:t>44</w:t>
          </w:r>
        </w:p>
        <w:p w14:paraId="1DF89ABB" w14:textId="67D4C2A4" w:rsidR="006E666E" w:rsidRPr="00E07311" w:rsidRDefault="006E666E" w:rsidP="006E666E">
          <w:pPr>
            <w:pStyle w:val="11"/>
            <w:rPr>
              <w:rFonts w:cs="Times New Roman"/>
              <w:noProof/>
            </w:rPr>
          </w:pPr>
          <w:r w:rsidRPr="00E07311">
            <w:t xml:space="preserve">        2.2 </w:t>
          </w:r>
          <w:r w:rsidR="00866496" w:rsidRPr="00E07311">
            <w:rPr>
              <w:rFonts w:cs="Times New Roman"/>
            </w:rPr>
            <w:t>Аналіз прогнозування за допомогою нейронних зв’язків</w:t>
          </w:r>
          <w:r w:rsidR="00866496" w:rsidRPr="00E07311">
            <w:t xml:space="preserve"> </w:t>
          </w:r>
          <w:hyperlink w:anchor="_Toc72004929" w:history="1">
            <w:r w:rsidRPr="00E07311">
              <w:rPr>
                <w:rFonts w:cs="Times New Roman"/>
                <w:noProof/>
                <w:webHidden/>
              </w:rPr>
              <w:tab/>
            </w:r>
          </w:hyperlink>
          <w:r w:rsidRPr="00E07311">
            <w:rPr>
              <w:rFonts w:cs="Times New Roman"/>
              <w:noProof/>
            </w:rPr>
            <w:t>5</w:t>
          </w:r>
          <w:r w:rsidR="00394760" w:rsidRPr="00E07311">
            <w:rPr>
              <w:rFonts w:cs="Times New Roman"/>
              <w:noProof/>
            </w:rPr>
            <w:t>3</w:t>
          </w:r>
        </w:p>
        <w:p w14:paraId="2067E04C" w14:textId="7BC70950" w:rsidR="00866496" w:rsidRPr="00E07311" w:rsidRDefault="00866496" w:rsidP="00866496">
          <w:pPr>
            <w:pStyle w:val="11"/>
            <w:rPr>
              <w:rFonts w:cs="Times New Roman"/>
              <w:noProof/>
            </w:rPr>
          </w:pPr>
          <w:r w:rsidRPr="00E07311">
            <w:t xml:space="preserve">        2.3 </w:t>
          </w:r>
          <w:r w:rsidRPr="00E07311">
            <w:rPr>
              <w:rFonts w:cs="Times New Roman"/>
            </w:rPr>
            <w:t>Основні методи прогнозування чисельних рядів</w:t>
          </w:r>
          <w:r w:rsidRPr="00E07311">
            <w:t xml:space="preserve"> </w:t>
          </w:r>
          <w:hyperlink w:anchor="_Toc72004929" w:history="1">
            <w:r w:rsidRPr="00E07311">
              <w:rPr>
                <w:rFonts w:cs="Times New Roman"/>
                <w:noProof/>
                <w:webHidden/>
              </w:rPr>
              <w:tab/>
            </w:r>
          </w:hyperlink>
          <w:r w:rsidRPr="00E07311">
            <w:rPr>
              <w:rFonts w:cs="Times New Roman"/>
              <w:noProof/>
            </w:rPr>
            <w:t>5</w:t>
          </w:r>
          <w:r w:rsidR="00394760" w:rsidRPr="00E07311">
            <w:rPr>
              <w:rFonts w:cs="Times New Roman"/>
              <w:noProof/>
            </w:rPr>
            <w:t>5</w:t>
          </w:r>
        </w:p>
        <w:p w14:paraId="717ECE51" w14:textId="0144F536" w:rsidR="00AA7D1F" w:rsidRPr="00E07311" w:rsidRDefault="00AA7D1F" w:rsidP="00AA7D1F">
          <w:pPr>
            <w:pStyle w:val="11"/>
            <w:rPr>
              <w:rFonts w:cs="Times New Roman"/>
              <w:noProof/>
            </w:rPr>
          </w:pPr>
          <w:r w:rsidRPr="00E07311">
            <w:t xml:space="preserve">        2.4 </w:t>
          </w:r>
          <w:r w:rsidRPr="00E07311">
            <w:rPr>
              <w:rFonts w:cs="Times New Roman"/>
            </w:rPr>
            <w:t>Вибір метода прогнозування</w:t>
          </w:r>
          <w:r w:rsidRPr="00E07311">
            <w:t xml:space="preserve"> </w:t>
          </w:r>
          <w:hyperlink w:anchor="_Toc72004929" w:history="1">
            <w:r w:rsidRPr="00E07311">
              <w:rPr>
                <w:rFonts w:cs="Times New Roman"/>
                <w:noProof/>
                <w:webHidden/>
              </w:rPr>
              <w:tab/>
            </w:r>
          </w:hyperlink>
          <w:r w:rsidR="00394760" w:rsidRPr="00E07311">
            <w:rPr>
              <w:rFonts w:cs="Times New Roman"/>
              <w:noProof/>
            </w:rPr>
            <w:t>57</w:t>
          </w:r>
        </w:p>
        <w:p w14:paraId="5411DF1F" w14:textId="0F2B844E" w:rsidR="00866496" w:rsidRPr="00E07311" w:rsidRDefault="00866496" w:rsidP="00866496">
          <w:pPr>
            <w:pStyle w:val="11"/>
            <w:rPr>
              <w:rFonts w:cs="Times New Roman"/>
              <w:noProof/>
            </w:rPr>
          </w:pPr>
          <w:r w:rsidRPr="00E07311">
            <w:t xml:space="preserve">        2.</w:t>
          </w:r>
          <w:r w:rsidR="00AA7D1F" w:rsidRPr="00E07311">
            <w:t>5</w:t>
          </w:r>
          <w:r w:rsidRPr="00E07311">
            <w:t xml:space="preserve"> </w:t>
          </w:r>
          <w:hyperlink w:anchor="_Toc72004929" w:history="1">
            <w:r w:rsidRPr="00E07311">
              <w:rPr>
                <w:rStyle w:val="a7"/>
                <w:rFonts w:cs="Times New Roman"/>
                <w:noProof/>
              </w:rPr>
              <w:t>Висновки</w:t>
            </w:r>
            <w:r w:rsidRPr="00E07311">
              <w:rPr>
                <w:rFonts w:cs="Times New Roman"/>
                <w:noProof/>
                <w:webHidden/>
              </w:rPr>
              <w:tab/>
            </w:r>
          </w:hyperlink>
          <w:r w:rsidR="00394760" w:rsidRPr="00E07311">
            <w:rPr>
              <w:rFonts w:cs="Times New Roman"/>
              <w:noProof/>
            </w:rPr>
            <w:t>58</w:t>
          </w:r>
        </w:p>
        <w:p w14:paraId="598F655B" w14:textId="0A28FD75" w:rsidR="006E666E" w:rsidRPr="00E07311" w:rsidRDefault="00ED45E0" w:rsidP="006E666E">
          <w:pPr>
            <w:pStyle w:val="11"/>
            <w:rPr>
              <w:rFonts w:cs="Times New Roman"/>
              <w:noProof/>
            </w:rPr>
          </w:pPr>
          <w:hyperlink w:anchor="_Toc72004929" w:history="1">
            <w:r w:rsidR="006E666E" w:rsidRPr="00E07311">
              <w:rPr>
                <w:rStyle w:val="a7"/>
                <w:rFonts w:cs="Times New Roman"/>
                <w:noProof/>
              </w:rPr>
              <w:t>3.</w:t>
            </w:r>
            <w:r w:rsidR="00B907E3" w:rsidRPr="00E07311">
              <w:rPr>
                <w:rStyle w:val="a7"/>
                <w:rFonts w:cs="Times New Roman"/>
                <w:noProof/>
              </w:rPr>
              <w:t>ПРОГНУЗУВАННЯ ЕЛЕКТРОСПОЖИВАННЯ ПРОМИСЛОВОГО ПІДПРИЄМСТВА</w:t>
            </w:r>
            <w:r w:rsidR="006E666E" w:rsidRPr="00E07311">
              <w:rPr>
                <w:rFonts w:cs="Times New Roman"/>
                <w:noProof/>
                <w:webHidden/>
              </w:rPr>
              <w:tab/>
            </w:r>
          </w:hyperlink>
          <w:r w:rsidR="00394760" w:rsidRPr="00E07311">
            <w:rPr>
              <w:rFonts w:cs="Times New Roman"/>
              <w:noProof/>
            </w:rPr>
            <w:t>59</w:t>
          </w:r>
        </w:p>
        <w:p w14:paraId="74E6168F" w14:textId="02EDAF44" w:rsidR="006E666E" w:rsidRPr="00E07311" w:rsidRDefault="006E666E" w:rsidP="006E666E">
          <w:pPr>
            <w:pStyle w:val="11"/>
            <w:rPr>
              <w:rFonts w:cs="Times New Roman"/>
              <w:noProof/>
            </w:rPr>
          </w:pPr>
          <w:r w:rsidRPr="00E07311">
            <w:t xml:space="preserve">        3.1 </w:t>
          </w:r>
          <w:hyperlink w:anchor="_Toc72004929" w:history="1">
            <w:r w:rsidRPr="00E07311">
              <w:rPr>
                <w:rStyle w:val="a7"/>
                <w:rFonts w:cs="Times New Roman"/>
                <w:noProof/>
              </w:rPr>
              <w:t>Результати розрахунків базисного електричного навантаження заводу Lantmannen AXA</w:t>
            </w:r>
            <w:r w:rsidRPr="00E07311">
              <w:rPr>
                <w:rFonts w:cs="Times New Roman"/>
                <w:noProof/>
                <w:webHidden/>
              </w:rPr>
              <w:tab/>
            </w:r>
          </w:hyperlink>
          <w:r w:rsidR="00394760" w:rsidRPr="00E07311">
            <w:rPr>
              <w:rFonts w:cs="Times New Roman"/>
              <w:noProof/>
            </w:rPr>
            <w:t>59</w:t>
          </w:r>
        </w:p>
        <w:p w14:paraId="692122A0" w14:textId="7F5458C3" w:rsidR="00394760" w:rsidRPr="00E07311" w:rsidRDefault="00394760" w:rsidP="00394760">
          <w:pPr>
            <w:pStyle w:val="11"/>
            <w:rPr>
              <w:rFonts w:cs="Times New Roman"/>
              <w:noProof/>
            </w:rPr>
          </w:pPr>
          <w:r w:rsidRPr="00E07311">
            <w:t xml:space="preserve">        3.2 </w:t>
          </w:r>
          <w:hyperlink w:anchor="_Toc72004929" w:history="1">
            <w:r w:rsidRPr="00E07311">
              <w:rPr>
                <w:rStyle w:val="a7"/>
                <w:rFonts w:cs="Times New Roman"/>
                <w:noProof/>
              </w:rPr>
              <w:t>Використання нейронних зв’язків для прогнозування</w:t>
            </w:r>
            <w:r w:rsidRPr="00E07311">
              <w:rPr>
                <w:rFonts w:cs="Times New Roman"/>
                <w:noProof/>
                <w:webHidden/>
              </w:rPr>
              <w:tab/>
            </w:r>
          </w:hyperlink>
          <w:r w:rsidRPr="00E07311">
            <w:rPr>
              <w:rFonts w:cs="Times New Roman"/>
              <w:noProof/>
            </w:rPr>
            <w:t>62</w:t>
          </w:r>
        </w:p>
        <w:p w14:paraId="7FB8A1B9" w14:textId="55A1700C" w:rsidR="00394760" w:rsidRPr="00E07311" w:rsidRDefault="00394760" w:rsidP="00394760">
          <w:pPr>
            <w:pStyle w:val="11"/>
            <w:rPr>
              <w:rFonts w:cs="Times New Roman"/>
              <w:noProof/>
            </w:rPr>
          </w:pPr>
          <w:r w:rsidRPr="00E07311">
            <w:lastRenderedPageBreak/>
            <w:t xml:space="preserve">        3.3 </w:t>
          </w:r>
          <w:hyperlink w:anchor="_Toc72004929" w:history="1">
            <w:r w:rsidRPr="00E07311">
              <w:rPr>
                <w:rStyle w:val="a7"/>
                <w:rFonts w:cs="Times New Roman"/>
                <w:noProof/>
              </w:rPr>
              <w:t>Прогнозування електропостачання завдяки ШНМ</w:t>
            </w:r>
            <w:r w:rsidRPr="00E07311">
              <w:rPr>
                <w:rFonts w:cs="Times New Roman"/>
                <w:noProof/>
                <w:webHidden/>
              </w:rPr>
              <w:tab/>
            </w:r>
          </w:hyperlink>
          <w:r w:rsidRPr="00E07311">
            <w:rPr>
              <w:rFonts w:cs="Times New Roman"/>
              <w:noProof/>
            </w:rPr>
            <w:t>66</w:t>
          </w:r>
        </w:p>
        <w:p w14:paraId="42EA30A9" w14:textId="74C0005C" w:rsidR="006E666E" w:rsidRPr="00E07311" w:rsidRDefault="006E666E" w:rsidP="006E666E">
          <w:pPr>
            <w:pStyle w:val="11"/>
            <w:rPr>
              <w:rFonts w:cs="Times New Roman"/>
              <w:noProof/>
            </w:rPr>
          </w:pPr>
          <w:r w:rsidRPr="00E07311">
            <w:t xml:space="preserve">        3.</w:t>
          </w:r>
          <w:r w:rsidR="00394760" w:rsidRPr="00E07311">
            <w:t>4</w:t>
          </w:r>
          <w:r w:rsidRPr="00E07311">
            <w:t xml:space="preserve"> </w:t>
          </w:r>
          <w:hyperlink w:anchor="_Toc72004929" w:history="1">
            <w:r w:rsidRPr="00E07311">
              <w:rPr>
                <w:rStyle w:val="a7"/>
                <w:rFonts w:cs="Times New Roman"/>
                <w:noProof/>
              </w:rPr>
              <w:t>Висновки</w:t>
            </w:r>
            <w:r w:rsidRPr="00E07311">
              <w:rPr>
                <w:rFonts w:cs="Times New Roman"/>
                <w:noProof/>
                <w:webHidden/>
              </w:rPr>
              <w:tab/>
            </w:r>
          </w:hyperlink>
          <w:r w:rsidR="00394760" w:rsidRPr="00E07311">
            <w:rPr>
              <w:rFonts w:cs="Times New Roman"/>
              <w:noProof/>
            </w:rPr>
            <w:t>71</w:t>
          </w:r>
        </w:p>
        <w:p w14:paraId="1EE5FEE4" w14:textId="75249113" w:rsidR="00C4395C" w:rsidRPr="00E07311" w:rsidRDefault="00ED45E0" w:rsidP="00C4395C">
          <w:pPr>
            <w:pStyle w:val="11"/>
            <w:rPr>
              <w:rFonts w:cs="Times New Roman"/>
              <w:noProof/>
            </w:rPr>
          </w:pPr>
          <w:hyperlink w:anchor="_Toc72004929" w:history="1">
            <w:r w:rsidR="00C4395C" w:rsidRPr="00E07311">
              <w:rPr>
                <w:rStyle w:val="a7"/>
                <w:rFonts w:cs="Times New Roman"/>
                <w:noProof/>
              </w:rPr>
              <w:t>4.</w:t>
            </w:r>
            <w:r w:rsidR="00C4395C" w:rsidRPr="00E07311">
              <w:rPr>
                <w:rStyle w:val="a7"/>
                <w:rFonts w:cs="Times New Roman"/>
                <w:noProof/>
              </w:rPr>
              <w:tab/>
            </w:r>
            <w:r w:rsidR="00867026" w:rsidRPr="00E07311">
              <w:rPr>
                <w:rStyle w:val="a7"/>
                <w:rFonts w:cs="Times New Roman"/>
                <w:noProof/>
              </w:rPr>
              <w:t>СТАРТАП-ПРОЕКТ ПРОГНУЗУВАННЯ ЕЛЕКТРОСПОЖИВАННЯ ПРОМИСЛОВОГО ПІДПРМСТВА</w:t>
            </w:r>
            <w:r w:rsidR="00C4395C" w:rsidRPr="00E07311">
              <w:rPr>
                <w:rFonts w:cs="Times New Roman"/>
                <w:noProof/>
                <w:webHidden/>
              </w:rPr>
              <w:tab/>
            </w:r>
          </w:hyperlink>
          <w:r w:rsidR="00394760" w:rsidRPr="00E07311">
            <w:rPr>
              <w:rFonts w:cs="Times New Roman"/>
              <w:noProof/>
            </w:rPr>
            <w:t>72</w:t>
          </w:r>
        </w:p>
        <w:p w14:paraId="399932CE" w14:textId="3D6428EB" w:rsidR="00C4395C" w:rsidRPr="00E07311" w:rsidRDefault="00C4395C" w:rsidP="00C4395C">
          <w:pPr>
            <w:pStyle w:val="11"/>
            <w:rPr>
              <w:rFonts w:cs="Times New Roman"/>
              <w:noProof/>
            </w:rPr>
          </w:pPr>
          <w:r w:rsidRPr="00E07311">
            <w:t xml:space="preserve">        4.1 </w:t>
          </w:r>
          <w:hyperlink w:anchor="_Toc72004929" w:history="1">
            <w:r w:rsidRPr="00E07311">
              <w:rPr>
                <w:rStyle w:val="a7"/>
                <w:rFonts w:cs="Times New Roman"/>
                <w:noProof/>
              </w:rPr>
              <w:t>Актуальність розроблення системи</w:t>
            </w:r>
            <w:r w:rsidRPr="00E07311">
              <w:rPr>
                <w:rFonts w:cs="Times New Roman"/>
                <w:noProof/>
                <w:webHidden/>
              </w:rPr>
              <w:tab/>
            </w:r>
          </w:hyperlink>
          <w:r w:rsidR="00394760" w:rsidRPr="00E07311">
            <w:rPr>
              <w:rFonts w:cs="Times New Roman"/>
              <w:noProof/>
            </w:rPr>
            <w:t>72</w:t>
          </w:r>
        </w:p>
        <w:p w14:paraId="453EE7FF" w14:textId="6B129FE7" w:rsidR="00C4395C" w:rsidRPr="00E07311" w:rsidRDefault="00C4395C" w:rsidP="00C4395C">
          <w:pPr>
            <w:pStyle w:val="11"/>
            <w:rPr>
              <w:rFonts w:cs="Times New Roman"/>
              <w:noProof/>
            </w:rPr>
          </w:pPr>
          <w:r w:rsidRPr="00E07311">
            <w:t xml:space="preserve">        4.2 </w:t>
          </w:r>
          <w:hyperlink w:anchor="_Toc72004929" w:history="1">
            <w:r w:rsidR="005B5F8E" w:rsidRPr="00E07311">
              <w:rPr>
                <w:rStyle w:val="a7"/>
                <w:rFonts w:cs="Times New Roman"/>
                <w:noProof/>
              </w:rPr>
              <w:t>Технологічний аудит ідеї проєкту</w:t>
            </w:r>
            <w:r w:rsidRPr="00E07311">
              <w:rPr>
                <w:rFonts w:cs="Times New Roman"/>
                <w:noProof/>
                <w:webHidden/>
              </w:rPr>
              <w:tab/>
            </w:r>
          </w:hyperlink>
          <w:r w:rsidR="00394760" w:rsidRPr="00E07311">
            <w:rPr>
              <w:rFonts w:cs="Times New Roman"/>
              <w:noProof/>
            </w:rPr>
            <w:t>79</w:t>
          </w:r>
        </w:p>
        <w:p w14:paraId="1956EF57" w14:textId="20E4B303" w:rsidR="00C4395C" w:rsidRPr="00E07311" w:rsidRDefault="00C4395C" w:rsidP="00C4395C">
          <w:pPr>
            <w:pStyle w:val="11"/>
            <w:rPr>
              <w:rFonts w:cs="Times New Roman"/>
              <w:noProof/>
            </w:rPr>
          </w:pPr>
          <w:r w:rsidRPr="00E07311">
            <w:t xml:space="preserve">        4.3 </w:t>
          </w:r>
          <w:hyperlink w:anchor="_Toc72004929" w:history="1">
            <w:r w:rsidR="005B5F8E" w:rsidRPr="00E07311">
              <w:rPr>
                <w:rStyle w:val="a7"/>
                <w:rFonts w:cs="Times New Roman"/>
                <w:noProof/>
              </w:rPr>
              <w:t>Ринковий аналіз можливостей впровадження проєкту</w:t>
            </w:r>
            <w:r w:rsidRPr="00E07311">
              <w:rPr>
                <w:rFonts w:cs="Times New Roman"/>
                <w:noProof/>
                <w:webHidden/>
              </w:rPr>
              <w:tab/>
            </w:r>
          </w:hyperlink>
          <w:r w:rsidR="002215AB" w:rsidRPr="00E07311">
            <w:rPr>
              <w:rFonts w:cs="Times New Roman"/>
              <w:noProof/>
            </w:rPr>
            <w:t>80</w:t>
          </w:r>
        </w:p>
        <w:p w14:paraId="37289DF2" w14:textId="1AFD0895" w:rsidR="00C4395C" w:rsidRPr="00E07311" w:rsidRDefault="00C4395C" w:rsidP="00C4395C">
          <w:pPr>
            <w:pStyle w:val="11"/>
            <w:rPr>
              <w:rFonts w:cs="Times New Roman"/>
              <w:noProof/>
            </w:rPr>
          </w:pPr>
          <w:r w:rsidRPr="00E07311">
            <w:t xml:space="preserve">        4.4 </w:t>
          </w:r>
          <w:hyperlink w:anchor="_Toc72004929" w:history="1">
            <w:r w:rsidR="005B5F8E" w:rsidRPr="00E07311">
              <w:rPr>
                <w:rStyle w:val="a7"/>
                <w:rFonts w:cs="Times New Roman"/>
                <w:noProof/>
              </w:rPr>
              <w:t>Розробка ринкової стратегії проєкту</w:t>
            </w:r>
            <w:r w:rsidRPr="00E07311">
              <w:rPr>
                <w:rFonts w:cs="Times New Roman"/>
                <w:noProof/>
                <w:webHidden/>
              </w:rPr>
              <w:tab/>
            </w:r>
          </w:hyperlink>
          <w:r w:rsidR="00394760" w:rsidRPr="00E07311">
            <w:rPr>
              <w:rFonts w:cs="Times New Roman"/>
              <w:noProof/>
            </w:rPr>
            <w:t>8</w:t>
          </w:r>
          <w:r w:rsidR="002215AB" w:rsidRPr="00E07311">
            <w:rPr>
              <w:rFonts w:cs="Times New Roman"/>
              <w:noProof/>
            </w:rPr>
            <w:t>1</w:t>
          </w:r>
        </w:p>
        <w:p w14:paraId="207AC221" w14:textId="255A9DDE" w:rsidR="002215AB" w:rsidRPr="00E07311" w:rsidRDefault="002215AB" w:rsidP="002215AB">
          <w:pPr>
            <w:pStyle w:val="11"/>
            <w:rPr>
              <w:rFonts w:cs="Times New Roman"/>
              <w:noProof/>
            </w:rPr>
          </w:pPr>
          <w:r w:rsidRPr="00E07311">
            <w:t xml:space="preserve">        4.5 </w:t>
          </w:r>
          <w:hyperlink w:anchor="_Toc72004929" w:history="1">
            <w:r w:rsidRPr="00E07311">
              <w:rPr>
                <w:rStyle w:val="a7"/>
                <w:rFonts w:cs="Times New Roman"/>
                <w:noProof/>
              </w:rPr>
              <w:t>Обгрунтування ресурсного забезпечення проєкту</w:t>
            </w:r>
            <w:r w:rsidRPr="00E07311">
              <w:rPr>
                <w:rFonts w:cs="Times New Roman"/>
                <w:noProof/>
                <w:webHidden/>
              </w:rPr>
              <w:tab/>
            </w:r>
          </w:hyperlink>
          <w:r w:rsidRPr="00E07311">
            <w:rPr>
              <w:rFonts w:cs="Times New Roman"/>
              <w:noProof/>
            </w:rPr>
            <w:t>83</w:t>
          </w:r>
        </w:p>
        <w:p w14:paraId="2076271C" w14:textId="2C6EE59B" w:rsidR="002215AB" w:rsidRPr="00E07311" w:rsidRDefault="002215AB" w:rsidP="002215AB">
          <w:pPr>
            <w:pStyle w:val="11"/>
            <w:rPr>
              <w:rFonts w:cs="Times New Roman"/>
              <w:noProof/>
            </w:rPr>
          </w:pPr>
          <w:r w:rsidRPr="00E07311">
            <w:t xml:space="preserve">        4.6 </w:t>
          </w:r>
          <w:hyperlink w:anchor="_Toc72004929" w:history="1">
            <w:r w:rsidRPr="00E07311">
              <w:rPr>
                <w:rStyle w:val="a7"/>
                <w:rFonts w:cs="Times New Roman"/>
                <w:noProof/>
              </w:rPr>
              <w:t>Прямі матеріальні витрати</w:t>
            </w:r>
            <w:r w:rsidRPr="00E07311">
              <w:rPr>
                <w:rFonts w:cs="Times New Roman"/>
                <w:noProof/>
                <w:webHidden/>
              </w:rPr>
              <w:tab/>
            </w:r>
          </w:hyperlink>
          <w:r w:rsidRPr="00E07311">
            <w:rPr>
              <w:rFonts w:cs="Times New Roman"/>
              <w:noProof/>
            </w:rPr>
            <w:t>84</w:t>
          </w:r>
        </w:p>
        <w:p w14:paraId="6FC71CB5" w14:textId="26AE2AF5" w:rsidR="002215AB" w:rsidRPr="00E07311" w:rsidRDefault="002215AB" w:rsidP="002215AB">
          <w:pPr>
            <w:pStyle w:val="11"/>
            <w:rPr>
              <w:rFonts w:cs="Times New Roman"/>
              <w:noProof/>
            </w:rPr>
          </w:pPr>
          <w:r w:rsidRPr="00E07311">
            <w:t xml:space="preserve">        4.7 </w:t>
          </w:r>
          <w:hyperlink w:anchor="_Toc72004929" w:history="1">
            <w:r w:rsidRPr="00E07311">
              <w:rPr>
                <w:rStyle w:val="a7"/>
                <w:rFonts w:cs="Times New Roman"/>
                <w:noProof/>
              </w:rPr>
              <w:t>Витрати на оплату праці</w:t>
            </w:r>
            <w:r w:rsidRPr="00E07311">
              <w:rPr>
                <w:rFonts w:cs="Times New Roman"/>
                <w:noProof/>
                <w:webHidden/>
              </w:rPr>
              <w:tab/>
            </w:r>
          </w:hyperlink>
          <w:r w:rsidRPr="00E07311">
            <w:rPr>
              <w:rFonts w:cs="Times New Roman"/>
              <w:noProof/>
            </w:rPr>
            <w:t>84</w:t>
          </w:r>
        </w:p>
        <w:p w14:paraId="44A54D28" w14:textId="44B9BFD8" w:rsidR="002215AB" w:rsidRPr="00E07311" w:rsidRDefault="002215AB" w:rsidP="002215AB">
          <w:pPr>
            <w:pStyle w:val="11"/>
            <w:rPr>
              <w:rFonts w:cs="Times New Roman"/>
              <w:noProof/>
            </w:rPr>
          </w:pPr>
          <w:r w:rsidRPr="00E07311">
            <w:t xml:space="preserve">        4.8 </w:t>
          </w:r>
          <w:hyperlink w:anchor="_Toc72004929" w:history="1">
            <w:r w:rsidRPr="00E07311">
              <w:rPr>
                <w:rStyle w:val="a7"/>
                <w:rFonts w:cs="Times New Roman"/>
                <w:noProof/>
              </w:rPr>
              <w:t>Обґрунтування вартості задіяних основних фондів та амортизаційних відрахувань</w:t>
            </w:r>
            <w:r w:rsidRPr="00E07311">
              <w:rPr>
                <w:rFonts w:cs="Times New Roman"/>
                <w:noProof/>
                <w:webHidden/>
              </w:rPr>
              <w:tab/>
            </w:r>
          </w:hyperlink>
          <w:r w:rsidRPr="00E07311">
            <w:rPr>
              <w:rFonts w:cs="Times New Roman"/>
              <w:noProof/>
            </w:rPr>
            <w:t>85</w:t>
          </w:r>
        </w:p>
        <w:p w14:paraId="148DC5AF" w14:textId="77E4E35A" w:rsidR="002215AB" w:rsidRPr="00E07311" w:rsidRDefault="002215AB" w:rsidP="002215AB">
          <w:pPr>
            <w:pStyle w:val="11"/>
            <w:rPr>
              <w:rFonts w:cs="Times New Roman"/>
              <w:noProof/>
            </w:rPr>
          </w:pPr>
          <w:r w:rsidRPr="00E07311">
            <w:t xml:space="preserve">        4.9 </w:t>
          </w:r>
          <w:hyperlink w:anchor="_Toc72004929" w:history="1">
            <w:r w:rsidRPr="00E07311">
              <w:rPr>
                <w:rStyle w:val="a7"/>
                <w:rFonts w:cs="Times New Roman"/>
                <w:noProof/>
              </w:rPr>
              <w:t>Інші прямі витрати</w:t>
            </w:r>
            <w:r w:rsidRPr="00E07311">
              <w:rPr>
                <w:rFonts w:cs="Times New Roman"/>
                <w:noProof/>
                <w:webHidden/>
              </w:rPr>
              <w:tab/>
            </w:r>
          </w:hyperlink>
          <w:r w:rsidRPr="00E07311">
            <w:rPr>
              <w:rFonts w:cs="Times New Roman"/>
              <w:noProof/>
            </w:rPr>
            <w:t>86</w:t>
          </w:r>
        </w:p>
        <w:p w14:paraId="1DE58F5C" w14:textId="22F2E630" w:rsidR="002215AB" w:rsidRPr="00E07311" w:rsidRDefault="002215AB" w:rsidP="002215AB">
          <w:pPr>
            <w:pStyle w:val="11"/>
            <w:rPr>
              <w:rFonts w:cs="Times New Roman"/>
              <w:noProof/>
            </w:rPr>
          </w:pPr>
          <w:r w:rsidRPr="00E07311">
            <w:t xml:space="preserve">        4.10 </w:t>
          </w:r>
          <w:hyperlink w:anchor="_Toc72004929" w:history="1">
            <w:r w:rsidRPr="00E07311">
              <w:rPr>
                <w:rStyle w:val="a7"/>
                <w:rFonts w:cs="Times New Roman"/>
                <w:noProof/>
              </w:rPr>
              <w:t>Загальновиробничі витрати</w:t>
            </w:r>
            <w:r w:rsidRPr="00E07311">
              <w:rPr>
                <w:rFonts w:cs="Times New Roman"/>
                <w:noProof/>
                <w:webHidden/>
              </w:rPr>
              <w:tab/>
            </w:r>
          </w:hyperlink>
          <w:r w:rsidRPr="00E07311">
            <w:rPr>
              <w:rFonts w:cs="Times New Roman"/>
              <w:noProof/>
            </w:rPr>
            <w:t>86</w:t>
          </w:r>
        </w:p>
        <w:p w14:paraId="0AB98C86" w14:textId="5B7587E4" w:rsidR="002215AB" w:rsidRPr="00E07311" w:rsidRDefault="002215AB" w:rsidP="002215AB">
          <w:pPr>
            <w:pStyle w:val="11"/>
            <w:rPr>
              <w:rFonts w:cs="Times New Roman"/>
              <w:noProof/>
            </w:rPr>
          </w:pPr>
          <w:r w:rsidRPr="00E07311">
            <w:t xml:space="preserve">        4.11 </w:t>
          </w:r>
          <w:hyperlink w:anchor="_Toc72004929" w:history="1">
            <w:r w:rsidRPr="00E07311">
              <w:rPr>
                <w:rStyle w:val="a7"/>
                <w:rFonts w:cs="Times New Roman"/>
                <w:noProof/>
              </w:rPr>
              <w:t>Умовно-змінні витрати</w:t>
            </w:r>
            <w:r w:rsidRPr="00E07311">
              <w:rPr>
                <w:rFonts w:cs="Times New Roman"/>
                <w:noProof/>
                <w:webHidden/>
              </w:rPr>
              <w:tab/>
            </w:r>
          </w:hyperlink>
          <w:r w:rsidRPr="00E07311">
            <w:rPr>
              <w:rFonts w:cs="Times New Roman"/>
              <w:noProof/>
            </w:rPr>
            <w:t>87</w:t>
          </w:r>
        </w:p>
        <w:p w14:paraId="0B50AAD4" w14:textId="46EB2878" w:rsidR="002215AB" w:rsidRPr="00E07311" w:rsidRDefault="002215AB" w:rsidP="002215AB">
          <w:pPr>
            <w:pStyle w:val="11"/>
            <w:rPr>
              <w:rFonts w:cs="Times New Roman"/>
              <w:noProof/>
            </w:rPr>
          </w:pPr>
          <w:r w:rsidRPr="00E07311">
            <w:t xml:space="preserve">        4.12 </w:t>
          </w:r>
          <w:hyperlink w:anchor="_Toc72004929" w:history="1">
            <w:r w:rsidRPr="00E07311">
              <w:rPr>
                <w:rStyle w:val="a7"/>
                <w:rFonts w:cs="Times New Roman"/>
                <w:noProof/>
              </w:rPr>
              <w:t>Умовно-постійні витрати у</w:t>
            </w:r>
            <w:r w:rsidRPr="00E07311">
              <w:rPr>
                <w:rFonts w:cs="Times New Roman"/>
                <w:noProof/>
                <w:webHidden/>
              </w:rPr>
              <w:tab/>
            </w:r>
          </w:hyperlink>
          <w:r w:rsidRPr="00E07311">
            <w:rPr>
              <w:rFonts w:cs="Times New Roman"/>
              <w:noProof/>
            </w:rPr>
            <w:t>88</w:t>
          </w:r>
        </w:p>
        <w:p w14:paraId="30B638B2" w14:textId="467C59FC" w:rsidR="002215AB" w:rsidRPr="00E07311" w:rsidRDefault="002215AB" w:rsidP="002215AB">
          <w:pPr>
            <w:pStyle w:val="11"/>
            <w:rPr>
              <w:rFonts w:cs="Times New Roman"/>
              <w:noProof/>
            </w:rPr>
          </w:pPr>
          <w:r w:rsidRPr="00E07311">
            <w:t xml:space="preserve">        4.13 </w:t>
          </w:r>
          <w:hyperlink w:anchor="_Toc72004929" w:history="1">
            <w:r w:rsidRPr="00E07311">
              <w:rPr>
                <w:rStyle w:val="a7"/>
                <w:rFonts w:cs="Times New Roman"/>
                <w:noProof/>
              </w:rPr>
              <w:t>Собівартість інноваційної ідеї стартап-проекту</w:t>
            </w:r>
            <w:r w:rsidRPr="00E07311">
              <w:rPr>
                <w:rFonts w:cs="Times New Roman"/>
                <w:noProof/>
                <w:webHidden/>
              </w:rPr>
              <w:tab/>
            </w:r>
          </w:hyperlink>
          <w:r w:rsidRPr="00E07311">
            <w:rPr>
              <w:rFonts w:cs="Times New Roman"/>
              <w:noProof/>
            </w:rPr>
            <w:t>88</w:t>
          </w:r>
        </w:p>
        <w:p w14:paraId="2A3237EC" w14:textId="2B9502F2" w:rsidR="002215AB" w:rsidRPr="00E07311" w:rsidRDefault="002215AB" w:rsidP="002215AB">
          <w:pPr>
            <w:pStyle w:val="11"/>
            <w:rPr>
              <w:rFonts w:cs="Times New Roman"/>
              <w:noProof/>
            </w:rPr>
          </w:pPr>
          <w:r w:rsidRPr="00E07311">
            <w:t xml:space="preserve">        4.14 </w:t>
          </w:r>
          <w:hyperlink w:anchor="_Toc72004929" w:history="1">
            <w:r w:rsidRPr="00E07311">
              <w:rPr>
                <w:rStyle w:val="a7"/>
                <w:rFonts w:cs="Times New Roman"/>
                <w:noProof/>
              </w:rPr>
              <w:t>Визначення рівня прибутковості</w:t>
            </w:r>
            <w:r w:rsidRPr="00E07311">
              <w:rPr>
                <w:rFonts w:cs="Times New Roman"/>
                <w:noProof/>
                <w:webHidden/>
              </w:rPr>
              <w:tab/>
            </w:r>
          </w:hyperlink>
          <w:r w:rsidRPr="00E07311">
            <w:rPr>
              <w:rFonts w:cs="Times New Roman"/>
              <w:noProof/>
            </w:rPr>
            <w:t>88</w:t>
          </w:r>
        </w:p>
        <w:p w14:paraId="0FB77B37" w14:textId="0E9ED50F" w:rsidR="002215AB" w:rsidRPr="00E07311" w:rsidRDefault="002215AB" w:rsidP="002215AB">
          <w:pPr>
            <w:pStyle w:val="11"/>
            <w:rPr>
              <w:rFonts w:cs="Times New Roman"/>
              <w:noProof/>
            </w:rPr>
          </w:pPr>
          <w:r w:rsidRPr="00E07311">
            <w:t xml:space="preserve">        4.15 </w:t>
          </w:r>
          <w:hyperlink w:anchor="_Toc72004929" w:history="1">
            <w:r w:rsidRPr="00E07311">
              <w:rPr>
                <w:rStyle w:val="a7"/>
                <w:rFonts w:cs="Times New Roman"/>
                <w:noProof/>
              </w:rPr>
              <w:t>Бізнес-модель</w:t>
            </w:r>
            <w:r w:rsidRPr="00E07311">
              <w:rPr>
                <w:rFonts w:cs="Times New Roman"/>
                <w:noProof/>
                <w:webHidden/>
              </w:rPr>
              <w:tab/>
            </w:r>
          </w:hyperlink>
          <w:r w:rsidRPr="00E07311">
            <w:rPr>
              <w:rFonts w:cs="Times New Roman"/>
              <w:noProof/>
            </w:rPr>
            <w:t>89</w:t>
          </w:r>
        </w:p>
        <w:p w14:paraId="056948D1" w14:textId="7E605D70" w:rsidR="00C4395C" w:rsidRPr="00E07311" w:rsidRDefault="00C4395C" w:rsidP="00C4395C">
          <w:pPr>
            <w:pStyle w:val="11"/>
            <w:rPr>
              <w:rFonts w:cs="Times New Roman"/>
              <w:noProof/>
            </w:rPr>
          </w:pPr>
          <w:r w:rsidRPr="00E07311">
            <w:t xml:space="preserve">      </w:t>
          </w:r>
          <w:r w:rsidR="002215AB" w:rsidRPr="00E07311">
            <w:t xml:space="preserve"> </w:t>
          </w:r>
          <w:r w:rsidRPr="00E07311">
            <w:t xml:space="preserve"> </w:t>
          </w:r>
          <w:r w:rsidR="005B5F8E" w:rsidRPr="00E07311">
            <w:t>4.</w:t>
          </w:r>
          <w:r w:rsidR="002215AB" w:rsidRPr="00E07311">
            <w:t>16</w:t>
          </w:r>
          <w:r w:rsidR="005B5F8E" w:rsidRPr="00E07311">
            <w:t xml:space="preserve"> </w:t>
          </w:r>
          <w:hyperlink w:anchor="_Toc72004929" w:history="1">
            <w:r w:rsidR="005B5F8E" w:rsidRPr="00E07311">
              <w:rPr>
                <w:rStyle w:val="a7"/>
                <w:rFonts w:cs="Times New Roman"/>
                <w:noProof/>
              </w:rPr>
              <w:t>Висновки</w:t>
            </w:r>
            <w:r w:rsidR="005B5F8E" w:rsidRPr="00E07311">
              <w:rPr>
                <w:rFonts w:cs="Times New Roman"/>
                <w:noProof/>
                <w:webHidden/>
              </w:rPr>
              <w:tab/>
            </w:r>
          </w:hyperlink>
          <w:r w:rsidR="00394760" w:rsidRPr="00E07311">
            <w:rPr>
              <w:rFonts w:cs="Times New Roman"/>
              <w:noProof/>
            </w:rPr>
            <w:t>91</w:t>
          </w:r>
        </w:p>
        <w:p w14:paraId="37C2BBED" w14:textId="6FF110E7" w:rsidR="00C4395C" w:rsidRPr="00E07311" w:rsidRDefault="00ED45E0" w:rsidP="00C4395C">
          <w:pPr>
            <w:pStyle w:val="11"/>
            <w:rPr>
              <w:rFonts w:cs="Times New Roman"/>
              <w:noProof/>
            </w:rPr>
          </w:pPr>
          <w:hyperlink w:anchor="_Toc72004929" w:history="1">
            <w:r w:rsidR="00C4395C" w:rsidRPr="00E07311">
              <w:rPr>
                <w:rStyle w:val="a7"/>
                <w:rFonts w:cs="Times New Roman"/>
                <w:noProof/>
              </w:rPr>
              <w:t>Висновки</w:t>
            </w:r>
            <w:r w:rsidR="00C4395C" w:rsidRPr="00E07311">
              <w:rPr>
                <w:rFonts w:cs="Times New Roman"/>
                <w:noProof/>
                <w:webHidden/>
              </w:rPr>
              <w:tab/>
            </w:r>
          </w:hyperlink>
          <w:r w:rsidR="00394760" w:rsidRPr="00E07311">
            <w:rPr>
              <w:rFonts w:cs="Times New Roman"/>
              <w:noProof/>
            </w:rPr>
            <w:t>92</w:t>
          </w:r>
        </w:p>
        <w:p w14:paraId="44B04A8A" w14:textId="72F18F65" w:rsidR="00C4395C" w:rsidRPr="00E07311" w:rsidRDefault="00ED45E0" w:rsidP="00C4395C">
          <w:pPr>
            <w:pStyle w:val="11"/>
            <w:rPr>
              <w:rFonts w:cs="Times New Roman"/>
              <w:noProof/>
            </w:rPr>
          </w:pPr>
          <w:hyperlink w:anchor="_Toc72004929" w:history="1">
            <w:r w:rsidR="00C4395C" w:rsidRPr="00E07311">
              <w:rPr>
                <w:rStyle w:val="a7"/>
                <w:rFonts w:cs="Times New Roman"/>
                <w:noProof/>
              </w:rPr>
              <w:t>Перелік посилань</w:t>
            </w:r>
            <w:r w:rsidR="00C4395C" w:rsidRPr="00E07311">
              <w:rPr>
                <w:rFonts w:cs="Times New Roman"/>
                <w:noProof/>
                <w:webHidden/>
              </w:rPr>
              <w:tab/>
            </w:r>
          </w:hyperlink>
          <w:r w:rsidR="00394760" w:rsidRPr="00E07311">
            <w:rPr>
              <w:rFonts w:cs="Times New Roman"/>
              <w:noProof/>
            </w:rPr>
            <w:t>93</w:t>
          </w:r>
        </w:p>
        <w:p w14:paraId="20A4FF62" w14:textId="77777777" w:rsidR="006E666E" w:rsidRPr="00E07311" w:rsidRDefault="006E666E" w:rsidP="006E666E"/>
        <w:p w14:paraId="0DDC5AAD" w14:textId="77777777" w:rsidR="006E666E" w:rsidRPr="00E07311" w:rsidRDefault="006E666E" w:rsidP="006E666E"/>
        <w:p w14:paraId="2DF1528C" w14:textId="77777777" w:rsidR="006E666E" w:rsidRPr="00E07311" w:rsidRDefault="006E666E" w:rsidP="006E666E"/>
        <w:p w14:paraId="46BA460F" w14:textId="77777777" w:rsidR="006E666E" w:rsidRPr="00E07311" w:rsidRDefault="006E666E" w:rsidP="006E666E"/>
        <w:p w14:paraId="1FCDA664" w14:textId="25BB3D91" w:rsidR="00FB4E9C" w:rsidRPr="00E07311" w:rsidRDefault="00FB4E9C" w:rsidP="00FB4E9C">
          <w:bookmarkStart w:id="2" w:name="_Hlk155859718"/>
        </w:p>
        <w:bookmarkEnd w:id="2"/>
        <w:p w14:paraId="2135C322" w14:textId="77777777" w:rsidR="00FB4E9C" w:rsidRPr="00E07311" w:rsidRDefault="00FB4E9C" w:rsidP="00FB4E9C"/>
        <w:p w14:paraId="22E2B76C" w14:textId="6D733989" w:rsidR="00D06C1E" w:rsidRPr="00E07311" w:rsidRDefault="00D06C1E" w:rsidP="00D06C1E">
          <w:pPr>
            <w:rPr>
              <w:rFonts w:cs="Times New Roman"/>
              <w:szCs w:val="28"/>
            </w:rPr>
          </w:pPr>
          <w:r w:rsidRPr="00E07311">
            <w:rPr>
              <w:rFonts w:cs="Times New Roman"/>
              <w:b/>
              <w:bCs/>
              <w:szCs w:val="28"/>
            </w:rPr>
            <w:fldChar w:fldCharType="end"/>
          </w:r>
        </w:p>
      </w:sdtContent>
    </w:sdt>
    <w:p w14:paraId="6EA3613B" w14:textId="51ED8C58" w:rsidR="00D06C1E" w:rsidRPr="00E07311" w:rsidRDefault="00D06C1E" w:rsidP="00D06C1E">
      <w:pPr>
        <w:rPr>
          <w:rFonts w:cs="Times New Roman"/>
          <w:szCs w:val="28"/>
        </w:rPr>
        <w:sectPr w:rsidR="00D06C1E" w:rsidRPr="00E07311" w:rsidSect="00703281">
          <w:footerReference w:type="default" r:id="rId10"/>
          <w:pgSz w:w="11907" w:h="16840" w:code="9"/>
          <w:pgMar w:top="1134" w:right="567" w:bottom="1134" w:left="1134" w:header="709" w:footer="709" w:gutter="0"/>
          <w:pgNumType w:start="6"/>
          <w:cols w:space="708"/>
          <w:noEndnote/>
          <w:docGrid w:linePitch="381"/>
        </w:sectPr>
      </w:pPr>
    </w:p>
    <w:p w14:paraId="0CD5FAB7" w14:textId="77777777" w:rsidR="00D06C1E" w:rsidRPr="00E07311" w:rsidRDefault="00D06C1E" w:rsidP="00703281">
      <w:pPr>
        <w:pStyle w:val="a0"/>
        <w:rPr>
          <w:rFonts w:cs="Times New Roman"/>
          <w:color w:val="000000" w:themeColor="text1"/>
        </w:rPr>
      </w:pPr>
      <w:bookmarkStart w:id="3" w:name="_Toc263327973"/>
      <w:bookmarkStart w:id="4" w:name="_Toc37751871"/>
      <w:bookmarkStart w:id="5" w:name="_Toc72004928"/>
      <w:r w:rsidRPr="00E07311">
        <w:rPr>
          <w:rFonts w:cs="Times New Roman"/>
          <w:color w:val="000000" w:themeColor="text1"/>
        </w:rPr>
        <w:lastRenderedPageBreak/>
        <w:t>Перелік умовних позначень І скорочень</w:t>
      </w:r>
      <w:bookmarkEnd w:id="3"/>
      <w:bookmarkEnd w:id="4"/>
      <w:bookmarkEnd w:id="5"/>
    </w:p>
    <w:p w14:paraId="07FFEFB6" w14:textId="77777777" w:rsidR="00D06C1E" w:rsidRPr="00E07311" w:rsidRDefault="00D06C1E" w:rsidP="00D06C1E">
      <w:pPr>
        <w:rPr>
          <w:rFonts w:cs="Times New Roman"/>
          <w:color w:val="FF0000"/>
          <w:szCs w:val="28"/>
        </w:rPr>
      </w:pPr>
      <w:r w:rsidRPr="00E07311">
        <w:rPr>
          <w:rFonts w:cs="Times New Roman"/>
          <w:color w:val="FF0000"/>
          <w:szCs w:val="28"/>
        </w:rPr>
        <w:t xml:space="preserve"> </w:t>
      </w:r>
    </w:p>
    <w:p w14:paraId="52E0E630" w14:textId="77777777" w:rsidR="00703281" w:rsidRPr="00E07311" w:rsidRDefault="00703281" w:rsidP="00703281">
      <w:pPr>
        <w:pStyle w:val="a4"/>
        <w:ind w:firstLine="709"/>
        <w:jc w:val="left"/>
        <w:rPr>
          <w:color w:val="000000" w:themeColor="text1"/>
        </w:rPr>
      </w:pPr>
      <w:bookmarkStart w:id="6" w:name="_Toc37751872"/>
      <w:r w:rsidRPr="00E07311">
        <w:rPr>
          <w:color w:val="000000" w:themeColor="text1"/>
        </w:rPr>
        <w:t>ОЕС – об’єднана енергетична система;</w:t>
      </w:r>
    </w:p>
    <w:p w14:paraId="18EBAA83" w14:textId="77777777" w:rsidR="00703281" w:rsidRPr="00E07311" w:rsidRDefault="00703281" w:rsidP="00703281">
      <w:pPr>
        <w:pStyle w:val="a4"/>
        <w:ind w:firstLine="709"/>
        <w:jc w:val="left"/>
        <w:rPr>
          <w:color w:val="000000" w:themeColor="text1"/>
        </w:rPr>
      </w:pPr>
      <w:r w:rsidRPr="00E07311">
        <w:rPr>
          <w:color w:val="000000" w:themeColor="text1"/>
        </w:rPr>
        <w:t>БуОс – острів Бурштинської теплової електростанції;</w:t>
      </w:r>
    </w:p>
    <w:p w14:paraId="23F92CB9" w14:textId="77777777" w:rsidR="00703281" w:rsidRPr="00E07311" w:rsidRDefault="00703281" w:rsidP="00703281">
      <w:pPr>
        <w:pStyle w:val="a4"/>
        <w:ind w:firstLine="709"/>
        <w:jc w:val="left"/>
        <w:rPr>
          <w:color w:val="000000" w:themeColor="text1"/>
        </w:rPr>
      </w:pPr>
      <w:r w:rsidRPr="00E07311">
        <w:rPr>
          <w:color w:val="000000" w:themeColor="text1"/>
        </w:rPr>
        <w:t>АСКОЕ – автоматизована система контролю та обліку електричної енергії;</w:t>
      </w:r>
    </w:p>
    <w:p w14:paraId="29357379" w14:textId="77777777" w:rsidR="00703281" w:rsidRPr="00E07311" w:rsidRDefault="00703281" w:rsidP="00703281">
      <w:pPr>
        <w:pStyle w:val="a4"/>
        <w:ind w:firstLine="709"/>
        <w:jc w:val="left"/>
        <w:rPr>
          <w:color w:val="000000" w:themeColor="text1"/>
        </w:rPr>
      </w:pPr>
      <w:r w:rsidRPr="00E07311">
        <w:rPr>
          <w:color w:val="000000" w:themeColor="text1"/>
        </w:rPr>
        <w:t>ШНМ – штучна нейронна мережа;</w:t>
      </w:r>
    </w:p>
    <w:p w14:paraId="029BC0A1" w14:textId="77777777" w:rsidR="00703281" w:rsidRPr="00E07311" w:rsidRDefault="00703281" w:rsidP="00703281">
      <w:pPr>
        <w:pStyle w:val="a4"/>
        <w:ind w:firstLine="709"/>
        <w:jc w:val="left"/>
        <w:rPr>
          <w:color w:val="000000" w:themeColor="text1"/>
        </w:rPr>
      </w:pPr>
      <w:r w:rsidRPr="00E07311">
        <w:rPr>
          <w:color w:val="000000" w:themeColor="text1"/>
        </w:rPr>
        <w:t>ЄС – Європейській союз;</w:t>
      </w:r>
    </w:p>
    <w:p w14:paraId="2C398188" w14:textId="77777777" w:rsidR="00703281" w:rsidRPr="00E07311" w:rsidRDefault="00703281" w:rsidP="00703281">
      <w:pPr>
        <w:pStyle w:val="a4"/>
        <w:ind w:firstLine="709"/>
        <w:jc w:val="left"/>
        <w:rPr>
          <w:color w:val="000000" w:themeColor="text1"/>
        </w:rPr>
      </w:pPr>
      <w:r w:rsidRPr="00E07311">
        <w:rPr>
          <w:color w:val="000000" w:themeColor="text1"/>
        </w:rPr>
        <w:t>БР – балансуючий ринок;</w:t>
      </w:r>
    </w:p>
    <w:p w14:paraId="352B1C38" w14:textId="77777777" w:rsidR="00703281" w:rsidRPr="00E07311" w:rsidRDefault="00703281" w:rsidP="00703281">
      <w:pPr>
        <w:pStyle w:val="a4"/>
        <w:ind w:firstLine="709"/>
        <w:jc w:val="left"/>
        <w:rPr>
          <w:color w:val="000000" w:themeColor="text1"/>
        </w:rPr>
      </w:pPr>
      <w:r w:rsidRPr="00E07311">
        <w:rPr>
          <w:color w:val="000000" w:themeColor="text1"/>
        </w:rPr>
        <w:t>ДД – ринок двосторонніх договорів;</w:t>
      </w:r>
    </w:p>
    <w:p w14:paraId="51E66AB5" w14:textId="77777777" w:rsidR="00703281" w:rsidRPr="00E07311" w:rsidRDefault="00703281" w:rsidP="00703281">
      <w:pPr>
        <w:pStyle w:val="a4"/>
        <w:ind w:firstLine="709"/>
        <w:jc w:val="left"/>
        <w:rPr>
          <w:color w:val="000000" w:themeColor="text1"/>
        </w:rPr>
      </w:pPr>
      <w:r w:rsidRPr="00E07311">
        <w:rPr>
          <w:color w:val="000000" w:themeColor="text1"/>
        </w:rPr>
        <w:t>РДН – ринок добу наперед;</w:t>
      </w:r>
    </w:p>
    <w:p w14:paraId="0F987DD8" w14:textId="77777777" w:rsidR="00703281" w:rsidRPr="00E07311" w:rsidRDefault="00703281" w:rsidP="00703281">
      <w:pPr>
        <w:pStyle w:val="a4"/>
        <w:ind w:firstLine="709"/>
        <w:jc w:val="left"/>
        <w:rPr>
          <w:color w:val="000000" w:themeColor="text1"/>
        </w:rPr>
      </w:pPr>
      <w:r w:rsidRPr="00E07311">
        <w:rPr>
          <w:color w:val="000000" w:themeColor="text1"/>
        </w:rPr>
        <w:t>ВДР – внутрішньодобовий ринок;</w:t>
      </w:r>
    </w:p>
    <w:p w14:paraId="68208402" w14:textId="77777777" w:rsidR="00703281" w:rsidRPr="00E07311" w:rsidRDefault="00703281" w:rsidP="00703281">
      <w:pPr>
        <w:pStyle w:val="a4"/>
        <w:ind w:firstLine="709"/>
        <w:jc w:val="left"/>
        <w:rPr>
          <w:color w:val="000000" w:themeColor="text1"/>
        </w:rPr>
      </w:pPr>
      <w:r w:rsidRPr="00E07311">
        <w:rPr>
          <w:color w:val="000000" w:themeColor="text1"/>
        </w:rPr>
        <w:t>ОР – оператор ринку;</w:t>
      </w:r>
    </w:p>
    <w:p w14:paraId="427537F0" w14:textId="77777777" w:rsidR="00703281" w:rsidRPr="00E07311" w:rsidRDefault="00703281" w:rsidP="00703281">
      <w:pPr>
        <w:pStyle w:val="a4"/>
        <w:ind w:firstLine="709"/>
        <w:jc w:val="left"/>
        <w:rPr>
          <w:color w:val="000000" w:themeColor="text1"/>
        </w:rPr>
      </w:pPr>
      <w:r w:rsidRPr="00E07311">
        <w:rPr>
          <w:color w:val="000000" w:themeColor="text1"/>
        </w:rPr>
        <w:t>ОСР – оператор системи розподілу;</w:t>
      </w:r>
    </w:p>
    <w:p w14:paraId="25EFCBA7" w14:textId="77777777" w:rsidR="00703281" w:rsidRPr="00E07311" w:rsidRDefault="00703281" w:rsidP="00703281">
      <w:pPr>
        <w:pStyle w:val="a4"/>
        <w:ind w:firstLine="709"/>
        <w:jc w:val="left"/>
        <w:rPr>
          <w:color w:val="000000" w:themeColor="text1"/>
        </w:rPr>
      </w:pPr>
      <w:r w:rsidRPr="00E07311">
        <w:rPr>
          <w:color w:val="000000" w:themeColor="text1"/>
        </w:rPr>
        <w:t>ОСП – оператор системи передачі;</w:t>
      </w:r>
    </w:p>
    <w:p w14:paraId="7B649ADC" w14:textId="77777777" w:rsidR="00703281" w:rsidRPr="00E07311" w:rsidRDefault="00703281" w:rsidP="00703281">
      <w:pPr>
        <w:pStyle w:val="a4"/>
        <w:ind w:firstLine="709"/>
        <w:jc w:val="left"/>
        <w:rPr>
          <w:color w:val="000000" w:themeColor="text1"/>
        </w:rPr>
      </w:pPr>
      <w:r w:rsidRPr="00E07311">
        <w:rPr>
          <w:color w:val="000000" w:themeColor="text1"/>
        </w:rPr>
        <w:t>ТЕС – теплоелектростанція;</w:t>
      </w:r>
    </w:p>
    <w:p w14:paraId="5D95D7EA" w14:textId="77777777" w:rsidR="00703281" w:rsidRPr="00E07311" w:rsidRDefault="00703281" w:rsidP="00703281">
      <w:pPr>
        <w:pStyle w:val="a4"/>
        <w:ind w:firstLine="709"/>
        <w:jc w:val="left"/>
        <w:rPr>
          <w:color w:val="000000" w:themeColor="text1"/>
        </w:rPr>
      </w:pPr>
      <w:r w:rsidRPr="00E07311">
        <w:rPr>
          <w:color w:val="000000" w:themeColor="text1"/>
        </w:rPr>
        <w:t>ТЕЦ – теплоелектроцентраль;</w:t>
      </w:r>
    </w:p>
    <w:p w14:paraId="58891EB9" w14:textId="77777777" w:rsidR="00703281" w:rsidRPr="00E07311" w:rsidRDefault="00703281" w:rsidP="00703281">
      <w:pPr>
        <w:pStyle w:val="a4"/>
        <w:ind w:firstLine="709"/>
        <w:jc w:val="left"/>
        <w:rPr>
          <w:color w:val="000000" w:themeColor="text1"/>
        </w:rPr>
      </w:pPr>
      <w:r w:rsidRPr="00E07311">
        <w:rPr>
          <w:color w:val="000000" w:themeColor="text1"/>
        </w:rPr>
        <w:t>ПЗ – програмне забезпечення;</w:t>
      </w:r>
    </w:p>
    <w:p w14:paraId="27D28C4A" w14:textId="1FF3ACF5" w:rsidR="00D06C1E" w:rsidRPr="00E07311" w:rsidRDefault="00703281" w:rsidP="00703281">
      <w:pPr>
        <w:pStyle w:val="1"/>
        <w:ind w:firstLine="709"/>
        <w:jc w:val="left"/>
        <w:rPr>
          <w:rFonts w:cs="Times New Roman"/>
          <w:b w:val="0"/>
          <w:color w:val="FF0000"/>
        </w:rPr>
        <w:sectPr w:rsidR="00D06C1E" w:rsidRPr="00E07311" w:rsidSect="00B03648">
          <w:headerReference w:type="default" r:id="rId11"/>
          <w:pgSz w:w="11907" w:h="16840" w:code="9"/>
          <w:pgMar w:top="1134" w:right="567" w:bottom="1134" w:left="1134" w:header="709" w:footer="709" w:gutter="0"/>
          <w:pgNumType w:start="8"/>
          <w:cols w:space="708"/>
          <w:noEndnote/>
          <w:docGrid w:linePitch="381"/>
        </w:sectPr>
      </w:pPr>
      <w:r w:rsidRPr="00E07311">
        <w:rPr>
          <w:b w:val="0"/>
          <w:color w:val="000000" w:themeColor="text1"/>
        </w:rPr>
        <w:t>ARIMA – авторегресійна модель з ковзаною середньою.</w:t>
      </w:r>
    </w:p>
    <w:p w14:paraId="535CCAEC" w14:textId="5F769886" w:rsidR="00D06C1E" w:rsidRPr="00E07311" w:rsidRDefault="00D06C1E" w:rsidP="00ED45E0">
      <w:pPr>
        <w:pStyle w:val="1"/>
        <w:rPr>
          <w:rFonts w:cs="Times New Roman"/>
        </w:rPr>
      </w:pPr>
      <w:bookmarkStart w:id="7" w:name="_Toc72004929"/>
      <w:r w:rsidRPr="00E07311">
        <w:rPr>
          <w:rFonts w:cs="Times New Roman"/>
        </w:rPr>
        <w:lastRenderedPageBreak/>
        <w:t>В</w:t>
      </w:r>
      <w:bookmarkEnd w:id="6"/>
      <w:r w:rsidRPr="00E07311">
        <w:rPr>
          <w:rFonts w:cs="Times New Roman"/>
        </w:rPr>
        <w:t>ступ</w:t>
      </w:r>
      <w:bookmarkEnd w:id="7"/>
    </w:p>
    <w:p w14:paraId="63C63E45" w14:textId="77777777" w:rsidR="00C94F62" w:rsidRPr="00E07311" w:rsidRDefault="00C94F62" w:rsidP="00ED45E0">
      <w:pPr>
        <w:spacing w:after="0"/>
      </w:pPr>
    </w:p>
    <w:p w14:paraId="2F92484C" w14:textId="40C38349" w:rsidR="005844B1" w:rsidRPr="00E07311" w:rsidRDefault="005844B1" w:rsidP="00ED45E0">
      <w:pPr>
        <w:spacing w:after="0" w:line="360" w:lineRule="auto"/>
        <w:ind w:firstLine="709"/>
        <w:rPr>
          <w:rFonts w:cs="Times New Roman"/>
          <w:color w:val="000000" w:themeColor="text1"/>
          <w:szCs w:val="28"/>
          <w:lang w:eastAsia="uk-UA"/>
        </w:rPr>
      </w:pPr>
      <w:r w:rsidRPr="00E07311">
        <w:rPr>
          <w:rFonts w:cs="Times New Roman"/>
          <w:color w:val="000000" w:themeColor="text1"/>
          <w:szCs w:val="28"/>
          <w:lang w:eastAsia="uk-UA"/>
        </w:rPr>
        <w:t>В умовах сучасного розвитку електроенергетики в Україні спостерігається зростання вартості паливно-енергетичних ресурсів, необхідних для виробництва електроенергії, а також збільшення вартості будівництва електростанцій з використанням високотехнологічного обладнання та дотриманням строгих вимог до декарбонізації. Розвиток роздрібного ринку електроенергії створює додаткові економічні можливості для учасників, сприяючи більш раціональному використанню ресурсів та забезпеченню балансу між виробленням та споживанням електроенергії.</w:t>
      </w:r>
    </w:p>
    <w:p w14:paraId="1ADD76E5" w14:textId="2B60EF27" w:rsidR="005844B1" w:rsidRPr="00E07311" w:rsidRDefault="005844B1" w:rsidP="00ED45E0">
      <w:pPr>
        <w:spacing w:after="0" w:line="360" w:lineRule="auto"/>
        <w:ind w:firstLine="709"/>
        <w:rPr>
          <w:rFonts w:cs="Times New Roman"/>
          <w:color w:val="000000" w:themeColor="text1"/>
          <w:szCs w:val="28"/>
          <w:lang w:eastAsia="uk-UA"/>
        </w:rPr>
      </w:pPr>
      <w:r w:rsidRPr="00E07311">
        <w:rPr>
          <w:rFonts w:cs="Times New Roman"/>
          <w:color w:val="000000" w:themeColor="text1"/>
          <w:szCs w:val="28"/>
          <w:lang w:eastAsia="uk-UA"/>
        </w:rPr>
        <w:t>Поточна модель роздрібного ринку електроенергії в Україні визначає правила придбання необхідних обсягів електроенергії суб'єктами господарювання. Експерти роблять прогнози на наступний день, використовуючи розроблені методики, і подають заявки на придбання електроенергії оператору ринку на кожну годину наступного дня. Вартість перевищення або недоліку кВт-години розраховується за фактичною величиною за тарифом балансуючого ринку або за формованим Оптовим ринком електроенергії. Таким чином, процес короткострокового та середньострокового прогнозування необхідних обсягів електроенергії на наступний день та на ринку двосторонніх договорів стає важливим для забезпечення мінімальних відхилень від прогнозних значень.</w:t>
      </w:r>
    </w:p>
    <w:p w14:paraId="324565D8" w14:textId="77777777" w:rsidR="005844B1" w:rsidRPr="00E07311" w:rsidRDefault="005844B1" w:rsidP="00ED45E0">
      <w:pPr>
        <w:spacing w:after="0" w:line="360" w:lineRule="auto"/>
        <w:ind w:firstLine="709"/>
        <w:rPr>
          <w:rFonts w:cs="Times New Roman"/>
          <w:color w:val="000000" w:themeColor="text1"/>
          <w:szCs w:val="28"/>
          <w:lang w:eastAsia="uk-UA"/>
        </w:rPr>
      </w:pPr>
      <w:r w:rsidRPr="00E07311">
        <w:rPr>
          <w:rFonts w:cs="Times New Roman"/>
          <w:color w:val="000000" w:themeColor="text1"/>
          <w:szCs w:val="28"/>
          <w:lang w:eastAsia="uk-UA"/>
        </w:rPr>
        <w:t>Незважаючи на наявність різних методологій прогнозування на "балансуючому ринку", відсутність єдиної загальноприйнятої бази залишається важливою проблемою. Тому розробка такої бази для створення прогнозних моделей на ринку "на добу вперед" залишається актуальним завданням. Значущість точності прогнозування електроспоживання полягає у вирішенні економічних, технологічних та соціальних потреб, і тому розробка методу прогнозування та планування споживання електричної енергії на основі штучних нейронних мереж для підприємств є важливим технічним завданням.</w:t>
      </w:r>
    </w:p>
    <w:p w14:paraId="589EF6D2" w14:textId="77777777" w:rsidR="005844B1" w:rsidRPr="00E07311" w:rsidRDefault="00C94F62" w:rsidP="00ED45E0">
      <w:pPr>
        <w:spacing w:after="0" w:line="360" w:lineRule="auto"/>
        <w:ind w:firstLine="709"/>
        <w:rPr>
          <w:rFonts w:cs="Times New Roman"/>
          <w:color w:val="000000" w:themeColor="text1"/>
          <w:szCs w:val="28"/>
          <w:lang w:eastAsia="uk-UA"/>
        </w:rPr>
      </w:pPr>
      <w:r w:rsidRPr="00E07311">
        <w:rPr>
          <w:rFonts w:cs="Times New Roman"/>
          <w:b/>
          <w:bCs/>
          <w:color w:val="000000" w:themeColor="text1"/>
          <w:szCs w:val="28"/>
          <w:lang w:eastAsia="uk-UA"/>
        </w:rPr>
        <w:t>Актуальність роботи</w:t>
      </w:r>
      <w:r w:rsidRPr="00E07311">
        <w:rPr>
          <w:rFonts w:cs="Times New Roman"/>
          <w:color w:val="000000" w:themeColor="text1"/>
          <w:szCs w:val="28"/>
          <w:lang w:eastAsia="uk-UA"/>
        </w:rPr>
        <w:t xml:space="preserve">. </w:t>
      </w:r>
      <w:r w:rsidR="005844B1" w:rsidRPr="00E07311">
        <w:rPr>
          <w:rFonts w:cs="Times New Roman"/>
          <w:color w:val="000000" w:themeColor="text1"/>
          <w:szCs w:val="28"/>
          <w:lang w:eastAsia="uk-UA"/>
        </w:rPr>
        <w:t xml:space="preserve">Створення методу передбачення та планування використання електроенергії на підприємствах, базованого на штучних </w:t>
      </w:r>
      <w:r w:rsidR="005844B1" w:rsidRPr="00E07311">
        <w:rPr>
          <w:rFonts w:cs="Times New Roman"/>
          <w:color w:val="000000" w:themeColor="text1"/>
          <w:szCs w:val="28"/>
          <w:lang w:eastAsia="uk-UA"/>
        </w:rPr>
        <w:lastRenderedPageBreak/>
        <w:t>нейронних мережах, є науково-технічною проблемою. Значущість точності прогнозування споживання електроенергії визначається вирішенням економічних, технологічних та соціальних вимог.</w:t>
      </w:r>
    </w:p>
    <w:p w14:paraId="744C3BB9" w14:textId="77777777" w:rsidR="00867026" w:rsidRPr="00E07311" w:rsidRDefault="00C94F62" w:rsidP="00ED45E0">
      <w:pPr>
        <w:spacing w:after="0" w:line="360" w:lineRule="auto"/>
        <w:ind w:firstLine="709"/>
        <w:rPr>
          <w:rFonts w:cs="Times New Roman"/>
          <w:color w:val="000000" w:themeColor="text1"/>
          <w:szCs w:val="28"/>
          <w:lang w:eastAsia="uk-UA"/>
        </w:rPr>
      </w:pPr>
      <w:r w:rsidRPr="00E07311">
        <w:rPr>
          <w:rFonts w:cs="Times New Roman"/>
          <w:b/>
          <w:bCs/>
          <w:color w:val="000000" w:themeColor="text1"/>
          <w:szCs w:val="28"/>
          <w:lang w:eastAsia="uk-UA"/>
        </w:rPr>
        <w:t>Об'єктом дослідження</w:t>
      </w:r>
      <w:r w:rsidRPr="00E07311">
        <w:rPr>
          <w:rFonts w:cs="Times New Roman"/>
          <w:color w:val="000000" w:themeColor="text1"/>
          <w:szCs w:val="28"/>
          <w:lang w:eastAsia="uk-UA"/>
        </w:rPr>
        <w:t xml:space="preserve">. </w:t>
      </w:r>
      <w:r w:rsidR="00867026" w:rsidRPr="00E07311">
        <w:rPr>
          <w:rFonts w:cs="Times New Roman"/>
          <w:color w:val="000000" w:themeColor="text1"/>
          <w:szCs w:val="28"/>
          <w:lang w:eastAsia="uk-UA"/>
        </w:rPr>
        <w:t>Рівень споживання електричної енергії промислових споживачів.</w:t>
      </w:r>
    </w:p>
    <w:p w14:paraId="266F377B" w14:textId="77777777" w:rsidR="00867026" w:rsidRPr="00E07311" w:rsidRDefault="00C94F62" w:rsidP="00ED45E0">
      <w:pPr>
        <w:spacing w:after="0" w:line="360" w:lineRule="auto"/>
        <w:ind w:firstLine="709"/>
        <w:rPr>
          <w:rFonts w:cs="Times New Roman"/>
          <w:color w:val="000000" w:themeColor="text1"/>
          <w:szCs w:val="28"/>
          <w:lang w:eastAsia="uk-UA"/>
        </w:rPr>
      </w:pPr>
      <w:r w:rsidRPr="00E07311">
        <w:rPr>
          <w:rFonts w:cs="Times New Roman"/>
          <w:b/>
          <w:bCs/>
          <w:color w:val="000000" w:themeColor="text1"/>
          <w:szCs w:val="28"/>
          <w:lang w:eastAsia="uk-UA"/>
        </w:rPr>
        <w:t>Предмет дослідження</w:t>
      </w:r>
      <w:r w:rsidRPr="00E07311">
        <w:rPr>
          <w:rFonts w:cs="Times New Roman"/>
          <w:color w:val="000000" w:themeColor="text1"/>
          <w:szCs w:val="28"/>
          <w:lang w:eastAsia="uk-UA"/>
        </w:rPr>
        <w:t xml:space="preserve">. </w:t>
      </w:r>
      <w:r w:rsidR="00867026" w:rsidRPr="00E07311">
        <w:rPr>
          <w:rFonts w:cs="Times New Roman"/>
          <w:color w:val="000000" w:themeColor="text1"/>
          <w:szCs w:val="28"/>
          <w:lang w:eastAsia="uk-UA"/>
        </w:rPr>
        <w:t>Показники якості моделювання та прогнозування електроспоживання підприємства з врахуванням факторів, які впливають на його результати, включаючи економічні та технологічні аспекти.</w:t>
      </w:r>
    </w:p>
    <w:p w14:paraId="42C8AA4A" w14:textId="78D88B91" w:rsidR="005844B1" w:rsidRPr="00E07311" w:rsidRDefault="00C94F62" w:rsidP="00ED45E0">
      <w:pPr>
        <w:spacing w:after="0" w:line="360" w:lineRule="auto"/>
        <w:ind w:firstLine="709"/>
        <w:rPr>
          <w:rFonts w:cs="Times New Roman"/>
          <w:color w:val="000000" w:themeColor="text1"/>
          <w:szCs w:val="28"/>
          <w:lang w:eastAsia="uk-UA"/>
        </w:rPr>
      </w:pPr>
      <w:r w:rsidRPr="00E07311">
        <w:rPr>
          <w:rFonts w:cs="Times New Roman"/>
          <w:b/>
          <w:bCs/>
          <w:color w:val="000000" w:themeColor="text1"/>
          <w:szCs w:val="28"/>
          <w:lang w:eastAsia="uk-UA"/>
        </w:rPr>
        <w:t>Мета роботи</w:t>
      </w:r>
      <w:r w:rsidRPr="00E07311">
        <w:rPr>
          <w:rFonts w:cs="Times New Roman"/>
          <w:color w:val="000000" w:themeColor="text1"/>
          <w:szCs w:val="28"/>
          <w:lang w:eastAsia="uk-UA"/>
        </w:rPr>
        <w:t xml:space="preserve">. </w:t>
      </w:r>
      <w:r w:rsidR="005844B1" w:rsidRPr="00E07311">
        <w:rPr>
          <w:rFonts w:cs="Times New Roman"/>
          <w:color w:val="000000" w:themeColor="text1"/>
          <w:szCs w:val="28"/>
          <w:lang w:eastAsia="uk-UA"/>
        </w:rPr>
        <w:t>Підвищення точності прогнозування споживання електроенергії підприємства досягається за допомогою створення моделі прогнозування, яка використовує штучну нейронну мережу для передбачення енергоспоживання. Дана модель враховує метеорологічні умови та динаміку електроспоживання в контексті дії роздрібного ринку електроенергії.</w:t>
      </w:r>
    </w:p>
    <w:p w14:paraId="545536E6" w14:textId="77777777" w:rsidR="005844B1" w:rsidRPr="00E07311" w:rsidRDefault="00C94F62" w:rsidP="00ED45E0">
      <w:pPr>
        <w:spacing w:after="0" w:line="360" w:lineRule="auto"/>
        <w:ind w:firstLine="709"/>
        <w:rPr>
          <w:rFonts w:cs="Times New Roman"/>
          <w:color w:val="000000" w:themeColor="text1"/>
          <w:szCs w:val="28"/>
          <w:lang w:eastAsia="uk-UA"/>
        </w:rPr>
      </w:pPr>
      <w:r w:rsidRPr="00E07311">
        <w:rPr>
          <w:rFonts w:cs="Times New Roman"/>
          <w:b/>
          <w:bCs/>
          <w:color w:val="000000" w:themeColor="text1"/>
          <w:szCs w:val="28"/>
          <w:lang w:eastAsia="uk-UA"/>
        </w:rPr>
        <w:t>Методи дослідження.</w:t>
      </w:r>
      <w:r w:rsidRPr="00E07311">
        <w:rPr>
          <w:rFonts w:cs="Times New Roman"/>
          <w:color w:val="000000" w:themeColor="text1"/>
          <w:szCs w:val="28"/>
          <w:lang w:eastAsia="uk-UA"/>
        </w:rPr>
        <w:t xml:space="preserve"> </w:t>
      </w:r>
      <w:r w:rsidR="005844B1" w:rsidRPr="00E07311">
        <w:rPr>
          <w:rFonts w:cs="Times New Roman"/>
          <w:color w:val="000000" w:themeColor="text1"/>
          <w:szCs w:val="28"/>
          <w:lang w:eastAsia="uk-UA"/>
        </w:rPr>
        <w:t>Ґрунтуючись на сучасних методах обчислювальної математики, теорії надійності, системного аналізу, прикладного статистичного аналізу, синтезу комплексних систем та використання сучасних комп'ютерних програм.</w:t>
      </w:r>
    </w:p>
    <w:p w14:paraId="344F248C" w14:textId="17A37047" w:rsidR="00344215" w:rsidRPr="00E07311" w:rsidRDefault="00C94F62" w:rsidP="00ED45E0">
      <w:pPr>
        <w:spacing w:after="0" w:line="360" w:lineRule="auto"/>
        <w:ind w:firstLine="709"/>
        <w:rPr>
          <w:rFonts w:cs="Times New Roman"/>
          <w:color w:val="000000" w:themeColor="text1"/>
          <w:szCs w:val="28"/>
          <w:lang w:eastAsia="uk-UA"/>
        </w:rPr>
      </w:pPr>
      <w:r w:rsidRPr="00E07311">
        <w:rPr>
          <w:rFonts w:cs="Times New Roman"/>
          <w:b/>
          <w:bCs/>
          <w:color w:val="000000" w:themeColor="text1"/>
          <w:szCs w:val="28"/>
          <w:lang w:eastAsia="uk-UA"/>
        </w:rPr>
        <w:t>Наукова новизна дисертаційного дослідження.</w:t>
      </w:r>
      <w:r w:rsidRPr="00E07311">
        <w:rPr>
          <w:rFonts w:cs="Times New Roman"/>
          <w:color w:val="000000" w:themeColor="text1"/>
          <w:szCs w:val="28"/>
          <w:lang w:eastAsia="uk-UA"/>
        </w:rPr>
        <w:t xml:space="preserve"> </w:t>
      </w:r>
      <w:r w:rsidR="00867026" w:rsidRPr="00E07311">
        <w:rPr>
          <w:rFonts w:cs="Times New Roman"/>
          <w:color w:val="000000" w:themeColor="text1"/>
          <w:szCs w:val="28"/>
          <w:lang w:eastAsia="uk-UA"/>
        </w:rPr>
        <w:t>У магістерській роботі отримано результати, які є науковою новизною і продовжують розвиток теми прогнозування базових рівнів енергоспоживання, зокрема:</w:t>
      </w:r>
      <w:r w:rsidR="00BF6CE5" w:rsidRPr="00E07311">
        <w:rPr>
          <w:rFonts w:cs="Times New Roman"/>
          <w:color w:val="000000" w:themeColor="text1"/>
          <w:szCs w:val="28"/>
          <w:lang w:eastAsia="uk-UA"/>
        </w:rPr>
        <w:t xml:space="preserve"> Розроблено метод короткострокового прогнозування електроспоживання для енергопостачальних та виробничих підприємств, що відрізняється використанням ретроспективних даних та фактичного споживання електроенергії.</w:t>
      </w:r>
    </w:p>
    <w:p w14:paraId="3022757A" w14:textId="3AD38456" w:rsidR="00867026" w:rsidRPr="00E07311" w:rsidRDefault="00504728" w:rsidP="00504728">
      <w:pPr>
        <w:spacing w:after="0" w:line="360" w:lineRule="auto"/>
        <w:ind w:firstLine="709"/>
        <w:rPr>
          <w:rFonts w:eastAsia="Times New Roman" w:cs="Times New Roman"/>
          <w:szCs w:val="28"/>
          <w:lang w:eastAsia="ru-RU"/>
        </w:rPr>
      </w:pPr>
      <w:r w:rsidRPr="00E07311">
        <w:rPr>
          <w:rFonts w:eastAsia="Times New Roman" w:cs="Times New Roman"/>
          <w:b/>
          <w:szCs w:val="28"/>
          <w:lang w:eastAsia="ru-RU"/>
        </w:rPr>
        <w:t>Завдання дослідження</w:t>
      </w:r>
      <w:r w:rsidR="00ED45E0" w:rsidRPr="00E07311">
        <w:rPr>
          <w:rFonts w:eastAsia="Times New Roman" w:cs="Times New Roman"/>
          <w:szCs w:val="28"/>
          <w:lang w:eastAsia="ru-RU"/>
        </w:rPr>
        <w:t>: 1) аналіз сучасного стану енергетичної системи та аналіз існуючих методів прогнозування та планування електроспоживання. 2) огляд методів прогнозування електроспоживання. 3)розроблення моделі короткострокового прогнозування електроспоживання підприємства. 4)  розробка проєкту реалізації моделі прогнозування. 5)</w:t>
      </w:r>
      <w:r w:rsidR="00ED45E0" w:rsidRPr="00E07311">
        <w:t xml:space="preserve"> </w:t>
      </w:r>
      <w:r w:rsidR="00ED45E0" w:rsidRPr="00E07311">
        <w:rPr>
          <w:rFonts w:eastAsia="Times New Roman" w:cs="Times New Roman"/>
          <w:szCs w:val="28"/>
          <w:lang w:eastAsia="ru-RU"/>
        </w:rPr>
        <w:t>розробити стартап-проект</w:t>
      </w:r>
      <w:r w:rsidRPr="00E07311">
        <w:rPr>
          <w:rFonts w:eastAsia="Times New Roman" w:cs="Times New Roman"/>
          <w:szCs w:val="28"/>
          <w:lang w:eastAsia="ru-RU"/>
        </w:rPr>
        <w:br w:type="page"/>
      </w:r>
    </w:p>
    <w:p w14:paraId="468D4F21" w14:textId="5C2D8021" w:rsidR="005D19FB" w:rsidRPr="00E07311" w:rsidRDefault="00504728" w:rsidP="00B907E3">
      <w:pPr>
        <w:spacing w:line="360" w:lineRule="auto"/>
        <w:jc w:val="center"/>
        <w:rPr>
          <w:rFonts w:cs="Times New Roman"/>
          <w:b/>
          <w:bCs/>
          <w:sz w:val="32"/>
          <w:szCs w:val="32"/>
        </w:rPr>
      </w:pPr>
      <w:r w:rsidRPr="00E07311">
        <w:rPr>
          <w:rFonts w:cs="Times New Roman"/>
          <w:b/>
          <w:bCs/>
          <w:sz w:val="32"/>
          <w:szCs w:val="32"/>
        </w:rPr>
        <w:lastRenderedPageBreak/>
        <w:t xml:space="preserve">1 </w:t>
      </w:r>
      <w:r w:rsidR="00B907E3" w:rsidRPr="00E07311">
        <w:rPr>
          <w:rFonts w:cs="Times New Roman"/>
          <w:b/>
          <w:bCs/>
          <w:sz w:val="32"/>
          <w:szCs w:val="32"/>
        </w:rPr>
        <w:t>ОГЛЯД ДЖЕРЕЛ ІНФОРМАЦІЇ ЩОДО СТАНУ РОЗВИТКУ МЕТОДІВ ПРОГНОЗУВАННЯ ЕНЕРГОСПОЖИВАННЯ</w:t>
      </w:r>
    </w:p>
    <w:p w14:paraId="46B8B46F" w14:textId="77777777" w:rsidR="00971CB3" w:rsidRPr="00E07311" w:rsidRDefault="00971CB3" w:rsidP="00971CB3">
      <w:pPr>
        <w:spacing w:line="360" w:lineRule="auto"/>
        <w:ind w:firstLine="709"/>
        <w:rPr>
          <w:rFonts w:cs="Times New Roman"/>
          <w:b/>
          <w:bCs/>
          <w:szCs w:val="28"/>
        </w:rPr>
      </w:pPr>
      <w:r w:rsidRPr="00E07311">
        <w:rPr>
          <w:rFonts w:cs="Times New Roman"/>
          <w:b/>
          <w:bCs/>
          <w:szCs w:val="28"/>
        </w:rPr>
        <w:t>1.1 Сучасний стан глобальної електроенергетики</w:t>
      </w:r>
    </w:p>
    <w:p w14:paraId="04D5800A" w14:textId="361ACF5A" w:rsidR="00971CB3" w:rsidRPr="00E07311" w:rsidRDefault="00971CB3" w:rsidP="00504728">
      <w:pPr>
        <w:spacing w:after="0" w:line="360" w:lineRule="auto"/>
        <w:ind w:firstLine="709"/>
        <w:rPr>
          <w:rFonts w:cs="Times New Roman"/>
          <w:szCs w:val="28"/>
        </w:rPr>
      </w:pPr>
      <w:r w:rsidRPr="00E07311">
        <w:rPr>
          <w:rFonts w:cs="Times New Roman"/>
          <w:szCs w:val="28"/>
        </w:rPr>
        <w:t>Наявність доступу до енергії є ключовим фактором для забезпечення добробуту людей, економічного зростання та подолання бідності. Забезпечення всебічного доступу до енергії залишається постійним та актуальним завданням для світового розвитку.</w:t>
      </w:r>
    </w:p>
    <w:p w14:paraId="736EE78D" w14:textId="399D6518" w:rsidR="00971CB3" w:rsidRPr="00E07311" w:rsidRDefault="00971CB3" w:rsidP="00504728">
      <w:pPr>
        <w:spacing w:after="0" w:line="360" w:lineRule="auto"/>
        <w:ind w:firstLine="709"/>
        <w:rPr>
          <w:rFonts w:cs="Times New Roman"/>
          <w:szCs w:val="28"/>
        </w:rPr>
      </w:pPr>
      <w:r w:rsidRPr="00E07311">
        <w:rPr>
          <w:rFonts w:cs="Times New Roman"/>
          <w:szCs w:val="28"/>
        </w:rPr>
        <w:t>На сьогоднішній день приблизно 1,6 мільярда людей, що становить четверту частину населення світу, продовжують жити без електроенергії, і ця цифра практично не змінилася з 1970 року. Країни в розвитку стикаються з подвійною енергетичною проблемою: забезпечення потреб мільярдів людей, які досі не мають доступу до основних енергетичних послуг, та участь у глобальному переході до чистих, низьковуглецевих енергетичних систем. Здійснення значних змін у напрямку підвищення ефективності, декарбонізації та розширення різноманітності джерел пального та зменшення викидів забруднюючих речовин потребує суттєвого прискорення.</w:t>
      </w:r>
      <w:r w:rsidR="00AC4788" w:rsidRPr="00E07311">
        <w:rPr>
          <w:rFonts w:cs="Times New Roman"/>
          <w:szCs w:val="28"/>
        </w:rPr>
        <w:t xml:space="preserve"> [7]</w:t>
      </w:r>
    </w:p>
    <w:p w14:paraId="62160E35" w14:textId="0FC127B3" w:rsidR="00971CB3" w:rsidRPr="00E07311" w:rsidRDefault="00971CB3" w:rsidP="00504728">
      <w:pPr>
        <w:spacing w:after="0" w:line="360" w:lineRule="auto"/>
        <w:ind w:firstLine="709"/>
        <w:rPr>
          <w:rFonts w:cs="Times New Roman"/>
          <w:szCs w:val="28"/>
        </w:rPr>
      </w:pPr>
      <w:r w:rsidRPr="00E07311">
        <w:rPr>
          <w:rFonts w:cs="Times New Roman"/>
          <w:szCs w:val="28"/>
        </w:rPr>
        <w:t>Існуючі енергетичні системи також впливають на навколишнє середовище, зокрема через використання викопних видів пального (вугілля, нафта та газ), що викидають в атмосферу вуглекислий газ (CO2) та інші парникові гази, що є ключовими факторами глобальних змін клімату. Для досягнення глобальних кліматичних цілей та уникнення небезпечних змін у кліматі, необхідний значний та узгоджений перехід до екологічно чистих джерел енергії.</w:t>
      </w:r>
    </w:p>
    <w:p w14:paraId="4683C60D" w14:textId="622A6E22" w:rsidR="00971CB3" w:rsidRPr="00E07311" w:rsidRDefault="00971CB3" w:rsidP="00504728">
      <w:pPr>
        <w:spacing w:after="0" w:line="360" w:lineRule="auto"/>
        <w:ind w:firstLine="709"/>
        <w:rPr>
          <w:rFonts w:cs="Times New Roman"/>
          <w:szCs w:val="28"/>
        </w:rPr>
      </w:pPr>
      <w:r w:rsidRPr="00E07311">
        <w:rPr>
          <w:rFonts w:cs="Times New Roman"/>
          <w:szCs w:val="28"/>
        </w:rPr>
        <w:t xml:space="preserve">Бачимо глобальний перехід до відновлюваних джерел енергії, яке стає все більш доступним. Прогнозується, що сонячна енергія стане домінуючою технологією в сфері відновлюваної енергетики. У звичайному виробництві електроенергії газ очікується, що сприятиме майбутньому зростанню потужностей, як швидке та чисте джерело базової потужності, особливо через екологічні проблеми вугілля та ядерних технологій. Незважаючи на це, вугілля </w:t>
      </w:r>
      <w:r w:rsidRPr="00E07311">
        <w:rPr>
          <w:rFonts w:cs="Times New Roman"/>
          <w:szCs w:val="28"/>
        </w:rPr>
        <w:lastRenderedPageBreak/>
        <w:t>залишатиметься значущим у країнах Азії та Африки через менш строгі екологічні стандарти та велику кількість внутрішніх дешевих ресурсів.</w:t>
      </w:r>
      <w:r w:rsidR="00AC4788" w:rsidRPr="00E07311">
        <w:rPr>
          <w:rFonts w:cs="Times New Roman"/>
          <w:szCs w:val="28"/>
        </w:rPr>
        <w:t xml:space="preserve"> [11]</w:t>
      </w:r>
    </w:p>
    <w:p w14:paraId="0343C56C" w14:textId="694B0297" w:rsidR="00971CB3" w:rsidRPr="00E07311" w:rsidRDefault="00971CB3" w:rsidP="00504728">
      <w:pPr>
        <w:spacing w:after="0" w:line="360" w:lineRule="auto"/>
        <w:ind w:firstLine="709"/>
        <w:rPr>
          <w:rFonts w:cs="Times New Roman"/>
          <w:szCs w:val="28"/>
        </w:rPr>
      </w:pPr>
      <w:r w:rsidRPr="00E07311">
        <w:rPr>
          <w:rFonts w:cs="Times New Roman"/>
          <w:szCs w:val="28"/>
        </w:rPr>
        <w:t>З'явлення та розвиток технологій для накопичення енергії створює умови для перетворення базового навантаження відновлюваної енергії. Це досягається шляхом поєднання енергії, яка може перериватися, з швидкою та легкодоступною резервною потужністю. Швидко зростаюча динаміка розподіленого виробництва електроенергії та розвиток позамережевих енергосистем створюють тиск на традиційну модель електроенергетичних систем та відкривають нові ринкові можливості.</w:t>
      </w:r>
    </w:p>
    <w:p w14:paraId="4FFFB17F" w14:textId="65FF12E6" w:rsidR="00971CB3" w:rsidRPr="00E07311" w:rsidRDefault="00971CB3" w:rsidP="00504728">
      <w:pPr>
        <w:spacing w:after="0" w:line="360" w:lineRule="auto"/>
        <w:ind w:firstLine="709"/>
        <w:rPr>
          <w:rFonts w:cs="Times New Roman"/>
          <w:szCs w:val="28"/>
        </w:rPr>
      </w:pPr>
      <w:r w:rsidRPr="00E07311">
        <w:rPr>
          <w:rFonts w:cs="Times New Roman"/>
          <w:szCs w:val="28"/>
        </w:rPr>
        <w:t>У 2018-2019 роках Європейський Союз реалізував пакет "Чиста енергія для всіх європейців", що включав восьме законодавчих актів, спрямованих на поліпшення інтеграції відновлюваних джерел енергії, транскордонної співпраці та забезпечення конкурентоспроможності ринку.</w:t>
      </w:r>
    </w:p>
    <w:p w14:paraId="15EAB809" w14:textId="52D1CA7A" w:rsidR="00260BFB" w:rsidRPr="00E07311" w:rsidRDefault="00971CB3" w:rsidP="00504728">
      <w:pPr>
        <w:spacing w:after="0" w:line="360" w:lineRule="auto"/>
        <w:ind w:firstLine="709"/>
        <w:rPr>
          <w:rFonts w:cs="Times New Roman"/>
          <w:szCs w:val="28"/>
        </w:rPr>
      </w:pPr>
      <w:r w:rsidRPr="00E07311">
        <w:rPr>
          <w:rFonts w:cs="Times New Roman"/>
          <w:szCs w:val="28"/>
        </w:rPr>
        <w:t>Зараз Пакет чистої енергії встановлює юридичну основу для сприяння досягненню енергетичних та кліматичних цілей до 2030 року. Цей пакет включає оновлення Директиви про електроенергію та Регламенту електроенергії, спрямовані на етапне припинення оплати за потужність для електростанцій, які викидають більше 550 грамів CO2 за кіловат-годину. Це ефективно виключає вугільні установки без технології уловлювання вуглецю з ринку потужності. Пакет також вимагає від країн забезпечити, щоб ринки потужності використовувались як останній захід, і намагається уникнути перешкод транскордонному потоку електроенергії. Оновлення також встановлюють нові права для споживачів, спрямовані на збільшення їх вибору, включаючи обмеження часу для заміни постачальника, право вимагати встановлення розумних лічильників та динамічної структури цін. Крім того, споживачам надається право на безкоштовний доступ хоча б до одного інструменту для порівняння роздрібних постачальників електроенергії .</w:t>
      </w:r>
      <w:r w:rsidR="00AC4788" w:rsidRPr="00E07311">
        <w:rPr>
          <w:rFonts w:cs="Times New Roman"/>
          <w:szCs w:val="28"/>
        </w:rPr>
        <w:t xml:space="preserve"> [12]</w:t>
      </w:r>
    </w:p>
    <w:p w14:paraId="4BCC8975" w14:textId="55519DDC" w:rsidR="00260BFB" w:rsidRPr="00E07311" w:rsidRDefault="00260BFB" w:rsidP="00504728">
      <w:pPr>
        <w:spacing w:after="0" w:line="360" w:lineRule="auto"/>
        <w:ind w:firstLine="709"/>
        <w:rPr>
          <w:rFonts w:cs="Times New Roman"/>
          <w:szCs w:val="28"/>
        </w:rPr>
      </w:pPr>
      <w:r w:rsidRPr="00E07311">
        <w:rPr>
          <w:rFonts w:cs="Times New Roman"/>
          <w:szCs w:val="28"/>
        </w:rPr>
        <w:t xml:space="preserve">Сьогодні однією з ключових сфер національного господарства будь-якої країни вважається енергетика, потенційні можливості та рівень розвитку якої визначають економічну міць країни. Зростання виробництва є необхідним </w:t>
      </w:r>
      <w:r w:rsidRPr="00E07311">
        <w:rPr>
          <w:rFonts w:cs="Times New Roman"/>
          <w:szCs w:val="28"/>
        </w:rPr>
        <w:lastRenderedPageBreak/>
        <w:t>фактором для розвитку світової економіки. Висока енергоємність виробництва виступає ключовою проблемою, яка значно обмежує конкурентоспроможність української економіки. За різними оцінками, рівень споживання енергетичних ресурсів на одиницю ВВП в Україні склав 15% у 2019 році і, за деякими даними, перевищує відповідний показник в розвинених країнах в два-три рази [10].</w:t>
      </w:r>
    </w:p>
    <w:p w14:paraId="550A84B7" w14:textId="3721DE35" w:rsidR="00260BFB" w:rsidRPr="00E07311" w:rsidRDefault="00260BFB" w:rsidP="00504728">
      <w:pPr>
        <w:spacing w:after="0" w:line="360" w:lineRule="auto"/>
        <w:ind w:firstLine="709"/>
        <w:rPr>
          <w:rFonts w:cs="Times New Roman"/>
          <w:szCs w:val="28"/>
        </w:rPr>
      </w:pPr>
      <w:r w:rsidRPr="00E07311">
        <w:rPr>
          <w:rFonts w:cs="Times New Roman"/>
          <w:szCs w:val="28"/>
        </w:rPr>
        <w:t>Цей розрив скорочується повільно, іноді навіть збільшується внаслідок неефективного управління. Загальний обсяг споживання електроенергії в Україні формується на основі показників як електроспоживання, так і генерації електроенергії об'єктами, що розташовані в межах Об’єднаної енергетичної системи України.</w:t>
      </w:r>
    </w:p>
    <w:p w14:paraId="29567690" w14:textId="040CBA17" w:rsidR="00260BFB" w:rsidRPr="00E07311" w:rsidRDefault="00260BFB" w:rsidP="00504728">
      <w:pPr>
        <w:spacing w:after="0" w:line="360" w:lineRule="auto"/>
        <w:ind w:firstLine="709"/>
        <w:rPr>
          <w:rFonts w:cs="Times New Roman"/>
          <w:szCs w:val="28"/>
        </w:rPr>
      </w:pPr>
      <w:r w:rsidRPr="00E07311">
        <w:rPr>
          <w:rFonts w:cs="Times New Roman"/>
          <w:szCs w:val="28"/>
        </w:rPr>
        <w:t>На момент 2021 року Об’єднана енергетична система (ОЕС) України представляє собою одне з найбільших енергетичних об'єднань в Європі. Вона включає сім регіональних електроенергетичних систем: Кримську, Південну, Північну, Західну, Південно-Західну та Центральну. Ці системи функціонують завдяки системним та магістральним лініям електропередачі з напругою 330–500, 750 та 800 кВ. За даними системного оператора ОЕС, який відповідає за централізоване оперативно-диспетчерське управління в Об’єднаній енергетичній системі України, обсяг електроенергії, згенерованої у 2019 році, скоротився на 1,7% порівняно з рівнем 2018 року і становив 154 млрд. кВт·год. Споживання електроенергії за той же період залишалося на рівні 120 млрд. кВт·год в Україні [11].</w:t>
      </w:r>
    </w:p>
    <w:p w14:paraId="0C9D2178" w14:textId="77777777" w:rsidR="00504728" w:rsidRPr="00E07311" w:rsidRDefault="00504728" w:rsidP="00504728">
      <w:pPr>
        <w:spacing w:after="0" w:line="360" w:lineRule="auto"/>
        <w:ind w:firstLine="709"/>
        <w:rPr>
          <w:rFonts w:cs="Times New Roman"/>
          <w:szCs w:val="28"/>
        </w:rPr>
      </w:pPr>
      <w:r w:rsidRPr="00E07311">
        <w:rPr>
          <w:rFonts w:cs="Times New Roman"/>
          <w:szCs w:val="28"/>
        </w:rPr>
        <w:t xml:space="preserve">З початку 2018 року в Україні активно впроваджуються зарубіжні програми та директиви щодо зменшення енергоємності. Однак збільшення попиту на газ і електроенергію залишається на рівні, що перевищує визначені "Енергетичною стратегією України на 2035 рік" показники. Недостатнє спрямування зусиль може призвести до значного обмеження економічного зростання країни. Прогнозується, що до 2035 року темпи зниження енергоємності можуть гостро зменшитися без координації державної політики з енергоефективності. Це, в свою чергу, може призвести до ще більшого зростання внутрішнього попиту на енергоресурси. Запаси нафти і газу в Україні поки що </w:t>
      </w:r>
      <w:r w:rsidRPr="00E07311">
        <w:rPr>
          <w:rFonts w:cs="Times New Roman"/>
          <w:szCs w:val="28"/>
        </w:rPr>
        <w:lastRenderedPageBreak/>
        <w:t>вважаються достатніми, проте завдання раціонального та ефективного використання ресурсів залишається завжди актуальним [13].</w:t>
      </w:r>
    </w:p>
    <w:p w14:paraId="774BBF05" w14:textId="77777777" w:rsidR="00504728" w:rsidRPr="00E07311" w:rsidRDefault="00504728" w:rsidP="00504728">
      <w:pPr>
        <w:spacing w:after="0" w:line="360" w:lineRule="auto"/>
        <w:ind w:firstLine="709"/>
        <w:rPr>
          <w:rFonts w:cs="Times New Roman"/>
          <w:szCs w:val="28"/>
        </w:rPr>
      </w:pPr>
    </w:p>
    <w:p w14:paraId="33FD38DF" w14:textId="77777777" w:rsidR="00516B20" w:rsidRPr="00E07311" w:rsidRDefault="00260BFB" w:rsidP="00B907E3">
      <w:pPr>
        <w:spacing w:line="360" w:lineRule="auto"/>
        <w:jc w:val="center"/>
        <w:rPr>
          <w:rFonts w:cs="Times New Roman"/>
          <w:szCs w:val="28"/>
        </w:rPr>
      </w:pPr>
      <w:r w:rsidRPr="00E07311">
        <w:rPr>
          <w:noProof/>
          <w:lang w:eastAsia="uk-UA"/>
        </w:rPr>
        <w:drawing>
          <wp:inline distT="0" distB="0" distL="0" distR="0" wp14:anchorId="2A2DB3F0" wp14:editId="2A31A88A">
            <wp:extent cx="6120765" cy="3102610"/>
            <wp:effectExtent l="0" t="0" r="0" b="254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120765" cy="3102610"/>
                    </a:xfrm>
                    <a:prstGeom prst="rect">
                      <a:avLst/>
                    </a:prstGeom>
                  </pic:spPr>
                </pic:pic>
              </a:graphicData>
            </a:graphic>
          </wp:inline>
        </w:drawing>
      </w:r>
    </w:p>
    <w:p w14:paraId="3294F053" w14:textId="5946B399" w:rsidR="007047B7" w:rsidRPr="00E07311" w:rsidRDefault="00260BFB" w:rsidP="00504728">
      <w:pPr>
        <w:spacing w:after="0" w:line="360" w:lineRule="auto"/>
        <w:jc w:val="center"/>
        <w:rPr>
          <w:rFonts w:cs="Times New Roman"/>
          <w:szCs w:val="28"/>
        </w:rPr>
      </w:pPr>
      <w:r w:rsidRPr="00E07311">
        <w:rPr>
          <w:rFonts w:cs="Times New Roman"/>
          <w:szCs w:val="28"/>
        </w:rPr>
        <w:t>Рисунок 1.</w:t>
      </w:r>
      <w:r w:rsidR="007047B7" w:rsidRPr="00E07311">
        <w:rPr>
          <w:rFonts w:cs="Times New Roman"/>
          <w:szCs w:val="28"/>
        </w:rPr>
        <w:t>1</w:t>
      </w:r>
      <w:r w:rsidRPr="00E07311">
        <w:rPr>
          <w:rFonts w:cs="Times New Roman"/>
          <w:szCs w:val="28"/>
        </w:rPr>
        <w:t xml:space="preserve"> - Споживання електроенергії в період з 2014 – 2018 рр. в тис. MВт·год [12]</w:t>
      </w:r>
    </w:p>
    <w:p w14:paraId="0864E846" w14:textId="77777777" w:rsidR="00B907E3" w:rsidRPr="00E07311" w:rsidRDefault="00B907E3" w:rsidP="00504728">
      <w:pPr>
        <w:spacing w:after="0" w:line="360" w:lineRule="auto"/>
        <w:jc w:val="center"/>
        <w:rPr>
          <w:rFonts w:cs="Times New Roman"/>
          <w:szCs w:val="28"/>
        </w:rPr>
      </w:pPr>
    </w:p>
    <w:p w14:paraId="159313E2" w14:textId="21E732A3" w:rsidR="007047B7" w:rsidRPr="00E07311" w:rsidRDefault="007047B7" w:rsidP="00504728">
      <w:pPr>
        <w:spacing w:after="0" w:line="360" w:lineRule="auto"/>
        <w:ind w:firstLine="709"/>
        <w:rPr>
          <w:rFonts w:cs="Times New Roman"/>
          <w:szCs w:val="28"/>
        </w:rPr>
      </w:pPr>
      <w:r w:rsidRPr="00E07311">
        <w:rPr>
          <w:rFonts w:cs="Times New Roman"/>
          <w:szCs w:val="28"/>
        </w:rPr>
        <w:t>Електроенергія є ключовим ресурсом для функціонування підприємств та побутового сектору. Її виробляють в різних місцях, де є джерела палива та гідроресурси, на різних типах електростанцій. Ці станції використовують різні природні ресурси, такі як вугілля, природний газ, торф, вітер, сонце, вода, атомна енергія тощо. Для забезпечення запланованого обсягу електроенергії використовується планування ресурсів, що вимагає розрахунків і координації великих відділів. Забезпечення раціонального використання паливних ресурсів є важливим завданням. Особлива увага приділяється розробці та впровадженню програм для ефективного використання енергетичних ресурсів [14].</w:t>
      </w:r>
    </w:p>
    <w:p w14:paraId="710C5DEC" w14:textId="147B8C12" w:rsidR="00444E95" w:rsidRPr="00E07311" w:rsidRDefault="007047B7" w:rsidP="00504728">
      <w:pPr>
        <w:spacing w:after="0" w:line="360" w:lineRule="auto"/>
        <w:ind w:firstLine="709"/>
        <w:rPr>
          <w:rFonts w:cs="Times New Roman"/>
          <w:szCs w:val="28"/>
        </w:rPr>
      </w:pPr>
      <w:r w:rsidRPr="00E07311">
        <w:rPr>
          <w:rFonts w:cs="Times New Roman"/>
          <w:szCs w:val="28"/>
        </w:rPr>
        <w:t xml:space="preserve">Для операторів системи розподілу важливо розраховувати оптимальне навантаження мережі та енергоблоків. Навантаження споживача може змінюватися через вплив різних факторів, таких як погода, час, географічне розташування та економічні умови. Забезпечення резервної потужності є важливим для ефективного функціонування системи, особливо в умовах </w:t>
      </w:r>
      <w:r w:rsidRPr="00E07311">
        <w:rPr>
          <w:rFonts w:cs="Times New Roman"/>
          <w:szCs w:val="28"/>
        </w:rPr>
        <w:lastRenderedPageBreak/>
        <w:t>можливих відключень енергоблоків для обслуговування або ремонту. Резервна потужність, згідно зі стандартами, має становити в середньому від 10% до 15% від повної встановленої потужності [15].</w:t>
      </w:r>
    </w:p>
    <w:p w14:paraId="62B945D6" w14:textId="77777777" w:rsidR="00516B20" w:rsidRPr="00E07311" w:rsidRDefault="00516B20" w:rsidP="007047B7">
      <w:pPr>
        <w:spacing w:line="360" w:lineRule="auto"/>
        <w:ind w:firstLine="709"/>
        <w:rPr>
          <w:rFonts w:cs="Times New Roman"/>
          <w:szCs w:val="28"/>
        </w:rPr>
      </w:pPr>
    </w:p>
    <w:p w14:paraId="6C096E70" w14:textId="222F8A4A" w:rsidR="00516B20" w:rsidRPr="00E07311" w:rsidRDefault="007047B7" w:rsidP="00B907E3">
      <w:pPr>
        <w:spacing w:line="360" w:lineRule="auto"/>
        <w:ind w:firstLine="709"/>
        <w:jc w:val="center"/>
        <w:rPr>
          <w:rFonts w:cs="Times New Roman"/>
          <w:szCs w:val="28"/>
        </w:rPr>
      </w:pPr>
      <w:r w:rsidRPr="00E07311">
        <w:rPr>
          <w:noProof/>
          <w:lang w:eastAsia="uk-UA"/>
        </w:rPr>
        <w:drawing>
          <wp:inline distT="0" distB="0" distL="0" distR="0" wp14:anchorId="19A39B43" wp14:editId="3488235F">
            <wp:extent cx="5248275" cy="2914650"/>
            <wp:effectExtent l="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248275" cy="2914650"/>
                    </a:xfrm>
                    <a:prstGeom prst="rect">
                      <a:avLst/>
                    </a:prstGeom>
                  </pic:spPr>
                </pic:pic>
              </a:graphicData>
            </a:graphic>
          </wp:inline>
        </w:drawing>
      </w:r>
    </w:p>
    <w:p w14:paraId="264C1665" w14:textId="49A5D97F" w:rsidR="007047B7" w:rsidRPr="00E07311" w:rsidRDefault="007047B7" w:rsidP="00504728">
      <w:pPr>
        <w:spacing w:after="0" w:line="360" w:lineRule="auto"/>
        <w:ind w:firstLine="709"/>
        <w:jc w:val="center"/>
        <w:rPr>
          <w:rFonts w:cs="Times New Roman"/>
          <w:szCs w:val="28"/>
        </w:rPr>
      </w:pPr>
      <w:r w:rsidRPr="00E07311">
        <w:rPr>
          <w:rFonts w:cs="Times New Roman"/>
          <w:szCs w:val="28"/>
        </w:rPr>
        <w:t>Рисунок 1.2 - Графік виробництва електроенергії в ОЕС України в періоди з 2013 по 2018 в ГВт·год [12]</w:t>
      </w:r>
    </w:p>
    <w:p w14:paraId="7A95A91C" w14:textId="77777777" w:rsidR="00504728" w:rsidRPr="00E07311" w:rsidRDefault="00504728" w:rsidP="00504728">
      <w:pPr>
        <w:spacing w:after="0" w:line="360" w:lineRule="auto"/>
        <w:ind w:firstLine="709"/>
        <w:jc w:val="center"/>
        <w:rPr>
          <w:rFonts w:cs="Times New Roman"/>
          <w:szCs w:val="28"/>
        </w:rPr>
      </w:pPr>
    </w:p>
    <w:p w14:paraId="230BB077" w14:textId="405D77DC" w:rsidR="007047B7" w:rsidRPr="00E07311" w:rsidRDefault="007047B7" w:rsidP="00504728">
      <w:pPr>
        <w:spacing w:after="0" w:line="360" w:lineRule="auto"/>
        <w:ind w:firstLine="709"/>
        <w:rPr>
          <w:rFonts w:cs="Times New Roman"/>
          <w:szCs w:val="28"/>
        </w:rPr>
      </w:pPr>
      <w:r w:rsidRPr="00E07311">
        <w:rPr>
          <w:rFonts w:cs="Times New Roman"/>
          <w:szCs w:val="28"/>
        </w:rPr>
        <w:t>Для забезпечення безперебійної роботи Об'єднаної енергетичної системи (ОЕС) України важливо, щоб базові електростанції складали 55%, напівпікові – 35%, а пікові – 15% від загальної потужності. На сьогоднішній день в Україні існує дефіцит пікових потужностей, і для їх регулювання використовують енергоблоки теплових та газових електростанцій.</w:t>
      </w:r>
    </w:p>
    <w:p w14:paraId="74B47098" w14:textId="5B28387F" w:rsidR="007047B7" w:rsidRPr="00E07311" w:rsidRDefault="007047B7" w:rsidP="00504728">
      <w:pPr>
        <w:spacing w:after="0" w:line="360" w:lineRule="auto"/>
        <w:ind w:firstLine="709"/>
        <w:rPr>
          <w:rFonts w:cs="Times New Roman"/>
          <w:szCs w:val="28"/>
        </w:rPr>
      </w:pPr>
      <w:r w:rsidRPr="00E07311">
        <w:rPr>
          <w:rFonts w:cs="Times New Roman"/>
          <w:szCs w:val="28"/>
        </w:rPr>
        <w:t>Оцінювання ефективності використання електростанцій та енергосистеми здійснюється шляхом розрахунку відношення фактично виробленої електроенергії (у кВт·год) протягом року до максимальної річної продуктивності (у кВт·год). Коефіцієнт навантаження не досягає 100% через потребу виключень енергоблоків з різних причин, таких як технічне обслуговування та аварії.</w:t>
      </w:r>
    </w:p>
    <w:p w14:paraId="2B592625" w14:textId="310C4FC8" w:rsidR="007047B7" w:rsidRPr="00E07311" w:rsidRDefault="007047B7" w:rsidP="00504728">
      <w:pPr>
        <w:spacing w:after="0" w:line="360" w:lineRule="auto"/>
        <w:ind w:firstLine="709"/>
        <w:rPr>
          <w:rFonts w:cs="Times New Roman"/>
          <w:szCs w:val="28"/>
        </w:rPr>
      </w:pPr>
      <w:r w:rsidRPr="00E07311">
        <w:rPr>
          <w:rFonts w:cs="Times New Roman"/>
          <w:szCs w:val="28"/>
        </w:rPr>
        <w:t xml:space="preserve">Після вироблення електроенергії на електростанції виникає завдання її доставки до місць споживання. Передача електроенергії великі відстані вимагає використання трансформаторів. Оператори систем розподілу або передачі </w:t>
      </w:r>
      <w:r w:rsidRPr="00E07311">
        <w:rPr>
          <w:rFonts w:cs="Times New Roman"/>
          <w:szCs w:val="28"/>
        </w:rPr>
        <w:lastRenderedPageBreak/>
        <w:t>виступають посередниками в цьому процесі. Під час передачі відбуваються втрати в лініях електропередач, які також потрібно враховувати при розрахунках. Оператори системи розподілу обслуговують різні підприємства та організації, виконуючи важливу роботу з ефективного розподілу електроенергії.</w:t>
      </w:r>
    </w:p>
    <w:p w14:paraId="10A312AC" w14:textId="79014DA9" w:rsidR="007047B7" w:rsidRPr="00E07311" w:rsidRDefault="007047B7" w:rsidP="00504728">
      <w:pPr>
        <w:spacing w:after="0" w:line="360" w:lineRule="auto"/>
        <w:ind w:firstLine="709"/>
        <w:rPr>
          <w:rFonts w:cs="Times New Roman"/>
          <w:szCs w:val="28"/>
        </w:rPr>
      </w:pPr>
      <w:r w:rsidRPr="00E07311">
        <w:rPr>
          <w:rFonts w:cs="Times New Roman"/>
          <w:szCs w:val="28"/>
        </w:rPr>
        <w:t>Надзвичайно важливим етапом є прогнозування електроенергії для потреб споживачів. Це вимагає постійного моніторингу кількості споживачів серед населення та підприємств для ефективного управління розподілом електроенергії.</w:t>
      </w:r>
    </w:p>
    <w:p w14:paraId="10BCA2CF" w14:textId="2F700F22" w:rsidR="007047B7" w:rsidRPr="00E07311" w:rsidRDefault="007047B7" w:rsidP="00504728">
      <w:pPr>
        <w:spacing w:after="0" w:line="360" w:lineRule="auto"/>
        <w:ind w:firstLine="709"/>
        <w:rPr>
          <w:rFonts w:cs="Times New Roman"/>
          <w:szCs w:val="28"/>
        </w:rPr>
      </w:pPr>
      <w:r w:rsidRPr="00E07311">
        <w:rPr>
          <w:rFonts w:cs="Times New Roman"/>
          <w:szCs w:val="28"/>
        </w:rPr>
        <w:t>Значна частина виробленої електроенергії спрямовується на потреби підприємств. Здійснюється постійний моніторинг юридичних осіб через їх постійні зміни - створення та ліквідацію підприємств. На кожному підприємстві технологічні процеси пов'язані з енергоспоживанням. Електроємність підприємства визначається безліччю факторів, таких як зростання економіки, трансформація структури, обсяги та види виробництва, вплив кліматичних умов, технологічні процеси, стан обладнання та його модернізація.</w:t>
      </w:r>
    </w:p>
    <w:p w14:paraId="3ECB5479" w14:textId="2748D069" w:rsidR="007047B7" w:rsidRPr="00E07311" w:rsidRDefault="007047B7" w:rsidP="00504728">
      <w:pPr>
        <w:spacing w:after="0" w:line="360" w:lineRule="auto"/>
        <w:ind w:firstLine="709"/>
        <w:rPr>
          <w:rFonts w:cs="Times New Roman"/>
          <w:szCs w:val="28"/>
        </w:rPr>
      </w:pPr>
      <w:r w:rsidRPr="00E07311">
        <w:rPr>
          <w:rFonts w:cs="Times New Roman"/>
          <w:szCs w:val="28"/>
        </w:rPr>
        <w:t>Аналіз економічної діяльності в Україні та за кордоном свідчить, що українські підприємства характеризуються підвищеним рівнем енергоємності. Це пояснюється численними факторами, такими як природно-кліматичні умови, зміни пори року та низькі температури взимку. Зокрема, взимку споживання паливно-енергетичних ресурсів збільшується для забезпечення стійкого енергозабезпечення споживачів. Крім того, велика відстань між промисловими центрами призводить до зростання енерговитрат на обмін послугами і товарами між регіонами.</w:t>
      </w:r>
    </w:p>
    <w:p w14:paraId="372961D2" w14:textId="40DEA005" w:rsidR="007047B7" w:rsidRPr="00E07311" w:rsidRDefault="007047B7" w:rsidP="00504728">
      <w:pPr>
        <w:spacing w:after="0" w:line="360" w:lineRule="auto"/>
        <w:ind w:firstLine="709"/>
        <w:rPr>
          <w:rFonts w:cs="Times New Roman"/>
          <w:szCs w:val="28"/>
        </w:rPr>
      </w:pPr>
      <w:r w:rsidRPr="00E07311">
        <w:rPr>
          <w:rFonts w:cs="Times New Roman"/>
          <w:szCs w:val="28"/>
        </w:rPr>
        <w:t xml:space="preserve">Дослідження Державної служби статистики та Міністерства Енергетики України підтверджують, що промисловість є основним споживачем електроенергії в Україні, становлячи 42,5% від загального обсягу споживання. Найбільший внесок в електроспоживання промисловості припадає на металургійний сектор, становлячи близько 25%. Зазначимо також, що структура електроспоживання в Україні має вищу частку в промисловому секторі, порівняно з іншими країнами розвинутої ринкової економіки. Дослідження </w:t>
      </w:r>
      <w:r w:rsidRPr="00E07311">
        <w:rPr>
          <w:rFonts w:cs="Times New Roman"/>
          <w:szCs w:val="28"/>
        </w:rPr>
        <w:lastRenderedPageBreak/>
        <w:t>свідчать про наявність застарілого енерготехнологічного обладнання в Україні, що призводить до зростання енергоспоживання. Загалом, сумарний потенціал енергозбереження в Україні становить 50-60% в порівнянні з країнами Європейського Союзу[10].</w:t>
      </w:r>
    </w:p>
    <w:p w14:paraId="37ADB7DC" w14:textId="77777777" w:rsidR="00516B20" w:rsidRPr="00E07311" w:rsidRDefault="00516B20" w:rsidP="003259A1">
      <w:pPr>
        <w:spacing w:after="0" w:line="360" w:lineRule="auto"/>
        <w:ind w:firstLine="709"/>
        <w:rPr>
          <w:rFonts w:cs="Times New Roman"/>
          <w:szCs w:val="28"/>
        </w:rPr>
      </w:pPr>
    </w:p>
    <w:p w14:paraId="450A6C67" w14:textId="14D90FF4" w:rsidR="00516B20" w:rsidRPr="00E07311" w:rsidRDefault="007047B7" w:rsidP="003259A1">
      <w:pPr>
        <w:spacing w:after="0" w:line="360" w:lineRule="auto"/>
        <w:ind w:firstLine="709"/>
        <w:jc w:val="center"/>
        <w:rPr>
          <w:rFonts w:cs="Times New Roman"/>
          <w:szCs w:val="28"/>
        </w:rPr>
      </w:pPr>
      <w:r w:rsidRPr="00E07311">
        <w:rPr>
          <w:noProof/>
          <w:lang w:eastAsia="uk-UA"/>
        </w:rPr>
        <w:drawing>
          <wp:inline distT="0" distB="0" distL="0" distR="0" wp14:anchorId="37990B69" wp14:editId="58A80A98">
            <wp:extent cx="5374256" cy="2575351"/>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427126" cy="2600686"/>
                    </a:xfrm>
                    <a:prstGeom prst="rect">
                      <a:avLst/>
                    </a:prstGeom>
                  </pic:spPr>
                </pic:pic>
              </a:graphicData>
            </a:graphic>
          </wp:inline>
        </w:drawing>
      </w:r>
    </w:p>
    <w:p w14:paraId="11A5BCE4" w14:textId="56A88EDC" w:rsidR="007047B7" w:rsidRDefault="007047B7" w:rsidP="003259A1">
      <w:pPr>
        <w:spacing w:after="0" w:line="360" w:lineRule="auto"/>
        <w:ind w:firstLine="709"/>
        <w:jc w:val="center"/>
        <w:rPr>
          <w:rFonts w:cs="Times New Roman"/>
          <w:szCs w:val="28"/>
        </w:rPr>
      </w:pPr>
      <w:r w:rsidRPr="00E07311">
        <w:rPr>
          <w:rFonts w:cs="Times New Roman"/>
          <w:szCs w:val="28"/>
        </w:rPr>
        <w:t>Рисунок 1.3 - Графік споживання електричної енергії в Україні у 2019 р. [11]</w:t>
      </w:r>
    </w:p>
    <w:p w14:paraId="1B7D7F71" w14:textId="77777777" w:rsidR="00E07311" w:rsidRPr="00E07311" w:rsidRDefault="00E07311" w:rsidP="003259A1">
      <w:pPr>
        <w:spacing w:after="0" w:line="360" w:lineRule="auto"/>
        <w:ind w:firstLine="709"/>
        <w:jc w:val="center"/>
        <w:rPr>
          <w:rFonts w:cs="Times New Roman"/>
          <w:szCs w:val="28"/>
        </w:rPr>
      </w:pPr>
    </w:p>
    <w:p w14:paraId="688EB647" w14:textId="41AB472E" w:rsidR="007047B7" w:rsidRPr="00E07311" w:rsidRDefault="007047B7" w:rsidP="003259A1">
      <w:pPr>
        <w:spacing w:after="0" w:line="360" w:lineRule="auto"/>
        <w:ind w:firstLine="709"/>
        <w:rPr>
          <w:rFonts w:cs="Times New Roman"/>
          <w:szCs w:val="28"/>
        </w:rPr>
      </w:pPr>
      <w:r w:rsidRPr="00E07311">
        <w:rPr>
          <w:rFonts w:cs="Times New Roman"/>
          <w:szCs w:val="28"/>
        </w:rPr>
        <w:t>В побутовому секторі також відзначається збільшення споживання електроенергії, де частка населення становить 30% від загального обсягу споживання. Зростання електроспоживання населення зумовлене урізанням тарифів на електроенергію, що пов'язане з розширенням асортименту побутових електроприладів у домашніх господарствах. Спостерігається збільшення використання основних побутових пристроїв, таких як аудіо- та телеапаратура, пилососи, холодильники, праски та пральні машини, які становлять в середньому 43% від загального електроспоживання в побутовому секторі.</w:t>
      </w:r>
    </w:p>
    <w:p w14:paraId="2FA8F060" w14:textId="3267EA10" w:rsidR="007047B7" w:rsidRPr="00E07311" w:rsidRDefault="007047B7" w:rsidP="003259A1">
      <w:pPr>
        <w:spacing w:after="0" w:line="360" w:lineRule="auto"/>
        <w:ind w:firstLine="709"/>
        <w:rPr>
          <w:rFonts w:cs="Times New Roman"/>
          <w:szCs w:val="28"/>
        </w:rPr>
      </w:pPr>
      <w:r w:rsidRPr="00E07311">
        <w:rPr>
          <w:rFonts w:cs="Times New Roman"/>
          <w:szCs w:val="28"/>
        </w:rPr>
        <w:t xml:space="preserve">Помітно також зростання використання так званої групи прискорено-селективної, яка включає в себе освітлення, системи мікроклімату, електроплити, теплі підлоги. При цьому виникають нові види побутових приладів, таких як сауни, джакузі та інші. Також відзначається збільшення потужності окремих побутових електроприладів. Останнім часом, поруч із збільшенням насичення домашніх господарств електричними пристроями, </w:t>
      </w:r>
      <w:r w:rsidRPr="00E07311">
        <w:rPr>
          <w:rFonts w:cs="Times New Roman"/>
          <w:szCs w:val="28"/>
        </w:rPr>
        <w:lastRenderedPageBreak/>
        <w:t>відбувається активний процес заміни застарілих приладів на нові та більш енергоефективні. Зауважується зростання споживання електроенергії на готування їжі (збільшення використання електроплит), освітлення, опалення та кондиціонування.</w:t>
      </w:r>
    </w:p>
    <w:p w14:paraId="59043A70" w14:textId="62D68102" w:rsidR="007047B7" w:rsidRPr="00E07311" w:rsidRDefault="007047B7" w:rsidP="003259A1">
      <w:pPr>
        <w:spacing w:after="0" w:line="360" w:lineRule="auto"/>
        <w:ind w:firstLine="709"/>
        <w:rPr>
          <w:rFonts w:cs="Times New Roman"/>
          <w:szCs w:val="28"/>
        </w:rPr>
      </w:pPr>
      <w:r w:rsidRPr="00E07311">
        <w:rPr>
          <w:rFonts w:cs="Times New Roman"/>
          <w:szCs w:val="28"/>
        </w:rPr>
        <w:t>З урахуванням цього збільшення енергоспоживання, актуальним питанням на сьогодні є ефективне використання енергії. Законопроект "Про енергоефективність", прийнятий 4 березня 2021 року, є важливим кроком в напрямку розвитку енергоефективної економіки України. Цей законопроект розроблено відповідно до принципів, визначених у Директиві 2012/27/ЄС, і має на меті сприяти розвитку енергоефективних технологій та практик у країні.</w:t>
      </w:r>
    </w:p>
    <w:p w14:paraId="40EE6405" w14:textId="77777777" w:rsidR="00B907E3" w:rsidRPr="00E07311" w:rsidRDefault="00B907E3" w:rsidP="003259A1">
      <w:pPr>
        <w:spacing w:after="0" w:line="360" w:lineRule="auto"/>
        <w:ind w:firstLine="709"/>
        <w:rPr>
          <w:rFonts w:cs="Times New Roman"/>
          <w:szCs w:val="28"/>
        </w:rPr>
      </w:pPr>
      <w:r w:rsidRPr="00E07311">
        <w:rPr>
          <w:rFonts w:cs="Times New Roman"/>
          <w:szCs w:val="28"/>
        </w:rPr>
        <w:t>Актуальна проблема енергоефективності на промислових підприємствах безпосередньо впливає на їхні економічні показники. Підприємства ретельно вивчають питання енергоефективності та раціонального використання електроенергії як один із способів зменшення загальних витрат. Однак шлях до розвитку вітчизняної економіки для вирішення проблеми енергозбереження можливий лише через створення та подальше впровадження програм енергозбереження на підприємствах. Це вимагає проведення досліджень і впровадження методологічної та методичної бази.</w:t>
      </w:r>
    </w:p>
    <w:p w14:paraId="5A2006A3" w14:textId="147FE2B8" w:rsidR="00516B20" w:rsidRPr="00E07311" w:rsidRDefault="00516B20" w:rsidP="003259A1">
      <w:pPr>
        <w:spacing w:after="0" w:line="360" w:lineRule="auto"/>
        <w:ind w:firstLine="709"/>
        <w:rPr>
          <w:rFonts w:cs="Times New Roman"/>
          <w:szCs w:val="28"/>
        </w:rPr>
      </w:pPr>
    </w:p>
    <w:p w14:paraId="630F5C3D" w14:textId="09296A97" w:rsidR="00516B20" w:rsidRPr="00E07311" w:rsidRDefault="007047B7" w:rsidP="003259A1">
      <w:pPr>
        <w:spacing w:after="0" w:line="360" w:lineRule="auto"/>
        <w:jc w:val="center"/>
        <w:rPr>
          <w:rFonts w:cs="Times New Roman"/>
          <w:szCs w:val="28"/>
        </w:rPr>
      </w:pPr>
      <w:r w:rsidRPr="00E07311">
        <w:rPr>
          <w:noProof/>
          <w:lang w:eastAsia="uk-UA"/>
        </w:rPr>
        <w:drawing>
          <wp:inline distT="0" distB="0" distL="0" distR="0" wp14:anchorId="5667C2B2" wp14:editId="65A515EE">
            <wp:extent cx="5943600" cy="1533525"/>
            <wp:effectExtent l="0" t="0" r="0"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43600" cy="1533525"/>
                    </a:xfrm>
                    <a:prstGeom prst="rect">
                      <a:avLst/>
                    </a:prstGeom>
                  </pic:spPr>
                </pic:pic>
              </a:graphicData>
            </a:graphic>
          </wp:inline>
        </w:drawing>
      </w:r>
    </w:p>
    <w:p w14:paraId="6015BF9F" w14:textId="14EAC9BF" w:rsidR="007047B7" w:rsidRPr="00E07311" w:rsidRDefault="007047B7" w:rsidP="003259A1">
      <w:pPr>
        <w:spacing w:after="0" w:line="360" w:lineRule="auto"/>
        <w:jc w:val="center"/>
        <w:rPr>
          <w:rFonts w:cs="Times New Roman"/>
          <w:szCs w:val="28"/>
        </w:rPr>
      </w:pPr>
      <w:r w:rsidRPr="00E07311">
        <w:rPr>
          <w:rFonts w:cs="Times New Roman"/>
          <w:szCs w:val="28"/>
        </w:rPr>
        <w:t>Рисунок 1.4 - Графік споживання електричної енергії промисловістю в</w:t>
      </w:r>
    </w:p>
    <w:p w14:paraId="4F8E3A8C" w14:textId="3197C9EB" w:rsidR="007047B7" w:rsidRPr="00E07311" w:rsidRDefault="007047B7" w:rsidP="003259A1">
      <w:pPr>
        <w:spacing w:after="0" w:line="360" w:lineRule="auto"/>
        <w:jc w:val="center"/>
        <w:rPr>
          <w:rFonts w:cs="Times New Roman"/>
          <w:szCs w:val="28"/>
        </w:rPr>
      </w:pPr>
      <w:r w:rsidRPr="00E07311">
        <w:rPr>
          <w:rFonts w:cs="Times New Roman"/>
          <w:szCs w:val="28"/>
        </w:rPr>
        <w:t>Україні у 2019 р в ГВт. год [11]</w:t>
      </w:r>
    </w:p>
    <w:p w14:paraId="0D651A8B" w14:textId="77777777" w:rsidR="007047B7" w:rsidRPr="00E07311" w:rsidRDefault="007047B7" w:rsidP="00E07311">
      <w:pPr>
        <w:widowControl w:val="0"/>
        <w:spacing w:after="0" w:line="360" w:lineRule="auto"/>
        <w:rPr>
          <w:rFonts w:cs="Times New Roman"/>
          <w:szCs w:val="28"/>
        </w:rPr>
      </w:pPr>
    </w:p>
    <w:p w14:paraId="2B1F6CCE" w14:textId="14B89C76" w:rsidR="007047B7" w:rsidRPr="00E07311" w:rsidRDefault="007047B7" w:rsidP="00E07311">
      <w:pPr>
        <w:widowControl w:val="0"/>
        <w:spacing w:after="0" w:line="360" w:lineRule="auto"/>
        <w:ind w:firstLine="709"/>
        <w:rPr>
          <w:rFonts w:cs="Times New Roman"/>
          <w:szCs w:val="28"/>
        </w:rPr>
      </w:pPr>
      <w:r w:rsidRPr="00E07311">
        <w:rPr>
          <w:rFonts w:cs="Times New Roman"/>
          <w:szCs w:val="28"/>
        </w:rPr>
        <w:t xml:space="preserve">Відтермінування впровадження енергозберігаючих заходів негативно впливає на екологічну та соціально-економічну ситуацію та може призвести до значних економічних втрат для підприємств. Крім того, подальше зростання </w:t>
      </w:r>
      <w:r w:rsidRPr="00E07311">
        <w:rPr>
          <w:rFonts w:cs="Times New Roman"/>
          <w:szCs w:val="28"/>
        </w:rPr>
        <w:lastRenderedPageBreak/>
        <w:t>витрат на енергоресурси у промисловості та інших сферах національного господарства призводить до збільшення дефіциту фінансових ресурсів, що уповільнює оновлення виробничої бази підприємства відповідно до новітніх розробок науково-технічного прогресу.</w:t>
      </w:r>
    </w:p>
    <w:p w14:paraId="272A0EF2" w14:textId="3EADB6AD" w:rsidR="007047B7" w:rsidRPr="00E07311" w:rsidRDefault="007047B7" w:rsidP="003259A1">
      <w:pPr>
        <w:spacing w:after="0" w:line="360" w:lineRule="auto"/>
        <w:ind w:firstLine="709"/>
        <w:rPr>
          <w:rFonts w:cs="Times New Roman"/>
          <w:szCs w:val="28"/>
        </w:rPr>
      </w:pPr>
      <w:r w:rsidRPr="00E07311">
        <w:rPr>
          <w:rFonts w:cs="Times New Roman"/>
          <w:szCs w:val="28"/>
        </w:rPr>
        <w:t>Для зменшення фінансових втрат під час впровадження комплексу заходів з енергозбереження необхідно розробити методи оцінки ефективності цих заходів, які враховують різноманіття джерел інвестицій, виділених для їхньої реалізації. Зменшення витрат на виробництво енергетичної складової відкриє можливість отримання додаткових коштів, які можна використовувати для підтримання прийнятного рівня морального і фізичного зносу технологічного обладнання. Збільшення витрат на енергетичні ресурси на виробничих підприємствах призводить до підвищення собівартості продукції, що негативно впливає на конкурентоспроможність підприємства [16,17].</w:t>
      </w:r>
    </w:p>
    <w:p w14:paraId="4ADDDF96" w14:textId="2D469DA7" w:rsidR="007047B7" w:rsidRPr="00E07311" w:rsidRDefault="007047B7" w:rsidP="003259A1">
      <w:pPr>
        <w:spacing w:after="0" w:line="360" w:lineRule="auto"/>
        <w:ind w:firstLine="709"/>
        <w:rPr>
          <w:rFonts w:cs="Times New Roman"/>
          <w:szCs w:val="28"/>
        </w:rPr>
      </w:pPr>
      <w:r w:rsidRPr="00E07311">
        <w:rPr>
          <w:rFonts w:cs="Times New Roman"/>
          <w:szCs w:val="28"/>
        </w:rPr>
        <w:t>В сучасний період активно розробляються програми з енергозбереження, визначається система показників ефективності енергозбереження, проводиться оцінка економічної вигоди від комплексу енергозберігаючих заходів, а також виконуються комплексні енергоаудити підприємств за участю європейських партнерів. Реалізація заходів з енергоефективності призведе до позитивних змін у прибутку підприємств через зменшення збитків. Однією із ключових складових оптимізації енергетичних витрат є прогнозування споживання електроенергії.</w:t>
      </w:r>
    </w:p>
    <w:p w14:paraId="7C9EF4A0" w14:textId="0AE6976E" w:rsidR="007047B7" w:rsidRPr="00E07311" w:rsidRDefault="007047B7" w:rsidP="003259A1">
      <w:pPr>
        <w:spacing w:after="0" w:line="360" w:lineRule="auto"/>
        <w:ind w:firstLine="709"/>
        <w:rPr>
          <w:rFonts w:cs="Times New Roman"/>
          <w:szCs w:val="28"/>
        </w:rPr>
      </w:pPr>
      <w:r w:rsidRPr="00E07311">
        <w:rPr>
          <w:rFonts w:cs="Times New Roman"/>
          <w:szCs w:val="28"/>
        </w:rPr>
        <w:t xml:space="preserve">Стабільні зміни у сфері енергопостачання, а також зміни в секторі побутових споживачів суттєво впливають на загальний обсяг енергоспоживання у країні. Це становить виклик для енергопостачальних компаній, оскільки їхнє головне завдання - повне задоволення потреб у електроенергії країни та регіонів. Електропостачальна компанія, як посередник між електростанцією та побутовими споживачами, зобов'язана постійно вивчати зміни у потребах регіону в обсягах електроенергії. Для закупівлі необхідних обсягів електроенергії проводяться прогнози обсягів споживання в кВт·год, що визначає закупівлю на лібералізованому ринку. Основним завданням електропостачальної компанії є складання найточніших прогнозів електроспоживання, що є </w:t>
      </w:r>
      <w:r w:rsidRPr="00E07311">
        <w:rPr>
          <w:rFonts w:cs="Times New Roman"/>
          <w:szCs w:val="28"/>
        </w:rPr>
        <w:lastRenderedPageBreak/>
        <w:t>необхідним для оптимізації закупівель та зменшення небалансів у енергетичній системі. На фоні реформ у сфері електроенергетики в Україні, які призвели до збільшення конкуренції на ринку, енергетичні компанії знаходяться в нових умовах, в тому числі під час карантину та глобальної кризи.</w:t>
      </w:r>
    </w:p>
    <w:p w14:paraId="301216D1" w14:textId="4B4C1513" w:rsidR="007047B7" w:rsidRPr="00E07311" w:rsidRDefault="007047B7" w:rsidP="003259A1">
      <w:pPr>
        <w:spacing w:after="0" w:line="360" w:lineRule="auto"/>
        <w:ind w:firstLine="709"/>
        <w:rPr>
          <w:rFonts w:cs="Times New Roman"/>
          <w:szCs w:val="28"/>
        </w:rPr>
      </w:pPr>
      <w:r w:rsidRPr="00E07311">
        <w:rPr>
          <w:rFonts w:cs="Times New Roman"/>
          <w:szCs w:val="28"/>
        </w:rPr>
        <w:t>Поступовий наріст конкуренції на роздрібному ринку електроенергії висуває перед учасниками ринку все більш строгі вимоги. Для енергопостачальних компаній, які раніше мали монопольне становище, збільшується ризик втрати своїх конкурентних позицій у цьому конкурентному боротьбі. Лібералізація ринку електроенергії призвела до зменшення ринкової частки колишніх монополістів. Незважаючи на те, що роздрібні ринки електроенергії в більшості регіонів України характеризуються високим рівнем концентрації при відсутності розвиненої конкуренції, в окремих щільно населених областях вже відбувається зростання конкуренції між енергопостачальними компаніями. В умовах складної ситуації постачальники мають важливе завдання утримати великих споживачів від переходу до ринку двосторонніх договорів електроенергії та забезпечити захист своїх інтересів.</w:t>
      </w:r>
    </w:p>
    <w:p w14:paraId="46543312" w14:textId="7D59A473" w:rsidR="007047B7" w:rsidRPr="00E07311" w:rsidRDefault="007047B7" w:rsidP="003259A1">
      <w:pPr>
        <w:spacing w:after="0" w:line="360" w:lineRule="auto"/>
        <w:ind w:firstLine="709"/>
        <w:rPr>
          <w:rFonts w:cs="Times New Roman"/>
          <w:szCs w:val="28"/>
        </w:rPr>
      </w:pPr>
      <w:r w:rsidRPr="00E07311">
        <w:rPr>
          <w:rFonts w:cs="Times New Roman"/>
          <w:szCs w:val="28"/>
        </w:rPr>
        <w:t>У секторі домашнього споживання також спостерігається зростання електроспоживання, і частка населення складає 30% від загального обсягу споживання. Збільшення споживання населення викликане удосконаленою тарифікацією електроенергії, пов'язаною з насиченням домогосподарств різноманітними побутовими електроприладами. Зростає насичення приладами базової групи, такими як аудіо- та відеоапаратура, пилососи, холодильники, праски, пральні машини тощо. Ці прилади в середньому споживають 43% електроенергії від обсягу, що використовується домогосподарствами. Також з'являються нові типи побутових приладів, як от сауни, джакузі і інші. Останнім часом помітно активізується процес заміни застарілих електроприладів на нові та енергоефективні, що призводить до збільшення споживання електроенергії на готування їжі, освітлення, опалення та кондиціонування.</w:t>
      </w:r>
    </w:p>
    <w:p w14:paraId="2F09CDDE" w14:textId="7306D479" w:rsidR="007047B7" w:rsidRPr="00E07311" w:rsidRDefault="007047B7" w:rsidP="003259A1">
      <w:pPr>
        <w:spacing w:after="0" w:line="360" w:lineRule="auto"/>
        <w:ind w:firstLine="709"/>
        <w:rPr>
          <w:rFonts w:cs="Times New Roman"/>
          <w:szCs w:val="28"/>
        </w:rPr>
      </w:pPr>
      <w:r w:rsidRPr="00E07311">
        <w:rPr>
          <w:rFonts w:cs="Times New Roman"/>
          <w:szCs w:val="28"/>
        </w:rPr>
        <w:t xml:space="preserve">У зв'язку із збільшенням обсягів споживання енергії, актуальним стає питання її ефективного використання. 4 березня 2021 року Український </w:t>
      </w:r>
      <w:r w:rsidRPr="00E07311">
        <w:rPr>
          <w:rFonts w:cs="Times New Roman"/>
          <w:szCs w:val="28"/>
        </w:rPr>
        <w:lastRenderedPageBreak/>
        <w:t>парламент прийняв законопроект "Про енергоефективність", спрямований на перехід до енергоефективної економіки країни, і впровадження його положень є частиною імплементації Директиви 2012/27/ЄС, що базується на дев’яти засадах [18].</w:t>
      </w:r>
    </w:p>
    <w:p w14:paraId="6D90F3EC" w14:textId="68121A2B" w:rsidR="007047B7" w:rsidRPr="00E07311" w:rsidRDefault="007047B7" w:rsidP="003259A1">
      <w:pPr>
        <w:spacing w:after="0" w:line="360" w:lineRule="auto"/>
        <w:ind w:firstLine="709"/>
        <w:rPr>
          <w:rFonts w:cs="Times New Roman"/>
          <w:szCs w:val="28"/>
        </w:rPr>
      </w:pPr>
      <w:r w:rsidRPr="00E07311">
        <w:rPr>
          <w:rFonts w:cs="Times New Roman"/>
          <w:szCs w:val="28"/>
        </w:rPr>
        <w:t>В сучасному контексті розробляються програми з енергозбереження, визначається система показників ефективності, проводяться оцінки економічної вигоди від впровадження заходів енергозбереження, а також здійснюються комплексні енергоаудити підприємств з підтримки Європейських партнерів. Заходи енергоефективності призведуть до позитивних змін у прибутку підприємств, за рахунок зменшення збитків. Прогнозування споживання електроенергії стає важливою складовою стратегії оптимізації енергетичних витрат підприємства.</w:t>
      </w:r>
    </w:p>
    <w:p w14:paraId="3E9F9973" w14:textId="1E8D2832" w:rsidR="007047B7" w:rsidRPr="00E07311" w:rsidRDefault="007047B7" w:rsidP="003259A1">
      <w:pPr>
        <w:spacing w:after="0" w:line="360" w:lineRule="auto"/>
        <w:ind w:firstLine="709"/>
        <w:rPr>
          <w:rFonts w:cs="Times New Roman"/>
          <w:szCs w:val="28"/>
        </w:rPr>
      </w:pPr>
      <w:r w:rsidRPr="00E07311">
        <w:rPr>
          <w:rFonts w:cs="Times New Roman"/>
          <w:szCs w:val="28"/>
        </w:rPr>
        <w:t>Постійні зміни на підприємствах та в секторі побутових споживачів впливають на загальне енергоспоживання країни, ставлячи перед енергопостачальними компаніями завдання повного задоволення потреб в електроенергії. У контексті реформ в електроенергетиці, що призвели до зростання конкуренції, стає важливим завданням для енергокомпаній утримання великих споживачів від переходу до ринку двосторонніх договорів електроенергії та захист від конкуренції малих незалежних компаній. Це вимагає використання нових підходів в управлінні енергопостачальними організаціями для збереження і посилення їх конкурентоспроможності [19].</w:t>
      </w:r>
    </w:p>
    <w:p w14:paraId="14150E52" w14:textId="6CF56E16" w:rsidR="007047B7" w:rsidRPr="00E07311" w:rsidRDefault="007047B7" w:rsidP="003259A1">
      <w:pPr>
        <w:spacing w:after="0" w:line="360" w:lineRule="auto"/>
        <w:ind w:firstLine="709"/>
        <w:rPr>
          <w:rFonts w:cs="Times New Roman"/>
          <w:szCs w:val="28"/>
        </w:rPr>
      </w:pPr>
      <w:r w:rsidRPr="00E07311">
        <w:rPr>
          <w:rFonts w:cs="Times New Roman"/>
          <w:szCs w:val="28"/>
        </w:rPr>
        <w:t>У умовах інтенсивного розвитку конкуренції на ринку електроенергії для енергопостачальної компанії стає актуальним завдання ефективного розподілу купованої електроенергії в різних сегментах ринку. Використання передових технологій та ефективна робота з їх впровадженням сприяють підвищенню конкурентоспроможності підприємства, тому розробка програм для управління купівлею та продажем електроенергії є важливою. Для досягнення цієї мети виконують планування та контроль процесу розподілу обсягів електроенергії, а також прогнозування обсягів споживаної електроенергії [14].</w:t>
      </w:r>
    </w:p>
    <w:p w14:paraId="4BD8796E" w14:textId="284BD6B7" w:rsidR="007047B7" w:rsidRPr="00E07311" w:rsidRDefault="007047B7" w:rsidP="003259A1">
      <w:pPr>
        <w:spacing w:after="0" w:line="360" w:lineRule="auto"/>
        <w:ind w:firstLine="709"/>
        <w:rPr>
          <w:rFonts w:cs="Times New Roman"/>
          <w:szCs w:val="28"/>
        </w:rPr>
      </w:pPr>
      <w:r w:rsidRPr="00E07311">
        <w:rPr>
          <w:rFonts w:cs="Times New Roman"/>
          <w:szCs w:val="28"/>
        </w:rPr>
        <w:lastRenderedPageBreak/>
        <w:t>На сьогоднішній день існує ряд різних підходів, методів і моделей для прогнозування енергоспоживання в майбутньому. Кожен з цих підходів має свої особливості. Наприклад, статистичні методи, що лежать в основі математичних моделей прогнозування, мають основний недолік у невеликій деталізації прогнозованих показників і низькому рівні довіри до отриманих результатів [20, 21]. Це пояснюється тим, що при вивченні загальних тенденцій енергоспоживання приховані причини можуть призводити до змін обсягів споживаної енергії, а також не враховуються взаємозв'язки зі змінами в соціально-економічному розвитку країни. Важливо враховувати ці обмеження при виборі математичних моделей для прогнозування обсягів енергоспоживання.</w:t>
      </w:r>
    </w:p>
    <w:p w14:paraId="78490D34" w14:textId="56A918FB" w:rsidR="00516B20" w:rsidRPr="00E07311" w:rsidRDefault="007047B7" w:rsidP="003259A1">
      <w:pPr>
        <w:spacing w:after="0" w:line="360" w:lineRule="auto"/>
        <w:ind w:firstLine="709"/>
        <w:rPr>
          <w:rFonts w:cs="Times New Roman"/>
          <w:szCs w:val="28"/>
        </w:rPr>
      </w:pPr>
      <w:r w:rsidRPr="00E07311">
        <w:rPr>
          <w:rFonts w:cs="Times New Roman"/>
          <w:szCs w:val="28"/>
        </w:rPr>
        <w:t>На сучасному етапі статистичні методи прогнозування стають все більш популярними. Вони дозволяють використовувати необмежену кількість різноманітних вхідних параметрів, а функція впливу кожного параметра на кінцевий результат може мати будь-яку складність, будь-то нелінійність чи нестаціонарність. Крім того, не всі параметри мають одинакові одиниці вимірювання: деякі є числовими (наприклад, історичні дані про споживання електроенергії, час доби, температура повітря і т.д.), а інші - категоріальними (тип хмарності, пора року, тип дня і т.п.) [22, 23]. Застосовуються і неявні включення вхідних параметрів. Наприклад, може бути створена додаткова система, кожен елемент якої враховує розрахунок для конкретного випадку, такого як тип дня чи пора року. Використання методів цієї групи дозволяє ефективно вирішувати завдання, що стоять перед підприємством: зменшення споживання електроенергії, економія коштів на оплату електроенергії, розробка інструментів для впровадження систем керування електротехнічним комплексом в умовах реформування української електроенергетики, та інші. На сучасний момент існує актуальна потреба в розробці нової методології для прогнозування обсягів енергоспоживання енергопостачальних підприємств з метою ефективного розподілу електроенергії та підвищення частки енергоефективності та економічного прибутку.</w:t>
      </w:r>
    </w:p>
    <w:p w14:paraId="30303132" w14:textId="77777777" w:rsidR="00B907E3" w:rsidRPr="00E07311" w:rsidRDefault="00B907E3" w:rsidP="003259A1">
      <w:pPr>
        <w:spacing w:after="0" w:line="360" w:lineRule="auto"/>
        <w:ind w:firstLine="709"/>
        <w:rPr>
          <w:rFonts w:cs="Times New Roman"/>
          <w:szCs w:val="28"/>
        </w:rPr>
      </w:pPr>
    </w:p>
    <w:p w14:paraId="1E839939" w14:textId="0F1DE6D5" w:rsidR="00444E95" w:rsidRPr="00E07311" w:rsidRDefault="00444E95" w:rsidP="003259A1">
      <w:pPr>
        <w:spacing w:after="0" w:line="360" w:lineRule="auto"/>
        <w:ind w:firstLine="709"/>
        <w:rPr>
          <w:rFonts w:cs="Times New Roman"/>
          <w:b/>
          <w:bCs/>
          <w:szCs w:val="28"/>
        </w:rPr>
      </w:pPr>
      <w:r w:rsidRPr="00E07311">
        <w:rPr>
          <w:rFonts w:cs="Times New Roman"/>
          <w:b/>
          <w:bCs/>
          <w:szCs w:val="28"/>
        </w:rPr>
        <w:lastRenderedPageBreak/>
        <w:t>1.2 Проблема передбачення обсягів електроенергії в електротехнічних комплексах</w:t>
      </w:r>
    </w:p>
    <w:p w14:paraId="6115F7E7" w14:textId="22C89EE6" w:rsidR="00444E95" w:rsidRPr="00E07311" w:rsidRDefault="00444E95" w:rsidP="003259A1">
      <w:pPr>
        <w:spacing w:after="0" w:line="360" w:lineRule="auto"/>
        <w:ind w:firstLine="709"/>
        <w:rPr>
          <w:rFonts w:cs="Times New Roman"/>
          <w:szCs w:val="28"/>
        </w:rPr>
      </w:pPr>
      <w:r w:rsidRPr="00E07311">
        <w:rPr>
          <w:rFonts w:cs="Times New Roman"/>
          <w:szCs w:val="28"/>
        </w:rPr>
        <w:t>Завдання планування та прогнозування енергоспоживання завжди було важливим для оптимізації процесів закупівлі та реалізації електроенергії. У зв'язку із реформами в українській енергетиці, ця проблема стала надзвичайно актуальною. Згідно з правилами ринку електричної енергії, оператор системи розподілу (НЕК "УкрЕнерго") поклав на споживачів обов'язок точного прогнозування та планування обсягів електроспоживання, при цьому несучи відповідальність за будь-які відхилення від цих планів, які можуть призвести до фінансових втрат підприємства.</w:t>
      </w:r>
      <w:r w:rsidR="00AC4788" w:rsidRPr="00E07311">
        <w:rPr>
          <w:rFonts w:cs="Times New Roman"/>
          <w:szCs w:val="28"/>
        </w:rPr>
        <w:t xml:space="preserve"> [25]</w:t>
      </w:r>
    </w:p>
    <w:p w14:paraId="44F64842" w14:textId="26CDCBD5" w:rsidR="00444E95" w:rsidRPr="00E07311" w:rsidRDefault="00444E95" w:rsidP="003259A1">
      <w:pPr>
        <w:spacing w:after="0" w:line="360" w:lineRule="auto"/>
        <w:ind w:firstLine="709"/>
        <w:rPr>
          <w:rFonts w:cs="Times New Roman"/>
          <w:szCs w:val="28"/>
        </w:rPr>
      </w:pPr>
      <w:r w:rsidRPr="00E07311">
        <w:rPr>
          <w:rFonts w:cs="Times New Roman"/>
          <w:szCs w:val="28"/>
        </w:rPr>
        <w:t>Однією з ключових мет цього процесу для енергопостачальних компаній є задоволення потреб споживачів, з якими укладені договори на постачання електроенергії. Ці компанії виступають посередниками, закуповуючи необхідний обсяг електроенергії на ринку та реалізовуючи її споживачам. Постійні зміни на підприємствах та в побуті впливають на загальне споживання електроенергії, створюючи складнощі для енергопостачальних компаній.</w:t>
      </w:r>
    </w:p>
    <w:p w14:paraId="003794CE" w14:textId="40117F6C" w:rsidR="00444E95" w:rsidRPr="00E07311" w:rsidRDefault="00444E95" w:rsidP="003259A1">
      <w:pPr>
        <w:spacing w:after="0" w:line="360" w:lineRule="auto"/>
        <w:ind w:firstLine="709"/>
        <w:rPr>
          <w:rFonts w:cs="Times New Roman"/>
          <w:szCs w:val="28"/>
        </w:rPr>
      </w:pPr>
      <w:r w:rsidRPr="00E07311">
        <w:rPr>
          <w:rFonts w:cs="Times New Roman"/>
          <w:szCs w:val="28"/>
        </w:rPr>
        <w:t>Енергопостачальним підприємствам доводиться постійно вивчати зміни в обсягах електроспоживання, щоб скласти максимально точний прогноз обсягу електроенергії для закупівлі на ринку. З розвитком технологій вимоги до енергопостачальних компаній стають більш жорсткими. На сьогоднішній день відсутня стандартна методика для побудови короткострокових прогнозів електроспоживання, і кожне підприємство вирішує це завдання із використанням різних методів.</w:t>
      </w:r>
    </w:p>
    <w:p w14:paraId="0FFBFE33" w14:textId="43DC271A" w:rsidR="00444E95" w:rsidRPr="00E07311" w:rsidRDefault="00444E95" w:rsidP="003259A1">
      <w:pPr>
        <w:spacing w:after="0" w:line="360" w:lineRule="auto"/>
        <w:ind w:firstLine="709"/>
        <w:rPr>
          <w:rFonts w:cs="Times New Roman"/>
          <w:szCs w:val="28"/>
        </w:rPr>
      </w:pPr>
      <w:r w:rsidRPr="00E07311">
        <w:rPr>
          <w:rFonts w:cs="Times New Roman"/>
          <w:szCs w:val="28"/>
        </w:rPr>
        <w:t>Одна з проблем пов'язана з тим, що деякі суб'єкти ринку електричної енергії використовують логістично-професійний підхід до короткострокового прогнозування електроспоживання. Це передбачає, що експерти, маючи значні досвід та знання, формують прогнози на підставі "ручного наближення графіка електроспоживання". Однак цей метод має свої недоліки, такі як тривалість процесу та можливість помилок через об'єктивні та суб'єктивні фактори.</w:t>
      </w:r>
    </w:p>
    <w:p w14:paraId="6FE31773" w14:textId="7A52324A" w:rsidR="00444E95" w:rsidRPr="00E07311" w:rsidRDefault="00444E95" w:rsidP="003259A1">
      <w:pPr>
        <w:spacing w:after="0" w:line="360" w:lineRule="auto"/>
        <w:ind w:firstLine="709"/>
        <w:rPr>
          <w:rFonts w:cs="Times New Roman"/>
          <w:szCs w:val="28"/>
        </w:rPr>
      </w:pPr>
      <w:r w:rsidRPr="00E07311">
        <w:rPr>
          <w:rFonts w:cs="Times New Roman"/>
          <w:szCs w:val="28"/>
        </w:rPr>
        <w:lastRenderedPageBreak/>
        <w:t>Для подолання цих труднощів, багато компаній використовують експертні системи, які можуть надавати можливі рішення для різних ситуацій та уможливлюють уточнення прогнозу на основі вивчення та акумулювання статистики. Це дозволяє знизити ризики та отримати максимально можливий економічний ефект.</w:t>
      </w:r>
    </w:p>
    <w:p w14:paraId="459BD828" w14:textId="09C04A83" w:rsidR="00444E95" w:rsidRPr="00E07311" w:rsidRDefault="00444E95" w:rsidP="003259A1">
      <w:pPr>
        <w:spacing w:after="0" w:line="360" w:lineRule="auto"/>
        <w:ind w:firstLine="709"/>
        <w:rPr>
          <w:rFonts w:cs="Times New Roman"/>
          <w:szCs w:val="28"/>
        </w:rPr>
      </w:pPr>
      <w:r w:rsidRPr="00E07311">
        <w:rPr>
          <w:rFonts w:cs="Times New Roman"/>
          <w:szCs w:val="28"/>
        </w:rPr>
        <w:t>Для кожного енергопостачального підприємства, яке є суб'єктом ринку електроенергії, різноманітні методи прогнозування дозволяють отримувати результати різної точності. У зв'язку з цим є необхідність проведення ітераційної перевірки нових методів короткострокового прогнозування електроспоживання. Цей процес дозволить визначити найбільш ефективний метод або розробити систему короткострокового прогнозу, яка задовольняє вимоги до вхідних даних та точності прогнозу [25].</w:t>
      </w:r>
    </w:p>
    <w:p w14:paraId="1B87764C" w14:textId="5F34DAF1" w:rsidR="00444E95" w:rsidRPr="00E07311" w:rsidRDefault="00444E95" w:rsidP="003259A1">
      <w:pPr>
        <w:spacing w:after="0" w:line="360" w:lineRule="auto"/>
        <w:ind w:firstLine="709"/>
        <w:rPr>
          <w:rFonts w:cs="Times New Roman"/>
          <w:szCs w:val="28"/>
        </w:rPr>
      </w:pPr>
      <w:r w:rsidRPr="00E07311">
        <w:rPr>
          <w:rFonts w:cs="Times New Roman"/>
          <w:szCs w:val="28"/>
        </w:rPr>
        <w:t>Можливо, у деяких випадках, при побудові прогнозної моделі, розумно використовувати не один, а відразу два або три різних методи, точність яких заздалегідь визначена на інтервалі ретроспективних даних за останні один-два роки. У цьому контексті важливо зазначити середню помилку прогнозу для кожного методу в кожен місяць. Один з можливих алгоритмів побудови прогнозу з використанням двох методів короткострокового прогнозу електроспоживання наведено на рис. 1.6. Такий підхід дозволяє мінімізувати помилки прогнозу та уникати систематичних оцінок експерта, що впливають на процес.</w:t>
      </w:r>
    </w:p>
    <w:p w14:paraId="323521D3" w14:textId="30D36291" w:rsidR="00444E95" w:rsidRPr="00E07311" w:rsidRDefault="00444E95" w:rsidP="003259A1">
      <w:pPr>
        <w:spacing w:after="0" w:line="360" w:lineRule="auto"/>
        <w:ind w:firstLine="709"/>
        <w:rPr>
          <w:rFonts w:cs="Times New Roman"/>
          <w:szCs w:val="28"/>
        </w:rPr>
      </w:pPr>
      <w:r w:rsidRPr="00E07311">
        <w:rPr>
          <w:rFonts w:cs="Times New Roman"/>
          <w:szCs w:val="28"/>
        </w:rPr>
        <w:t xml:space="preserve">Перед розпочатком побудови прогнозу експерт збирає статистичні дані про електроспоживання та інші характеристики, необхідні для прогнозування. Вимоги до наявності характеристичних ознак можуть варіюватися, проте, у загальному випадку, це може включати день тижня, день місяця, тип дня (робочий або вихідний), середню температуру, часовий інтервал, швидкість вітру та інші параметри. Після цього експерт вибирає два методи, які мають схожу точність, і виконує прогноз за допомогою інформаційної системи. Отримані результати оцінюються, і у випадку відхилень, що перевищують ретроспективні значення, уточнюються параметри та проводиться повторна </w:t>
      </w:r>
      <w:r w:rsidRPr="00E07311">
        <w:rPr>
          <w:rFonts w:cs="Times New Roman"/>
          <w:szCs w:val="28"/>
        </w:rPr>
        <w:lastRenderedPageBreak/>
        <w:t>процедура. Після досягнення прийнятного результату годинні значення вважаються ефективними.</w:t>
      </w:r>
      <w:r w:rsidR="008911E2" w:rsidRPr="00E07311">
        <w:rPr>
          <w:rFonts w:cs="Times New Roman"/>
          <w:szCs w:val="28"/>
        </w:rPr>
        <w:t xml:space="preserve"> [24]</w:t>
      </w:r>
    </w:p>
    <w:p w14:paraId="3E603BD7" w14:textId="214051DE" w:rsidR="00444E95" w:rsidRPr="00E07311" w:rsidRDefault="00444E95" w:rsidP="00E07311">
      <w:pPr>
        <w:spacing w:after="0" w:line="360" w:lineRule="auto"/>
        <w:ind w:firstLine="709"/>
        <w:rPr>
          <w:rFonts w:cs="Times New Roman"/>
          <w:szCs w:val="28"/>
        </w:rPr>
      </w:pPr>
      <w:r w:rsidRPr="00E07311">
        <w:rPr>
          <w:rFonts w:cs="Times New Roman"/>
          <w:szCs w:val="28"/>
        </w:rPr>
        <w:t>Після отримання прогнозу енергопостачальне підприємство має надіслати його Оператору ринку за допомогою засобу кваліфікованого електронного підпису (КЕП), який згідно із законодавством України прирівнюється до власноручного підпису уповноваженої особи згідно з Законом України "Про електронні довірчі послуги" №2155-VIII від 13.02.2020 р.</w:t>
      </w:r>
    </w:p>
    <w:p w14:paraId="3B9176BC" w14:textId="5684CFE7" w:rsidR="00444E95" w:rsidRPr="00E07311" w:rsidRDefault="00444E95" w:rsidP="00E07311">
      <w:pPr>
        <w:spacing w:after="0" w:line="360" w:lineRule="auto"/>
        <w:ind w:firstLine="709"/>
        <w:rPr>
          <w:rFonts w:cs="Times New Roman"/>
          <w:szCs w:val="28"/>
        </w:rPr>
      </w:pPr>
    </w:p>
    <w:p w14:paraId="1880F7D1" w14:textId="6FD4E569" w:rsidR="00516B20" w:rsidRPr="00E07311" w:rsidRDefault="00444E95" w:rsidP="00E07311">
      <w:pPr>
        <w:spacing w:after="0" w:line="360" w:lineRule="auto"/>
        <w:ind w:firstLine="709"/>
        <w:jc w:val="center"/>
        <w:rPr>
          <w:rFonts w:cs="Times New Roman"/>
          <w:szCs w:val="28"/>
        </w:rPr>
      </w:pPr>
      <w:r w:rsidRPr="00E07311">
        <w:rPr>
          <w:noProof/>
          <w:lang w:eastAsia="uk-UA"/>
        </w:rPr>
        <w:drawing>
          <wp:inline distT="0" distB="0" distL="0" distR="0" wp14:anchorId="3468B57C" wp14:editId="7DAE2CEB">
            <wp:extent cx="2606040" cy="5821558"/>
            <wp:effectExtent l="0" t="0" r="3810" b="825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621929" cy="5857052"/>
                    </a:xfrm>
                    <a:prstGeom prst="rect">
                      <a:avLst/>
                    </a:prstGeom>
                  </pic:spPr>
                </pic:pic>
              </a:graphicData>
            </a:graphic>
          </wp:inline>
        </w:drawing>
      </w:r>
    </w:p>
    <w:p w14:paraId="1772B411" w14:textId="5571EC99" w:rsidR="00444E95" w:rsidRPr="00E07311" w:rsidRDefault="00444E95" w:rsidP="00E07311">
      <w:pPr>
        <w:spacing w:after="0" w:line="360" w:lineRule="auto"/>
        <w:ind w:firstLine="709"/>
        <w:jc w:val="center"/>
        <w:rPr>
          <w:rFonts w:cs="Times New Roman"/>
          <w:szCs w:val="28"/>
        </w:rPr>
      </w:pPr>
      <w:r w:rsidRPr="00E07311">
        <w:rPr>
          <w:rFonts w:cs="Times New Roman"/>
          <w:szCs w:val="28"/>
        </w:rPr>
        <w:t>Рисунок 1.</w:t>
      </w:r>
      <w:r w:rsidR="004B6E2A" w:rsidRPr="00E07311">
        <w:rPr>
          <w:rFonts w:cs="Times New Roman"/>
          <w:szCs w:val="28"/>
        </w:rPr>
        <w:t>5</w:t>
      </w:r>
      <w:r w:rsidRPr="00E07311">
        <w:rPr>
          <w:rFonts w:cs="Times New Roman"/>
          <w:szCs w:val="28"/>
        </w:rPr>
        <w:t xml:space="preserve"> - Алгоритм короткострокового прогнозування електроспоживання</w:t>
      </w:r>
    </w:p>
    <w:p w14:paraId="0E8E8260" w14:textId="77777777" w:rsidR="00B907E3" w:rsidRPr="00E07311" w:rsidRDefault="00B907E3" w:rsidP="00FC38CC">
      <w:pPr>
        <w:widowControl w:val="0"/>
        <w:spacing w:after="0" w:line="360" w:lineRule="auto"/>
        <w:ind w:firstLine="709"/>
        <w:jc w:val="center"/>
        <w:rPr>
          <w:rFonts w:cs="Times New Roman"/>
          <w:szCs w:val="28"/>
        </w:rPr>
      </w:pPr>
    </w:p>
    <w:p w14:paraId="0E1E35AD" w14:textId="7878FA1C" w:rsidR="00444E95" w:rsidRPr="00E07311" w:rsidRDefault="00444E95" w:rsidP="00FC38CC">
      <w:pPr>
        <w:widowControl w:val="0"/>
        <w:spacing w:after="0" w:line="360" w:lineRule="auto"/>
        <w:ind w:firstLine="709"/>
        <w:rPr>
          <w:rFonts w:cs="Times New Roman"/>
          <w:szCs w:val="28"/>
        </w:rPr>
      </w:pPr>
      <w:r w:rsidRPr="00E07311">
        <w:rPr>
          <w:rFonts w:cs="Times New Roman"/>
          <w:szCs w:val="28"/>
        </w:rPr>
        <w:lastRenderedPageBreak/>
        <w:t>Представлені методи вирішення усіх поставлених завдань перед методом прогнозування не є всеосяжними, оскільки існують системні проблеми, які виникають з урахуванням особливостей ринкової моделі та діяльності інших учасників ринку. Ці системні проблеми також можуть впливати на специфіку розробки прогностичних моделей енергопостачальними підприємствами.</w:t>
      </w:r>
    </w:p>
    <w:p w14:paraId="54200280" w14:textId="77777777" w:rsidR="00444E95" w:rsidRPr="00E07311" w:rsidRDefault="00444E95" w:rsidP="00E07311">
      <w:pPr>
        <w:spacing w:after="0" w:line="360" w:lineRule="auto"/>
        <w:ind w:firstLine="709"/>
        <w:rPr>
          <w:rFonts w:cs="Times New Roman"/>
          <w:szCs w:val="28"/>
        </w:rPr>
      </w:pPr>
    </w:p>
    <w:p w14:paraId="5BEAB43B" w14:textId="0C2C59B8" w:rsidR="00444E95" w:rsidRPr="00E07311" w:rsidRDefault="00444E95" w:rsidP="00E07311">
      <w:pPr>
        <w:spacing w:after="0" w:line="360" w:lineRule="auto"/>
        <w:ind w:firstLine="709"/>
        <w:rPr>
          <w:rFonts w:cs="Times New Roman"/>
          <w:b/>
          <w:bCs/>
          <w:szCs w:val="28"/>
        </w:rPr>
      </w:pPr>
      <w:r w:rsidRPr="00E07311">
        <w:rPr>
          <w:rFonts w:cs="Times New Roman"/>
          <w:b/>
          <w:bCs/>
          <w:szCs w:val="28"/>
        </w:rPr>
        <w:t>1.</w:t>
      </w:r>
      <w:r w:rsidR="00AC4788" w:rsidRPr="00E07311">
        <w:rPr>
          <w:rFonts w:cs="Times New Roman"/>
          <w:b/>
          <w:bCs/>
          <w:szCs w:val="28"/>
        </w:rPr>
        <w:t>3</w:t>
      </w:r>
      <w:r w:rsidRPr="00E07311">
        <w:rPr>
          <w:rFonts w:cs="Times New Roman"/>
          <w:b/>
          <w:bCs/>
          <w:szCs w:val="28"/>
        </w:rPr>
        <w:t xml:space="preserve"> Методи та критерії оцінки ефективності функціонування прогнозувальних систем на підприємстві</w:t>
      </w:r>
    </w:p>
    <w:p w14:paraId="6B27508B" w14:textId="6B0CCBED" w:rsidR="00444E95" w:rsidRPr="00E07311" w:rsidRDefault="00444E95" w:rsidP="00E07311">
      <w:pPr>
        <w:spacing w:after="0" w:line="360" w:lineRule="auto"/>
        <w:ind w:firstLine="709"/>
        <w:rPr>
          <w:rFonts w:cs="Times New Roman"/>
          <w:szCs w:val="28"/>
        </w:rPr>
      </w:pPr>
      <w:r w:rsidRPr="00E07311">
        <w:rPr>
          <w:rFonts w:cs="Times New Roman"/>
          <w:szCs w:val="28"/>
        </w:rPr>
        <w:t>Ключовим етапом у процесі прогнозування є оцінка адекватності моделі. Під час розробки прогнозувальної моделі вихідна інформація розподіляється на дві групи: дані, які стосуються попередніх періодів, та дані, які є більш актуальними. Параметри прогнозу оцінюються на основі даних першої групи, вважаючи дані другої групи фактичними значеннями прогнозованих показників. Після розробки моделі прогнозування отриманий прогноз порівнюється з фактичними даними для оцінки відповідності розробленої моделі. Критерії для оцінки точності моделей можуть бути застосовані різні [19, 27]. При роботі з регресійною моделлю застосовується конкретний порядок перевірки, який включає наступні етапи [38]:</w:t>
      </w:r>
    </w:p>
    <w:p w14:paraId="528FC784" w14:textId="64F844B9" w:rsidR="00444E95" w:rsidRPr="00E07311" w:rsidRDefault="00444E95" w:rsidP="00E07311">
      <w:pPr>
        <w:spacing w:after="0" w:line="360" w:lineRule="auto"/>
        <w:ind w:firstLine="709"/>
        <w:rPr>
          <w:rFonts w:cs="Times New Roman"/>
          <w:szCs w:val="28"/>
        </w:rPr>
      </w:pPr>
      <w:r w:rsidRPr="00E07311">
        <w:rPr>
          <w:rFonts w:cs="Times New Roman"/>
          <w:szCs w:val="28"/>
        </w:rPr>
        <w:t>Перший етап: перевірка статистичної значущості отриманих коефіцієнтів рівняння регресії.</w:t>
      </w:r>
    </w:p>
    <w:p w14:paraId="421E3DDF" w14:textId="23715057" w:rsidR="00444E95" w:rsidRPr="00E07311" w:rsidRDefault="00444E95" w:rsidP="00E07311">
      <w:pPr>
        <w:spacing w:after="0" w:line="360" w:lineRule="auto"/>
        <w:ind w:firstLine="709"/>
        <w:rPr>
          <w:rFonts w:cs="Times New Roman"/>
          <w:szCs w:val="28"/>
        </w:rPr>
      </w:pPr>
      <w:r w:rsidRPr="00E07311">
        <w:rPr>
          <w:rFonts w:cs="Times New Roman"/>
          <w:szCs w:val="28"/>
        </w:rPr>
        <w:t>Другий етап: оцінка загальної якості побудованого рівняння регресії.</w:t>
      </w:r>
    </w:p>
    <w:p w14:paraId="197C0EA1" w14:textId="4D23D8FF" w:rsidR="00444E95" w:rsidRPr="00E07311" w:rsidRDefault="00444E95" w:rsidP="00E07311">
      <w:pPr>
        <w:spacing w:after="0" w:line="360" w:lineRule="auto"/>
        <w:ind w:firstLine="709"/>
        <w:rPr>
          <w:rFonts w:cs="Times New Roman"/>
          <w:szCs w:val="28"/>
        </w:rPr>
      </w:pPr>
      <w:r w:rsidRPr="00E07311">
        <w:rPr>
          <w:rFonts w:cs="Times New Roman"/>
          <w:szCs w:val="28"/>
        </w:rPr>
        <w:t>Третій етап: перевірка властивостей даних, які використовувалися при оцінюванні рівняння.</w:t>
      </w:r>
    </w:p>
    <w:p w14:paraId="79793C36" w14:textId="73487BBC" w:rsidR="00444E95" w:rsidRPr="00E07311" w:rsidRDefault="00444E95" w:rsidP="00E07311">
      <w:pPr>
        <w:spacing w:after="0" w:line="360" w:lineRule="auto"/>
        <w:ind w:firstLine="709"/>
        <w:rPr>
          <w:rFonts w:cs="Times New Roman"/>
          <w:szCs w:val="28"/>
        </w:rPr>
      </w:pPr>
      <w:r w:rsidRPr="00E07311">
        <w:rPr>
          <w:rFonts w:cs="Times New Roman"/>
          <w:szCs w:val="28"/>
        </w:rPr>
        <w:t>Для визначення адекватності розробленого рівняння регресії може бути використаний один із наступних варіантів [39]:</w:t>
      </w:r>
    </w:p>
    <w:p w14:paraId="35D062A9" w14:textId="42E5CB92" w:rsidR="00444E95" w:rsidRPr="00E07311" w:rsidRDefault="00444E95" w:rsidP="00E07311">
      <w:pPr>
        <w:spacing w:after="0" w:line="360" w:lineRule="auto"/>
        <w:ind w:firstLine="709"/>
        <w:rPr>
          <w:rFonts w:cs="Times New Roman"/>
          <w:szCs w:val="28"/>
        </w:rPr>
      </w:pPr>
      <w:r w:rsidRPr="00E07311">
        <w:rPr>
          <w:rFonts w:cs="Times New Roman"/>
          <w:szCs w:val="28"/>
        </w:rPr>
        <w:t>1)Модель, побудована за допомогою F-критерію Фішера, визнається адекватною, і всі коефіцієнти регресії є значущими. Така модель розглядається як ефективна і придатна для управлінських рішень та прогнозування.</w:t>
      </w:r>
    </w:p>
    <w:p w14:paraId="5A2BB3DF" w14:textId="4065E1E7" w:rsidR="00444E95" w:rsidRPr="00E07311" w:rsidRDefault="00444E95" w:rsidP="00E07311">
      <w:pPr>
        <w:spacing w:after="0" w:line="360" w:lineRule="auto"/>
        <w:ind w:firstLine="709"/>
        <w:rPr>
          <w:rFonts w:cs="Times New Roman"/>
          <w:szCs w:val="28"/>
        </w:rPr>
      </w:pPr>
      <w:r w:rsidRPr="00E07311">
        <w:rPr>
          <w:rFonts w:cs="Times New Roman"/>
          <w:szCs w:val="28"/>
        </w:rPr>
        <w:lastRenderedPageBreak/>
        <w:t>2)Модель, побудована за F-критерієм Фішера, в цілому є адекватною, але деякі коефіцієнти не є значущими. Така модель придатна для прийняття деяких рішень, але не може бути використана для прогнозування.</w:t>
      </w:r>
    </w:p>
    <w:p w14:paraId="4B3C46FE" w14:textId="26EEEFC8" w:rsidR="00444E95" w:rsidRPr="00E07311" w:rsidRDefault="00444E95" w:rsidP="00E07311">
      <w:pPr>
        <w:spacing w:after="0" w:line="360" w:lineRule="auto"/>
        <w:ind w:firstLine="709"/>
        <w:rPr>
          <w:rFonts w:cs="Times New Roman"/>
          <w:szCs w:val="28"/>
        </w:rPr>
      </w:pPr>
      <w:r w:rsidRPr="00E07311">
        <w:rPr>
          <w:rFonts w:cs="Times New Roman"/>
          <w:szCs w:val="28"/>
        </w:rPr>
        <w:t>3)Модель, побудована за F-критерієм Фішера, в цілому є адекватною, але всі коефіцієнти регресії не є значущими. Така модель вважається повністю неадекватною і потребує додаткових досліджень. Використання такої моделі для прийняття рішень та прогнозування є недоречним.</w:t>
      </w:r>
    </w:p>
    <w:p w14:paraId="377186DA" w14:textId="06021F04" w:rsidR="00AC4788" w:rsidRPr="00E07311" w:rsidRDefault="00AC4788" w:rsidP="00E07311">
      <w:pPr>
        <w:spacing w:after="0" w:line="360" w:lineRule="auto"/>
        <w:ind w:firstLine="709"/>
        <w:rPr>
          <w:rFonts w:cs="Times New Roman"/>
          <w:szCs w:val="28"/>
        </w:rPr>
      </w:pPr>
      <w:r w:rsidRPr="00E07311">
        <w:rPr>
          <w:rFonts w:cs="Times New Roman"/>
          <w:szCs w:val="28"/>
        </w:rPr>
        <w:t>Для оцінки загальної значущості рівняння регресії застосовується критерій Фішера [34, 40], і перед використанням цього критерію проводиться дисперсійний аналіз. У математичній статистиці дисперсійний аналіз може використовуватися як самостійний інструмент для статистичного аналізу. В економетриці дисперсійний аналіз частіше використовується як додатковий інструмент для оцінки якості побудованої регресійної моделі. Основна ідея дисперсійного аналізу полягає в тому, що загальна сума квадратів відхилень змінної (y) від середнього значення розкладається на дві складові: "зрозумілу" і "незрозумілу".</w:t>
      </w:r>
    </w:p>
    <w:p w14:paraId="1A6C84B1" w14:textId="71A66A5B" w:rsidR="00AC4788" w:rsidRPr="00E07311" w:rsidRDefault="00ED45E0" w:rsidP="00E07311">
      <w:pPr>
        <w:spacing w:after="0" w:line="360" w:lineRule="auto"/>
        <w:ind w:firstLine="709"/>
        <w:rPr>
          <w:rFonts w:eastAsiaTheme="minorEastAsia" w:cs="Times New Roman"/>
          <w:szCs w:val="28"/>
        </w:rPr>
      </w:pPr>
      <m:oMathPara>
        <m:oMathParaPr>
          <m:jc m:val="right"/>
        </m:oMathParaPr>
        <m:oMath>
          <m:nary>
            <m:naryPr>
              <m:chr m:val="∑"/>
              <m:limLoc m:val="undOvr"/>
              <m:subHide m:val="1"/>
              <m:supHide m:val="1"/>
              <m:ctrlPr>
                <w:rPr>
                  <w:rFonts w:ascii="Cambria Math" w:hAnsi="Cambria Math" w:cs="Times New Roman"/>
                  <w:i/>
                  <w:szCs w:val="28"/>
                </w:rPr>
              </m:ctrlPr>
            </m:naryPr>
            <m:sub/>
            <m:sup/>
            <m:e>
              <m:sSup>
                <m:sSupPr>
                  <m:ctrlPr>
                    <w:rPr>
                      <w:rFonts w:ascii="Cambria Math" w:hAnsi="Cambria Math" w:cs="Times New Roman"/>
                      <w:i/>
                      <w:szCs w:val="28"/>
                    </w:rPr>
                  </m:ctrlPr>
                </m:sSupPr>
                <m:e>
                  <m:r>
                    <w:rPr>
                      <w:rFonts w:ascii="Cambria Math" w:hAnsi="Cambria Math" w:cs="Times New Roman"/>
                      <w:szCs w:val="28"/>
                    </w:rPr>
                    <m:t>(y-</m:t>
                  </m:r>
                  <m:acc>
                    <m:accPr>
                      <m:chr m:val="̅"/>
                      <m:ctrlPr>
                        <w:rPr>
                          <w:rFonts w:ascii="Cambria Math" w:hAnsi="Cambria Math" w:cs="Times New Roman"/>
                          <w:i/>
                          <w:szCs w:val="28"/>
                        </w:rPr>
                      </m:ctrlPr>
                    </m:accPr>
                    <m:e>
                      <m:r>
                        <w:rPr>
                          <w:rFonts w:ascii="Cambria Math" w:hAnsi="Cambria Math" w:cs="Times New Roman"/>
                          <w:szCs w:val="28"/>
                        </w:rPr>
                        <m:t>y</m:t>
                      </m:r>
                    </m:e>
                  </m:acc>
                  <m:r>
                    <w:rPr>
                      <w:rFonts w:ascii="Cambria Math" w:hAnsi="Cambria Math" w:cs="Times New Roman"/>
                      <w:szCs w:val="28"/>
                    </w:rPr>
                    <m:t>)</m:t>
                  </m:r>
                </m:e>
                <m:sup>
                  <m:r>
                    <w:rPr>
                      <w:rFonts w:ascii="Cambria Math" w:hAnsi="Cambria Math" w:cs="Times New Roman"/>
                      <w:szCs w:val="28"/>
                    </w:rPr>
                    <m:t>2</m:t>
                  </m:r>
                </m:sup>
              </m:sSup>
              <m:r>
                <w:rPr>
                  <w:rFonts w:ascii="Cambria Math" w:hAnsi="Cambria Math" w:cs="Times New Roman"/>
                  <w:szCs w:val="28"/>
                </w:rPr>
                <m:t>=</m:t>
              </m:r>
            </m:e>
          </m:nary>
          <m:nary>
            <m:naryPr>
              <m:chr m:val="∑"/>
              <m:limLoc m:val="undOvr"/>
              <m:subHide m:val="1"/>
              <m:supHide m:val="1"/>
              <m:ctrlPr>
                <w:rPr>
                  <w:rFonts w:ascii="Cambria Math" w:eastAsiaTheme="minorEastAsia" w:hAnsi="Cambria Math" w:cs="Times New Roman"/>
                  <w:i/>
                  <w:szCs w:val="28"/>
                </w:rPr>
              </m:ctrlPr>
            </m:naryPr>
            <m:sub/>
            <m:sup/>
            <m:e>
              <m:sSup>
                <m:sSupPr>
                  <m:ctrlPr>
                    <w:rPr>
                      <w:rFonts w:ascii="Cambria Math" w:eastAsiaTheme="minorEastAsia" w:hAnsi="Cambria Math" w:cs="Times New Roman"/>
                      <w:i/>
                      <w:szCs w:val="28"/>
                    </w:rPr>
                  </m:ctrlPr>
                </m:sSupPr>
                <m:e>
                  <m:r>
                    <w:rPr>
                      <w:rFonts w:ascii="Cambria Math" w:eastAsiaTheme="minorEastAsia" w:hAnsi="Cambria Math" w:cs="Times New Roman"/>
                      <w:szCs w:val="28"/>
                    </w:rPr>
                    <m:t>(</m:t>
                  </m:r>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y</m:t>
                      </m:r>
                    </m:e>
                    <m:sub>
                      <m:r>
                        <w:rPr>
                          <w:rFonts w:ascii="Cambria Math" w:eastAsiaTheme="minorEastAsia" w:hAnsi="Cambria Math" w:cs="Times New Roman"/>
                          <w:szCs w:val="28"/>
                        </w:rPr>
                        <m:t>x</m:t>
                      </m:r>
                    </m:sub>
                  </m:sSub>
                  <m:r>
                    <w:rPr>
                      <w:rFonts w:ascii="Cambria Math" w:eastAsiaTheme="minorEastAsia" w:hAnsi="Cambria Math" w:cs="Times New Roman"/>
                      <w:szCs w:val="28"/>
                    </w:rPr>
                    <m:t>-</m:t>
                  </m:r>
                  <m:acc>
                    <m:accPr>
                      <m:chr m:val="̅"/>
                      <m:ctrlPr>
                        <w:rPr>
                          <w:rFonts w:ascii="Cambria Math" w:eastAsiaTheme="minorEastAsia" w:hAnsi="Cambria Math" w:cs="Times New Roman"/>
                          <w:i/>
                          <w:szCs w:val="28"/>
                        </w:rPr>
                      </m:ctrlPr>
                    </m:accPr>
                    <m:e>
                      <m:r>
                        <w:rPr>
                          <w:rFonts w:ascii="Cambria Math" w:eastAsiaTheme="minorEastAsia" w:hAnsi="Cambria Math" w:cs="Times New Roman"/>
                          <w:szCs w:val="28"/>
                        </w:rPr>
                        <m:t>y</m:t>
                      </m:r>
                    </m:e>
                  </m:acc>
                  <m:r>
                    <w:rPr>
                      <w:rFonts w:ascii="Cambria Math" w:eastAsiaTheme="minorEastAsia" w:hAnsi="Cambria Math" w:cs="Times New Roman"/>
                      <w:szCs w:val="28"/>
                    </w:rPr>
                    <m:t>)</m:t>
                  </m:r>
                </m:e>
                <m:sup>
                  <m:r>
                    <w:rPr>
                      <w:rFonts w:ascii="Cambria Math" w:eastAsiaTheme="minorEastAsia" w:hAnsi="Cambria Math" w:cs="Times New Roman"/>
                      <w:szCs w:val="28"/>
                    </w:rPr>
                    <m:t>2</m:t>
                  </m:r>
                </m:sup>
              </m:sSup>
              <m:r>
                <w:rPr>
                  <w:rFonts w:ascii="Cambria Math" w:eastAsiaTheme="minorEastAsia" w:hAnsi="Cambria Math" w:cs="Times New Roman"/>
                  <w:szCs w:val="28"/>
                </w:rPr>
                <m:t>+</m:t>
              </m:r>
              <m:nary>
                <m:naryPr>
                  <m:chr m:val="∑"/>
                  <m:limLoc m:val="undOvr"/>
                  <m:subHide m:val="1"/>
                  <m:supHide m:val="1"/>
                  <m:ctrlPr>
                    <w:rPr>
                      <w:rFonts w:ascii="Cambria Math" w:eastAsiaTheme="minorEastAsia" w:hAnsi="Cambria Math" w:cs="Times New Roman"/>
                      <w:i/>
                      <w:szCs w:val="28"/>
                    </w:rPr>
                  </m:ctrlPr>
                </m:naryPr>
                <m:sub/>
                <m:sup/>
                <m:e>
                  <m:sSup>
                    <m:sSupPr>
                      <m:ctrlPr>
                        <w:rPr>
                          <w:rFonts w:ascii="Cambria Math" w:eastAsiaTheme="minorEastAsia" w:hAnsi="Cambria Math" w:cs="Times New Roman"/>
                          <w:i/>
                          <w:szCs w:val="28"/>
                        </w:rPr>
                      </m:ctrlPr>
                    </m:sSupPr>
                    <m:e>
                      <m:r>
                        <w:rPr>
                          <w:rFonts w:ascii="Cambria Math" w:eastAsiaTheme="minorEastAsia" w:hAnsi="Cambria Math" w:cs="Times New Roman"/>
                          <w:szCs w:val="28"/>
                        </w:rPr>
                        <m:t>(y-</m:t>
                      </m:r>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y</m:t>
                          </m:r>
                        </m:e>
                        <m:sub>
                          <m:r>
                            <w:rPr>
                              <w:rFonts w:ascii="Cambria Math" w:eastAsiaTheme="minorEastAsia" w:hAnsi="Cambria Math" w:cs="Times New Roman"/>
                              <w:szCs w:val="28"/>
                            </w:rPr>
                            <m:t>x</m:t>
                          </m:r>
                        </m:sub>
                      </m:sSub>
                      <m:r>
                        <w:rPr>
                          <w:rFonts w:ascii="Cambria Math" w:eastAsiaTheme="minorEastAsia" w:hAnsi="Cambria Math" w:cs="Times New Roman"/>
                          <w:szCs w:val="28"/>
                        </w:rPr>
                        <m:t>)</m:t>
                      </m:r>
                    </m:e>
                    <m:sup>
                      <m:r>
                        <w:rPr>
                          <w:rFonts w:ascii="Cambria Math" w:eastAsiaTheme="minorEastAsia" w:hAnsi="Cambria Math" w:cs="Times New Roman"/>
                          <w:szCs w:val="28"/>
                        </w:rPr>
                        <m:t>2</m:t>
                      </m:r>
                    </m:sup>
                  </m:sSup>
                  <m:r>
                    <w:rPr>
                      <w:rFonts w:ascii="Cambria Math" w:eastAsiaTheme="minorEastAsia" w:hAnsi="Cambria Math" w:cs="Times New Roman"/>
                      <w:szCs w:val="28"/>
                    </w:rPr>
                    <m:t xml:space="preserve"> ,</m:t>
                  </m:r>
                </m:e>
              </m:nary>
            </m:e>
          </m:nary>
          <m:r>
            <w:rPr>
              <w:rFonts w:ascii="Cambria Math" w:eastAsiaTheme="minorEastAsia" w:hAnsi="Cambria Math" w:cs="Times New Roman"/>
              <w:szCs w:val="28"/>
            </w:rPr>
            <m:t xml:space="preserve">                  (1.1)</m:t>
          </m:r>
        </m:oMath>
      </m:oMathPara>
    </w:p>
    <w:p w14:paraId="19D5BC7B" w14:textId="07A5C3F4" w:rsidR="00AC4788" w:rsidRPr="00E07311" w:rsidRDefault="00AC4788" w:rsidP="00E07311">
      <w:pPr>
        <w:spacing w:after="0" w:line="360" w:lineRule="auto"/>
        <w:ind w:firstLine="709"/>
        <w:rPr>
          <w:rFonts w:eastAsiaTheme="minorEastAsia" w:cs="Times New Roman"/>
          <w:szCs w:val="28"/>
        </w:rPr>
      </w:pPr>
      <w:r w:rsidRPr="00E07311">
        <w:rPr>
          <w:rFonts w:eastAsiaTheme="minorEastAsia" w:cs="Times New Roman"/>
          <w:szCs w:val="28"/>
        </w:rPr>
        <w:t xml:space="preserve">де </w:t>
      </w:r>
      <m:oMath>
        <m:acc>
          <m:accPr>
            <m:chr m:val="̅"/>
            <m:ctrlPr>
              <w:rPr>
                <w:rFonts w:ascii="Cambria Math" w:hAnsi="Cambria Math" w:cs="Times New Roman"/>
                <w:i/>
                <w:szCs w:val="28"/>
              </w:rPr>
            </m:ctrlPr>
          </m:accPr>
          <m:e>
            <m:r>
              <w:rPr>
                <w:rFonts w:ascii="Cambria Math" w:hAnsi="Cambria Math" w:cs="Times New Roman"/>
                <w:szCs w:val="28"/>
              </w:rPr>
              <m:t>y</m:t>
            </m:r>
          </m:e>
        </m:acc>
      </m:oMath>
      <w:r w:rsidRPr="00E07311">
        <w:rPr>
          <w:rFonts w:eastAsiaTheme="minorEastAsia" w:cs="Times New Roman"/>
          <w:szCs w:val="28"/>
        </w:rPr>
        <w:t xml:space="preserve"> – серед</w:t>
      </w:r>
      <w:r w:rsidR="00942EBB" w:rsidRPr="00E07311">
        <w:rPr>
          <w:rFonts w:eastAsiaTheme="minorEastAsia" w:cs="Times New Roman"/>
          <w:szCs w:val="28"/>
        </w:rPr>
        <w:t>н</w:t>
      </w:r>
      <w:r w:rsidRPr="00E07311">
        <w:rPr>
          <w:rFonts w:eastAsiaTheme="minorEastAsia" w:cs="Times New Roman"/>
          <w:szCs w:val="28"/>
        </w:rPr>
        <w:t>є значення ряду розраховується значень.</w:t>
      </w:r>
    </w:p>
    <w:p w14:paraId="0F7A89D4" w14:textId="2386F032" w:rsidR="00AC4788" w:rsidRPr="00E07311" w:rsidRDefault="00AC4788" w:rsidP="00E07311">
      <w:pPr>
        <w:spacing w:after="0" w:line="360" w:lineRule="auto"/>
        <w:ind w:firstLine="709"/>
        <w:rPr>
          <w:rFonts w:cs="Times New Roman"/>
          <w:szCs w:val="28"/>
        </w:rPr>
      </w:pPr>
      <w:r w:rsidRPr="00E07311">
        <w:rPr>
          <w:rFonts w:cs="Times New Roman"/>
          <w:szCs w:val="28"/>
        </w:rPr>
        <w:t>Відношення зрозумілої частини дисперсії (змінної y) до загальної дисперсії визначається коефіцієнтом детермінації і використовується для оцінки ефективності отриманого рівняння регресії. Відповідно до альтернативної формули, співвідношення між зрозумілою та незрозумілою частинами загальної дисперсії можна обчислити.</w:t>
      </w:r>
    </w:p>
    <w:p w14:paraId="0AB962EB" w14:textId="1617EAB5" w:rsidR="00FC23E1" w:rsidRPr="00E07311" w:rsidRDefault="00ED45E0" w:rsidP="00E07311">
      <w:pPr>
        <w:spacing w:after="0" w:line="360" w:lineRule="auto"/>
        <w:ind w:firstLine="709"/>
        <w:rPr>
          <w:rFonts w:cs="Times New Roman"/>
          <w:i/>
          <w:szCs w:val="28"/>
        </w:rPr>
      </w:pPr>
      <m:oMathPara>
        <m:oMathParaPr>
          <m:jc m:val="right"/>
        </m:oMathParaPr>
        <m:oMath>
          <m:sSup>
            <m:sSupPr>
              <m:ctrlPr>
                <w:rPr>
                  <w:rFonts w:ascii="Cambria Math" w:hAnsi="Cambria Math" w:cs="Times New Roman"/>
                  <w:i/>
                  <w:szCs w:val="28"/>
                </w:rPr>
              </m:ctrlPr>
            </m:sSupPr>
            <m:e>
              <m:r>
                <w:rPr>
                  <w:rFonts w:ascii="Cambria Math" w:hAnsi="Cambria Math" w:cs="Times New Roman"/>
                  <w:szCs w:val="28"/>
                </w:rPr>
                <m:t>R</m:t>
              </m:r>
            </m:e>
            <m:sup>
              <m:r>
                <w:rPr>
                  <w:rFonts w:ascii="Cambria Math" w:hAnsi="Cambria Math" w:cs="Times New Roman"/>
                  <w:szCs w:val="28"/>
                </w:rPr>
                <m:t>2</m:t>
              </m:r>
            </m:sup>
          </m:sSup>
          <m:r>
            <w:rPr>
              <w:rFonts w:ascii="Cambria Math" w:hAnsi="Cambria Math" w:cs="Times New Roman"/>
              <w:szCs w:val="28"/>
            </w:rPr>
            <m:t>=</m:t>
          </m:r>
          <m:f>
            <m:fPr>
              <m:ctrlPr>
                <w:rPr>
                  <w:rFonts w:ascii="Cambria Math" w:hAnsi="Cambria Math" w:cs="Times New Roman"/>
                  <w:i/>
                  <w:szCs w:val="28"/>
                </w:rPr>
              </m:ctrlPr>
            </m:fPr>
            <m:num>
              <m:nary>
                <m:naryPr>
                  <m:chr m:val="∑"/>
                  <m:limLoc m:val="undOvr"/>
                  <m:subHide m:val="1"/>
                  <m:supHide m:val="1"/>
                  <m:ctrlPr>
                    <w:rPr>
                      <w:rFonts w:ascii="Cambria Math" w:hAnsi="Cambria Math" w:cs="Times New Roman"/>
                      <w:i/>
                      <w:szCs w:val="28"/>
                    </w:rPr>
                  </m:ctrlPr>
                </m:naryPr>
                <m:sub/>
                <m:sup/>
                <m:e>
                  <m:sSup>
                    <m:sSupPr>
                      <m:ctrlPr>
                        <w:rPr>
                          <w:rFonts w:ascii="Cambria Math" w:hAnsi="Cambria Math" w:cs="Times New Roman"/>
                          <w:i/>
                          <w:szCs w:val="28"/>
                        </w:rPr>
                      </m:ctrlPr>
                    </m:sSupPr>
                    <m:e>
                      <m:d>
                        <m:dPr>
                          <m:ctrlPr>
                            <w:rPr>
                              <w:rFonts w:ascii="Cambria Math" w:hAnsi="Cambria Math" w:cs="Times New Roman"/>
                              <w:i/>
                              <w:szCs w:val="28"/>
                            </w:rPr>
                          </m:ctrlPr>
                        </m:dPr>
                        <m:e>
                          <m:r>
                            <w:rPr>
                              <w:rFonts w:ascii="Cambria Math" w:hAnsi="Cambria Math" w:cs="Times New Roman"/>
                              <w:szCs w:val="28"/>
                            </w:rPr>
                            <m:t>y-</m:t>
                          </m:r>
                          <m:acc>
                            <m:accPr>
                              <m:chr m:val="̅"/>
                              <m:ctrlPr>
                                <w:rPr>
                                  <w:rFonts w:ascii="Cambria Math" w:hAnsi="Cambria Math" w:cs="Times New Roman"/>
                                  <w:i/>
                                  <w:szCs w:val="28"/>
                                </w:rPr>
                              </m:ctrlPr>
                            </m:accPr>
                            <m:e>
                              <m:r>
                                <w:rPr>
                                  <w:rFonts w:ascii="Cambria Math" w:hAnsi="Cambria Math" w:cs="Times New Roman"/>
                                  <w:szCs w:val="28"/>
                                </w:rPr>
                                <m:t>y</m:t>
                              </m:r>
                            </m:e>
                          </m:acc>
                        </m:e>
                      </m:d>
                    </m:e>
                    <m:sup>
                      <m:r>
                        <w:rPr>
                          <w:rFonts w:ascii="Cambria Math" w:hAnsi="Cambria Math" w:cs="Times New Roman"/>
                          <w:szCs w:val="28"/>
                        </w:rPr>
                        <m:t>2</m:t>
                      </m:r>
                    </m:sup>
                  </m:sSup>
                </m:e>
              </m:nary>
            </m:num>
            <m:den>
              <m:nary>
                <m:naryPr>
                  <m:chr m:val="∑"/>
                  <m:limLoc m:val="undOvr"/>
                  <m:subHide m:val="1"/>
                  <m:supHide m:val="1"/>
                  <m:ctrlPr>
                    <w:rPr>
                      <w:rFonts w:ascii="Cambria Math" w:hAnsi="Cambria Math" w:cs="Times New Roman"/>
                      <w:i/>
                      <w:szCs w:val="28"/>
                    </w:rPr>
                  </m:ctrlPr>
                </m:naryPr>
                <m:sub/>
                <m:sup/>
                <m:e>
                  <m:sSup>
                    <m:sSupPr>
                      <m:ctrlPr>
                        <w:rPr>
                          <w:rFonts w:ascii="Cambria Math" w:hAnsi="Cambria Math" w:cs="Times New Roman"/>
                          <w:i/>
                          <w:szCs w:val="28"/>
                        </w:rPr>
                      </m:ctrlPr>
                    </m:sSupPr>
                    <m:e>
                      <m:d>
                        <m:dPr>
                          <m:ctrlPr>
                            <w:rPr>
                              <w:rFonts w:ascii="Cambria Math"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y</m:t>
                              </m:r>
                            </m:e>
                            <m:sub>
                              <m:r>
                                <w:rPr>
                                  <w:rFonts w:ascii="Cambria Math" w:hAnsi="Cambria Math" w:cs="Times New Roman"/>
                                  <w:szCs w:val="28"/>
                                </w:rPr>
                                <m:t>i</m:t>
                              </m:r>
                            </m:sub>
                          </m:sSub>
                          <m:r>
                            <w:rPr>
                              <w:rFonts w:ascii="Cambria Math" w:hAnsi="Cambria Math" w:cs="Times New Roman"/>
                              <w:szCs w:val="28"/>
                            </w:rPr>
                            <m:t>-</m:t>
                          </m:r>
                          <m:acc>
                            <m:accPr>
                              <m:chr m:val="̅"/>
                              <m:ctrlPr>
                                <w:rPr>
                                  <w:rFonts w:ascii="Cambria Math" w:hAnsi="Cambria Math" w:cs="Times New Roman"/>
                                  <w:i/>
                                  <w:szCs w:val="28"/>
                                </w:rPr>
                              </m:ctrlPr>
                            </m:accPr>
                            <m:e>
                              <m:r>
                                <w:rPr>
                                  <w:rFonts w:ascii="Cambria Math" w:hAnsi="Cambria Math" w:cs="Times New Roman"/>
                                  <w:szCs w:val="28"/>
                                </w:rPr>
                                <m:t>y</m:t>
                              </m:r>
                            </m:e>
                          </m:acc>
                        </m:e>
                      </m:d>
                    </m:e>
                    <m:sup>
                      <m:r>
                        <w:rPr>
                          <w:rFonts w:ascii="Cambria Math" w:hAnsi="Cambria Math" w:cs="Times New Roman"/>
                          <w:szCs w:val="28"/>
                        </w:rPr>
                        <m:t>2</m:t>
                      </m:r>
                    </m:sup>
                  </m:sSup>
                </m:e>
              </m:nary>
            </m:den>
          </m:f>
          <m:r>
            <w:rPr>
              <w:rFonts w:ascii="Cambria Math" w:hAnsi="Cambria Math" w:cs="Times New Roman"/>
              <w:szCs w:val="28"/>
            </w:rPr>
            <m:t>=1-</m:t>
          </m:r>
          <m:f>
            <m:fPr>
              <m:ctrlPr>
                <w:rPr>
                  <w:rFonts w:ascii="Cambria Math" w:hAnsi="Cambria Math" w:cs="Times New Roman"/>
                  <w:i/>
                  <w:szCs w:val="28"/>
                </w:rPr>
              </m:ctrlPr>
            </m:fPr>
            <m:num>
              <m:nary>
                <m:naryPr>
                  <m:chr m:val="∑"/>
                  <m:limLoc m:val="undOvr"/>
                  <m:subHide m:val="1"/>
                  <m:supHide m:val="1"/>
                  <m:ctrlPr>
                    <w:rPr>
                      <w:rFonts w:ascii="Cambria Math" w:hAnsi="Cambria Math" w:cs="Times New Roman"/>
                      <w:i/>
                      <w:szCs w:val="28"/>
                    </w:rPr>
                  </m:ctrlPr>
                </m:naryPr>
                <m:sub/>
                <m:sup/>
                <m:e>
                  <m:sSup>
                    <m:sSupPr>
                      <m:ctrlPr>
                        <w:rPr>
                          <w:rFonts w:ascii="Cambria Math" w:hAnsi="Cambria Math" w:cs="Times New Roman"/>
                          <w:i/>
                          <w:szCs w:val="28"/>
                        </w:rPr>
                      </m:ctrlPr>
                    </m:sSupPr>
                    <m:e>
                      <m:d>
                        <m:dPr>
                          <m:ctrlPr>
                            <w:rPr>
                              <w:rFonts w:ascii="Cambria Math"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y</m:t>
                              </m:r>
                            </m:e>
                            <m:sub>
                              <m:r>
                                <w:rPr>
                                  <w:rFonts w:ascii="Cambria Math" w:hAnsi="Cambria Math" w:cs="Times New Roman"/>
                                  <w:szCs w:val="28"/>
                                </w:rPr>
                                <m:t>i</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y</m:t>
                              </m:r>
                            </m:e>
                            <m:sub>
                              <m:r>
                                <w:rPr>
                                  <w:rFonts w:ascii="Cambria Math" w:hAnsi="Cambria Math" w:cs="Times New Roman"/>
                                  <w:szCs w:val="28"/>
                                </w:rPr>
                                <m:t>x</m:t>
                              </m:r>
                            </m:sub>
                          </m:sSub>
                        </m:e>
                      </m:d>
                    </m:e>
                    <m:sup>
                      <m:r>
                        <w:rPr>
                          <w:rFonts w:ascii="Cambria Math" w:hAnsi="Cambria Math" w:cs="Times New Roman"/>
                          <w:szCs w:val="28"/>
                        </w:rPr>
                        <m:t>2</m:t>
                      </m:r>
                    </m:sup>
                  </m:sSup>
                </m:e>
              </m:nary>
            </m:num>
            <m:den>
              <m:nary>
                <m:naryPr>
                  <m:chr m:val="∑"/>
                  <m:limLoc m:val="undOvr"/>
                  <m:subHide m:val="1"/>
                  <m:supHide m:val="1"/>
                  <m:ctrlPr>
                    <w:rPr>
                      <w:rFonts w:ascii="Cambria Math" w:hAnsi="Cambria Math" w:cs="Times New Roman"/>
                      <w:i/>
                      <w:szCs w:val="28"/>
                    </w:rPr>
                  </m:ctrlPr>
                </m:naryPr>
                <m:sub/>
                <m:sup/>
                <m:e>
                  <m:sSup>
                    <m:sSupPr>
                      <m:ctrlPr>
                        <w:rPr>
                          <w:rFonts w:ascii="Cambria Math" w:hAnsi="Cambria Math" w:cs="Times New Roman"/>
                          <w:i/>
                          <w:szCs w:val="28"/>
                        </w:rPr>
                      </m:ctrlPr>
                    </m:sSupPr>
                    <m:e>
                      <m:d>
                        <m:dPr>
                          <m:ctrlPr>
                            <w:rPr>
                              <w:rFonts w:ascii="Cambria Math"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y</m:t>
                              </m:r>
                            </m:e>
                            <m:sub>
                              <m:r>
                                <w:rPr>
                                  <w:rFonts w:ascii="Cambria Math" w:hAnsi="Cambria Math" w:cs="Times New Roman"/>
                                  <w:szCs w:val="28"/>
                                </w:rPr>
                                <m:t>i</m:t>
                              </m:r>
                            </m:sub>
                          </m:sSub>
                          <m:r>
                            <w:rPr>
                              <w:rFonts w:ascii="Cambria Math" w:hAnsi="Cambria Math" w:cs="Times New Roman"/>
                              <w:szCs w:val="28"/>
                            </w:rPr>
                            <m:t>-</m:t>
                          </m:r>
                          <m:acc>
                            <m:accPr>
                              <m:chr m:val="̅"/>
                              <m:ctrlPr>
                                <w:rPr>
                                  <w:rFonts w:ascii="Cambria Math" w:hAnsi="Cambria Math" w:cs="Times New Roman"/>
                                  <w:i/>
                                  <w:szCs w:val="28"/>
                                </w:rPr>
                              </m:ctrlPr>
                            </m:accPr>
                            <m:e>
                              <m:r>
                                <w:rPr>
                                  <w:rFonts w:ascii="Cambria Math" w:hAnsi="Cambria Math" w:cs="Times New Roman"/>
                                  <w:szCs w:val="28"/>
                                </w:rPr>
                                <m:t>y</m:t>
                              </m:r>
                            </m:e>
                          </m:acc>
                        </m:e>
                      </m:d>
                    </m:e>
                    <m:sup>
                      <m:r>
                        <w:rPr>
                          <w:rFonts w:ascii="Cambria Math" w:hAnsi="Cambria Math" w:cs="Times New Roman"/>
                          <w:szCs w:val="28"/>
                        </w:rPr>
                        <m:t>2</m:t>
                      </m:r>
                    </m:sup>
                  </m:sSup>
                </m:e>
              </m:nary>
            </m:den>
          </m:f>
          <m:r>
            <w:rPr>
              <w:rFonts w:ascii="Cambria Math" w:hAnsi="Cambria Math" w:cs="Times New Roman"/>
              <w:szCs w:val="28"/>
            </w:rPr>
            <m:t xml:space="preserve"> ,                          (1.2)</m:t>
          </m:r>
        </m:oMath>
      </m:oMathPara>
    </w:p>
    <w:p w14:paraId="559CCC86" w14:textId="77777777" w:rsidR="00942EBB" w:rsidRPr="00E07311" w:rsidRDefault="00FC23E1" w:rsidP="00E07311">
      <w:pPr>
        <w:spacing w:after="0" w:line="360" w:lineRule="auto"/>
        <w:ind w:firstLine="709"/>
        <w:rPr>
          <w:rFonts w:cs="Times New Roman"/>
          <w:szCs w:val="28"/>
        </w:rPr>
      </w:pPr>
      <w:r w:rsidRPr="00E07311">
        <w:rPr>
          <w:rFonts w:cs="Times New Roman"/>
          <w:szCs w:val="28"/>
        </w:rPr>
        <w:t xml:space="preserve">Коефіцієнт детермінації </w:t>
      </w:r>
      <m:oMath>
        <m:sSup>
          <m:sSupPr>
            <m:ctrlPr>
              <w:rPr>
                <w:rFonts w:ascii="Cambria Math" w:hAnsi="Cambria Math" w:cs="Times New Roman"/>
                <w:i/>
                <w:szCs w:val="28"/>
              </w:rPr>
            </m:ctrlPr>
          </m:sSupPr>
          <m:e>
            <m:r>
              <w:rPr>
                <w:rFonts w:ascii="Cambria Math" w:hAnsi="Cambria Math" w:cs="Times New Roman"/>
                <w:szCs w:val="28"/>
              </w:rPr>
              <m:t>R</m:t>
            </m:r>
          </m:e>
          <m:sup>
            <m:r>
              <w:rPr>
                <w:rFonts w:ascii="Cambria Math" w:hAnsi="Cambria Math" w:cs="Times New Roman"/>
                <w:szCs w:val="28"/>
              </w:rPr>
              <m:t>2</m:t>
            </m:r>
          </m:sup>
        </m:sSup>
      </m:oMath>
      <w:r w:rsidRPr="00E07311">
        <w:rPr>
          <w:rFonts w:eastAsiaTheme="minorEastAsia" w:cs="Times New Roman"/>
          <w:szCs w:val="28"/>
        </w:rPr>
        <w:t xml:space="preserve"> </w:t>
      </w:r>
      <w:r w:rsidRPr="00E07311">
        <w:rPr>
          <w:rFonts w:cs="Times New Roman"/>
          <w:szCs w:val="28"/>
        </w:rPr>
        <w:t>знаходиться у межах від нуля до одиниці</w:t>
      </w:r>
    </w:p>
    <w:p w14:paraId="699DE3D9" w14:textId="7B5F081E" w:rsidR="00942EBB" w:rsidRPr="00E07311" w:rsidRDefault="00942EBB" w:rsidP="00E07311">
      <w:pPr>
        <w:spacing w:after="0" w:line="360" w:lineRule="auto"/>
        <w:rPr>
          <w:rFonts w:cs="Times New Roman"/>
          <w:szCs w:val="28"/>
        </w:rPr>
      </w:pPr>
      <m:oMath>
        <m:r>
          <w:rPr>
            <w:rFonts w:ascii="Cambria Math" w:hAnsi="Cambria Math" w:cs="Times New Roman"/>
            <w:szCs w:val="28"/>
          </w:rPr>
          <m:t xml:space="preserve">0≤ </m:t>
        </m:r>
        <m:sSup>
          <m:sSupPr>
            <m:ctrlPr>
              <w:rPr>
                <w:rFonts w:ascii="Cambria Math" w:hAnsi="Cambria Math" w:cs="Times New Roman"/>
                <w:i/>
                <w:szCs w:val="28"/>
              </w:rPr>
            </m:ctrlPr>
          </m:sSupPr>
          <m:e>
            <m:r>
              <w:rPr>
                <w:rFonts w:ascii="Cambria Math" w:hAnsi="Cambria Math" w:cs="Times New Roman"/>
                <w:szCs w:val="28"/>
              </w:rPr>
              <m:t>R</m:t>
            </m:r>
          </m:e>
          <m:sup>
            <m:r>
              <w:rPr>
                <w:rFonts w:ascii="Cambria Math" w:hAnsi="Cambria Math" w:cs="Times New Roman"/>
                <w:szCs w:val="28"/>
              </w:rPr>
              <m:t>2</m:t>
            </m:r>
          </m:sup>
        </m:sSup>
        <m:r>
          <w:rPr>
            <w:rFonts w:ascii="Cambria Math" w:hAnsi="Cambria Math" w:cs="Times New Roman"/>
            <w:szCs w:val="28"/>
          </w:rPr>
          <m:t xml:space="preserve"> ≤ 1</m:t>
        </m:r>
      </m:oMath>
      <w:r w:rsidRPr="00E07311">
        <w:rPr>
          <w:rFonts w:eastAsiaTheme="minorEastAsia" w:cs="Times New Roman"/>
          <w:szCs w:val="28"/>
        </w:rPr>
        <w:t xml:space="preserve"> </w:t>
      </w:r>
      <w:r w:rsidR="00FC23E1" w:rsidRPr="00E07311">
        <w:rPr>
          <w:rFonts w:cs="Times New Roman"/>
          <w:szCs w:val="28"/>
        </w:rPr>
        <w:t>і використовується для визначення того, наскільки рівняння регресії пояснює дисперсію результативного показника (y). Вище значення</w:t>
      </w:r>
      <w:r w:rsidRPr="00E07311">
        <w:rPr>
          <w:rFonts w:cs="Times New Roman"/>
          <w:szCs w:val="28"/>
        </w:rPr>
        <w:t xml:space="preserve"> </w:t>
      </w:r>
      <m:oMath>
        <m:sSup>
          <m:sSupPr>
            <m:ctrlPr>
              <w:rPr>
                <w:rFonts w:ascii="Cambria Math" w:hAnsi="Cambria Math" w:cs="Times New Roman"/>
                <w:i/>
                <w:szCs w:val="28"/>
              </w:rPr>
            </m:ctrlPr>
          </m:sSupPr>
          <m:e>
            <m:r>
              <w:rPr>
                <w:rFonts w:ascii="Cambria Math" w:hAnsi="Cambria Math" w:cs="Times New Roman"/>
                <w:szCs w:val="28"/>
              </w:rPr>
              <m:t>R</m:t>
            </m:r>
          </m:e>
          <m:sup>
            <m:r>
              <w:rPr>
                <w:rFonts w:ascii="Cambria Math" w:hAnsi="Cambria Math" w:cs="Times New Roman"/>
                <w:szCs w:val="28"/>
              </w:rPr>
              <m:t>2</m:t>
            </m:r>
          </m:sup>
        </m:sSup>
      </m:oMath>
      <w:r w:rsidRPr="00E07311">
        <w:rPr>
          <w:rFonts w:eastAsiaTheme="minorEastAsia" w:cs="Times New Roman"/>
          <w:szCs w:val="28"/>
        </w:rPr>
        <w:t xml:space="preserve"> </w:t>
      </w:r>
      <w:r w:rsidR="00FC23E1" w:rsidRPr="00E07311">
        <w:rPr>
          <w:rFonts w:cs="Times New Roman"/>
          <w:szCs w:val="28"/>
        </w:rPr>
        <w:t>свідчить про кращу адаптацію рівняння регресії до вихідних даних і більше пояснює дисперсію</w:t>
      </w:r>
      <w:r w:rsidRPr="00E07311">
        <w:rPr>
          <w:rFonts w:cs="Times New Roman"/>
          <w:szCs w:val="28"/>
        </w:rPr>
        <w:t xml:space="preserve"> </w:t>
      </w:r>
      <w:r w:rsidR="00FC23E1" w:rsidRPr="00E07311">
        <w:rPr>
          <w:rFonts w:cs="Times New Roman"/>
          <w:szCs w:val="28"/>
        </w:rPr>
        <w:t xml:space="preserve">результативного показника (y). У випадку відсутності </w:t>
      </w:r>
      <w:r w:rsidR="00FC23E1" w:rsidRPr="00E07311">
        <w:rPr>
          <w:rFonts w:cs="Times New Roman"/>
          <w:szCs w:val="28"/>
        </w:rPr>
        <w:lastRenderedPageBreak/>
        <w:t>залежності між (y) і (x), коефіцієнт детермінації</w:t>
      </w:r>
      <w:r w:rsidRPr="00E07311">
        <w:rPr>
          <w:rFonts w:cs="Times New Roman"/>
          <w:szCs w:val="28"/>
        </w:rPr>
        <w:t xml:space="preserve"> </w:t>
      </w:r>
      <m:oMath>
        <m:sSup>
          <m:sSupPr>
            <m:ctrlPr>
              <w:rPr>
                <w:rFonts w:ascii="Cambria Math" w:hAnsi="Cambria Math" w:cs="Times New Roman"/>
                <w:i/>
                <w:szCs w:val="28"/>
              </w:rPr>
            </m:ctrlPr>
          </m:sSupPr>
          <m:e>
            <m:r>
              <w:rPr>
                <w:rFonts w:ascii="Cambria Math" w:hAnsi="Cambria Math" w:cs="Times New Roman"/>
                <w:szCs w:val="28"/>
              </w:rPr>
              <m:t>R</m:t>
            </m:r>
          </m:e>
          <m:sup>
            <m:r>
              <w:rPr>
                <w:rFonts w:ascii="Cambria Math" w:hAnsi="Cambria Math" w:cs="Times New Roman"/>
                <w:szCs w:val="28"/>
              </w:rPr>
              <m:t>2</m:t>
            </m:r>
          </m:sup>
        </m:sSup>
      </m:oMath>
      <w:r w:rsidR="00FC23E1" w:rsidRPr="00E07311">
        <w:rPr>
          <w:rFonts w:cs="Times New Roman"/>
          <w:szCs w:val="28"/>
        </w:rPr>
        <w:t>призначається значенню, близькому до нуля. Таким чином, цей коефіцієнт може використовуватися для оцінки ефективності рівняння регресії.</w:t>
      </w:r>
      <w:r w:rsidRPr="00E07311">
        <w:rPr>
          <w:rFonts w:cs="Times New Roman"/>
          <w:szCs w:val="28"/>
        </w:rPr>
        <w:t xml:space="preserve"> </w:t>
      </w:r>
      <w:r w:rsidR="00FC23E1" w:rsidRPr="00E07311">
        <w:rPr>
          <w:rFonts w:cs="Times New Roman"/>
          <w:szCs w:val="28"/>
        </w:rPr>
        <w:t>Використання коефіцієнта детермінації</w:t>
      </w:r>
      <w:r w:rsidRPr="00E07311">
        <w:rPr>
          <w:rFonts w:cs="Times New Roman"/>
          <w:szCs w:val="28"/>
        </w:rPr>
        <w:t xml:space="preserve"> </w:t>
      </w:r>
      <m:oMath>
        <m:sSup>
          <m:sSupPr>
            <m:ctrlPr>
              <w:rPr>
                <w:rFonts w:ascii="Cambria Math" w:hAnsi="Cambria Math" w:cs="Times New Roman"/>
                <w:i/>
                <w:szCs w:val="28"/>
              </w:rPr>
            </m:ctrlPr>
          </m:sSupPr>
          <m:e>
            <m:r>
              <w:rPr>
                <w:rFonts w:ascii="Cambria Math" w:hAnsi="Cambria Math" w:cs="Times New Roman"/>
                <w:szCs w:val="28"/>
              </w:rPr>
              <m:t>R</m:t>
            </m:r>
          </m:e>
          <m:sup>
            <m:r>
              <w:rPr>
                <w:rFonts w:ascii="Cambria Math" w:hAnsi="Cambria Math" w:cs="Times New Roman"/>
                <w:szCs w:val="28"/>
              </w:rPr>
              <m:t>2</m:t>
            </m:r>
          </m:sup>
        </m:sSup>
      </m:oMath>
      <w:r w:rsidRPr="00E07311">
        <w:rPr>
          <w:rFonts w:cs="Times New Roman"/>
          <w:szCs w:val="28"/>
        </w:rPr>
        <w:t xml:space="preserve"> </w:t>
      </w:r>
      <w:r w:rsidR="00FC23E1" w:rsidRPr="00E07311">
        <w:rPr>
          <w:rFonts w:cs="Times New Roman"/>
          <w:szCs w:val="28"/>
        </w:rPr>
        <w:t>для оцінки якості моделі має свої обмеження. Наприклад, якщо в модель додається новий фактор, навіть якщо він має малозначущий вплив, це автоматично підвищує значення</w:t>
      </w:r>
      <w:r w:rsidRPr="00E07311">
        <w:rPr>
          <w:rFonts w:cs="Times New Roman"/>
          <w:szCs w:val="28"/>
        </w:rPr>
        <w:t xml:space="preserve"> </w:t>
      </w:r>
      <m:oMath>
        <m:sSup>
          <m:sSupPr>
            <m:ctrlPr>
              <w:rPr>
                <w:rFonts w:ascii="Cambria Math" w:hAnsi="Cambria Math" w:cs="Times New Roman"/>
                <w:i/>
                <w:szCs w:val="28"/>
              </w:rPr>
            </m:ctrlPr>
          </m:sSupPr>
          <m:e>
            <m:r>
              <w:rPr>
                <w:rFonts w:ascii="Cambria Math" w:hAnsi="Cambria Math" w:cs="Times New Roman"/>
                <w:szCs w:val="28"/>
              </w:rPr>
              <m:t>R</m:t>
            </m:r>
          </m:e>
          <m:sup>
            <m:r>
              <w:rPr>
                <w:rFonts w:ascii="Cambria Math" w:hAnsi="Cambria Math" w:cs="Times New Roman"/>
                <w:szCs w:val="28"/>
              </w:rPr>
              <m:t>2</m:t>
            </m:r>
          </m:sup>
        </m:sSup>
      </m:oMath>
      <w:r w:rsidR="00FC23E1" w:rsidRPr="00E07311">
        <w:rPr>
          <w:rFonts w:cs="Times New Roman"/>
          <w:szCs w:val="28"/>
        </w:rPr>
        <w:t>. Також існують ситуації, коли цей показник не надає достатньої інформації про властивості моделі. Тому для більш об'єктивної оцінки якості моделі рекомендується використовувати кілька коефіцієнтів. Аналіз доступних оцінок показує, що найбільш поширеними є MAPE, MAD, MSE, SSE, MPE, MSEN [42].</w:t>
      </w:r>
    </w:p>
    <w:p w14:paraId="07D9E9BD" w14:textId="2741E1B9" w:rsidR="007A215D" w:rsidRPr="00E07311" w:rsidRDefault="00942EBB" w:rsidP="00E07311">
      <w:pPr>
        <w:spacing w:after="0" w:line="360" w:lineRule="auto"/>
        <w:ind w:firstLine="709"/>
        <w:rPr>
          <w:rFonts w:cs="Times New Roman"/>
          <w:szCs w:val="28"/>
        </w:rPr>
      </w:pPr>
      <w:r w:rsidRPr="00E07311">
        <w:rPr>
          <w:rFonts w:cs="Times New Roman"/>
          <w:szCs w:val="28"/>
        </w:rPr>
        <w:t>1.</w:t>
      </w:r>
      <w:r w:rsidR="00FC23E1" w:rsidRPr="00E07311">
        <w:rPr>
          <w:rFonts w:cs="Times New Roman"/>
          <w:szCs w:val="28"/>
        </w:rPr>
        <w:t>MAPE - середня абсолютна відсоткова помилка (середня відносна помилка прогнозу):</w:t>
      </w:r>
    </w:p>
    <w:p w14:paraId="29B95041" w14:textId="3E6B9292" w:rsidR="00942EBB" w:rsidRPr="00E07311" w:rsidRDefault="00942EBB" w:rsidP="00E07311">
      <w:pPr>
        <w:spacing w:after="0" w:line="360" w:lineRule="auto"/>
        <w:ind w:firstLine="709"/>
        <w:rPr>
          <w:rFonts w:cs="Times New Roman"/>
          <w:i/>
          <w:szCs w:val="28"/>
        </w:rPr>
      </w:pPr>
      <m:oMathPara>
        <m:oMathParaPr>
          <m:jc m:val="right"/>
        </m:oMathParaPr>
        <m:oMath>
          <m:r>
            <w:rPr>
              <w:rFonts w:ascii="Cambria Math" w:hAnsi="Cambria Math" w:cs="Times New Roman"/>
              <w:szCs w:val="28"/>
            </w:rPr>
            <m:t xml:space="preserve">MAPE = </m:t>
          </m:r>
          <m:f>
            <m:fPr>
              <m:ctrlPr>
                <w:rPr>
                  <w:rFonts w:ascii="Cambria Math" w:hAnsi="Cambria Math" w:cs="Times New Roman"/>
                  <w:i/>
                  <w:szCs w:val="28"/>
                </w:rPr>
              </m:ctrlPr>
            </m:fPr>
            <m:num>
              <m:r>
                <w:rPr>
                  <w:rFonts w:ascii="Cambria Math" w:hAnsi="Cambria Math" w:cs="Times New Roman"/>
                  <w:szCs w:val="28"/>
                </w:rPr>
                <m:t>1</m:t>
              </m:r>
            </m:num>
            <m:den>
              <m:r>
                <w:rPr>
                  <w:rFonts w:ascii="Cambria Math" w:hAnsi="Cambria Math" w:cs="Times New Roman"/>
                  <w:szCs w:val="28"/>
                </w:rPr>
                <m:t>n</m:t>
              </m:r>
            </m:den>
          </m:f>
          <m:nary>
            <m:naryPr>
              <m:chr m:val="∑"/>
              <m:limLoc m:val="undOvr"/>
              <m:ctrlPr>
                <w:rPr>
                  <w:rFonts w:ascii="Cambria Math" w:hAnsi="Cambria Math" w:cs="Times New Roman"/>
                  <w:i/>
                  <w:szCs w:val="28"/>
                </w:rPr>
              </m:ctrlPr>
            </m:naryPr>
            <m:sub>
              <m:r>
                <w:rPr>
                  <w:rFonts w:ascii="Cambria Math" w:hAnsi="Cambria Math" w:cs="Times New Roman"/>
                  <w:szCs w:val="28"/>
                </w:rPr>
                <m:t>t=1</m:t>
              </m:r>
            </m:sub>
            <m:sup>
              <m:r>
                <w:rPr>
                  <w:rFonts w:ascii="Cambria Math" w:hAnsi="Cambria Math" w:cs="Times New Roman"/>
                  <w:szCs w:val="28"/>
                </w:rPr>
                <m:t>n</m:t>
              </m:r>
            </m:sup>
            <m:e>
              <m:f>
                <m:fPr>
                  <m:ctrlPr>
                    <w:rPr>
                      <w:rFonts w:ascii="Cambria Math" w:hAnsi="Cambria Math" w:cs="Times New Roman"/>
                      <w:i/>
                      <w:szCs w:val="28"/>
                    </w:rPr>
                  </m:ctrlPr>
                </m:fPr>
                <m:num>
                  <m:d>
                    <m:dPr>
                      <m:begChr m:val="|"/>
                      <m:endChr m:val="|"/>
                      <m:ctrlPr>
                        <w:rPr>
                          <w:rFonts w:ascii="Cambria Math"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e</m:t>
                          </m:r>
                        </m:e>
                        <m:sub>
                          <m:r>
                            <w:rPr>
                              <w:rFonts w:ascii="Cambria Math" w:hAnsi="Cambria Math" w:cs="Times New Roman"/>
                              <w:szCs w:val="28"/>
                            </w:rPr>
                            <m:t>t</m:t>
                          </m:r>
                        </m:sub>
                      </m:sSub>
                    </m:e>
                  </m:d>
                </m:num>
                <m:den>
                  <m:sSub>
                    <m:sSubPr>
                      <m:ctrlPr>
                        <w:rPr>
                          <w:rFonts w:ascii="Cambria Math" w:hAnsi="Cambria Math" w:cs="Times New Roman"/>
                          <w:i/>
                          <w:szCs w:val="28"/>
                        </w:rPr>
                      </m:ctrlPr>
                    </m:sSubPr>
                    <m:e>
                      <m:r>
                        <w:rPr>
                          <w:rFonts w:ascii="Cambria Math" w:hAnsi="Cambria Math" w:cs="Times New Roman"/>
                          <w:szCs w:val="28"/>
                        </w:rPr>
                        <m:t>y</m:t>
                      </m:r>
                    </m:e>
                    <m:sub>
                      <m:r>
                        <w:rPr>
                          <w:rFonts w:ascii="Cambria Math" w:hAnsi="Cambria Math" w:cs="Times New Roman"/>
                          <w:szCs w:val="28"/>
                        </w:rPr>
                        <m:t>t</m:t>
                      </m:r>
                    </m:sub>
                  </m:sSub>
                </m:den>
              </m:f>
            </m:e>
          </m:nary>
          <m:r>
            <w:rPr>
              <w:rFonts w:ascii="Cambria Math" w:hAnsi="Cambria Math" w:cs="Times New Roman"/>
              <w:szCs w:val="28"/>
            </w:rPr>
            <m:t xml:space="preserve"> ×100% ,                             (1.3)</m:t>
          </m:r>
        </m:oMath>
      </m:oMathPara>
    </w:p>
    <w:p w14:paraId="2FF419A7" w14:textId="25E004F8" w:rsidR="00971CB3" w:rsidRPr="00E07311" w:rsidRDefault="00942EBB" w:rsidP="00E07311">
      <w:pPr>
        <w:spacing w:after="0" w:line="360" w:lineRule="auto"/>
        <w:rPr>
          <w:rFonts w:cs="Times New Roman"/>
          <w:szCs w:val="28"/>
        </w:rPr>
      </w:pPr>
      <w:r w:rsidRPr="00E07311">
        <w:rPr>
          <w:rFonts w:cs="Times New Roman"/>
          <w:szCs w:val="28"/>
        </w:rPr>
        <w:t xml:space="preserve">Де n – число ретроспективних спостережень </w:t>
      </w:r>
    </w:p>
    <w:p w14:paraId="1E2B735D" w14:textId="7A31158A" w:rsidR="00942EBB" w:rsidRPr="00E07311" w:rsidRDefault="00ED45E0" w:rsidP="00E07311">
      <w:pPr>
        <w:spacing w:after="0" w:line="360" w:lineRule="auto"/>
        <w:rPr>
          <w:rFonts w:cs="Times New Roman"/>
          <w:i/>
          <w:szCs w:val="28"/>
        </w:rPr>
      </w:pPr>
      <m:oMathPara>
        <m:oMathParaPr>
          <m:jc m:val="right"/>
        </m:oMathParaPr>
        <m:oMath>
          <m:sSub>
            <m:sSubPr>
              <m:ctrlPr>
                <w:rPr>
                  <w:rFonts w:ascii="Cambria Math" w:hAnsi="Cambria Math" w:cs="Times New Roman"/>
                  <w:i/>
                  <w:szCs w:val="28"/>
                </w:rPr>
              </m:ctrlPr>
            </m:sSubPr>
            <m:e>
              <m:r>
                <w:rPr>
                  <w:rFonts w:ascii="Cambria Math" w:hAnsi="Cambria Math" w:cs="Times New Roman"/>
                  <w:szCs w:val="28"/>
                </w:rPr>
                <m:t>e</m:t>
              </m:r>
            </m:e>
            <m:sub>
              <m:r>
                <w:rPr>
                  <w:rFonts w:ascii="Cambria Math" w:hAnsi="Cambria Math" w:cs="Times New Roman"/>
                  <w:szCs w:val="28"/>
                </w:rPr>
                <m:t>t</m:t>
              </m:r>
            </m:sub>
          </m:sSub>
          <m:r>
            <w:rPr>
              <w:rFonts w:ascii="Cambria Math" w:hAnsi="Cambria Math" w:cs="Times New Roman"/>
              <w:szCs w:val="28"/>
            </w:rPr>
            <m:t xml:space="preserve">= </m:t>
          </m:r>
          <m:sSub>
            <m:sSubPr>
              <m:ctrlPr>
                <w:rPr>
                  <w:rFonts w:ascii="Cambria Math" w:hAnsi="Cambria Math" w:cs="Times New Roman"/>
                  <w:i/>
                  <w:szCs w:val="28"/>
                </w:rPr>
              </m:ctrlPr>
            </m:sSubPr>
            <m:e>
              <m:r>
                <w:rPr>
                  <w:rFonts w:ascii="Cambria Math" w:hAnsi="Cambria Math" w:cs="Times New Roman"/>
                  <w:szCs w:val="28"/>
                </w:rPr>
                <m:t>y</m:t>
              </m:r>
            </m:e>
            <m:sub>
              <m:r>
                <w:rPr>
                  <w:rFonts w:ascii="Cambria Math" w:hAnsi="Cambria Math" w:cs="Times New Roman"/>
                  <w:szCs w:val="28"/>
                </w:rPr>
                <m:t>t</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y</m:t>
              </m:r>
            </m:e>
            <m:sub>
              <m:r>
                <w:rPr>
                  <w:rFonts w:ascii="Cambria Math" w:hAnsi="Cambria Math" w:cs="Times New Roman"/>
                  <w:szCs w:val="28"/>
                </w:rPr>
                <m:t>t</m:t>
              </m:r>
            </m:sub>
          </m:sSub>
          <m:r>
            <w:rPr>
              <w:rFonts w:ascii="Cambria Math" w:hAnsi="Cambria Math" w:cs="Times New Roman"/>
              <w:szCs w:val="28"/>
            </w:rPr>
            <m:t xml:space="preserve"> ,                                              (1.4)</m:t>
          </m:r>
        </m:oMath>
      </m:oMathPara>
    </w:p>
    <w:p w14:paraId="047273B0" w14:textId="77777777" w:rsidR="00942EBB" w:rsidRPr="00E07311" w:rsidRDefault="00942EBB" w:rsidP="00E07311">
      <w:pPr>
        <w:spacing w:after="0" w:line="360" w:lineRule="auto"/>
        <w:rPr>
          <w:rFonts w:cs="Times New Roman"/>
          <w:szCs w:val="28"/>
        </w:rPr>
      </w:pPr>
      <w:r w:rsidRPr="00E07311">
        <w:rPr>
          <w:rFonts w:cs="Times New Roman"/>
          <w:szCs w:val="28"/>
        </w:rPr>
        <w:t xml:space="preserve">Де​ </w:t>
      </w:r>
      <m:oMath>
        <m:sSub>
          <m:sSubPr>
            <m:ctrlPr>
              <w:rPr>
                <w:rFonts w:ascii="Cambria Math" w:hAnsi="Cambria Math" w:cs="Times New Roman"/>
                <w:i/>
                <w:szCs w:val="28"/>
              </w:rPr>
            </m:ctrlPr>
          </m:sSubPr>
          <m:e>
            <m:r>
              <w:rPr>
                <w:rFonts w:ascii="Cambria Math" w:hAnsi="Cambria Math" w:cs="Times New Roman"/>
                <w:szCs w:val="28"/>
              </w:rPr>
              <m:t>y</m:t>
            </m:r>
          </m:e>
          <m:sub>
            <m:r>
              <w:rPr>
                <w:rFonts w:ascii="Cambria Math" w:hAnsi="Cambria Math" w:cs="Times New Roman"/>
                <w:szCs w:val="28"/>
              </w:rPr>
              <m:t>t</m:t>
            </m:r>
          </m:sub>
        </m:sSub>
        <m:r>
          <w:rPr>
            <w:rFonts w:ascii="Cambria Math" w:hAnsi="Cambria Math" w:cs="Times New Roman"/>
            <w:szCs w:val="28"/>
          </w:rPr>
          <m:t xml:space="preserve"> </m:t>
        </m:r>
      </m:oMath>
      <w:r w:rsidRPr="00E07311">
        <w:rPr>
          <w:rFonts w:cs="Times New Roman"/>
          <w:szCs w:val="28"/>
        </w:rPr>
        <w:t>представляє фактичне значення показника в момент часу t вказує на момент часу;</w:t>
      </w:r>
    </w:p>
    <w:p w14:paraId="49D87147" w14:textId="35CCCD60" w:rsidR="00942EBB" w:rsidRPr="00E07311" w:rsidRDefault="00ED45E0" w:rsidP="00E07311">
      <w:pPr>
        <w:spacing w:after="0" w:line="360" w:lineRule="auto"/>
        <w:rPr>
          <w:rFonts w:cs="Times New Roman"/>
          <w:szCs w:val="28"/>
        </w:rPr>
      </w:pPr>
      <m:oMath>
        <m:sSub>
          <m:sSubPr>
            <m:ctrlPr>
              <w:rPr>
                <w:rFonts w:ascii="Cambria Math" w:hAnsi="Cambria Math" w:cs="Times New Roman"/>
                <w:i/>
                <w:szCs w:val="28"/>
              </w:rPr>
            </m:ctrlPr>
          </m:sSubPr>
          <m:e>
            <m:r>
              <w:rPr>
                <w:rFonts w:ascii="Cambria Math" w:hAnsi="Cambria Math" w:cs="Times New Roman"/>
                <w:szCs w:val="28"/>
              </w:rPr>
              <m:t>y</m:t>
            </m:r>
          </m:e>
          <m:sub>
            <m:r>
              <w:rPr>
                <w:rFonts w:ascii="Cambria Math" w:hAnsi="Cambria Math" w:cs="Times New Roman"/>
                <w:szCs w:val="28"/>
              </w:rPr>
              <m:t>t</m:t>
            </m:r>
          </m:sub>
        </m:sSub>
      </m:oMath>
      <w:r w:rsidR="00942EBB" w:rsidRPr="00E07311">
        <w:rPr>
          <w:rFonts w:cs="Times New Roman"/>
          <w:szCs w:val="28"/>
        </w:rPr>
        <w:t xml:space="preserve">  визначає прогнозоване значення, отримане за допомогою моделі, в момент часу </w:t>
      </w:r>
    </w:p>
    <w:p w14:paraId="12A075C7" w14:textId="4A53CBAC" w:rsidR="007A215D" w:rsidRPr="00E07311" w:rsidRDefault="00942EBB" w:rsidP="00FC38CC">
      <w:pPr>
        <w:spacing w:after="0" w:line="360" w:lineRule="auto"/>
        <w:ind w:firstLine="708"/>
        <w:rPr>
          <w:rFonts w:cs="Times New Roman"/>
          <w:szCs w:val="28"/>
        </w:rPr>
      </w:pPr>
      <w:r w:rsidRPr="00E07311">
        <w:rPr>
          <w:rFonts w:cs="Times New Roman"/>
          <w:szCs w:val="28"/>
        </w:rPr>
        <w:t>2.MAD (Mean Absolute Deviation) - середнє абсолютне відхилення.</w:t>
      </w:r>
    </w:p>
    <w:p w14:paraId="3C2073DE" w14:textId="2B9797C7" w:rsidR="00942EBB" w:rsidRPr="00E07311" w:rsidRDefault="009438F7" w:rsidP="00E07311">
      <w:pPr>
        <w:spacing w:after="0" w:line="360" w:lineRule="auto"/>
        <w:rPr>
          <w:rFonts w:cs="Times New Roman"/>
          <w:i/>
          <w:szCs w:val="28"/>
        </w:rPr>
      </w:pPr>
      <m:oMathPara>
        <m:oMathParaPr>
          <m:jc m:val="right"/>
        </m:oMathParaPr>
        <m:oMath>
          <m:r>
            <w:rPr>
              <w:rFonts w:ascii="Cambria Math" w:hAnsi="Cambria Math" w:cs="Times New Roman"/>
              <w:szCs w:val="28"/>
            </w:rPr>
            <m:t>MAD=</m:t>
          </m:r>
          <m:f>
            <m:fPr>
              <m:ctrlPr>
                <w:rPr>
                  <w:rFonts w:ascii="Cambria Math" w:hAnsi="Cambria Math" w:cs="Times New Roman"/>
                  <w:i/>
                  <w:szCs w:val="28"/>
                </w:rPr>
              </m:ctrlPr>
            </m:fPr>
            <m:num>
              <m:r>
                <w:rPr>
                  <w:rFonts w:ascii="Cambria Math" w:hAnsi="Cambria Math" w:cs="Times New Roman"/>
                  <w:szCs w:val="28"/>
                </w:rPr>
                <m:t>1</m:t>
              </m:r>
            </m:num>
            <m:den>
              <m:r>
                <w:rPr>
                  <w:rFonts w:ascii="Cambria Math" w:hAnsi="Cambria Math" w:cs="Times New Roman"/>
                  <w:szCs w:val="28"/>
                </w:rPr>
                <m:t>n</m:t>
              </m:r>
            </m:den>
          </m:f>
          <m:nary>
            <m:naryPr>
              <m:chr m:val="∑"/>
              <m:limLoc m:val="undOvr"/>
              <m:ctrlPr>
                <w:rPr>
                  <w:rFonts w:ascii="Cambria Math" w:hAnsi="Cambria Math" w:cs="Times New Roman"/>
                  <w:i/>
                  <w:szCs w:val="28"/>
                </w:rPr>
              </m:ctrlPr>
            </m:naryPr>
            <m:sub>
              <m:r>
                <w:rPr>
                  <w:rFonts w:ascii="Cambria Math" w:hAnsi="Cambria Math" w:cs="Times New Roman"/>
                  <w:szCs w:val="28"/>
                </w:rPr>
                <m:t>t=1</m:t>
              </m:r>
            </m:sub>
            <m:sup>
              <m:r>
                <w:rPr>
                  <w:rFonts w:ascii="Cambria Math" w:hAnsi="Cambria Math" w:cs="Times New Roman"/>
                  <w:szCs w:val="28"/>
                </w:rPr>
                <m:t>n</m:t>
              </m:r>
            </m:sup>
            <m:e>
              <m:d>
                <m:dPr>
                  <m:begChr m:val="|"/>
                  <m:endChr m:val="|"/>
                  <m:ctrlPr>
                    <w:rPr>
                      <w:rFonts w:ascii="Cambria Math"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e</m:t>
                      </m:r>
                    </m:e>
                    <m:sub>
                      <m:r>
                        <w:rPr>
                          <w:rFonts w:ascii="Cambria Math" w:hAnsi="Cambria Math" w:cs="Times New Roman"/>
                          <w:szCs w:val="28"/>
                        </w:rPr>
                        <m:t>t</m:t>
                      </m:r>
                    </m:sub>
                  </m:sSub>
                </m:e>
              </m:d>
            </m:e>
          </m:nary>
          <m:r>
            <w:rPr>
              <w:rFonts w:ascii="Cambria Math" w:hAnsi="Cambria Math" w:cs="Times New Roman"/>
              <w:szCs w:val="28"/>
            </w:rPr>
            <m:t xml:space="preserve"> ,                                       (1.5)</m:t>
          </m:r>
        </m:oMath>
      </m:oMathPara>
    </w:p>
    <w:p w14:paraId="429AF0DA" w14:textId="2DCAF95F" w:rsidR="00942EBB" w:rsidRPr="00E07311" w:rsidRDefault="00942EBB" w:rsidP="00E07311">
      <w:pPr>
        <w:spacing w:after="0" w:line="360" w:lineRule="auto"/>
        <w:ind w:firstLine="709"/>
        <w:rPr>
          <w:rFonts w:cs="Times New Roman"/>
          <w:szCs w:val="28"/>
        </w:rPr>
      </w:pPr>
      <w:r w:rsidRPr="00E07311">
        <w:rPr>
          <w:rFonts w:cs="Times New Roman"/>
          <w:szCs w:val="28"/>
        </w:rPr>
        <w:t>3.MSE (Mean Square Error) – це середньоквадратична помилка моделі регресії. Висока якість апроксимації даних параметричною моделлю вказує на те, що MSE наближається до нуля.</w:t>
      </w:r>
    </w:p>
    <w:p w14:paraId="5ECD7A91" w14:textId="5D236062" w:rsidR="00942EBB" w:rsidRPr="00E07311" w:rsidRDefault="009438F7" w:rsidP="00E07311">
      <w:pPr>
        <w:spacing w:after="0" w:line="360" w:lineRule="auto"/>
        <w:ind w:firstLine="709"/>
        <w:rPr>
          <w:rFonts w:cs="Times New Roman"/>
          <w:i/>
          <w:szCs w:val="28"/>
        </w:rPr>
      </w:pPr>
      <m:oMathPara>
        <m:oMathParaPr>
          <m:jc m:val="right"/>
        </m:oMathParaPr>
        <m:oMath>
          <m:r>
            <m:rPr>
              <m:sty m:val="p"/>
            </m:rPr>
            <w:rPr>
              <w:rFonts w:ascii="Cambria Math" w:hAnsi="Cambria Math" w:cs="Times New Roman"/>
              <w:szCs w:val="28"/>
            </w:rPr>
            <m:t>M</m:t>
          </m:r>
          <m:r>
            <w:rPr>
              <w:rFonts w:ascii="Cambria Math" w:hAnsi="Cambria Math" w:cs="Times New Roman"/>
              <w:szCs w:val="28"/>
            </w:rPr>
            <m:t>SE=</m:t>
          </m:r>
          <m:f>
            <m:fPr>
              <m:ctrlPr>
                <w:rPr>
                  <w:rFonts w:ascii="Cambria Math" w:hAnsi="Cambria Math" w:cs="Times New Roman"/>
                  <w:i/>
                  <w:szCs w:val="28"/>
                </w:rPr>
              </m:ctrlPr>
            </m:fPr>
            <m:num>
              <m:r>
                <w:rPr>
                  <w:rFonts w:ascii="Cambria Math" w:hAnsi="Cambria Math" w:cs="Times New Roman"/>
                  <w:szCs w:val="28"/>
                </w:rPr>
                <m:t>1</m:t>
              </m:r>
            </m:num>
            <m:den>
              <m:r>
                <w:rPr>
                  <w:rFonts w:ascii="Cambria Math" w:hAnsi="Cambria Math" w:cs="Times New Roman"/>
                  <w:szCs w:val="28"/>
                </w:rPr>
                <m:t>n</m:t>
              </m:r>
            </m:den>
          </m:f>
          <m:nary>
            <m:naryPr>
              <m:chr m:val="∑"/>
              <m:limLoc m:val="undOvr"/>
              <m:ctrlPr>
                <w:rPr>
                  <w:rFonts w:ascii="Cambria Math" w:hAnsi="Cambria Math" w:cs="Times New Roman"/>
                  <w:i/>
                  <w:szCs w:val="28"/>
                </w:rPr>
              </m:ctrlPr>
            </m:naryPr>
            <m:sub>
              <m:r>
                <w:rPr>
                  <w:rFonts w:ascii="Cambria Math" w:hAnsi="Cambria Math" w:cs="Times New Roman"/>
                  <w:szCs w:val="28"/>
                </w:rPr>
                <m:t>t=1</m:t>
              </m:r>
            </m:sub>
            <m:sup>
              <m:r>
                <w:rPr>
                  <w:rFonts w:ascii="Cambria Math" w:hAnsi="Cambria Math" w:cs="Times New Roman"/>
                  <w:szCs w:val="28"/>
                </w:rPr>
                <m:t>n</m:t>
              </m:r>
            </m:sup>
            <m:e>
              <m:sSubSup>
                <m:sSubSupPr>
                  <m:ctrlPr>
                    <w:rPr>
                      <w:rFonts w:ascii="Cambria Math" w:hAnsi="Cambria Math" w:cs="Times New Roman"/>
                      <w:i/>
                      <w:szCs w:val="28"/>
                    </w:rPr>
                  </m:ctrlPr>
                </m:sSubSupPr>
                <m:e>
                  <m:r>
                    <w:rPr>
                      <w:rFonts w:ascii="Cambria Math" w:hAnsi="Cambria Math" w:cs="Times New Roman"/>
                      <w:szCs w:val="28"/>
                    </w:rPr>
                    <m:t>e</m:t>
                  </m:r>
                </m:e>
                <m:sub>
                  <m:r>
                    <w:rPr>
                      <w:rFonts w:ascii="Cambria Math" w:hAnsi="Cambria Math" w:cs="Times New Roman"/>
                      <w:szCs w:val="28"/>
                    </w:rPr>
                    <m:t>t</m:t>
                  </m:r>
                </m:sub>
                <m:sup>
                  <m:r>
                    <w:rPr>
                      <w:rFonts w:ascii="Cambria Math" w:hAnsi="Cambria Math" w:cs="Times New Roman"/>
                      <w:szCs w:val="28"/>
                    </w:rPr>
                    <m:t>2</m:t>
                  </m:r>
                </m:sup>
              </m:sSubSup>
            </m:e>
          </m:nary>
          <m:r>
            <w:rPr>
              <w:rFonts w:ascii="Cambria Math" w:hAnsi="Cambria Math" w:cs="Times New Roman"/>
              <w:szCs w:val="28"/>
            </w:rPr>
            <m:t xml:space="preserve"> ,                                        (1.6)</m:t>
          </m:r>
        </m:oMath>
      </m:oMathPara>
    </w:p>
    <w:p w14:paraId="7B1D980C" w14:textId="22235F0F" w:rsidR="00942EBB" w:rsidRPr="00E07311" w:rsidRDefault="009438F7" w:rsidP="00E07311">
      <w:pPr>
        <w:spacing w:after="0" w:line="360" w:lineRule="auto"/>
        <w:ind w:firstLine="709"/>
        <w:rPr>
          <w:rFonts w:cs="Times New Roman"/>
          <w:szCs w:val="28"/>
        </w:rPr>
      </w:pPr>
      <w:r w:rsidRPr="00E07311">
        <w:rPr>
          <w:rFonts w:cs="Times New Roman"/>
          <w:szCs w:val="28"/>
        </w:rPr>
        <w:t>4.RMSE (Root Mean Squared Error) – це корінь середньоквадратичної помилки.</w:t>
      </w:r>
    </w:p>
    <w:p w14:paraId="4202952C" w14:textId="64B3D8D1" w:rsidR="009438F7" w:rsidRPr="00E07311" w:rsidRDefault="009438F7" w:rsidP="00E07311">
      <w:pPr>
        <w:spacing w:after="0" w:line="360" w:lineRule="auto"/>
        <w:ind w:firstLine="709"/>
        <w:rPr>
          <w:rFonts w:cs="Times New Roman"/>
          <w:szCs w:val="28"/>
        </w:rPr>
      </w:pPr>
      <m:oMathPara>
        <m:oMathParaPr>
          <m:jc m:val="right"/>
        </m:oMathParaPr>
        <m:oMath>
          <m:r>
            <w:rPr>
              <w:rFonts w:ascii="Cambria Math" w:hAnsi="Cambria Math" w:cs="Times New Roman"/>
              <w:szCs w:val="28"/>
            </w:rPr>
            <w:lastRenderedPageBreak/>
            <m:t xml:space="preserve">RMSE = </m:t>
          </m:r>
          <m:rad>
            <m:radPr>
              <m:degHide m:val="1"/>
              <m:ctrlPr>
                <w:rPr>
                  <w:rFonts w:ascii="Cambria Math" w:hAnsi="Cambria Math" w:cs="Times New Roman"/>
                  <w:i/>
                  <w:szCs w:val="28"/>
                </w:rPr>
              </m:ctrlPr>
            </m:radPr>
            <m:deg/>
            <m:e>
              <m:r>
                <w:rPr>
                  <w:rFonts w:ascii="Cambria Math" w:hAnsi="Cambria Math" w:cs="Times New Roman"/>
                  <w:szCs w:val="28"/>
                </w:rPr>
                <m:t>MSE</m:t>
              </m:r>
            </m:e>
          </m:rad>
          <m:r>
            <w:rPr>
              <w:rFonts w:ascii="Cambria Math" w:hAnsi="Cambria Math" w:cs="Times New Roman"/>
              <w:szCs w:val="28"/>
            </w:rPr>
            <m:t>=</m:t>
          </m:r>
          <m:rad>
            <m:radPr>
              <m:degHide m:val="1"/>
              <m:ctrlPr>
                <w:rPr>
                  <w:rFonts w:ascii="Cambria Math" w:hAnsi="Cambria Math" w:cs="Times New Roman"/>
                  <w:i/>
                  <w:szCs w:val="28"/>
                </w:rPr>
              </m:ctrlPr>
            </m:radPr>
            <m:deg/>
            <m:e>
              <m:f>
                <m:fPr>
                  <m:ctrlPr>
                    <w:rPr>
                      <w:rFonts w:ascii="Cambria Math" w:hAnsi="Cambria Math" w:cs="Times New Roman"/>
                      <w:i/>
                      <w:szCs w:val="28"/>
                    </w:rPr>
                  </m:ctrlPr>
                </m:fPr>
                <m:num>
                  <m:r>
                    <w:rPr>
                      <w:rFonts w:ascii="Cambria Math" w:hAnsi="Cambria Math" w:cs="Times New Roman"/>
                      <w:szCs w:val="28"/>
                    </w:rPr>
                    <m:t>1</m:t>
                  </m:r>
                </m:num>
                <m:den>
                  <m:r>
                    <w:rPr>
                      <w:rFonts w:ascii="Cambria Math" w:hAnsi="Cambria Math" w:cs="Times New Roman"/>
                      <w:szCs w:val="28"/>
                    </w:rPr>
                    <m:t>n</m:t>
                  </m:r>
                </m:den>
              </m:f>
              <m:nary>
                <m:naryPr>
                  <m:chr m:val="∑"/>
                  <m:limLoc m:val="undOvr"/>
                  <m:ctrlPr>
                    <w:rPr>
                      <w:rFonts w:ascii="Cambria Math" w:hAnsi="Cambria Math" w:cs="Times New Roman"/>
                      <w:i/>
                      <w:szCs w:val="28"/>
                    </w:rPr>
                  </m:ctrlPr>
                </m:naryPr>
                <m:sub>
                  <m:r>
                    <w:rPr>
                      <w:rFonts w:ascii="Cambria Math" w:hAnsi="Cambria Math" w:cs="Times New Roman"/>
                      <w:szCs w:val="28"/>
                    </w:rPr>
                    <m:t>t=1</m:t>
                  </m:r>
                </m:sub>
                <m:sup>
                  <m:r>
                    <w:rPr>
                      <w:rFonts w:ascii="Cambria Math" w:hAnsi="Cambria Math" w:cs="Times New Roman"/>
                      <w:szCs w:val="28"/>
                    </w:rPr>
                    <m:t>n</m:t>
                  </m:r>
                </m:sup>
                <m:e>
                  <m:sSubSup>
                    <m:sSubSupPr>
                      <m:ctrlPr>
                        <w:rPr>
                          <w:rFonts w:ascii="Cambria Math" w:hAnsi="Cambria Math" w:cs="Times New Roman"/>
                          <w:i/>
                          <w:szCs w:val="28"/>
                        </w:rPr>
                      </m:ctrlPr>
                    </m:sSubSupPr>
                    <m:e>
                      <m:r>
                        <w:rPr>
                          <w:rFonts w:ascii="Cambria Math" w:hAnsi="Cambria Math" w:cs="Times New Roman"/>
                          <w:szCs w:val="28"/>
                        </w:rPr>
                        <m:t>e</m:t>
                      </m:r>
                    </m:e>
                    <m:sub>
                      <m:r>
                        <w:rPr>
                          <w:rFonts w:ascii="Cambria Math" w:hAnsi="Cambria Math" w:cs="Times New Roman"/>
                          <w:szCs w:val="28"/>
                        </w:rPr>
                        <m:t>t</m:t>
                      </m:r>
                    </m:sub>
                    <m:sup>
                      <m:r>
                        <w:rPr>
                          <w:rFonts w:ascii="Cambria Math" w:hAnsi="Cambria Math" w:cs="Times New Roman"/>
                          <w:szCs w:val="28"/>
                        </w:rPr>
                        <m:t>2</m:t>
                      </m:r>
                    </m:sup>
                  </m:sSubSup>
                </m:e>
              </m:nary>
            </m:e>
          </m:rad>
          <m:r>
            <w:rPr>
              <w:rFonts w:ascii="Cambria Math" w:hAnsi="Cambria Math" w:cs="Times New Roman"/>
              <w:szCs w:val="28"/>
            </w:rPr>
            <m:t xml:space="preserve"> ,                           (1.7)</m:t>
          </m:r>
        </m:oMath>
      </m:oMathPara>
    </w:p>
    <w:p w14:paraId="08B879CA" w14:textId="386FA1C3" w:rsidR="009438F7" w:rsidRPr="00E07311" w:rsidRDefault="009438F7" w:rsidP="00E07311">
      <w:pPr>
        <w:spacing w:after="0" w:line="360" w:lineRule="auto"/>
        <w:ind w:firstLine="709"/>
        <w:rPr>
          <w:rFonts w:cs="Times New Roman"/>
          <w:szCs w:val="28"/>
        </w:rPr>
      </w:pPr>
      <w:r w:rsidRPr="00E07311">
        <w:rPr>
          <w:rFonts w:cs="Times New Roman"/>
          <w:szCs w:val="28"/>
        </w:rPr>
        <w:t>5.MPE (Mean Percentage Error) – це середній відсоток помилки.</w:t>
      </w:r>
    </w:p>
    <w:p w14:paraId="2D9D7C59" w14:textId="1DC344F2" w:rsidR="009438F7" w:rsidRPr="00E07311" w:rsidRDefault="009438F7" w:rsidP="00E07311">
      <w:pPr>
        <w:spacing w:after="0" w:line="360" w:lineRule="auto"/>
        <w:ind w:firstLine="709"/>
        <w:rPr>
          <w:rFonts w:cs="Times New Roman"/>
          <w:i/>
          <w:szCs w:val="28"/>
        </w:rPr>
      </w:pPr>
      <m:oMathPara>
        <m:oMathParaPr>
          <m:jc m:val="right"/>
        </m:oMathParaPr>
        <m:oMath>
          <m:r>
            <w:rPr>
              <w:rFonts w:ascii="Cambria Math" w:hAnsi="Cambria Math" w:cs="Times New Roman"/>
              <w:szCs w:val="28"/>
            </w:rPr>
            <m:t xml:space="preserve">MPE = </m:t>
          </m:r>
          <m:f>
            <m:fPr>
              <m:ctrlPr>
                <w:rPr>
                  <w:rFonts w:ascii="Cambria Math" w:hAnsi="Cambria Math" w:cs="Times New Roman"/>
                  <w:i/>
                  <w:szCs w:val="28"/>
                </w:rPr>
              </m:ctrlPr>
            </m:fPr>
            <m:num>
              <m:r>
                <w:rPr>
                  <w:rFonts w:ascii="Cambria Math" w:hAnsi="Cambria Math" w:cs="Times New Roman"/>
                  <w:szCs w:val="28"/>
                </w:rPr>
                <m:t>1</m:t>
              </m:r>
            </m:num>
            <m:den>
              <m:r>
                <w:rPr>
                  <w:rFonts w:ascii="Cambria Math" w:hAnsi="Cambria Math" w:cs="Times New Roman"/>
                  <w:szCs w:val="28"/>
                </w:rPr>
                <m:t>n</m:t>
              </m:r>
            </m:den>
          </m:f>
          <m:nary>
            <m:naryPr>
              <m:chr m:val="∑"/>
              <m:limLoc m:val="undOvr"/>
              <m:ctrlPr>
                <w:rPr>
                  <w:rFonts w:ascii="Cambria Math" w:hAnsi="Cambria Math" w:cs="Times New Roman"/>
                  <w:i/>
                  <w:szCs w:val="28"/>
                </w:rPr>
              </m:ctrlPr>
            </m:naryPr>
            <m:sub>
              <m:r>
                <w:rPr>
                  <w:rFonts w:ascii="Cambria Math" w:hAnsi="Cambria Math" w:cs="Times New Roman"/>
                  <w:szCs w:val="28"/>
                </w:rPr>
                <m:t>t=1</m:t>
              </m:r>
            </m:sub>
            <m:sup>
              <m:r>
                <w:rPr>
                  <w:rFonts w:ascii="Cambria Math" w:hAnsi="Cambria Math" w:cs="Times New Roman"/>
                  <w:szCs w:val="28"/>
                </w:rPr>
                <m:t>n</m:t>
              </m:r>
            </m:sup>
            <m:e>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e</m:t>
                      </m:r>
                    </m:e>
                    <m:sub>
                      <m:r>
                        <w:rPr>
                          <w:rFonts w:ascii="Cambria Math" w:hAnsi="Cambria Math" w:cs="Times New Roman"/>
                          <w:szCs w:val="28"/>
                        </w:rPr>
                        <m:t>t</m:t>
                      </m:r>
                    </m:sub>
                  </m:sSub>
                </m:num>
                <m:den>
                  <m:sSub>
                    <m:sSubPr>
                      <m:ctrlPr>
                        <w:rPr>
                          <w:rFonts w:ascii="Cambria Math" w:hAnsi="Cambria Math" w:cs="Times New Roman"/>
                          <w:i/>
                          <w:szCs w:val="28"/>
                        </w:rPr>
                      </m:ctrlPr>
                    </m:sSubPr>
                    <m:e>
                      <m:r>
                        <w:rPr>
                          <w:rFonts w:ascii="Cambria Math" w:hAnsi="Cambria Math" w:cs="Times New Roman"/>
                          <w:szCs w:val="28"/>
                        </w:rPr>
                        <m:t>y</m:t>
                      </m:r>
                    </m:e>
                    <m:sub>
                      <m:r>
                        <w:rPr>
                          <w:rFonts w:ascii="Cambria Math" w:hAnsi="Cambria Math" w:cs="Times New Roman"/>
                          <w:szCs w:val="28"/>
                        </w:rPr>
                        <m:t>t</m:t>
                      </m:r>
                    </m:sub>
                  </m:sSub>
                </m:den>
              </m:f>
            </m:e>
          </m:nary>
          <m:r>
            <w:rPr>
              <w:rFonts w:ascii="Cambria Math" w:hAnsi="Cambria Math" w:cs="Times New Roman"/>
              <w:szCs w:val="28"/>
            </w:rPr>
            <m:t xml:space="preserve"> ×100% ,                               (1.8)</m:t>
          </m:r>
        </m:oMath>
      </m:oMathPara>
    </w:p>
    <w:p w14:paraId="14F3B38F" w14:textId="725235FE" w:rsidR="009438F7" w:rsidRPr="00E07311" w:rsidRDefault="009438F7" w:rsidP="00E07311">
      <w:pPr>
        <w:spacing w:after="0" w:line="360" w:lineRule="auto"/>
        <w:ind w:firstLine="709"/>
        <w:rPr>
          <w:rFonts w:cs="Times New Roman"/>
          <w:szCs w:val="28"/>
        </w:rPr>
      </w:pPr>
      <w:r w:rsidRPr="00E07311">
        <w:rPr>
          <w:rFonts w:cs="Times New Roman"/>
          <w:szCs w:val="28"/>
        </w:rPr>
        <w:t>MPE відображає рівень відхилення прогнозу та його зміщення. Велике значення MPE вказує на те, що недооцінка фактичного значення компенсується завищенням, або навпаки. Ефективний прогноз має бути беззміщеним, і значення MPE повинно наближатися до нуля. Середня відсоткова помилка не повинна перевищувати 5%.</w:t>
      </w:r>
    </w:p>
    <w:p w14:paraId="6F791AB3" w14:textId="75CB5367" w:rsidR="009438F7" w:rsidRPr="00E07311" w:rsidRDefault="009438F7" w:rsidP="00E07311">
      <w:pPr>
        <w:spacing w:after="0" w:line="360" w:lineRule="auto"/>
        <w:ind w:firstLine="709"/>
        <w:rPr>
          <w:rFonts w:cs="Times New Roman"/>
          <w:szCs w:val="28"/>
        </w:rPr>
      </w:pPr>
      <w:r w:rsidRPr="00E07311">
        <w:rPr>
          <w:rFonts w:cs="Times New Roman"/>
          <w:szCs w:val="28"/>
        </w:rPr>
        <w:t>MSEN (Mean Standard Error) вказує на надійність розрахованого значення, представляючи стандартне відхилення оцінок, які можуть бути отримані з різних випадкових вибірок однакового розміру з однієї і тієї ж групи даних. Чим менше стандартна помилка, тим більш достовірною є оцінка. Формула для обчислення стандартної похибки середнього є наступною формолую:</w:t>
      </w:r>
    </w:p>
    <w:p w14:paraId="144B8504" w14:textId="1CDC16B2" w:rsidR="009438F7" w:rsidRPr="00E07311" w:rsidRDefault="009438F7" w:rsidP="00E07311">
      <w:pPr>
        <w:spacing w:after="0" w:line="360" w:lineRule="auto"/>
        <w:ind w:firstLine="709"/>
        <w:rPr>
          <w:rFonts w:cs="Times New Roman"/>
          <w:i/>
          <w:szCs w:val="28"/>
        </w:rPr>
      </w:pPr>
      <m:oMathPara>
        <m:oMathParaPr>
          <m:jc m:val="right"/>
        </m:oMathParaPr>
        <m:oMath>
          <m:r>
            <w:rPr>
              <w:rFonts w:ascii="Cambria Math" w:hAnsi="Cambria Math" w:cs="Times New Roman"/>
              <w:szCs w:val="28"/>
            </w:rPr>
            <m:t>S</m:t>
          </m:r>
          <m:sSub>
            <m:sSubPr>
              <m:ctrlPr>
                <w:rPr>
                  <w:rFonts w:ascii="Cambria Math" w:hAnsi="Cambria Math" w:cs="Times New Roman"/>
                  <w:i/>
                  <w:szCs w:val="28"/>
                </w:rPr>
              </m:ctrlPr>
            </m:sSubPr>
            <m:e>
              <m:r>
                <w:rPr>
                  <w:rFonts w:ascii="Cambria Math" w:hAnsi="Cambria Math" w:cs="Times New Roman"/>
                  <w:szCs w:val="28"/>
                </w:rPr>
                <m:t>D</m:t>
              </m:r>
            </m:e>
            <m:sub>
              <m:acc>
                <m:accPr>
                  <m:chr m:val="̅"/>
                  <m:ctrlPr>
                    <w:rPr>
                      <w:rFonts w:ascii="Cambria Math" w:hAnsi="Cambria Math" w:cs="Times New Roman"/>
                      <w:i/>
                      <w:szCs w:val="28"/>
                    </w:rPr>
                  </m:ctrlPr>
                </m:accPr>
                <m:e>
                  <m:r>
                    <w:rPr>
                      <w:rFonts w:ascii="Cambria Math" w:hAnsi="Cambria Math" w:cs="Times New Roman"/>
                      <w:szCs w:val="28"/>
                    </w:rPr>
                    <m:t>x</m:t>
                  </m:r>
                </m:e>
              </m:acc>
            </m:sub>
          </m:sSub>
          <m:r>
            <w:rPr>
              <w:rFonts w:ascii="Cambria Math" w:hAnsi="Cambria Math" w:cs="Times New Roman"/>
              <w:szCs w:val="28"/>
            </w:rPr>
            <m:t>=</m:t>
          </m:r>
          <m:f>
            <m:fPr>
              <m:ctrlPr>
                <w:rPr>
                  <w:rFonts w:ascii="Cambria Math" w:hAnsi="Cambria Math" w:cs="Times New Roman"/>
                  <w:i/>
                  <w:szCs w:val="28"/>
                </w:rPr>
              </m:ctrlPr>
            </m:fPr>
            <m:num>
              <m:r>
                <w:rPr>
                  <w:rFonts w:ascii="Cambria Math" w:hAnsi="Cambria Math" w:cs="Times New Roman"/>
                  <w:szCs w:val="28"/>
                </w:rPr>
                <m:t>σ</m:t>
              </m:r>
            </m:num>
            <m:den>
              <m:rad>
                <m:radPr>
                  <m:degHide m:val="1"/>
                  <m:ctrlPr>
                    <w:rPr>
                      <w:rFonts w:ascii="Cambria Math" w:hAnsi="Cambria Math" w:cs="Times New Roman"/>
                      <w:i/>
                      <w:szCs w:val="28"/>
                    </w:rPr>
                  </m:ctrlPr>
                </m:radPr>
                <m:deg/>
                <m:e>
                  <m:r>
                    <w:rPr>
                      <w:rFonts w:ascii="Cambria Math" w:hAnsi="Cambria Math" w:cs="Times New Roman"/>
                      <w:szCs w:val="28"/>
                    </w:rPr>
                    <m:t>n</m:t>
                  </m:r>
                </m:e>
              </m:rad>
            </m:den>
          </m:f>
          <m:r>
            <w:rPr>
              <w:rFonts w:ascii="Cambria Math" w:eastAsiaTheme="minorEastAsia" w:hAnsi="Cambria Math" w:cs="Times New Roman"/>
              <w:szCs w:val="28"/>
            </w:rPr>
            <m:t xml:space="preserve"> ,                                            (1.9)</m:t>
          </m:r>
        </m:oMath>
      </m:oMathPara>
    </w:p>
    <w:p w14:paraId="6ED956D0" w14:textId="4C93908E" w:rsidR="009438F7" w:rsidRPr="00E07311" w:rsidRDefault="009438F7" w:rsidP="00E07311">
      <w:pPr>
        <w:spacing w:after="0" w:line="360" w:lineRule="auto"/>
        <w:ind w:firstLine="709"/>
        <w:rPr>
          <w:rFonts w:cs="Times New Roman"/>
          <w:szCs w:val="28"/>
        </w:rPr>
      </w:pPr>
      <w:r w:rsidRPr="00E07311">
        <w:rPr>
          <w:rFonts w:cs="Times New Roman"/>
          <w:szCs w:val="28"/>
        </w:rPr>
        <w:t xml:space="preserve">Де </w:t>
      </w:r>
      <m:oMath>
        <m:r>
          <w:rPr>
            <w:rFonts w:ascii="Cambria Math" w:hAnsi="Cambria Math" w:cs="Times New Roman"/>
            <w:szCs w:val="28"/>
          </w:rPr>
          <m:t>σ</m:t>
        </m:r>
      </m:oMath>
      <w:r w:rsidRPr="00E07311">
        <w:rPr>
          <w:rFonts w:cs="Times New Roman"/>
          <w:szCs w:val="28"/>
        </w:rPr>
        <w:t xml:space="preserve"> - стандартне відхилення генеральної сукупності, і</w:t>
      </w:r>
    </w:p>
    <w:p w14:paraId="22E46173" w14:textId="77777777" w:rsidR="009438F7" w:rsidRPr="00E07311" w:rsidRDefault="009438F7" w:rsidP="00E07311">
      <w:pPr>
        <w:spacing w:after="0" w:line="360" w:lineRule="auto"/>
        <w:ind w:firstLine="709"/>
        <w:rPr>
          <w:rFonts w:cs="Times New Roman"/>
          <w:szCs w:val="28"/>
        </w:rPr>
      </w:pPr>
      <w:r w:rsidRPr="00E07311">
        <w:rPr>
          <w:rFonts w:cs="Times New Roman"/>
          <w:szCs w:val="28"/>
        </w:rPr>
        <w:t>n - обсяг вибірки.</w:t>
      </w:r>
    </w:p>
    <w:p w14:paraId="2E7B443B" w14:textId="77777777" w:rsidR="009438F7" w:rsidRPr="00E07311" w:rsidRDefault="009438F7" w:rsidP="00E07311">
      <w:pPr>
        <w:spacing w:after="0" w:line="360" w:lineRule="auto"/>
        <w:ind w:firstLine="709"/>
        <w:rPr>
          <w:rFonts w:cs="Times New Roman"/>
          <w:szCs w:val="28"/>
        </w:rPr>
      </w:pPr>
      <w:r w:rsidRPr="00E07311">
        <w:rPr>
          <w:rFonts w:cs="Times New Roman"/>
          <w:szCs w:val="28"/>
        </w:rPr>
        <w:t>Оскільки дисперсія генеральної сукупності, як правило, невідома, то для</w:t>
      </w:r>
    </w:p>
    <w:p w14:paraId="316C90B4" w14:textId="72E1C8D7" w:rsidR="009438F7" w:rsidRPr="00E07311" w:rsidRDefault="009438F7" w:rsidP="00E07311">
      <w:pPr>
        <w:spacing w:after="0" w:line="360" w:lineRule="auto"/>
        <w:rPr>
          <w:rFonts w:cs="Times New Roman"/>
          <w:szCs w:val="28"/>
        </w:rPr>
      </w:pPr>
      <w:r w:rsidRPr="00E07311">
        <w:rPr>
          <w:rFonts w:cs="Times New Roman"/>
          <w:szCs w:val="28"/>
        </w:rPr>
        <w:t>оцінки стандартної помилки використовується формула</w:t>
      </w:r>
    </w:p>
    <w:p w14:paraId="4B70D7B5" w14:textId="15ED1879" w:rsidR="009438F7" w:rsidRPr="00E07311" w:rsidRDefault="009438F7" w:rsidP="00E07311">
      <w:pPr>
        <w:spacing w:after="0" w:line="360" w:lineRule="auto"/>
        <w:ind w:firstLine="709"/>
        <w:rPr>
          <w:rFonts w:cs="Times New Roman"/>
          <w:i/>
          <w:szCs w:val="28"/>
        </w:rPr>
      </w:pPr>
      <m:oMathPara>
        <m:oMathParaPr>
          <m:jc m:val="right"/>
        </m:oMathParaPr>
        <m:oMath>
          <m:r>
            <w:rPr>
              <w:rFonts w:ascii="Cambria Math" w:hAnsi="Cambria Math" w:cs="Times New Roman"/>
              <w:szCs w:val="28"/>
            </w:rPr>
            <m:t>S</m:t>
          </m:r>
          <m:sSub>
            <m:sSubPr>
              <m:ctrlPr>
                <w:rPr>
                  <w:rFonts w:ascii="Cambria Math" w:hAnsi="Cambria Math" w:cs="Times New Roman"/>
                  <w:i/>
                  <w:szCs w:val="28"/>
                </w:rPr>
              </m:ctrlPr>
            </m:sSubPr>
            <m:e>
              <m:r>
                <w:rPr>
                  <w:rFonts w:ascii="Cambria Math" w:hAnsi="Cambria Math" w:cs="Times New Roman"/>
                  <w:szCs w:val="28"/>
                </w:rPr>
                <m:t>E</m:t>
              </m:r>
            </m:e>
            <m:sub>
              <m:acc>
                <m:accPr>
                  <m:chr m:val="̅"/>
                  <m:ctrlPr>
                    <w:rPr>
                      <w:rFonts w:ascii="Cambria Math" w:hAnsi="Cambria Math" w:cs="Times New Roman"/>
                      <w:i/>
                      <w:szCs w:val="28"/>
                    </w:rPr>
                  </m:ctrlPr>
                </m:accPr>
                <m:e>
                  <m:r>
                    <w:rPr>
                      <w:rFonts w:ascii="Cambria Math" w:hAnsi="Cambria Math" w:cs="Times New Roman"/>
                      <w:szCs w:val="28"/>
                    </w:rPr>
                    <m:t>x</m:t>
                  </m:r>
                </m:e>
              </m:acc>
            </m:sub>
          </m:sSub>
          <m:r>
            <w:rPr>
              <w:rFonts w:ascii="Cambria Math" w:hAnsi="Cambria Math" w:cs="Times New Roman"/>
              <w:szCs w:val="28"/>
            </w:rPr>
            <m:t>=</m:t>
          </m:r>
          <m:f>
            <m:fPr>
              <m:ctrlPr>
                <w:rPr>
                  <w:rFonts w:ascii="Cambria Math" w:hAnsi="Cambria Math" w:cs="Times New Roman"/>
                  <w:i/>
                  <w:szCs w:val="28"/>
                </w:rPr>
              </m:ctrlPr>
            </m:fPr>
            <m:num>
              <m:r>
                <w:rPr>
                  <w:rFonts w:ascii="Cambria Math" w:hAnsi="Cambria Math" w:cs="Times New Roman"/>
                  <w:szCs w:val="28"/>
                </w:rPr>
                <m:t>S</m:t>
              </m:r>
            </m:num>
            <m:den>
              <m:rad>
                <m:radPr>
                  <m:degHide m:val="1"/>
                  <m:ctrlPr>
                    <w:rPr>
                      <w:rFonts w:ascii="Cambria Math" w:hAnsi="Cambria Math" w:cs="Times New Roman"/>
                      <w:i/>
                      <w:szCs w:val="28"/>
                    </w:rPr>
                  </m:ctrlPr>
                </m:radPr>
                <m:deg/>
                <m:e>
                  <m:r>
                    <w:rPr>
                      <w:rFonts w:ascii="Cambria Math" w:hAnsi="Cambria Math" w:cs="Times New Roman"/>
                      <w:szCs w:val="28"/>
                    </w:rPr>
                    <m:t>n</m:t>
                  </m:r>
                </m:e>
              </m:rad>
            </m:den>
          </m:f>
          <m:r>
            <w:rPr>
              <w:rFonts w:ascii="Cambria Math" w:eastAsiaTheme="minorEastAsia" w:hAnsi="Cambria Math" w:cs="Times New Roman"/>
              <w:szCs w:val="28"/>
            </w:rPr>
            <m:t xml:space="preserve"> ,                                        (1.10)</m:t>
          </m:r>
        </m:oMath>
      </m:oMathPara>
    </w:p>
    <w:p w14:paraId="55BA0235" w14:textId="121BF9F1" w:rsidR="009438F7" w:rsidRPr="00E07311" w:rsidRDefault="009438F7" w:rsidP="00FC38CC">
      <w:pPr>
        <w:spacing w:after="0" w:line="360" w:lineRule="auto"/>
        <w:ind w:firstLine="708"/>
        <w:rPr>
          <w:rFonts w:cs="Times New Roman"/>
          <w:szCs w:val="28"/>
        </w:rPr>
      </w:pPr>
      <w:r w:rsidRPr="00E07311">
        <w:rPr>
          <w:rFonts w:cs="Times New Roman"/>
          <w:szCs w:val="28"/>
        </w:rPr>
        <w:t>Де s - стандартне відхилення випадкової величини, розраховане на основі незміщеної оцінки її вибіркової дисперсії, і n - обсяг вибірки.</w:t>
      </w:r>
    </w:p>
    <w:p w14:paraId="5AE2D777" w14:textId="431956F9" w:rsidR="009438F7" w:rsidRPr="00E07311" w:rsidRDefault="009438F7" w:rsidP="00FC38CC">
      <w:pPr>
        <w:spacing w:after="0" w:line="360" w:lineRule="auto"/>
        <w:ind w:firstLine="708"/>
        <w:rPr>
          <w:rFonts w:cs="Times New Roman"/>
          <w:szCs w:val="28"/>
        </w:rPr>
      </w:pPr>
      <w:r w:rsidRPr="00E07311">
        <w:rPr>
          <w:rFonts w:cs="Times New Roman"/>
          <w:szCs w:val="28"/>
        </w:rPr>
        <w:t xml:space="preserve">Отримані показники якості інформаційної придатності побудованої моделі прогнозування вказують на те, наскільки достовірно обрана модель, яка виступає творцем прогнозу, описує майбутні значення досліджуваного явища. Чим більш точно створена модель відображає минулі значення, тим вища ймовірність, що вона ефективно передбачатиме майбутнє з високою точністю. Для оцінки </w:t>
      </w:r>
      <w:r w:rsidRPr="00E07311">
        <w:rPr>
          <w:rFonts w:cs="Times New Roman"/>
          <w:szCs w:val="28"/>
        </w:rPr>
        <w:lastRenderedPageBreak/>
        <w:t>надійності моделі прогнозування необхідно порівнювати фактичні та прогнозні значення. Отримана різниця дозволяє перевірити, наскільки відповідна обрана модель та припущення, на яких вона ґрунтується, для конкретних даних.</w:t>
      </w:r>
    </w:p>
    <w:p w14:paraId="2979C9DF" w14:textId="77777777" w:rsidR="00B907E3" w:rsidRPr="00E07311" w:rsidRDefault="00B907E3" w:rsidP="00E07311">
      <w:pPr>
        <w:spacing w:after="0" w:line="360" w:lineRule="auto"/>
        <w:rPr>
          <w:rFonts w:cs="Times New Roman"/>
          <w:szCs w:val="28"/>
        </w:rPr>
      </w:pPr>
    </w:p>
    <w:p w14:paraId="18740322" w14:textId="5D89C0DB" w:rsidR="00971CB3" w:rsidRPr="00E07311" w:rsidRDefault="00971CB3" w:rsidP="00E07311">
      <w:pPr>
        <w:spacing w:after="0" w:line="360" w:lineRule="auto"/>
        <w:ind w:firstLine="709"/>
        <w:rPr>
          <w:rFonts w:cs="Times New Roman"/>
          <w:b/>
          <w:bCs/>
          <w:szCs w:val="28"/>
        </w:rPr>
      </w:pPr>
      <w:r w:rsidRPr="00E07311">
        <w:rPr>
          <w:rFonts w:cs="Times New Roman"/>
          <w:b/>
          <w:bCs/>
          <w:szCs w:val="28"/>
        </w:rPr>
        <w:t>1.</w:t>
      </w:r>
      <w:r w:rsidR="00444E95" w:rsidRPr="00E07311">
        <w:rPr>
          <w:rFonts w:cs="Times New Roman"/>
          <w:b/>
          <w:bCs/>
          <w:szCs w:val="28"/>
        </w:rPr>
        <w:t>4</w:t>
      </w:r>
      <w:r w:rsidRPr="00E07311">
        <w:rPr>
          <w:rFonts w:cs="Times New Roman"/>
          <w:b/>
          <w:bCs/>
          <w:szCs w:val="28"/>
        </w:rPr>
        <w:t xml:space="preserve"> Прогнозування споживання електроенергії: виклики та можливості</w:t>
      </w:r>
    </w:p>
    <w:p w14:paraId="1CD882C0" w14:textId="2206C7B3" w:rsidR="00971CB3" w:rsidRPr="00E07311" w:rsidRDefault="00971CB3" w:rsidP="00E07311">
      <w:pPr>
        <w:spacing w:after="0" w:line="360" w:lineRule="auto"/>
        <w:ind w:firstLine="709"/>
        <w:rPr>
          <w:rFonts w:cs="Times New Roman"/>
          <w:szCs w:val="28"/>
        </w:rPr>
      </w:pPr>
      <w:r w:rsidRPr="00E07311">
        <w:rPr>
          <w:rFonts w:cs="Times New Roman"/>
          <w:szCs w:val="28"/>
        </w:rPr>
        <w:t>Щодо прогнозування споживання електроенергії, це стає актуальним завданням для держави в цілому та різних економічних суб'єктів, включаючи генеруючі та розподільчі компанії, бізнес-структури, комунальні установи та організації. Прогнозування обсягів електроспоживання має переваги в забезпеченні безперебійного та надійного постачання, підвищенні енергоефективності та оптимізації фінансових витрат.</w:t>
      </w:r>
      <w:r w:rsidR="008911E2" w:rsidRPr="00E07311">
        <w:rPr>
          <w:rFonts w:cs="Times New Roman"/>
          <w:szCs w:val="28"/>
        </w:rPr>
        <w:t xml:space="preserve"> [18].</w:t>
      </w:r>
    </w:p>
    <w:p w14:paraId="1AFA5101" w14:textId="718A583E" w:rsidR="00971CB3" w:rsidRPr="00E07311" w:rsidRDefault="00971CB3" w:rsidP="00E07311">
      <w:pPr>
        <w:spacing w:after="0" w:line="360" w:lineRule="auto"/>
        <w:ind w:firstLine="709"/>
        <w:rPr>
          <w:rFonts w:cs="Times New Roman"/>
          <w:szCs w:val="28"/>
        </w:rPr>
      </w:pPr>
      <w:r w:rsidRPr="00E07311">
        <w:rPr>
          <w:rFonts w:cs="Times New Roman"/>
          <w:szCs w:val="28"/>
        </w:rPr>
        <w:t>На сучасному ринку електроенергії виникають все більш жорсткі вимоги до обсягів закупівлі та продажу електроенергії, що вимагає фундаментального прогнозування для фінансового планування. Проблема прогнозування електроспоживання полягає в необхідності врахування великої кількості чинників, які впливають на зміни обсягів енергоспоживання, таких як кліматичні та погодні умови, що можуть впливати на короткочасні та сезонні зміни споживання електроенергії. Багато з цих факторів можуть бути систематично модельовані, але для реагування на непередбачені ситуації, такі як раптові зміни у вітрі або тривалі періоди спекотної погоди, іноді потрібні спеціальні коригувальні процедури.</w:t>
      </w:r>
      <w:r w:rsidR="008911E2" w:rsidRPr="00E07311">
        <w:rPr>
          <w:rFonts w:cs="Times New Roman"/>
          <w:szCs w:val="28"/>
        </w:rPr>
        <w:t xml:space="preserve"> [29].</w:t>
      </w:r>
    </w:p>
    <w:p w14:paraId="5787FA83" w14:textId="6A9E5D68" w:rsidR="00971CB3" w:rsidRPr="00E07311" w:rsidRDefault="00971CB3" w:rsidP="00E07311">
      <w:pPr>
        <w:pStyle w:val="a9"/>
        <w:numPr>
          <w:ilvl w:val="0"/>
          <w:numId w:val="1"/>
        </w:numPr>
        <w:rPr>
          <w:rFonts w:cs="Times New Roman"/>
        </w:rPr>
      </w:pPr>
      <w:r w:rsidRPr="00E07311">
        <w:rPr>
          <w:rFonts w:cs="Times New Roman"/>
        </w:rPr>
        <w:t>Телебачення: Популярні телевізійні програми можуть значно впливати на структуру вечірнього графіка електропотреби протягом доби.</w:t>
      </w:r>
    </w:p>
    <w:p w14:paraId="6F6C797F" w14:textId="06078C4F" w:rsidR="00971CB3" w:rsidRPr="00E07311" w:rsidRDefault="00971CB3" w:rsidP="00E07311">
      <w:pPr>
        <w:pStyle w:val="a9"/>
        <w:numPr>
          <w:ilvl w:val="0"/>
          <w:numId w:val="1"/>
        </w:numPr>
        <w:rPr>
          <w:rFonts w:cs="Times New Roman"/>
        </w:rPr>
      </w:pPr>
      <w:r w:rsidRPr="00E07311">
        <w:rPr>
          <w:rFonts w:cs="Times New Roman"/>
        </w:rPr>
        <w:t xml:space="preserve">Вихідні та свята: Національні свята порушують роботу автоматизованих систем прогнозування електроспоживання, існує методика придушення помилок, пов'язаних із святами, для уникнення звичайного переоцінювання параметрів прогнозної моделі. Додатково, шкільні канікули можуть впливати на </w:t>
      </w:r>
      <w:r w:rsidRPr="00E07311">
        <w:rPr>
          <w:rFonts w:cs="Times New Roman"/>
        </w:rPr>
        <w:lastRenderedPageBreak/>
        <w:t>конфігурацію графіків електропотреби, особливо в ранковий час. Прогнозування споживання електроенергії в святкові та інші нерегулярні дні вимагає глибоких теоретичних уявлень про ймовірнісний механізм формування, розвитку та функціонування режиму електроспоживання, а також відповідних статистичних досліджень.</w:t>
      </w:r>
    </w:p>
    <w:p w14:paraId="0C8A05AB" w14:textId="2444FF6C" w:rsidR="00971CB3" w:rsidRPr="00E07311" w:rsidRDefault="00971CB3" w:rsidP="00E07311">
      <w:pPr>
        <w:pStyle w:val="a9"/>
        <w:numPr>
          <w:ilvl w:val="0"/>
          <w:numId w:val="1"/>
        </w:numPr>
        <w:rPr>
          <w:rFonts w:cs="Times New Roman"/>
        </w:rPr>
      </w:pPr>
      <w:r w:rsidRPr="00E07311">
        <w:rPr>
          <w:rFonts w:cs="Times New Roman"/>
        </w:rPr>
        <w:t>Наступ темряви: Прогнозування часу засмаги та тривалості використання електричного освітлення.</w:t>
      </w:r>
    </w:p>
    <w:p w14:paraId="213475F9" w14:textId="5D87228A" w:rsidR="00971CB3" w:rsidRPr="00E07311" w:rsidRDefault="00971CB3" w:rsidP="00E07311">
      <w:pPr>
        <w:pStyle w:val="a9"/>
        <w:numPr>
          <w:ilvl w:val="0"/>
          <w:numId w:val="1"/>
        </w:numPr>
        <w:rPr>
          <w:rFonts w:cs="Times New Roman"/>
        </w:rPr>
      </w:pPr>
      <w:r w:rsidRPr="00E07311">
        <w:rPr>
          <w:rFonts w:cs="Times New Roman"/>
        </w:rPr>
        <w:t>Переведення годинника: Зміни годинника з літнього часу на зимовий викликають ефекти запізнювання, які потрібно моделювати спеціальним чином.</w:t>
      </w:r>
    </w:p>
    <w:p w14:paraId="01C5E656" w14:textId="27DBFE13" w:rsidR="00971CB3" w:rsidRPr="00E07311" w:rsidRDefault="00971CB3" w:rsidP="00E07311">
      <w:pPr>
        <w:pStyle w:val="a9"/>
        <w:numPr>
          <w:ilvl w:val="0"/>
          <w:numId w:val="1"/>
        </w:numPr>
        <w:rPr>
          <w:rFonts w:cs="Times New Roman"/>
        </w:rPr>
      </w:pPr>
      <w:r w:rsidRPr="00E07311">
        <w:rPr>
          <w:rFonts w:cs="Times New Roman"/>
        </w:rPr>
        <w:t>Регулювання електроспоживання: Широке використання регулювання електроспоживання енергосистемами вимагає спеціальних методів прогнозування як для "нерегульованого", так і для "регульованого" споживання.</w:t>
      </w:r>
    </w:p>
    <w:p w14:paraId="5663957C" w14:textId="125B8EEF" w:rsidR="00971CB3" w:rsidRPr="00E07311" w:rsidRDefault="00971CB3" w:rsidP="00E07311">
      <w:pPr>
        <w:pStyle w:val="a9"/>
        <w:numPr>
          <w:ilvl w:val="0"/>
          <w:numId w:val="1"/>
        </w:numPr>
        <w:rPr>
          <w:rFonts w:cs="Times New Roman"/>
        </w:rPr>
      </w:pPr>
      <w:r w:rsidRPr="00E07311">
        <w:rPr>
          <w:rFonts w:cs="Times New Roman"/>
        </w:rPr>
        <w:t>Перевірка даних телевимірювань: Обов'язковий етап для запобігання помилкам у інформаційній базі та отримання точних прогнозів.</w:t>
      </w:r>
    </w:p>
    <w:p w14:paraId="125B1721" w14:textId="58724D26" w:rsidR="00971CB3" w:rsidRPr="00E07311" w:rsidRDefault="00971CB3" w:rsidP="00E07311">
      <w:pPr>
        <w:pStyle w:val="a9"/>
        <w:numPr>
          <w:ilvl w:val="0"/>
          <w:numId w:val="1"/>
        </w:numPr>
        <w:rPr>
          <w:rFonts w:cs="Times New Roman"/>
        </w:rPr>
      </w:pPr>
      <w:r w:rsidRPr="00E07311">
        <w:rPr>
          <w:rFonts w:cs="Times New Roman"/>
        </w:rPr>
        <w:t>Промислові споживачі: Споживання великих промислових підприємств у випадку аварій, страйків або незвичайних робочих режимів слід розглядати окремо. Багато досліджень вивчають підходи та алгоритми прогнозування електроспоживання, зокрема для підприємств, з метою ефективного розподілу електроенергії.</w:t>
      </w:r>
    </w:p>
    <w:p w14:paraId="7098FACD" w14:textId="7209BAEC" w:rsidR="00971CB3" w:rsidRPr="00E07311" w:rsidRDefault="00971CB3" w:rsidP="00E07311">
      <w:pPr>
        <w:pStyle w:val="a9"/>
        <w:numPr>
          <w:ilvl w:val="0"/>
          <w:numId w:val="1"/>
        </w:numPr>
        <w:rPr>
          <w:rFonts w:cs="Times New Roman"/>
        </w:rPr>
      </w:pPr>
      <w:r w:rsidRPr="00E07311">
        <w:rPr>
          <w:rFonts w:cs="Times New Roman"/>
        </w:rPr>
        <w:t>Актуальність досліджень: Існує значний обсяг досліджень, що досліджують різні підходи, методи та алгоритми прогнозування часових рядів споживання електроенергії та спроби знизити похибки моделей. Ця актуальність не втрачає своєї важливості через необхідність прогнозування даних в реальному часі, урахування різних джерел постачання електроенергії, змін клімату та регулювання ринку електроенергії.</w:t>
      </w:r>
    </w:p>
    <w:p w14:paraId="533560FB" w14:textId="7A54D482" w:rsidR="00971CB3" w:rsidRPr="00E07311" w:rsidRDefault="00971CB3" w:rsidP="00E07311">
      <w:pPr>
        <w:pStyle w:val="a9"/>
        <w:numPr>
          <w:ilvl w:val="0"/>
          <w:numId w:val="1"/>
        </w:numPr>
        <w:rPr>
          <w:rFonts w:cs="Times New Roman"/>
        </w:rPr>
      </w:pPr>
      <w:r w:rsidRPr="00E07311">
        <w:rPr>
          <w:rFonts w:cs="Times New Roman"/>
        </w:rPr>
        <w:lastRenderedPageBreak/>
        <w:t>Модель прогнозування обсягів електроспоживання: Створення моделі прогнозування обсягів електроспоживання для постачальників електроенергії стає актуальним завданням. З метою збільшення ефективного розподілу електроенергії та урахування необхідності створення запасу потужності, це стає ключовим питанням для розподільчих та генеруючих компаній.</w:t>
      </w:r>
    </w:p>
    <w:p w14:paraId="568D7615" w14:textId="378E8825" w:rsidR="00971CB3" w:rsidRPr="00E07311" w:rsidRDefault="00971CB3" w:rsidP="00E07311">
      <w:pPr>
        <w:pStyle w:val="a9"/>
        <w:numPr>
          <w:ilvl w:val="0"/>
          <w:numId w:val="1"/>
        </w:numPr>
        <w:rPr>
          <w:rFonts w:cs="Times New Roman"/>
        </w:rPr>
      </w:pPr>
      <w:r w:rsidRPr="00E07311">
        <w:rPr>
          <w:rFonts w:cs="Times New Roman"/>
        </w:rPr>
        <w:t>Ризики та прийняття рішень: Прогнозування обсягів споживання електроенергії дозволяє зменшити ризики при прийнятті рішень, особливо для підприємств, установ, та організацій різних сфер діяльності. Розуміння закономірностей та розподілу витрат електроенергії між різними групами споживачів є важливим для прогнозування на середньострокову перспективу.</w:t>
      </w:r>
    </w:p>
    <w:p w14:paraId="783A992C" w14:textId="70339462" w:rsidR="00AC4788" w:rsidRPr="00FC38CC" w:rsidRDefault="00971CB3" w:rsidP="00E07311">
      <w:pPr>
        <w:pStyle w:val="a9"/>
        <w:numPr>
          <w:ilvl w:val="0"/>
          <w:numId w:val="1"/>
        </w:numPr>
        <w:rPr>
          <w:rFonts w:cs="Times New Roman"/>
        </w:rPr>
      </w:pPr>
      <w:r w:rsidRPr="00E07311">
        <w:rPr>
          <w:rFonts w:cs="Times New Roman"/>
        </w:rPr>
        <w:t>Застосування у реальному часі: З урахуванням потреби в прогнозуванні даних у реальному часі, а також урахування кліматичних та економічних змін, прогнозування споживання електроенергії залишається актуальною та складною задачею для енергетичних систем.</w:t>
      </w:r>
    </w:p>
    <w:p w14:paraId="321B8D0E" w14:textId="77777777" w:rsidR="00971CB3" w:rsidRPr="00E07311" w:rsidRDefault="00971CB3" w:rsidP="00E07311">
      <w:pPr>
        <w:spacing w:after="0" w:line="360" w:lineRule="auto"/>
        <w:rPr>
          <w:rFonts w:cs="Times New Roman"/>
          <w:b/>
          <w:bCs/>
          <w:sz w:val="32"/>
          <w:szCs w:val="32"/>
        </w:rPr>
      </w:pPr>
    </w:p>
    <w:p w14:paraId="1F38489B" w14:textId="249EB026" w:rsidR="00111F0E" w:rsidRPr="00E07311" w:rsidRDefault="00111F0E" w:rsidP="00E07311">
      <w:pPr>
        <w:spacing w:after="0" w:line="360" w:lineRule="auto"/>
        <w:ind w:firstLine="709"/>
        <w:rPr>
          <w:rFonts w:cs="Times New Roman"/>
          <w:b/>
          <w:bCs/>
          <w:szCs w:val="28"/>
        </w:rPr>
      </w:pPr>
      <w:bookmarkStart w:id="8" w:name="_Hlk152539896"/>
      <w:r w:rsidRPr="00E07311">
        <w:rPr>
          <w:rFonts w:cs="Times New Roman"/>
          <w:b/>
          <w:bCs/>
          <w:szCs w:val="28"/>
        </w:rPr>
        <w:t>1.</w:t>
      </w:r>
      <w:r w:rsidR="00AC4788" w:rsidRPr="00E07311">
        <w:rPr>
          <w:rFonts w:cs="Times New Roman"/>
          <w:b/>
          <w:bCs/>
          <w:szCs w:val="28"/>
        </w:rPr>
        <w:t>5</w:t>
      </w:r>
      <w:r w:rsidR="005D19FB" w:rsidRPr="00E07311">
        <w:rPr>
          <w:rFonts w:cs="Times New Roman"/>
          <w:b/>
          <w:bCs/>
          <w:szCs w:val="28"/>
        </w:rPr>
        <w:t xml:space="preserve"> </w:t>
      </w:r>
      <w:r w:rsidRPr="00E07311">
        <w:rPr>
          <w:rFonts w:cs="Times New Roman"/>
          <w:b/>
          <w:bCs/>
          <w:szCs w:val="28"/>
        </w:rPr>
        <w:t>Ретроспектива розвитку систем енергозбереження.</w:t>
      </w:r>
    </w:p>
    <w:p w14:paraId="6BB0AEB6" w14:textId="050F0E17" w:rsidR="00111F0E" w:rsidRPr="00E07311" w:rsidRDefault="00111F0E" w:rsidP="00E07311">
      <w:pPr>
        <w:spacing w:after="0" w:line="360" w:lineRule="auto"/>
        <w:ind w:firstLine="709"/>
        <w:rPr>
          <w:rFonts w:cs="Times New Roman"/>
          <w:szCs w:val="28"/>
        </w:rPr>
      </w:pPr>
      <w:r w:rsidRPr="00E07311">
        <w:rPr>
          <w:rFonts w:cs="Times New Roman"/>
          <w:szCs w:val="28"/>
        </w:rPr>
        <w:t>Ретроспектива розвитку систем енергозбереження відображає еволюцію підходів та технологій, спрямованих на оптимізацію використання енергії з метою зменшення споживання та покращення економічної ефективності. Цей процес охоплює різні сфери, включаючи промисловість, транспорт, побут та енергетичні системи загалом.</w:t>
      </w:r>
      <w:r w:rsidR="008911E2" w:rsidRPr="00E07311">
        <w:rPr>
          <w:rFonts w:cs="Times New Roman"/>
          <w:szCs w:val="28"/>
        </w:rPr>
        <w:t xml:space="preserve"> [32].</w:t>
      </w:r>
    </w:p>
    <w:p w14:paraId="433EC842" w14:textId="6460166C" w:rsidR="00111F0E" w:rsidRPr="00E07311" w:rsidRDefault="00111F0E" w:rsidP="00E07311">
      <w:pPr>
        <w:spacing w:after="0" w:line="360" w:lineRule="auto"/>
        <w:ind w:firstLine="709"/>
        <w:rPr>
          <w:rFonts w:cs="Times New Roman"/>
          <w:szCs w:val="28"/>
        </w:rPr>
      </w:pPr>
      <w:r w:rsidRPr="00E07311">
        <w:rPr>
          <w:rFonts w:cs="Times New Roman"/>
          <w:szCs w:val="28"/>
        </w:rPr>
        <w:t>Початковий етап:</w:t>
      </w:r>
    </w:p>
    <w:p w14:paraId="2FCEDBD7" w14:textId="448CD745" w:rsidR="00111F0E" w:rsidRPr="00E07311" w:rsidRDefault="00111F0E" w:rsidP="00E07311">
      <w:pPr>
        <w:spacing w:after="0" w:line="360" w:lineRule="auto"/>
        <w:ind w:firstLine="709"/>
        <w:rPr>
          <w:rFonts w:cs="Times New Roman"/>
          <w:szCs w:val="28"/>
        </w:rPr>
      </w:pPr>
      <w:r w:rsidRPr="00E07311">
        <w:rPr>
          <w:rFonts w:cs="Times New Roman"/>
          <w:szCs w:val="28"/>
        </w:rPr>
        <w:t>Перші спроби ефективного використання енергії датуються середньовіччям і включають в себе використання вітряної та водяної енергії для зернозбиральних млинів та інших процесів.</w:t>
      </w:r>
      <w:r w:rsidR="00344215" w:rsidRPr="00E07311">
        <w:rPr>
          <w:rFonts w:cs="Times New Roman"/>
          <w:szCs w:val="28"/>
        </w:rPr>
        <w:t xml:space="preserve"> </w:t>
      </w:r>
      <w:r w:rsidRPr="00E07311">
        <w:rPr>
          <w:rFonts w:cs="Times New Roman"/>
          <w:szCs w:val="28"/>
        </w:rPr>
        <w:t>Перетворення вугілля в енергію та впровадження парових машин стали ключовими кроками в розвитку енергетичних систем у 18-19 століттях.</w:t>
      </w:r>
    </w:p>
    <w:bookmarkEnd w:id="8"/>
    <w:p w14:paraId="5134F554" w14:textId="36216D72" w:rsidR="00111F0E" w:rsidRPr="00E07311" w:rsidRDefault="00111F0E" w:rsidP="00E07311">
      <w:pPr>
        <w:spacing w:after="0" w:line="360" w:lineRule="auto"/>
        <w:ind w:firstLine="709"/>
        <w:rPr>
          <w:rFonts w:cs="Times New Roman"/>
          <w:szCs w:val="28"/>
        </w:rPr>
      </w:pPr>
      <w:r w:rsidRPr="00E07311">
        <w:rPr>
          <w:rFonts w:cs="Times New Roman"/>
          <w:szCs w:val="28"/>
        </w:rPr>
        <w:lastRenderedPageBreak/>
        <w:t>Енергозбереження в промисловості:</w:t>
      </w:r>
    </w:p>
    <w:p w14:paraId="5F2010BB" w14:textId="2DC8900D" w:rsidR="00111F0E" w:rsidRPr="00E07311" w:rsidRDefault="00111F0E" w:rsidP="00E07311">
      <w:pPr>
        <w:spacing w:after="0" w:line="360" w:lineRule="auto"/>
        <w:ind w:firstLine="709"/>
        <w:rPr>
          <w:rFonts w:cs="Times New Roman"/>
          <w:szCs w:val="28"/>
        </w:rPr>
      </w:pPr>
      <w:r w:rsidRPr="00E07311">
        <w:rPr>
          <w:rFonts w:cs="Times New Roman"/>
          <w:szCs w:val="28"/>
        </w:rPr>
        <w:t>В середині 20 століття розпочалася інтенсивна індустріалізація, спрямована на підвищення продуктивності та зменшення витрат енергії в промисловості.</w:t>
      </w:r>
      <w:r w:rsidR="00344215" w:rsidRPr="00E07311">
        <w:rPr>
          <w:rFonts w:cs="Times New Roman"/>
          <w:szCs w:val="28"/>
        </w:rPr>
        <w:t xml:space="preserve"> </w:t>
      </w:r>
      <w:r w:rsidRPr="00E07311">
        <w:rPr>
          <w:rFonts w:cs="Times New Roman"/>
          <w:szCs w:val="28"/>
        </w:rPr>
        <w:t>Зростання уваги до енергозбереження у зв'язку із збільшенням вартості енергоресурсів.</w:t>
      </w:r>
    </w:p>
    <w:p w14:paraId="58B4F299" w14:textId="3B707AB1" w:rsidR="00111F0E" w:rsidRPr="00E07311" w:rsidRDefault="00111F0E" w:rsidP="00E07311">
      <w:pPr>
        <w:spacing w:after="0" w:line="360" w:lineRule="auto"/>
        <w:ind w:firstLine="709"/>
        <w:rPr>
          <w:rFonts w:cs="Times New Roman"/>
          <w:szCs w:val="28"/>
        </w:rPr>
      </w:pPr>
      <w:r w:rsidRPr="00E07311">
        <w:rPr>
          <w:rFonts w:cs="Times New Roman"/>
          <w:szCs w:val="28"/>
        </w:rPr>
        <w:t>Олійна криза та збільшення уваги до альтернативних джерел енергії:</w:t>
      </w:r>
    </w:p>
    <w:p w14:paraId="78A40A73" w14:textId="024B14FF" w:rsidR="005D19FB" w:rsidRPr="00E07311" w:rsidRDefault="00111F0E" w:rsidP="00E07311">
      <w:pPr>
        <w:spacing w:after="0" w:line="360" w:lineRule="auto"/>
        <w:ind w:firstLine="709"/>
        <w:rPr>
          <w:rFonts w:cs="Times New Roman"/>
          <w:szCs w:val="28"/>
        </w:rPr>
      </w:pPr>
      <w:r w:rsidRPr="00E07311">
        <w:rPr>
          <w:rFonts w:cs="Times New Roman"/>
          <w:szCs w:val="28"/>
        </w:rPr>
        <w:t>1970-ті роки були визначені періодом олійної кризи, що призвело до загострення проблем енергетичної ефективності та розвитку альтернативних джерел енергії.</w:t>
      </w:r>
      <w:r w:rsidR="005D19FB" w:rsidRPr="00E07311">
        <w:rPr>
          <w:rFonts w:cs="Times New Roman"/>
          <w:szCs w:val="28"/>
        </w:rPr>
        <w:t xml:space="preserve"> </w:t>
      </w:r>
      <w:r w:rsidRPr="00E07311">
        <w:rPr>
          <w:rFonts w:cs="Times New Roman"/>
          <w:szCs w:val="28"/>
        </w:rPr>
        <w:t>Виникнення та активний розвиток сонячних, вітрових та гідроенергетичних технологій.</w:t>
      </w:r>
    </w:p>
    <w:p w14:paraId="2F835A03" w14:textId="4831DA62" w:rsidR="00111F0E" w:rsidRPr="00E07311" w:rsidRDefault="00111F0E" w:rsidP="00E07311">
      <w:pPr>
        <w:spacing w:after="0" w:line="360" w:lineRule="auto"/>
        <w:ind w:firstLine="709"/>
        <w:rPr>
          <w:rFonts w:cs="Times New Roman"/>
          <w:szCs w:val="28"/>
        </w:rPr>
      </w:pPr>
      <w:r w:rsidRPr="00E07311">
        <w:rPr>
          <w:rFonts w:cs="Times New Roman"/>
          <w:szCs w:val="28"/>
        </w:rPr>
        <w:t>Інтелектуальні технології та автоматизація:</w:t>
      </w:r>
    </w:p>
    <w:p w14:paraId="5D20E527" w14:textId="1B398B9F" w:rsidR="00111F0E" w:rsidRPr="00E07311" w:rsidRDefault="00111F0E" w:rsidP="00E07311">
      <w:pPr>
        <w:spacing w:after="0" w:line="360" w:lineRule="auto"/>
        <w:ind w:firstLine="709"/>
        <w:rPr>
          <w:rFonts w:cs="Times New Roman"/>
          <w:szCs w:val="28"/>
        </w:rPr>
      </w:pPr>
      <w:r w:rsidRPr="00E07311">
        <w:rPr>
          <w:rFonts w:cs="Times New Roman"/>
          <w:szCs w:val="28"/>
        </w:rPr>
        <w:t>З появою комп'ютерів та інтелектуальних систем почали розвиватися технології автоматизації енергетичних процесів, спрямовані на максимізацію ефективності та мінімізацію витрат.</w:t>
      </w:r>
      <w:r w:rsidR="008911E2" w:rsidRPr="00E07311">
        <w:rPr>
          <w:rFonts w:cs="Times New Roman"/>
          <w:szCs w:val="28"/>
        </w:rPr>
        <w:t xml:space="preserve"> [33].</w:t>
      </w:r>
    </w:p>
    <w:p w14:paraId="7BE62159" w14:textId="3B93BE23" w:rsidR="00111F0E" w:rsidRPr="00E07311" w:rsidRDefault="00111F0E" w:rsidP="00E07311">
      <w:pPr>
        <w:spacing w:after="0" w:line="360" w:lineRule="auto"/>
        <w:ind w:firstLine="709"/>
        <w:rPr>
          <w:rFonts w:cs="Times New Roman"/>
          <w:szCs w:val="28"/>
        </w:rPr>
      </w:pPr>
      <w:r w:rsidRPr="00E07311">
        <w:rPr>
          <w:rFonts w:cs="Times New Roman"/>
          <w:szCs w:val="28"/>
        </w:rPr>
        <w:t>Зелені технології та концепція сталого розвитку:</w:t>
      </w:r>
    </w:p>
    <w:p w14:paraId="2B74CA12" w14:textId="0D89BCF1" w:rsidR="00111F0E" w:rsidRPr="00E07311" w:rsidRDefault="00111F0E" w:rsidP="00E07311">
      <w:pPr>
        <w:spacing w:after="0" w:line="360" w:lineRule="auto"/>
        <w:ind w:firstLine="709"/>
        <w:rPr>
          <w:rFonts w:cs="Times New Roman"/>
          <w:szCs w:val="28"/>
        </w:rPr>
      </w:pPr>
      <w:r w:rsidRPr="00E07311">
        <w:rPr>
          <w:rFonts w:cs="Times New Roman"/>
          <w:szCs w:val="28"/>
        </w:rPr>
        <w:t>У 21 столітті важливу роль відіграє розвиток "зелених" технологій та концепції сталого розвитку.</w:t>
      </w:r>
      <w:r w:rsidR="00344215" w:rsidRPr="00E07311">
        <w:rPr>
          <w:rFonts w:cs="Times New Roman"/>
          <w:szCs w:val="28"/>
        </w:rPr>
        <w:t xml:space="preserve"> </w:t>
      </w:r>
      <w:r w:rsidRPr="00E07311">
        <w:rPr>
          <w:rFonts w:cs="Times New Roman"/>
          <w:szCs w:val="28"/>
        </w:rPr>
        <w:t>Збільшена увага до енергоефективності в будівництві, транспорті та інших галузях.</w:t>
      </w:r>
    </w:p>
    <w:p w14:paraId="48F1185B" w14:textId="3E6B09A9" w:rsidR="00111F0E" w:rsidRPr="00E07311" w:rsidRDefault="00111F0E" w:rsidP="00E07311">
      <w:pPr>
        <w:spacing w:after="0" w:line="360" w:lineRule="auto"/>
        <w:ind w:firstLine="709"/>
        <w:rPr>
          <w:rFonts w:cs="Times New Roman"/>
          <w:szCs w:val="28"/>
        </w:rPr>
      </w:pPr>
      <w:r w:rsidRPr="00E07311">
        <w:rPr>
          <w:rFonts w:cs="Times New Roman"/>
          <w:szCs w:val="28"/>
        </w:rPr>
        <w:t>Інтеграція інформаційних технологій:</w:t>
      </w:r>
    </w:p>
    <w:p w14:paraId="64402B61" w14:textId="77777777" w:rsidR="00111F0E" w:rsidRPr="00E07311" w:rsidRDefault="00111F0E" w:rsidP="00E07311">
      <w:pPr>
        <w:spacing w:after="0" w:line="360" w:lineRule="auto"/>
        <w:ind w:firstLine="709"/>
        <w:rPr>
          <w:rFonts w:cs="Times New Roman"/>
          <w:szCs w:val="28"/>
        </w:rPr>
      </w:pPr>
      <w:r w:rsidRPr="00E07311">
        <w:rPr>
          <w:rFonts w:cs="Times New Roman"/>
          <w:szCs w:val="28"/>
        </w:rPr>
        <w:t>Сучасні тенденції включають інтеграцію IoT, аналітики даних та штучного інтелекту для прогнозування та оптимізації споживання енергії.</w:t>
      </w:r>
    </w:p>
    <w:p w14:paraId="33F75B59" w14:textId="2B5E741C" w:rsidR="00111F0E" w:rsidRPr="00E07311" w:rsidRDefault="00111F0E" w:rsidP="00E07311">
      <w:pPr>
        <w:spacing w:after="0" w:line="360" w:lineRule="auto"/>
        <w:ind w:firstLine="709"/>
        <w:rPr>
          <w:rFonts w:cs="Times New Roman"/>
          <w:szCs w:val="28"/>
        </w:rPr>
      </w:pPr>
      <w:r w:rsidRPr="00E07311">
        <w:rPr>
          <w:rFonts w:cs="Times New Roman"/>
          <w:szCs w:val="28"/>
        </w:rPr>
        <w:t>Виклики та перспективи:</w:t>
      </w:r>
    </w:p>
    <w:p w14:paraId="4DD7BD33" w14:textId="1401FA08" w:rsidR="00344215" w:rsidRPr="00E07311" w:rsidRDefault="00111F0E" w:rsidP="00E07311">
      <w:pPr>
        <w:spacing w:after="0" w:line="360" w:lineRule="auto"/>
        <w:ind w:firstLine="709"/>
        <w:rPr>
          <w:rFonts w:cs="Times New Roman"/>
          <w:szCs w:val="28"/>
        </w:rPr>
      </w:pPr>
      <w:r w:rsidRPr="00E07311">
        <w:rPr>
          <w:rFonts w:cs="Times New Roman"/>
          <w:szCs w:val="28"/>
        </w:rPr>
        <w:t>Розгляд сучасних викликів, таких як забруднення навколишнього середовища, зростання споживання енергії та постійний тиск на розвиток сталих технологій.</w:t>
      </w:r>
    </w:p>
    <w:p w14:paraId="659D0244" w14:textId="77777777" w:rsidR="00344215" w:rsidRPr="00E07311" w:rsidRDefault="00344215" w:rsidP="00E07311">
      <w:pPr>
        <w:spacing w:after="0" w:line="360" w:lineRule="auto"/>
        <w:ind w:firstLine="709"/>
        <w:rPr>
          <w:rFonts w:cs="Times New Roman"/>
          <w:szCs w:val="28"/>
        </w:rPr>
      </w:pPr>
    </w:p>
    <w:p w14:paraId="4DEE3C88" w14:textId="67321B76" w:rsidR="00111F0E" w:rsidRPr="00E07311" w:rsidRDefault="00344215" w:rsidP="00E07311">
      <w:pPr>
        <w:spacing w:after="0" w:line="360" w:lineRule="auto"/>
        <w:ind w:firstLine="709"/>
        <w:rPr>
          <w:rFonts w:cs="Times New Roman"/>
          <w:b/>
          <w:bCs/>
          <w:szCs w:val="28"/>
        </w:rPr>
      </w:pPr>
      <w:r w:rsidRPr="00E07311">
        <w:rPr>
          <w:rFonts w:cs="Times New Roman"/>
          <w:b/>
          <w:bCs/>
          <w:szCs w:val="28"/>
        </w:rPr>
        <w:t>1</w:t>
      </w:r>
      <w:r w:rsidR="00111F0E" w:rsidRPr="00E07311">
        <w:rPr>
          <w:rFonts w:cs="Times New Roman"/>
          <w:b/>
          <w:bCs/>
          <w:szCs w:val="28"/>
        </w:rPr>
        <w:t>.</w:t>
      </w:r>
      <w:r w:rsidR="00AC4788" w:rsidRPr="00E07311">
        <w:rPr>
          <w:rFonts w:cs="Times New Roman"/>
          <w:b/>
          <w:bCs/>
          <w:szCs w:val="28"/>
        </w:rPr>
        <w:t>6</w:t>
      </w:r>
      <w:r w:rsidRPr="00E07311">
        <w:rPr>
          <w:rFonts w:cs="Times New Roman"/>
          <w:b/>
          <w:bCs/>
          <w:szCs w:val="28"/>
        </w:rPr>
        <w:t xml:space="preserve"> </w:t>
      </w:r>
      <w:r w:rsidR="00111F0E" w:rsidRPr="00E07311">
        <w:rPr>
          <w:rFonts w:cs="Times New Roman"/>
          <w:b/>
          <w:bCs/>
          <w:szCs w:val="28"/>
        </w:rPr>
        <w:t>Аналіз існуючих методів прогнозування та оптимізації.</w:t>
      </w:r>
    </w:p>
    <w:p w14:paraId="2AA20A69" w14:textId="52744F36" w:rsidR="00111F0E" w:rsidRPr="00E07311" w:rsidRDefault="00111F0E" w:rsidP="00E07311">
      <w:pPr>
        <w:spacing w:after="0" w:line="360" w:lineRule="auto"/>
        <w:ind w:firstLine="709"/>
        <w:rPr>
          <w:rFonts w:cs="Times New Roman"/>
          <w:szCs w:val="28"/>
        </w:rPr>
      </w:pPr>
      <w:r w:rsidRPr="00E07311">
        <w:rPr>
          <w:rFonts w:cs="Times New Roman"/>
          <w:szCs w:val="28"/>
        </w:rPr>
        <w:t xml:space="preserve">Аналіз існуючих методів прогнозування та оптимізації в системах енергозбереження включає розгляд різних підходів та технологій, які використовуються для передбачення споживання енергії та максимізації </w:t>
      </w:r>
      <w:r w:rsidRPr="00E07311">
        <w:rPr>
          <w:rFonts w:cs="Times New Roman"/>
          <w:szCs w:val="28"/>
        </w:rPr>
        <w:lastRenderedPageBreak/>
        <w:t>ефективності використання ресурсів. Нижче представлений загальний огляд цього аспекту.</w:t>
      </w:r>
    </w:p>
    <w:p w14:paraId="43517017" w14:textId="530FB3F7" w:rsidR="00111F0E" w:rsidRPr="00E07311" w:rsidRDefault="00111F0E" w:rsidP="00E07311">
      <w:pPr>
        <w:spacing w:after="0" w:line="360" w:lineRule="auto"/>
        <w:ind w:firstLine="709"/>
        <w:rPr>
          <w:rFonts w:cs="Times New Roman"/>
          <w:szCs w:val="28"/>
        </w:rPr>
      </w:pPr>
      <w:r w:rsidRPr="00E07311">
        <w:rPr>
          <w:rFonts w:cs="Times New Roman"/>
          <w:szCs w:val="28"/>
        </w:rPr>
        <w:t>Методи прогнозування:</w:t>
      </w:r>
    </w:p>
    <w:p w14:paraId="2E991C36" w14:textId="4E47BF37" w:rsidR="00111F0E" w:rsidRPr="00E07311" w:rsidRDefault="00111F0E" w:rsidP="00E07311">
      <w:pPr>
        <w:spacing w:after="0" w:line="360" w:lineRule="auto"/>
        <w:ind w:firstLine="709"/>
        <w:rPr>
          <w:rFonts w:cs="Times New Roman"/>
          <w:szCs w:val="28"/>
        </w:rPr>
      </w:pPr>
      <w:r w:rsidRPr="00E07311">
        <w:rPr>
          <w:rFonts w:cs="Times New Roman"/>
          <w:szCs w:val="28"/>
        </w:rPr>
        <w:t>Часові ряди: Використовуються для прогнозування змін споживання енергії в часі. Моделі ARIMA, SARIMA, а також методи на основі машинного навчання (наприклад, LSTM) дозволяють робити точні прогнози на основі історичних даних.Машинне навчання: Алгоритми, такі як дерева рішень, випадкові ліси, та методи нейронних мереж, застосовуються для прогнозування та класифікації патернів у споживанні енергії. Вони можуть адаптуватися до складних та нелінійних залежностей.</w:t>
      </w:r>
      <w:r w:rsidR="008911E2" w:rsidRPr="00E07311">
        <w:rPr>
          <w:rFonts w:cs="Times New Roman"/>
          <w:szCs w:val="28"/>
        </w:rPr>
        <w:t xml:space="preserve"> [28].</w:t>
      </w:r>
    </w:p>
    <w:p w14:paraId="0CF93601" w14:textId="611AB3DB" w:rsidR="00111F0E" w:rsidRPr="00E07311" w:rsidRDefault="00111F0E" w:rsidP="00E07311">
      <w:pPr>
        <w:spacing w:after="0" w:line="360" w:lineRule="auto"/>
        <w:ind w:firstLine="709"/>
        <w:rPr>
          <w:rFonts w:cs="Times New Roman"/>
          <w:szCs w:val="28"/>
        </w:rPr>
      </w:pPr>
      <w:r w:rsidRPr="00E07311">
        <w:rPr>
          <w:rFonts w:cs="Times New Roman"/>
          <w:szCs w:val="28"/>
        </w:rPr>
        <w:t>Методи оптимізації:</w:t>
      </w:r>
    </w:p>
    <w:p w14:paraId="222EFC0C" w14:textId="18C27DCA" w:rsidR="00111F0E" w:rsidRPr="00E07311" w:rsidRDefault="00111F0E" w:rsidP="00E07311">
      <w:pPr>
        <w:spacing w:after="0" w:line="360" w:lineRule="auto"/>
        <w:ind w:firstLine="709"/>
        <w:rPr>
          <w:rFonts w:cs="Times New Roman"/>
          <w:szCs w:val="28"/>
        </w:rPr>
      </w:pPr>
      <w:r w:rsidRPr="00E07311">
        <w:rPr>
          <w:rFonts w:cs="Times New Roman"/>
          <w:szCs w:val="28"/>
        </w:rPr>
        <w:t>Лінійне програмування: Використовується для оптимізації цільової функції (наприклад, мінімізація споживання енергії) за обмеженнями. Дозволяє враховувати різноманітні фактори та умови.</w:t>
      </w:r>
      <w:r w:rsidR="005D19FB" w:rsidRPr="00E07311">
        <w:rPr>
          <w:rFonts w:cs="Times New Roman"/>
          <w:szCs w:val="28"/>
        </w:rPr>
        <w:t xml:space="preserve"> </w:t>
      </w:r>
      <w:r w:rsidRPr="00E07311">
        <w:rPr>
          <w:rFonts w:cs="Times New Roman"/>
          <w:szCs w:val="28"/>
        </w:rPr>
        <w:t>Генетичні алгоритми: Моделює еволюційний процес для пошуку оптимальних рішень. Застосовується для оптимізації систем управління енергоефективністю та розподілу ресурсів.</w:t>
      </w:r>
      <w:r w:rsidR="005D19FB" w:rsidRPr="00E07311">
        <w:rPr>
          <w:rFonts w:cs="Times New Roman"/>
          <w:szCs w:val="28"/>
        </w:rPr>
        <w:t xml:space="preserve"> </w:t>
      </w:r>
      <w:r w:rsidRPr="00E07311">
        <w:rPr>
          <w:rFonts w:cs="Times New Roman"/>
          <w:szCs w:val="28"/>
        </w:rPr>
        <w:t>Методи на основі штучного інтелекту: Використовуються для автоматизації процесів прийняття рішень в енергетичних системах. Системи енергозбереження можуть використовувати інтелектуальні алгоритми для адаптивного управління та оптимізації.</w:t>
      </w:r>
      <w:r w:rsidR="008911E2" w:rsidRPr="00E07311">
        <w:rPr>
          <w:rFonts w:cs="Times New Roman"/>
          <w:szCs w:val="28"/>
        </w:rPr>
        <w:t xml:space="preserve"> [33].</w:t>
      </w:r>
    </w:p>
    <w:p w14:paraId="23AD8639" w14:textId="0A07080F" w:rsidR="00111F0E" w:rsidRPr="00E07311" w:rsidRDefault="00111F0E" w:rsidP="00E07311">
      <w:pPr>
        <w:spacing w:after="0" w:line="360" w:lineRule="auto"/>
        <w:ind w:firstLine="709"/>
        <w:rPr>
          <w:rFonts w:cs="Times New Roman"/>
          <w:szCs w:val="28"/>
        </w:rPr>
      </w:pPr>
      <w:r w:rsidRPr="00E07311">
        <w:rPr>
          <w:rFonts w:cs="Times New Roman"/>
          <w:szCs w:val="28"/>
        </w:rPr>
        <w:t>Інтеграція прогнозування та оптимізації:</w:t>
      </w:r>
    </w:p>
    <w:p w14:paraId="2793B1D1" w14:textId="7AA30770" w:rsidR="00111F0E" w:rsidRPr="00E07311" w:rsidRDefault="00111F0E" w:rsidP="00E07311">
      <w:pPr>
        <w:spacing w:after="0" w:line="360" w:lineRule="auto"/>
        <w:ind w:firstLine="709"/>
        <w:rPr>
          <w:rFonts w:cs="Times New Roman"/>
          <w:szCs w:val="28"/>
        </w:rPr>
      </w:pPr>
      <w:r w:rsidRPr="00E07311">
        <w:rPr>
          <w:rFonts w:cs="Times New Roman"/>
          <w:szCs w:val="28"/>
        </w:rPr>
        <w:t>Моделі з зворотним зв'язком: Використовують прогнозні моделі для корекції оптимальних стратегій у реальному часі. Дозволяють системам адаптуватися до змінних умов та невизначеності.Інтеграція з IoT: Використання інтернету речей для збору даних в режимі реального часу, що дозволяє точніше прогнозувати та оптимізувати використання енергії на основі актуальних показників.</w:t>
      </w:r>
    </w:p>
    <w:p w14:paraId="68197132" w14:textId="6B999758" w:rsidR="00111F0E" w:rsidRPr="00E07311" w:rsidRDefault="00111F0E" w:rsidP="00E07311">
      <w:pPr>
        <w:spacing w:after="0" w:line="360" w:lineRule="auto"/>
        <w:ind w:firstLine="709"/>
        <w:rPr>
          <w:rFonts w:cs="Times New Roman"/>
          <w:szCs w:val="28"/>
        </w:rPr>
      </w:pPr>
      <w:r w:rsidRPr="00E07311">
        <w:rPr>
          <w:rFonts w:cs="Times New Roman"/>
          <w:szCs w:val="28"/>
        </w:rPr>
        <w:t>Оцінка впровадження:</w:t>
      </w:r>
    </w:p>
    <w:p w14:paraId="0B9BFE5E" w14:textId="4DA70897" w:rsidR="00111F0E" w:rsidRPr="00E07311" w:rsidRDefault="00111F0E" w:rsidP="00E07311">
      <w:pPr>
        <w:spacing w:after="0" w:line="360" w:lineRule="auto"/>
        <w:ind w:firstLine="709"/>
        <w:rPr>
          <w:rFonts w:cs="Times New Roman"/>
          <w:szCs w:val="28"/>
        </w:rPr>
      </w:pPr>
      <w:r w:rsidRPr="00E07311">
        <w:rPr>
          <w:rFonts w:cs="Times New Roman"/>
          <w:szCs w:val="28"/>
        </w:rPr>
        <w:t xml:space="preserve">Емпіричні дослідження: Аналіз результатів впровадження методів прогнозування та оптимізації в реальних умовах для оцінки ефективності та </w:t>
      </w:r>
      <w:r w:rsidRPr="00E07311">
        <w:rPr>
          <w:rFonts w:cs="Times New Roman"/>
          <w:szCs w:val="28"/>
        </w:rPr>
        <w:lastRenderedPageBreak/>
        <w:t>визначення можливих покращень.</w:t>
      </w:r>
      <w:r w:rsidR="005D19FB" w:rsidRPr="00E07311">
        <w:rPr>
          <w:rFonts w:cs="Times New Roman"/>
          <w:szCs w:val="28"/>
        </w:rPr>
        <w:t xml:space="preserve"> </w:t>
      </w:r>
      <w:r w:rsidRPr="00E07311">
        <w:rPr>
          <w:rFonts w:cs="Times New Roman"/>
          <w:szCs w:val="28"/>
        </w:rPr>
        <w:t>Економічна оцінка: Врахування витрат та економічних вигід від впровадження систем енергозбереження.</w:t>
      </w:r>
      <w:r w:rsidR="005D19FB" w:rsidRPr="00E07311">
        <w:rPr>
          <w:rFonts w:cs="Times New Roman"/>
          <w:szCs w:val="28"/>
        </w:rPr>
        <w:t xml:space="preserve"> </w:t>
      </w:r>
      <w:r w:rsidRPr="00E07311">
        <w:rPr>
          <w:rFonts w:cs="Times New Roman"/>
          <w:szCs w:val="28"/>
        </w:rPr>
        <w:t>Аналіз інноваційних методів та їх взаємодія може допомогти визначити оптимальний підхід для конкретного випадку та покращити ефективність систем енергозбереження.</w:t>
      </w:r>
    </w:p>
    <w:p w14:paraId="35C32317" w14:textId="1C016565" w:rsidR="00111F0E" w:rsidRPr="00E07311" w:rsidRDefault="00111F0E" w:rsidP="00E07311">
      <w:pPr>
        <w:spacing w:after="0" w:line="360" w:lineRule="auto"/>
        <w:ind w:firstLine="709"/>
        <w:rPr>
          <w:rFonts w:cs="Times New Roman"/>
          <w:szCs w:val="28"/>
        </w:rPr>
      </w:pPr>
      <w:r w:rsidRPr="00E07311">
        <w:rPr>
          <w:rFonts w:cs="Times New Roman"/>
          <w:szCs w:val="28"/>
        </w:rPr>
        <w:t>Адаптивні та гнучкі системи:</w:t>
      </w:r>
    </w:p>
    <w:p w14:paraId="44C16A0C" w14:textId="777D58B1" w:rsidR="00111F0E" w:rsidRPr="00E07311" w:rsidRDefault="00111F0E" w:rsidP="00E07311">
      <w:pPr>
        <w:spacing w:after="0" w:line="360" w:lineRule="auto"/>
        <w:ind w:firstLine="709"/>
        <w:rPr>
          <w:rFonts w:cs="Times New Roman"/>
          <w:szCs w:val="28"/>
        </w:rPr>
      </w:pPr>
      <w:r w:rsidRPr="00E07311">
        <w:rPr>
          <w:rFonts w:cs="Times New Roman"/>
          <w:szCs w:val="28"/>
        </w:rPr>
        <w:t>Системи, що враховують контекст: Інтеграція з системами, які враховують зовнішній контекст (наприклад, погода, цінова динаміка), для більш точного прогнозування та оптимізації.</w:t>
      </w:r>
      <w:r w:rsidR="005D19FB" w:rsidRPr="00E07311">
        <w:rPr>
          <w:rFonts w:cs="Times New Roman"/>
          <w:szCs w:val="28"/>
        </w:rPr>
        <w:t xml:space="preserve"> </w:t>
      </w:r>
      <w:r w:rsidRPr="00E07311">
        <w:rPr>
          <w:rFonts w:cs="Times New Roman"/>
          <w:szCs w:val="28"/>
        </w:rPr>
        <w:t>Гнучкі стратегії управління: Використання стратегій управління, що можуть адаптуватися до змін у середовищі та вимогах, що гарантує ефективність систем навіть при невизначеності.</w:t>
      </w:r>
    </w:p>
    <w:p w14:paraId="79347DAE" w14:textId="6A7908A7" w:rsidR="00111F0E" w:rsidRPr="00E07311" w:rsidRDefault="00111F0E" w:rsidP="00E07311">
      <w:pPr>
        <w:spacing w:after="0" w:line="360" w:lineRule="auto"/>
        <w:ind w:firstLine="709"/>
        <w:rPr>
          <w:rFonts w:cs="Times New Roman"/>
          <w:szCs w:val="28"/>
        </w:rPr>
      </w:pPr>
      <w:r w:rsidRPr="00E07311">
        <w:rPr>
          <w:rFonts w:cs="Times New Roman"/>
          <w:szCs w:val="28"/>
        </w:rPr>
        <w:t>Виклики та напрями подальших досліджень:</w:t>
      </w:r>
    </w:p>
    <w:p w14:paraId="005891C4" w14:textId="6FCC6113" w:rsidR="00111F0E" w:rsidRPr="00E07311" w:rsidRDefault="00111F0E" w:rsidP="00E07311">
      <w:pPr>
        <w:spacing w:after="0" w:line="360" w:lineRule="auto"/>
        <w:ind w:firstLine="709"/>
        <w:rPr>
          <w:rFonts w:cs="Times New Roman"/>
          <w:szCs w:val="28"/>
        </w:rPr>
      </w:pPr>
      <w:r w:rsidRPr="00E07311">
        <w:rPr>
          <w:rFonts w:cs="Times New Roman"/>
          <w:szCs w:val="28"/>
        </w:rPr>
        <w:t>Стійкість до невизначеності: Розвиток методів, що забезпечують стійкість до невизначеності в умовах змінюючогося оточення та випадковості.</w:t>
      </w:r>
      <w:r w:rsidR="005D19FB" w:rsidRPr="00E07311">
        <w:rPr>
          <w:rFonts w:cs="Times New Roman"/>
          <w:szCs w:val="28"/>
        </w:rPr>
        <w:t xml:space="preserve"> </w:t>
      </w:r>
      <w:r w:rsidRPr="00E07311">
        <w:rPr>
          <w:rFonts w:cs="Times New Roman"/>
          <w:szCs w:val="28"/>
        </w:rPr>
        <w:t>Енергоефективність алгоритмів: Вдосконалення алгоритмів та методів з метою зменшення енерговитрат під час прогнозування та оптимізації.</w:t>
      </w:r>
      <w:r w:rsidR="008911E2" w:rsidRPr="00E07311">
        <w:rPr>
          <w:rFonts w:cs="Times New Roman"/>
          <w:szCs w:val="28"/>
        </w:rPr>
        <w:t xml:space="preserve"> [33].</w:t>
      </w:r>
    </w:p>
    <w:p w14:paraId="4957C1D8" w14:textId="77777777" w:rsidR="00111F0E" w:rsidRPr="00E07311" w:rsidRDefault="00111F0E" w:rsidP="00E07311">
      <w:pPr>
        <w:spacing w:after="0" w:line="360" w:lineRule="auto"/>
        <w:ind w:firstLine="709"/>
        <w:rPr>
          <w:rFonts w:cs="Times New Roman"/>
          <w:szCs w:val="28"/>
        </w:rPr>
      </w:pPr>
      <w:r w:rsidRPr="00E07311">
        <w:rPr>
          <w:rFonts w:cs="Times New Roman"/>
          <w:szCs w:val="28"/>
        </w:rPr>
        <w:t>Часові ряди для передбачення споживання енергії:</w:t>
      </w:r>
    </w:p>
    <w:p w14:paraId="60EEF9C4" w14:textId="77777777" w:rsidR="005D19FB" w:rsidRPr="00E07311" w:rsidRDefault="00111F0E" w:rsidP="00E07311">
      <w:pPr>
        <w:spacing w:after="0" w:line="360" w:lineRule="auto"/>
        <w:ind w:firstLine="709"/>
        <w:rPr>
          <w:rFonts w:cs="Times New Roman"/>
          <w:szCs w:val="28"/>
        </w:rPr>
      </w:pPr>
      <w:r w:rsidRPr="00E07311">
        <w:rPr>
          <w:rFonts w:cs="Times New Roman"/>
          <w:szCs w:val="28"/>
        </w:rPr>
        <w:t xml:space="preserve">Часові ряди є ефективним інструментом для аналізу та прогнозування змін у часі, зокрема, для передбачення споживання енергії. Використання цього методу дозволяє враховувати сезонні, тенденційні та циклічні варіації у споживанні енергії та робити точні прогнози на різні часові горизонти. </w:t>
      </w:r>
    </w:p>
    <w:p w14:paraId="356FDF96" w14:textId="43335BD3" w:rsidR="00111F0E" w:rsidRPr="00E07311" w:rsidRDefault="00111F0E" w:rsidP="00E07311">
      <w:pPr>
        <w:spacing w:after="0" w:line="360" w:lineRule="auto"/>
        <w:ind w:firstLine="709"/>
        <w:rPr>
          <w:rFonts w:cs="Times New Roman"/>
          <w:szCs w:val="28"/>
        </w:rPr>
      </w:pPr>
      <w:r w:rsidRPr="00E07311">
        <w:rPr>
          <w:rFonts w:cs="Times New Roman"/>
          <w:szCs w:val="28"/>
        </w:rPr>
        <w:t>Ось детальний огляд використання часових рядів у передбаченні споживання енергії:</w:t>
      </w:r>
    </w:p>
    <w:p w14:paraId="205F2665" w14:textId="24567762" w:rsidR="00111F0E" w:rsidRPr="00FC38CC" w:rsidRDefault="00111F0E" w:rsidP="00FC38CC">
      <w:pPr>
        <w:ind w:firstLine="708"/>
        <w:rPr>
          <w:rFonts w:cs="Times New Roman"/>
          <w:szCs w:val="28"/>
        </w:rPr>
      </w:pPr>
      <w:r w:rsidRPr="00FC38CC">
        <w:rPr>
          <w:rFonts w:cs="Times New Roman"/>
          <w:szCs w:val="28"/>
        </w:rPr>
        <w:t>Збір та підготовка даних:</w:t>
      </w:r>
    </w:p>
    <w:p w14:paraId="19637B0C" w14:textId="2FAC0650" w:rsidR="00111F0E" w:rsidRPr="00E07311" w:rsidRDefault="00111F0E" w:rsidP="00E07311">
      <w:pPr>
        <w:spacing w:after="0" w:line="360" w:lineRule="auto"/>
        <w:ind w:firstLine="709"/>
        <w:rPr>
          <w:rFonts w:cs="Times New Roman"/>
          <w:szCs w:val="28"/>
        </w:rPr>
      </w:pPr>
      <w:r w:rsidRPr="00E07311">
        <w:rPr>
          <w:rFonts w:cs="Times New Roman"/>
          <w:szCs w:val="28"/>
        </w:rPr>
        <w:t>Джерела даних: Використання історичних даних щодо споживання енергії, зазвичай отриманих від електромереж та інших вимірювальних пристроїв</w:t>
      </w:r>
    </w:p>
    <w:p w14:paraId="3CD0D26E" w14:textId="64CE592A" w:rsidR="00111F0E" w:rsidRPr="00FC38CC" w:rsidRDefault="00111F0E" w:rsidP="00E07311">
      <w:pPr>
        <w:spacing w:after="0" w:line="360" w:lineRule="auto"/>
        <w:ind w:firstLine="709"/>
        <w:rPr>
          <w:rFonts w:cs="Times New Roman"/>
          <w:szCs w:val="28"/>
        </w:rPr>
      </w:pPr>
      <w:r w:rsidRPr="00E07311">
        <w:rPr>
          <w:rFonts w:cs="Times New Roman"/>
          <w:szCs w:val="28"/>
        </w:rPr>
        <w:t xml:space="preserve">Очищення даних: Вилучення аномалій, виправлення пропущених значень </w:t>
      </w:r>
      <w:r w:rsidRPr="00FC38CC">
        <w:rPr>
          <w:rFonts w:cs="Times New Roman"/>
          <w:szCs w:val="28"/>
        </w:rPr>
        <w:t>та інші етапи підготовки даних для аналізу.</w:t>
      </w:r>
      <w:r w:rsidR="008911E2" w:rsidRPr="00FC38CC">
        <w:rPr>
          <w:rFonts w:cs="Times New Roman"/>
          <w:szCs w:val="28"/>
        </w:rPr>
        <w:t xml:space="preserve"> [34].</w:t>
      </w:r>
    </w:p>
    <w:p w14:paraId="698440BA" w14:textId="0927BE3C" w:rsidR="00111F0E" w:rsidRPr="00FC38CC" w:rsidRDefault="00111F0E" w:rsidP="00FC38CC">
      <w:pPr>
        <w:ind w:firstLine="708"/>
        <w:rPr>
          <w:rFonts w:cs="Times New Roman"/>
          <w:szCs w:val="28"/>
        </w:rPr>
      </w:pPr>
      <w:r w:rsidRPr="00FC38CC">
        <w:rPr>
          <w:rFonts w:cs="Times New Roman"/>
          <w:szCs w:val="28"/>
        </w:rPr>
        <w:t>Обробка та візуалізація:</w:t>
      </w:r>
    </w:p>
    <w:p w14:paraId="6F7613AF" w14:textId="77777777" w:rsidR="00FC38CC" w:rsidRDefault="00111F0E" w:rsidP="00FC38CC">
      <w:pPr>
        <w:spacing w:after="0" w:line="360" w:lineRule="auto"/>
        <w:ind w:firstLine="709"/>
        <w:rPr>
          <w:rFonts w:cs="Times New Roman"/>
          <w:szCs w:val="28"/>
        </w:rPr>
      </w:pPr>
      <w:r w:rsidRPr="00E07311">
        <w:rPr>
          <w:rFonts w:cs="Times New Roman"/>
          <w:szCs w:val="28"/>
        </w:rPr>
        <w:lastRenderedPageBreak/>
        <w:t>Агрегація за часовими періодами: Об'єднання даних відповідно до визначених часових інтервалів (години, дні, місяці).</w:t>
      </w:r>
      <w:r w:rsidR="005D19FB" w:rsidRPr="00E07311">
        <w:rPr>
          <w:rFonts w:cs="Times New Roman"/>
          <w:szCs w:val="28"/>
        </w:rPr>
        <w:t xml:space="preserve"> </w:t>
      </w:r>
      <w:r w:rsidRPr="00E07311">
        <w:rPr>
          <w:rFonts w:cs="Times New Roman"/>
          <w:szCs w:val="28"/>
        </w:rPr>
        <w:t>Візуалізація трендів та патернів: Побудова графіків для визначення та відстеження основних трендів у споживанні енергії.</w:t>
      </w:r>
    </w:p>
    <w:p w14:paraId="74B764D6" w14:textId="0AC62B41" w:rsidR="00111F0E" w:rsidRPr="00FC38CC" w:rsidRDefault="00111F0E" w:rsidP="00FC38CC">
      <w:pPr>
        <w:spacing w:after="0" w:line="360" w:lineRule="auto"/>
        <w:ind w:firstLine="709"/>
        <w:rPr>
          <w:rFonts w:cs="Times New Roman"/>
          <w:szCs w:val="28"/>
        </w:rPr>
      </w:pPr>
      <w:r w:rsidRPr="00FC38CC">
        <w:rPr>
          <w:rFonts w:cs="Times New Roman"/>
          <w:szCs w:val="28"/>
        </w:rPr>
        <w:t>Вибір моделі:</w:t>
      </w:r>
    </w:p>
    <w:p w14:paraId="3BB13B54" w14:textId="6DB700F4" w:rsidR="00111F0E" w:rsidRPr="00E07311" w:rsidRDefault="00111F0E" w:rsidP="00E07311">
      <w:pPr>
        <w:spacing w:after="0" w:line="360" w:lineRule="auto"/>
        <w:ind w:firstLine="709"/>
        <w:rPr>
          <w:rFonts w:cs="Times New Roman"/>
          <w:szCs w:val="28"/>
        </w:rPr>
      </w:pPr>
      <w:r w:rsidRPr="00E07311">
        <w:rPr>
          <w:rFonts w:cs="Times New Roman"/>
          <w:szCs w:val="28"/>
        </w:rPr>
        <w:t>Статистичні методи: Використання моделей ARIMA (Autoregressive Integrated Moving Average) для прогнозування споживання енергії на основі минулих значень та виявлення патернів.</w:t>
      </w:r>
      <w:r w:rsidR="005D19FB" w:rsidRPr="00E07311">
        <w:rPr>
          <w:rFonts w:cs="Times New Roman"/>
          <w:szCs w:val="28"/>
        </w:rPr>
        <w:t xml:space="preserve"> </w:t>
      </w:r>
      <w:r w:rsidRPr="00E07311">
        <w:rPr>
          <w:rFonts w:cs="Times New Roman"/>
          <w:szCs w:val="28"/>
        </w:rPr>
        <w:t>Методи машинного навчання: Використання алгоритмів, таких як LSTM (Long Short-Term Memory), GRU (Gated Recurrent Unit) або простіші моделі, щоб застосовувати глибинне навчання для аналізу часових рядів.</w:t>
      </w:r>
    </w:p>
    <w:p w14:paraId="758359AB" w14:textId="188A2473" w:rsidR="00111F0E" w:rsidRPr="00E07311" w:rsidRDefault="00111F0E" w:rsidP="00E07311">
      <w:pPr>
        <w:spacing w:after="0" w:line="360" w:lineRule="auto"/>
        <w:ind w:firstLine="709"/>
        <w:rPr>
          <w:rFonts w:cs="Times New Roman"/>
          <w:szCs w:val="28"/>
        </w:rPr>
      </w:pPr>
      <w:r w:rsidRPr="00E07311">
        <w:rPr>
          <w:rFonts w:cs="Times New Roman"/>
          <w:szCs w:val="28"/>
        </w:rPr>
        <w:t>Побудова та налаштування моделі:</w:t>
      </w:r>
    </w:p>
    <w:p w14:paraId="5569FD7C" w14:textId="06A51D2F" w:rsidR="00111F0E" w:rsidRPr="00E07311" w:rsidRDefault="00111F0E" w:rsidP="00E07311">
      <w:pPr>
        <w:spacing w:after="0" w:line="360" w:lineRule="auto"/>
        <w:ind w:firstLine="709"/>
        <w:rPr>
          <w:rFonts w:cs="Times New Roman"/>
          <w:szCs w:val="28"/>
        </w:rPr>
      </w:pPr>
      <w:r w:rsidRPr="00E07311">
        <w:rPr>
          <w:rFonts w:cs="Times New Roman"/>
          <w:szCs w:val="28"/>
        </w:rPr>
        <w:t>Розбиття на тренувальний та тестовий набори: Відокремлення частини даних для тренування моделі та частини для перевірки її ефективності.</w:t>
      </w:r>
    </w:p>
    <w:p w14:paraId="35137870" w14:textId="075D398B" w:rsidR="00111F0E" w:rsidRPr="00E07311" w:rsidRDefault="00111F0E" w:rsidP="00E07311">
      <w:pPr>
        <w:spacing w:after="0" w:line="360" w:lineRule="auto"/>
        <w:ind w:firstLine="709"/>
        <w:rPr>
          <w:rFonts w:cs="Times New Roman"/>
          <w:szCs w:val="28"/>
        </w:rPr>
      </w:pPr>
      <w:r w:rsidRPr="00E07311">
        <w:rPr>
          <w:rFonts w:cs="Times New Roman"/>
          <w:szCs w:val="28"/>
        </w:rPr>
        <w:t>Налаштування параметрів: Оптимізація параметрів моделі для забезпечення точності прогнозу.</w:t>
      </w:r>
    </w:p>
    <w:p w14:paraId="6BC721C3" w14:textId="1E753615" w:rsidR="00111F0E" w:rsidRPr="00E07311" w:rsidRDefault="00111F0E" w:rsidP="00E07311">
      <w:pPr>
        <w:spacing w:after="0" w:line="360" w:lineRule="auto"/>
        <w:ind w:firstLine="709"/>
        <w:rPr>
          <w:rFonts w:cs="Times New Roman"/>
          <w:szCs w:val="28"/>
        </w:rPr>
      </w:pPr>
      <w:r w:rsidRPr="00E07311">
        <w:rPr>
          <w:rFonts w:cs="Times New Roman"/>
          <w:szCs w:val="28"/>
        </w:rPr>
        <w:t>Оцінка та вдосконалення:</w:t>
      </w:r>
    </w:p>
    <w:p w14:paraId="7A63F16F" w14:textId="46292C26" w:rsidR="00111F0E" w:rsidRPr="00E07311" w:rsidRDefault="00111F0E" w:rsidP="00E07311">
      <w:pPr>
        <w:spacing w:after="0" w:line="360" w:lineRule="auto"/>
        <w:ind w:firstLine="709"/>
        <w:rPr>
          <w:rFonts w:cs="Times New Roman"/>
          <w:szCs w:val="28"/>
        </w:rPr>
      </w:pPr>
      <w:r w:rsidRPr="00E07311">
        <w:rPr>
          <w:rFonts w:cs="Times New Roman"/>
          <w:szCs w:val="28"/>
        </w:rPr>
        <w:t>Оцінка точності: Використання метрик, таких як середньоквадратична помилка (RMSE) чи середня абсолютна помилка (MAE), для оцінки точності прогнозу.</w:t>
      </w:r>
      <w:r w:rsidR="008911E2" w:rsidRPr="00E07311">
        <w:rPr>
          <w:rFonts w:cs="Times New Roman"/>
          <w:szCs w:val="28"/>
        </w:rPr>
        <w:t xml:space="preserve"> [25].</w:t>
      </w:r>
    </w:p>
    <w:p w14:paraId="0A9B4846" w14:textId="075E3371" w:rsidR="00111F0E" w:rsidRPr="00E07311" w:rsidRDefault="00111F0E" w:rsidP="00E07311">
      <w:pPr>
        <w:spacing w:after="0" w:line="360" w:lineRule="auto"/>
        <w:ind w:firstLine="709"/>
        <w:rPr>
          <w:rFonts w:cs="Times New Roman"/>
          <w:szCs w:val="28"/>
        </w:rPr>
      </w:pPr>
      <w:r w:rsidRPr="00E07311">
        <w:rPr>
          <w:rFonts w:cs="Times New Roman"/>
          <w:szCs w:val="28"/>
        </w:rPr>
        <w:t>Вдосконалення моделі: Аналіз результатів, внесення коректив та, при необхідності, зміна моделі для досягнення кращих результатів.</w:t>
      </w:r>
    </w:p>
    <w:p w14:paraId="15BB17D7" w14:textId="43E821CF" w:rsidR="00111F0E" w:rsidRPr="00E07311" w:rsidRDefault="00111F0E" w:rsidP="00E07311">
      <w:pPr>
        <w:spacing w:after="0" w:line="360" w:lineRule="auto"/>
        <w:ind w:firstLine="709"/>
        <w:rPr>
          <w:rFonts w:cs="Times New Roman"/>
          <w:szCs w:val="28"/>
        </w:rPr>
      </w:pPr>
      <w:r w:rsidRPr="00E07311">
        <w:rPr>
          <w:rFonts w:cs="Times New Roman"/>
          <w:szCs w:val="28"/>
        </w:rPr>
        <w:t>Розгортання та моніторинг:</w:t>
      </w:r>
    </w:p>
    <w:p w14:paraId="01C5E1D0" w14:textId="3B65DF09" w:rsidR="00111F0E" w:rsidRPr="00E07311" w:rsidRDefault="00111F0E" w:rsidP="00E07311">
      <w:pPr>
        <w:spacing w:after="0" w:line="360" w:lineRule="auto"/>
        <w:ind w:firstLine="709"/>
        <w:rPr>
          <w:rFonts w:cs="Times New Roman"/>
          <w:szCs w:val="28"/>
        </w:rPr>
      </w:pPr>
      <w:r w:rsidRPr="00E07311">
        <w:rPr>
          <w:rFonts w:cs="Times New Roman"/>
          <w:szCs w:val="28"/>
        </w:rPr>
        <w:t>Впровадження моделі: Перенесення натренованої моделі в реальні умови та розпочаток її використання для прогнозування.</w:t>
      </w:r>
    </w:p>
    <w:p w14:paraId="55D85139" w14:textId="32076BE4" w:rsidR="00111F0E" w:rsidRPr="00E07311" w:rsidRDefault="00111F0E" w:rsidP="00E07311">
      <w:pPr>
        <w:spacing w:after="0" w:line="360" w:lineRule="auto"/>
        <w:ind w:firstLine="709"/>
        <w:rPr>
          <w:rFonts w:cs="Times New Roman"/>
          <w:szCs w:val="28"/>
        </w:rPr>
      </w:pPr>
      <w:r w:rsidRPr="00E07311">
        <w:rPr>
          <w:rFonts w:cs="Times New Roman"/>
          <w:szCs w:val="28"/>
        </w:rPr>
        <w:t>Моніторинг та апдейти: Регулярне оновлення моделі відповідно до змін у споживанні енергії, нових даних чи інших факторів.</w:t>
      </w:r>
      <w:r w:rsidR="008911E2" w:rsidRPr="00E07311">
        <w:rPr>
          <w:rFonts w:cs="Times New Roman"/>
          <w:szCs w:val="28"/>
        </w:rPr>
        <w:t xml:space="preserve"> [28].</w:t>
      </w:r>
    </w:p>
    <w:p w14:paraId="3D88F948" w14:textId="1DA43418" w:rsidR="00111F0E" w:rsidRPr="00E07311" w:rsidRDefault="00111F0E" w:rsidP="00E07311">
      <w:pPr>
        <w:spacing w:after="0" w:line="360" w:lineRule="auto"/>
        <w:ind w:firstLine="709"/>
        <w:rPr>
          <w:rFonts w:cs="Times New Roman"/>
          <w:szCs w:val="28"/>
        </w:rPr>
      </w:pPr>
      <w:r w:rsidRPr="00E07311">
        <w:rPr>
          <w:rFonts w:cs="Times New Roman"/>
          <w:szCs w:val="28"/>
        </w:rPr>
        <w:t xml:space="preserve">Використання часових рядів для передбачення споживання енергії відкриває можливості для точних та ефективних стратегій управління енергетичними ресурсами. Постійне вдосконалення моделей та їх адаптація до </w:t>
      </w:r>
      <w:r w:rsidRPr="00E07311">
        <w:rPr>
          <w:rFonts w:cs="Times New Roman"/>
          <w:szCs w:val="28"/>
        </w:rPr>
        <w:lastRenderedPageBreak/>
        <w:t>змін умов є ключовим етапом для забезпечення їхньої ефективності в реальному часі.</w:t>
      </w:r>
      <w:r w:rsidR="00344215" w:rsidRPr="00E07311">
        <w:rPr>
          <w:rFonts w:cs="Times New Roman"/>
          <w:szCs w:val="28"/>
        </w:rPr>
        <w:t xml:space="preserve"> </w:t>
      </w:r>
      <w:r w:rsidRPr="00E07311">
        <w:rPr>
          <w:rFonts w:cs="Times New Roman"/>
          <w:szCs w:val="28"/>
        </w:rPr>
        <w:t>Моделі машинного навчання виявляються дуже ефективними для прогнозування попиту на енергію через їхню здатність адаптуватися до складних та нелінійних залежностей в даних. Ось кілька ключових моделей машинного навчання, які широко використовуються для прогнозування попиту на енергію:</w:t>
      </w:r>
    </w:p>
    <w:p w14:paraId="29A41F9B" w14:textId="3F6F33A5" w:rsidR="00111F0E" w:rsidRPr="00E07311" w:rsidRDefault="00111F0E" w:rsidP="00E07311">
      <w:pPr>
        <w:spacing w:after="0" w:line="360" w:lineRule="auto"/>
        <w:ind w:firstLine="709"/>
        <w:rPr>
          <w:rFonts w:cs="Times New Roman"/>
          <w:szCs w:val="28"/>
        </w:rPr>
      </w:pPr>
      <w:r w:rsidRPr="00E07311">
        <w:rPr>
          <w:rFonts w:cs="Times New Roman"/>
          <w:szCs w:val="28"/>
        </w:rPr>
        <w:t>Лінійна регресія:</w:t>
      </w:r>
    </w:p>
    <w:p w14:paraId="185D568D" w14:textId="77777777" w:rsidR="00111F0E" w:rsidRPr="00E07311" w:rsidRDefault="00111F0E" w:rsidP="00E07311">
      <w:pPr>
        <w:spacing w:after="0" w:line="360" w:lineRule="auto"/>
        <w:ind w:firstLine="709"/>
        <w:rPr>
          <w:rFonts w:cs="Times New Roman"/>
          <w:szCs w:val="28"/>
        </w:rPr>
      </w:pPr>
      <w:r w:rsidRPr="00E07311">
        <w:rPr>
          <w:rFonts w:cs="Times New Roman"/>
          <w:szCs w:val="28"/>
        </w:rPr>
        <w:t>Опис: Лінійна регресія шукає лінійну залежність між вхідними факторами та попитом на енергію.</w:t>
      </w:r>
    </w:p>
    <w:p w14:paraId="4FCE1F83" w14:textId="77777777" w:rsidR="00111F0E" w:rsidRPr="00E07311" w:rsidRDefault="00111F0E" w:rsidP="00E07311">
      <w:pPr>
        <w:spacing w:after="0" w:line="360" w:lineRule="auto"/>
        <w:ind w:firstLine="709"/>
        <w:rPr>
          <w:rFonts w:cs="Times New Roman"/>
          <w:szCs w:val="28"/>
        </w:rPr>
      </w:pPr>
      <w:r w:rsidRPr="00E07311">
        <w:rPr>
          <w:rFonts w:cs="Times New Roman"/>
          <w:szCs w:val="28"/>
        </w:rPr>
        <w:t>Застосування: Використовується у випадках, коли можна виокремити лінійні тенденції або вплив окремих змінних.</w:t>
      </w:r>
    </w:p>
    <w:p w14:paraId="3E051DB8" w14:textId="281D0846" w:rsidR="00111F0E" w:rsidRPr="00E07311" w:rsidRDefault="00111F0E" w:rsidP="00E07311">
      <w:pPr>
        <w:spacing w:after="0" w:line="360" w:lineRule="auto"/>
        <w:ind w:firstLine="709"/>
        <w:rPr>
          <w:rFonts w:cs="Times New Roman"/>
          <w:szCs w:val="28"/>
        </w:rPr>
      </w:pPr>
      <w:r w:rsidRPr="00E07311">
        <w:rPr>
          <w:rFonts w:cs="Times New Roman"/>
          <w:szCs w:val="28"/>
        </w:rPr>
        <w:t>Дерева рішень:</w:t>
      </w:r>
    </w:p>
    <w:p w14:paraId="655203C4" w14:textId="77777777" w:rsidR="00111F0E" w:rsidRPr="00E07311" w:rsidRDefault="00111F0E" w:rsidP="00E07311">
      <w:pPr>
        <w:spacing w:after="0" w:line="360" w:lineRule="auto"/>
        <w:ind w:firstLine="709"/>
        <w:rPr>
          <w:rFonts w:cs="Times New Roman"/>
          <w:szCs w:val="28"/>
        </w:rPr>
      </w:pPr>
      <w:r w:rsidRPr="00E07311">
        <w:rPr>
          <w:rFonts w:cs="Times New Roman"/>
          <w:szCs w:val="28"/>
        </w:rPr>
        <w:t>Опис: Дерева рішень розглядають варіанти прийняття рішень та їхні наслідки для визначення оптимального шляху.</w:t>
      </w:r>
    </w:p>
    <w:p w14:paraId="166773F0" w14:textId="77777777" w:rsidR="00111F0E" w:rsidRPr="00E07311" w:rsidRDefault="00111F0E" w:rsidP="00E07311">
      <w:pPr>
        <w:spacing w:after="0" w:line="360" w:lineRule="auto"/>
        <w:ind w:firstLine="709"/>
        <w:rPr>
          <w:rFonts w:cs="Times New Roman"/>
          <w:szCs w:val="28"/>
        </w:rPr>
      </w:pPr>
      <w:r w:rsidRPr="00E07311">
        <w:rPr>
          <w:rFonts w:cs="Times New Roman"/>
          <w:szCs w:val="28"/>
        </w:rPr>
        <w:t>Застосування: Ефективні при великій кількості вхідних факторів та нелінійних залежностях.</w:t>
      </w:r>
    </w:p>
    <w:p w14:paraId="77FFA623" w14:textId="7CD33C45" w:rsidR="00111F0E" w:rsidRPr="00E07311" w:rsidRDefault="00111F0E" w:rsidP="00E07311">
      <w:pPr>
        <w:spacing w:after="0" w:line="360" w:lineRule="auto"/>
        <w:ind w:firstLine="709"/>
        <w:rPr>
          <w:rFonts w:cs="Times New Roman"/>
          <w:szCs w:val="28"/>
        </w:rPr>
      </w:pPr>
      <w:r w:rsidRPr="00E07311">
        <w:rPr>
          <w:rFonts w:cs="Times New Roman"/>
          <w:szCs w:val="28"/>
        </w:rPr>
        <w:t>Випадкові ліси:</w:t>
      </w:r>
    </w:p>
    <w:p w14:paraId="259574F1" w14:textId="77777777" w:rsidR="00111F0E" w:rsidRPr="00E07311" w:rsidRDefault="00111F0E" w:rsidP="00E07311">
      <w:pPr>
        <w:spacing w:after="0" w:line="360" w:lineRule="auto"/>
        <w:ind w:firstLine="709"/>
        <w:rPr>
          <w:rFonts w:cs="Times New Roman"/>
          <w:szCs w:val="28"/>
        </w:rPr>
      </w:pPr>
      <w:r w:rsidRPr="00E07311">
        <w:rPr>
          <w:rFonts w:cs="Times New Roman"/>
          <w:szCs w:val="28"/>
        </w:rPr>
        <w:t>Опис: Випадкові ліси об'єднують кілька дерев рішень для зменшення ризику перенавчання та покращення точності прогнозу.</w:t>
      </w:r>
    </w:p>
    <w:p w14:paraId="71B40E80" w14:textId="77777777" w:rsidR="00111F0E" w:rsidRPr="00E07311" w:rsidRDefault="00111F0E" w:rsidP="00E07311">
      <w:pPr>
        <w:spacing w:after="0" w:line="360" w:lineRule="auto"/>
        <w:ind w:firstLine="709"/>
        <w:rPr>
          <w:rFonts w:cs="Times New Roman"/>
          <w:szCs w:val="28"/>
        </w:rPr>
      </w:pPr>
      <w:r w:rsidRPr="00E07311">
        <w:rPr>
          <w:rFonts w:cs="Times New Roman"/>
          <w:szCs w:val="28"/>
        </w:rPr>
        <w:t>Застосування: Використовуються в ситуаціях з великою кількістю даних та потребою в точному прогнозі.</w:t>
      </w:r>
    </w:p>
    <w:p w14:paraId="60C3BD58" w14:textId="4EBC10E9" w:rsidR="00111F0E" w:rsidRPr="00E07311" w:rsidRDefault="00111F0E" w:rsidP="00E07311">
      <w:pPr>
        <w:spacing w:after="0" w:line="360" w:lineRule="auto"/>
        <w:ind w:firstLine="709"/>
        <w:rPr>
          <w:rFonts w:cs="Times New Roman"/>
          <w:szCs w:val="28"/>
        </w:rPr>
      </w:pPr>
      <w:r w:rsidRPr="00E07311">
        <w:rPr>
          <w:rFonts w:cs="Times New Roman"/>
          <w:szCs w:val="28"/>
        </w:rPr>
        <w:t>Метод опорних векторів (Support Vector Machines, SVM):</w:t>
      </w:r>
    </w:p>
    <w:p w14:paraId="5043C16B" w14:textId="77777777" w:rsidR="00111F0E" w:rsidRPr="00E07311" w:rsidRDefault="00111F0E" w:rsidP="00E07311">
      <w:pPr>
        <w:spacing w:after="0" w:line="360" w:lineRule="auto"/>
        <w:ind w:firstLine="709"/>
        <w:rPr>
          <w:rFonts w:cs="Times New Roman"/>
          <w:szCs w:val="28"/>
        </w:rPr>
      </w:pPr>
      <w:r w:rsidRPr="00E07311">
        <w:rPr>
          <w:rFonts w:cs="Times New Roman"/>
          <w:szCs w:val="28"/>
        </w:rPr>
        <w:t>Опис: SVM знаходить оптимальну гіперплощину, що розділяє дані в просторі властивостей.</w:t>
      </w:r>
    </w:p>
    <w:p w14:paraId="526007A7" w14:textId="77777777" w:rsidR="00111F0E" w:rsidRPr="00E07311" w:rsidRDefault="00111F0E" w:rsidP="00E07311">
      <w:pPr>
        <w:spacing w:after="0" w:line="360" w:lineRule="auto"/>
        <w:ind w:firstLine="709"/>
        <w:rPr>
          <w:rFonts w:cs="Times New Roman"/>
          <w:szCs w:val="28"/>
        </w:rPr>
      </w:pPr>
      <w:r w:rsidRPr="00E07311">
        <w:rPr>
          <w:rFonts w:cs="Times New Roman"/>
          <w:szCs w:val="28"/>
        </w:rPr>
        <w:t>Застосування: Для задач з прогнозуванням, де існує необхідність враховувати нелинійні та складні залежності.</w:t>
      </w:r>
    </w:p>
    <w:p w14:paraId="62EF892E" w14:textId="1FAFDCDB" w:rsidR="00111F0E" w:rsidRPr="00E07311" w:rsidRDefault="00111F0E" w:rsidP="00E07311">
      <w:pPr>
        <w:spacing w:after="0" w:line="360" w:lineRule="auto"/>
        <w:ind w:firstLine="709"/>
        <w:rPr>
          <w:rFonts w:cs="Times New Roman"/>
          <w:szCs w:val="28"/>
        </w:rPr>
      </w:pPr>
      <w:r w:rsidRPr="00E07311">
        <w:rPr>
          <w:rFonts w:cs="Times New Roman"/>
          <w:szCs w:val="28"/>
        </w:rPr>
        <w:t>Мережі глибокого навчання (Deep Learning Networks):</w:t>
      </w:r>
    </w:p>
    <w:p w14:paraId="20EF7966" w14:textId="5D36F05C" w:rsidR="00111F0E" w:rsidRPr="00E07311" w:rsidRDefault="00111F0E" w:rsidP="00E07311">
      <w:pPr>
        <w:spacing w:after="0" w:line="360" w:lineRule="auto"/>
        <w:ind w:firstLine="709"/>
        <w:rPr>
          <w:rFonts w:cs="Times New Roman"/>
          <w:szCs w:val="28"/>
        </w:rPr>
      </w:pPr>
      <w:r w:rsidRPr="00E07311">
        <w:rPr>
          <w:rFonts w:cs="Times New Roman"/>
          <w:szCs w:val="28"/>
        </w:rPr>
        <w:t>Опис: Мережі глибокого навчання, такі як Long Short-Term Memory (LSTM) та Gated Recurrent Unit (GRU), здатні враховувати довгострокові залежності в часових рядах.</w:t>
      </w:r>
      <w:r w:rsidR="00D06C1E" w:rsidRPr="00E07311">
        <w:rPr>
          <w:rFonts w:cs="Times New Roman"/>
          <w:szCs w:val="28"/>
        </w:rPr>
        <w:t xml:space="preserve"> </w:t>
      </w:r>
      <w:r w:rsidRPr="00E07311">
        <w:rPr>
          <w:rFonts w:cs="Times New Roman"/>
          <w:szCs w:val="28"/>
        </w:rPr>
        <w:t>Застосування: Ефективні для аналізу складних часових рядів та прогнозування попиту на енергію.</w:t>
      </w:r>
    </w:p>
    <w:p w14:paraId="0F1C7165" w14:textId="25DCB751" w:rsidR="00111F0E" w:rsidRPr="00E07311" w:rsidRDefault="00111F0E" w:rsidP="00E07311">
      <w:pPr>
        <w:spacing w:after="0" w:line="360" w:lineRule="auto"/>
        <w:ind w:firstLine="709"/>
        <w:rPr>
          <w:rFonts w:cs="Times New Roman"/>
          <w:szCs w:val="28"/>
        </w:rPr>
      </w:pPr>
      <w:r w:rsidRPr="00E07311">
        <w:rPr>
          <w:rFonts w:cs="Times New Roman"/>
          <w:szCs w:val="28"/>
        </w:rPr>
        <w:lastRenderedPageBreak/>
        <w:t>Методи кластеризації:</w:t>
      </w:r>
    </w:p>
    <w:p w14:paraId="42E94C75" w14:textId="205CDED1" w:rsidR="00111F0E" w:rsidRPr="00E07311" w:rsidRDefault="00111F0E" w:rsidP="00E07311">
      <w:pPr>
        <w:spacing w:after="0" w:line="360" w:lineRule="auto"/>
        <w:ind w:firstLine="709"/>
        <w:rPr>
          <w:rFonts w:cs="Times New Roman"/>
          <w:szCs w:val="28"/>
        </w:rPr>
      </w:pPr>
      <w:r w:rsidRPr="00E07311">
        <w:rPr>
          <w:rFonts w:cs="Times New Roman"/>
          <w:szCs w:val="28"/>
        </w:rPr>
        <w:t>Опис: Методи кластеризації, такі як k-Means, можуть допомогти групувати схожі за характеристиками часові ряди та прогнозувати попит для кожного кластера окремо.</w:t>
      </w:r>
      <w:r w:rsidR="00D06C1E" w:rsidRPr="00E07311">
        <w:rPr>
          <w:rFonts w:cs="Times New Roman"/>
          <w:szCs w:val="28"/>
        </w:rPr>
        <w:t xml:space="preserve"> </w:t>
      </w:r>
      <w:r w:rsidRPr="00E07311">
        <w:rPr>
          <w:rFonts w:cs="Times New Roman"/>
          <w:szCs w:val="28"/>
        </w:rPr>
        <w:t>Застосування: Ефективні у випадках, коли різні групи користувачів або об'єкти можуть мати відмінні характеристики споживання енергії.</w:t>
      </w:r>
    </w:p>
    <w:p w14:paraId="6F0FC922" w14:textId="61598872" w:rsidR="00111F0E" w:rsidRPr="00E07311" w:rsidRDefault="00111F0E" w:rsidP="00E07311">
      <w:pPr>
        <w:spacing w:after="0" w:line="360" w:lineRule="auto"/>
        <w:ind w:firstLine="709"/>
        <w:rPr>
          <w:rFonts w:cs="Times New Roman"/>
          <w:szCs w:val="28"/>
        </w:rPr>
      </w:pPr>
      <w:r w:rsidRPr="00E07311">
        <w:rPr>
          <w:rFonts w:cs="Times New Roman"/>
          <w:szCs w:val="28"/>
        </w:rPr>
        <w:t>Метод глибинного навчання:</w:t>
      </w:r>
    </w:p>
    <w:p w14:paraId="4BA41649" w14:textId="77777777" w:rsidR="00111F0E" w:rsidRPr="00E07311" w:rsidRDefault="00111F0E" w:rsidP="00E07311">
      <w:pPr>
        <w:spacing w:after="0" w:line="360" w:lineRule="auto"/>
        <w:ind w:firstLine="709"/>
        <w:rPr>
          <w:rFonts w:cs="Times New Roman"/>
          <w:szCs w:val="28"/>
        </w:rPr>
      </w:pPr>
      <w:r w:rsidRPr="00E07311">
        <w:rPr>
          <w:rFonts w:cs="Times New Roman"/>
          <w:szCs w:val="28"/>
        </w:rPr>
        <w:t>Опис: Глибоке навчання дозволяє використовувати складні архітектури нейронних мереж для аналізу та прогнозування динаміки попиту.</w:t>
      </w:r>
    </w:p>
    <w:p w14:paraId="70F7CEF3" w14:textId="77777777" w:rsidR="00111F0E" w:rsidRPr="00E07311" w:rsidRDefault="00111F0E" w:rsidP="00E07311">
      <w:pPr>
        <w:spacing w:after="0" w:line="360" w:lineRule="auto"/>
        <w:ind w:firstLine="709"/>
        <w:rPr>
          <w:rFonts w:cs="Times New Roman"/>
          <w:szCs w:val="28"/>
        </w:rPr>
      </w:pPr>
      <w:r w:rsidRPr="00E07311">
        <w:rPr>
          <w:rFonts w:cs="Times New Roman"/>
          <w:szCs w:val="28"/>
        </w:rPr>
        <w:t>Застосування: Використовується для надзвичайно складних та нелінійних залежностей у часових рядах.</w:t>
      </w:r>
    </w:p>
    <w:p w14:paraId="6FC0B509" w14:textId="1EEC6356" w:rsidR="00111F0E" w:rsidRPr="00E07311" w:rsidRDefault="00111F0E" w:rsidP="00E07311">
      <w:pPr>
        <w:spacing w:after="0" w:line="360" w:lineRule="auto"/>
        <w:ind w:firstLine="709"/>
        <w:rPr>
          <w:rFonts w:cs="Times New Roman"/>
          <w:szCs w:val="28"/>
        </w:rPr>
      </w:pPr>
      <w:bookmarkStart w:id="9" w:name="_Hlk151611377"/>
      <w:r w:rsidRPr="00E07311">
        <w:rPr>
          <w:rFonts w:cs="Times New Roman"/>
          <w:szCs w:val="28"/>
        </w:rPr>
        <w:t>При виборі моделі важливо враховувати особливості конкретного набору даних, а також обсяг та якість доступних даних. Застосування ансамблей моделей та створення гібридних систем може допомогти покращити точність прогнозування та адаптувати підходи до різних умов та змін.</w:t>
      </w:r>
      <w:r w:rsidR="008911E2" w:rsidRPr="00E07311">
        <w:rPr>
          <w:rFonts w:cs="Times New Roman"/>
          <w:szCs w:val="28"/>
        </w:rPr>
        <w:t xml:space="preserve"> [35].</w:t>
      </w:r>
      <w:r w:rsidR="00516B20" w:rsidRPr="00E07311">
        <w:rPr>
          <w:rFonts w:cs="Times New Roman"/>
          <w:szCs w:val="28"/>
        </w:rPr>
        <w:t xml:space="preserve"> </w:t>
      </w:r>
    </w:p>
    <w:p w14:paraId="4D86CB1F" w14:textId="42977607" w:rsidR="00B907E3" w:rsidRPr="00E07311" w:rsidRDefault="00B907E3" w:rsidP="00E07311">
      <w:pPr>
        <w:spacing w:after="0" w:line="360" w:lineRule="auto"/>
        <w:ind w:firstLine="709"/>
        <w:rPr>
          <w:rFonts w:cs="Times New Roman"/>
          <w:szCs w:val="28"/>
        </w:rPr>
      </w:pPr>
    </w:p>
    <w:p w14:paraId="5F64BF41" w14:textId="43D0A5DC" w:rsidR="00516B20" w:rsidRPr="00E07311" w:rsidRDefault="009868E9" w:rsidP="00E07311">
      <w:pPr>
        <w:spacing w:after="0" w:line="360" w:lineRule="auto"/>
        <w:ind w:firstLine="709"/>
        <w:jc w:val="center"/>
        <w:rPr>
          <w:rFonts w:cs="Times New Roman"/>
          <w:szCs w:val="28"/>
        </w:rPr>
      </w:pPr>
      <w:r w:rsidRPr="00E07311">
        <w:rPr>
          <w:rFonts w:cs="Times New Roman"/>
          <w:noProof/>
          <w:szCs w:val="28"/>
          <w:lang w:eastAsia="uk-UA"/>
        </w:rPr>
        <w:drawing>
          <wp:inline distT="0" distB="0" distL="0" distR="0" wp14:anchorId="7EEDF7CA" wp14:editId="53D01C39">
            <wp:extent cx="5448909" cy="3135086"/>
            <wp:effectExtent l="0" t="0" r="0" b="825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078.jpg"/>
                    <pic:cNvPicPr/>
                  </pic:nvPicPr>
                  <pic:blipFill>
                    <a:blip r:embed="rId17">
                      <a:extLst>
                        <a:ext uri="{28A0092B-C50C-407E-A947-70E740481C1C}">
                          <a14:useLocalDpi xmlns:a14="http://schemas.microsoft.com/office/drawing/2010/main" val="0"/>
                        </a:ext>
                      </a:extLst>
                    </a:blip>
                    <a:stretch>
                      <a:fillRect/>
                    </a:stretch>
                  </pic:blipFill>
                  <pic:spPr>
                    <a:xfrm>
                      <a:off x="0" y="0"/>
                      <a:ext cx="5706494" cy="3283290"/>
                    </a:xfrm>
                    <a:prstGeom prst="rect">
                      <a:avLst/>
                    </a:prstGeom>
                  </pic:spPr>
                </pic:pic>
              </a:graphicData>
            </a:graphic>
          </wp:inline>
        </w:drawing>
      </w:r>
    </w:p>
    <w:p w14:paraId="051DC40D" w14:textId="3677C2D6" w:rsidR="009868E9" w:rsidRPr="00E07311" w:rsidRDefault="009868E9" w:rsidP="00E07311">
      <w:pPr>
        <w:spacing w:after="0" w:line="360" w:lineRule="auto"/>
        <w:ind w:firstLine="709"/>
        <w:jc w:val="center"/>
        <w:rPr>
          <w:rFonts w:cs="Times New Roman"/>
          <w:szCs w:val="28"/>
        </w:rPr>
      </w:pPr>
      <w:r w:rsidRPr="00E07311">
        <w:rPr>
          <w:rFonts w:cs="Times New Roman"/>
          <w:szCs w:val="28"/>
        </w:rPr>
        <w:t>Рисунок 1.7 - Складові поняття розвитку підприємства</w:t>
      </w:r>
    </w:p>
    <w:p w14:paraId="2B7A6462" w14:textId="77777777" w:rsidR="00B907E3" w:rsidRPr="00E07311" w:rsidRDefault="00B907E3" w:rsidP="00E07311">
      <w:pPr>
        <w:spacing w:after="0" w:line="360" w:lineRule="auto"/>
        <w:ind w:firstLine="709"/>
        <w:rPr>
          <w:rFonts w:cs="Times New Roman"/>
          <w:szCs w:val="28"/>
        </w:rPr>
      </w:pPr>
    </w:p>
    <w:p w14:paraId="48AEDDE1" w14:textId="472B32B6" w:rsidR="009868E9" w:rsidRPr="00E07311" w:rsidRDefault="009868E9" w:rsidP="00E07311">
      <w:pPr>
        <w:spacing w:after="0" w:line="360" w:lineRule="auto"/>
        <w:ind w:firstLine="709"/>
        <w:jc w:val="center"/>
        <w:rPr>
          <w:rFonts w:cs="Times New Roman"/>
          <w:szCs w:val="28"/>
        </w:rPr>
      </w:pPr>
      <w:r w:rsidRPr="00E07311">
        <w:rPr>
          <w:rFonts w:cs="Times New Roman"/>
          <w:noProof/>
          <w:szCs w:val="28"/>
          <w:lang w:eastAsia="uk-UA"/>
        </w:rPr>
        <w:lastRenderedPageBreak/>
        <w:drawing>
          <wp:inline distT="0" distB="0" distL="0" distR="0" wp14:anchorId="223A80A9" wp14:editId="13A419E1">
            <wp:extent cx="5035594" cy="5275384"/>
            <wp:effectExtent l="0" t="0" r="0" b="190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079.jpg"/>
                    <pic:cNvPicPr/>
                  </pic:nvPicPr>
                  <pic:blipFill>
                    <a:blip r:embed="rId18">
                      <a:extLst>
                        <a:ext uri="{28A0092B-C50C-407E-A947-70E740481C1C}">
                          <a14:useLocalDpi xmlns:a14="http://schemas.microsoft.com/office/drawing/2010/main" val="0"/>
                        </a:ext>
                      </a:extLst>
                    </a:blip>
                    <a:stretch>
                      <a:fillRect/>
                    </a:stretch>
                  </pic:blipFill>
                  <pic:spPr>
                    <a:xfrm>
                      <a:off x="0" y="0"/>
                      <a:ext cx="5269513" cy="5520442"/>
                    </a:xfrm>
                    <a:prstGeom prst="rect">
                      <a:avLst/>
                    </a:prstGeom>
                  </pic:spPr>
                </pic:pic>
              </a:graphicData>
            </a:graphic>
          </wp:inline>
        </w:drawing>
      </w:r>
    </w:p>
    <w:p w14:paraId="603930DD" w14:textId="476BA04A" w:rsidR="00516B20" w:rsidRDefault="009868E9" w:rsidP="00E07311">
      <w:pPr>
        <w:spacing w:after="0" w:line="360" w:lineRule="auto"/>
        <w:ind w:firstLine="709"/>
        <w:jc w:val="center"/>
        <w:rPr>
          <w:rFonts w:cs="Times New Roman"/>
          <w:szCs w:val="28"/>
        </w:rPr>
      </w:pPr>
      <w:r w:rsidRPr="00E07311">
        <w:rPr>
          <w:rFonts w:cs="Times New Roman"/>
          <w:szCs w:val="28"/>
        </w:rPr>
        <w:t>Рисунок 1.8 - Класифікація потенційних можливостей розвитку підприємства</w:t>
      </w:r>
    </w:p>
    <w:p w14:paraId="06F10423" w14:textId="77777777" w:rsidR="00FC38CC" w:rsidRPr="00E07311" w:rsidRDefault="00FC38CC" w:rsidP="00E07311">
      <w:pPr>
        <w:spacing w:after="0" w:line="360" w:lineRule="auto"/>
        <w:ind w:firstLine="709"/>
        <w:jc w:val="center"/>
        <w:rPr>
          <w:rFonts w:cs="Times New Roman"/>
          <w:szCs w:val="28"/>
        </w:rPr>
      </w:pPr>
    </w:p>
    <w:p w14:paraId="060F5B7F" w14:textId="1FB79E6B" w:rsidR="00E8192F" w:rsidRPr="00E07311" w:rsidRDefault="00E8192F" w:rsidP="00E07311">
      <w:pPr>
        <w:spacing w:after="0" w:line="360" w:lineRule="auto"/>
        <w:ind w:firstLine="709"/>
        <w:rPr>
          <w:rFonts w:cs="Times New Roman"/>
          <w:b/>
          <w:bCs/>
          <w:szCs w:val="28"/>
        </w:rPr>
      </w:pPr>
      <w:r w:rsidRPr="00E07311">
        <w:rPr>
          <w:rFonts w:cs="Times New Roman"/>
          <w:b/>
          <w:bCs/>
          <w:szCs w:val="28"/>
        </w:rPr>
        <w:t>1.</w:t>
      </w:r>
      <w:r w:rsidR="00AC4788" w:rsidRPr="00E07311">
        <w:rPr>
          <w:rFonts w:cs="Times New Roman"/>
          <w:b/>
          <w:bCs/>
          <w:szCs w:val="28"/>
        </w:rPr>
        <w:t xml:space="preserve">7 </w:t>
      </w:r>
      <w:r w:rsidRPr="00E07311">
        <w:rPr>
          <w:rFonts w:cs="Times New Roman"/>
          <w:b/>
          <w:bCs/>
          <w:szCs w:val="28"/>
        </w:rPr>
        <w:t>Поняття якості прогнозу</w:t>
      </w:r>
    </w:p>
    <w:p w14:paraId="2B317D9C" w14:textId="47D59E60" w:rsidR="00E8192F" w:rsidRPr="00E07311" w:rsidRDefault="00E8192F" w:rsidP="00E07311">
      <w:pPr>
        <w:spacing w:after="0" w:line="360" w:lineRule="auto"/>
        <w:ind w:firstLine="709"/>
        <w:rPr>
          <w:rFonts w:cs="Times New Roman"/>
          <w:szCs w:val="28"/>
        </w:rPr>
      </w:pPr>
      <w:r w:rsidRPr="00E07311">
        <w:rPr>
          <w:rFonts w:cs="Times New Roman"/>
          <w:szCs w:val="28"/>
        </w:rPr>
        <w:t>Перед використанням моделі для реальних прогнозів важливо перевірити її об'єктивність, щоб забезпечити точність передбачень. Це можна зробити шляхом виконання наступних дій:</w:t>
      </w:r>
    </w:p>
    <w:p w14:paraId="0CFE564B" w14:textId="21B8884E" w:rsidR="00E8192F" w:rsidRPr="00E07311" w:rsidRDefault="00E8192F" w:rsidP="007D3857">
      <w:pPr>
        <w:widowControl w:val="0"/>
        <w:spacing w:after="0" w:line="360" w:lineRule="auto"/>
        <w:ind w:firstLine="709"/>
        <w:rPr>
          <w:rFonts w:cs="Times New Roman"/>
          <w:szCs w:val="28"/>
        </w:rPr>
      </w:pPr>
      <w:r w:rsidRPr="00E07311">
        <w:rPr>
          <w:rFonts w:cs="Times New Roman"/>
          <w:szCs w:val="28"/>
        </w:rPr>
        <w:t>Визначення, на яких статистичних даних базується модель, і порівняння фактичних даних з відповідними оцінками, отриманими за допомогою моделі. Відхилення між фактичними і теоретичними значеннями вказують, як модель буде вести себе при визначенні майбутніх прогнозних значень.</w:t>
      </w:r>
      <w:r w:rsidR="008911E2" w:rsidRPr="00E07311">
        <w:rPr>
          <w:rFonts w:cs="Times New Roman"/>
          <w:szCs w:val="28"/>
        </w:rPr>
        <w:t xml:space="preserve"> [15].</w:t>
      </w:r>
    </w:p>
    <w:p w14:paraId="238AA24E" w14:textId="51D033B9" w:rsidR="00E8192F" w:rsidRPr="00E07311" w:rsidRDefault="00E8192F" w:rsidP="007D3857">
      <w:pPr>
        <w:widowControl w:val="0"/>
        <w:spacing w:after="0" w:line="360" w:lineRule="auto"/>
        <w:ind w:firstLine="709"/>
        <w:rPr>
          <w:rFonts w:cs="Times New Roman"/>
          <w:szCs w:val="28"/>
        </w:rPr>
      </w:pPr>
      <w:r w:rsidRPr="00E07311">
        <w:rPr>
          <w:rFonts w:cs="Times New Roman"/>
          <w:szCs w:val="28"/>
        </w:rPr>
        <w:t xml:space="preserve">Порівняння результатів модельних розрахунків із фактичними значеннями по мірі отримання нової інформації. Перевірка моделі може займати час, але цей </w:t>
      </w:r>
      <w:r w:rsidRPr="00E07311">
        <w:rPr>
          <w:rFonts w:cs="Times New Roman"/>
          <w:szCs w:val="28"/>
        </w:rPr>
        <w:lastRenderedPageBreak/>
        <w:t>підхід надає можливість оцінити точність моделі після отримання нових фактичних даних.</w:t>
      </w:r>
    </w:p>
    <w:p w14:paraId="32273AFC" w14:textId="2A3C981F" w:rsidR="00E8192F" w:rsidRPr="00E07311" w:rsidRDefault="00E8192F" w:rsidP="007D3857">
      <w:pPr>
        <w:widowControl w:val="0"/>
        <w:spacing w:after="0" w:line="360" w:lineRule="auto"/>
        <w:ind w:firstLine="709"/>
        <w:rPr>
          <w:rFonts w:cs="Times New Roman"/>
          <w:szCs w:val="28"/>
        </w:rPr>
      </w:pPr>
      <w:r w:rsidRPr="00E07311">
        <w:rPr>
          <w:rFonts w:cs="Times New Roman"/>
          <w:szCs w:val="28"/>
        </w:rPr>
        <w:t>Якість прогнозної моделі визначається точністю розрахованих нею прогнозів. Розрізняють апріорну та апостеорну якість прогнозу.</w:t>
      </w:r>
    </w:p>
    <w:p w14:paraId="1A5D324E" w14:textId="71A4B467" w:rsidR="00E8192F" w:rsidRPr="00E07311" w:rsidRDefault="00E8192F" w:rsidP="00E07311">
      <w:pPr>
        <w:spacing w:after="0" w:line="360" w:lineRule="auto"/>
        <w:ind w:firstLine="709"/>
        <w:rPr>
          <w:rFonts w:cs="Times New Roman"/>
          <w:szCs w:val="28"/>
        </w:rPr>
      </w:pPr>
      <w:r w:rsidRPr="00E07311">
        <w:rPr>
          <w:rFonts w:cs="Times New Roman"/>
          <w:szCs w:val="28"/>
        </w:rPr>
        <w:t>Апріорна якість оцінюється в умовах відсутності інформації про результати використання моделі, враховуючи фіксовані значення факторних ознак.</w:t>
      </w:r>
    </w:p>
    <w:p w14:paraId="6487AB6D" w14:textId="5C767C21" w:rsidR="00E8192F" w:rsidRPr="00E07311" w:rsidRDefault="00E8192F" w:rsidP="00E07311">
      <w:pPr>
        <w:spacing w:after="0" w:line="360" w:lineRule="auto"/>
        <w:ind w:firstLine="709"/>
        <w:rPr>
          <w:rFonts w:cs="Times New Roman"/>
          <w:szCs w:val="28"/>
        </w:rPr>
      </w:pPr>
      <w:r w:rsidRPr="00E07311">
        <w:rPr>
          <w:rFonts w:cs="Times New Roman"/>
          <w:szCs w:val="28"/>
        </w:rPr>
        <w:t>Апостеорна якість оцінюється після практичного використання моделі та розрахунку прогнозу. Якість моделі може бути описана двома характеристиками: точністю, тобто збігом фактичних і теоретичних значень показників на етапі побудови моделі, та надійністю, що визначається ймовірністю реалізації відповідної оцінки прогнозу.</w:t>
      </w:r>
      <w:r w:rsidR="008911E2" w:rsidRPr="00E07311">
        <w:rPr>
          <w:rFonts w:cs="Times New Roman"/>
          <w:szCs w:val="28"/>
        </w:rPr>
        <w:t xml:space="preserve"> [16].</w:t>
      </w:r>
    </w:p>
    <w:p w14:paraId="1C2339B8" w14:textId="5A964988" w:rsidR="00E8192F" w:rsidRPr="00E07311" w:rsidRDefault="00E8192F" w:rsidP="00E07311">
      <w:pPr>
        <w:spacing w:after="0" w:line="360" w:lineRule="auto"/>
        <w:ind w:firstLine="709"/>
        <w:rPr>
          <w:rFonts w:cs="Times New Roman"/>
          <w:szCs w:val="28"/>
        </w:rPr>
      </w:pPr>
      <w:r w:rsidRPr="00E07311">
        <w:rPr>
          <w:rFonts w:cs="Times New Roman"/>
          <w:szCs w:val="28"/>
        </w:rPr>
        <w:t>На практиці при порівнянні прогнозних моделей важливим є аналіз їх точності, розраховуючи залишкову варіацію, середньоквадратичне значення відхилень та довірчі інтервали. Для оцінки апостеорної якості можна використовувати параметричні та непараметричні методи. Оптимальний прогноз ґрунтується на раціональних сподіваннях та економічній теорії.</w:t>
      </w:r>
    </w:p>
    <w:p w14:paraId="7047DF2C" w14:textId="2BE09214" w:rsidR="00E8192F" w:rsidRPr="00E07311" w:rsidRDefault="00E8192F" w:rsidP="00E07311">
      <w:pPr>
        <w:spacing w:after="0" w:line="360" w:lineRule="auto"/>
        <w:ind w:firstLine="709"/>
        <w:rPr>
          <w:rFonts w:cs="Times New Roman"/>
          <w:szCs w:val="28"/>
        </w:rPr>
      </w:pPr>
      <w:r w:rsidRPr="00E07311">
        <w:rPr>
          <w:rFonts w:cs="Times New Roman"/>
          <w:szCs w:val="28"/>
        </w:rPr>
        <w:t>В ході процесу прийняття рішень, кожен фахівець прагне отримати найбільш прийнятний, суттєво "кращий" прогноз, розглядаючи його як достовірний. На перший погляд, точність прогнозних оцінок у порівнянні з реальною ситуацією визначає ймовірність досягнення бажаних результатів при інших рівних умовах.</w:t>
      </w:r>
    </w:p>
    <w:p w14:paraId="6F441B41" w14:textId="3E682DDE" w:rsidR="00E8192F" w:rsidRPr="00E07311" w:rsidRDefault="00E8192F" w:rsidP="00E07311">
      <w:pPr>
        <w:spacing w:after="0" w:line="360" w:lineRule="auto"/>
        <w:ind w:firstLine="709"/>
        <w:rPr>
          <w:rFonts w:cs="Times New Roman"/>
          <w:szCs w:val="28"/>
        </w:rPr>
      </w:pPr>
      <w:r w:rsidRPr="00E07311">
        <w:rPr>
          <w:rFonts w:cs="Times New Roman"/>
          <w:szCs w:val="28"/>
        </w:rPr>
        <w:t>Але важливо врахувати дві обставини, які не враховуються цим критерієм оцінки прогнозу.</w:t>
      </w:r>
    </w:p>
    <w:p w14:paraId="18784732" w14:textId="11E2A1DC" w:rsidR="00E8192F" w:rsidRPr="00E07311" w:rsidRDefault="00E8192F" w:rsidP="00E07311">
      <w:pPr>
        <w:spacing w:after="0" w:line="360" w:lineRule="auto"/>
        <w:ind w:firstLine="709"/>
        <w:rPr>
          <w:rFonts w:cs="Times New Roman"/>
          <w:szCs w:val="28"/>
        </w:rPr>
      </w:pPr>
      <w:r w:rsidRPr="00E07311">
        <w:rPr>
          <w:rFonts w:cs="Times New Roman"/>
          <w:szCs w:val="28"/>
        </w:rPr>
        <w:t>Перша обставина, хоч і менш важлива, полягає в тому, що достовірність прогнозу можна оцінити тільки після завершення події. Наприклад, точність прогнозу прибутку за рік можна визначити лише на початку наступного року.</w:t>
      </w:r>
    </w:p>
    <w:p w14:paraId="6D45899E" w14:textId="378F04AD" w:rsidR="00E8192F" w:rsidRPr="00E07311" w:rsidRDefault="00E8192F" w:rsidP="00E07311">
      <w:pPr>
        <w:spacing w:after="0" w:line="360" w:lineRule="auto"/>
        <w:ind w:firstLine="709"/>
        <w:rPr>
          <w:rFonts w:cs="Times New Roman"/>
          <w:szCs w:val="28"/>
        </w:rPr>
      </w:pPr>
      <w:r w:rsidRPr="00E07311">
        <w:rPr>
          <w:rFonts w:cs="Times New Roman"/>
          <w:szCs w:val="28"/>
        </w:rPr>
        <w:t>Друга, більш суттєва обставина, полягає в тому, що критерій оцінки якості прогнозу ігнорує той підхід, за якого прогнози використовуються для прийняття рішень.</w:t>
      </w:r>
      <w:r w:rsidR="008911E2" w:rsidRPr="00E07311">
        <w:rPr>
          <w:rFonts w:cs="Times New Roman"/>
          <w:szCs w:val="28"/>
        </w:rPr>
        <w:t xml:space="preserve"> [19].</w:t>
      </w:r>
    </w:p>
    <w:p w14:paraId="3FDFC6C4" w14:textId="55274BF0" w:rsidR="00E8192F" w:rsidRPr="00E07311" w:rsidRDefault="00E8192F" w:rsidP="00E07311">
      <w:pPr>
        <w:spacing w:after="0" w:line="360" w:lineRule="auto"/>
        <w:ind w:firstLine="709"/>
        <w:rPr>
          <w:rFonts w:cs="Times New Roman"/>
          <w:szCs w:val="28"/>
        </w:rPr>
      </w:pPr>
      <w:r w:rsidRPr="00E07311">
        <w:rPr>
          <w:rFonts w:cs="Times New Roman"/>
          <w:szCs w:val="28"/>
        </w:rPr>
        <w:lastRenderedPageBreak/>
        <w:t>Розглянемо концепції прогнозу "самоздійснюється" і "самоанулюється":</w:t>
      </w:r>
    </w:p>
    <w:p w14:paraId="54FAB450" w14:textId="68D52CDF" w:rsidR="00E8192F" w:rsidRPr="00E07311" w:rsidRDefault="00E8192F" w:rsidP="00E07311">
      <w:pPr>
        <w:spacing w:after="0" w:line="360" w:lineRule="auto"/>
        <w:ind w:firstLine="709"/>
        <w:rPr>
          <w:rFonts w:cs="Times New Roman"/>
          <w:szCs w:val="28"/>
        </w:rPr>
      </w:pPr>
      <w:r w:rsidRPr="00E07311">
        <w:rPr>
          <w:rFonts w:cs="Times New Roman"/>
          <w:szCs w:val="28"/>
        </w:rPr>
        <w:t>Прогноз "самоздійснюється" стає достовірним лише через його власне висловлення.</w:t>
      </w:r>
    </w:p>
    <w:p w14:paraId="3F135D53" w14:textId="79345CB3" w:rsidR="00E8192F" w:rsidRPr="00E07311" w:rsidRDefault="00E8192F" w:rsidP="00E07311">
      <w:pPr>
        <w:spacing w:after="0" w:line="360" w:lineRule="auto"/>
        <w:ind w:firstLine="709"/>
        <w:rPr>
          <w:rFonts w:cs="Times New Roman"/>
          <w:szCs w:val="28"/>
        </w:rPr>
      </w:pPr>
      <w:r w:rsidRPr="00E07311">
        <w:rPr>
          <w:rFonts w:cs="Times New Roman"/>
          <w:szCs w:val="28"/>
        </w:rPr>
        <w:t>Прогноз "самоанулюється" виявляється неточним тільки через те, що був зроблений.</w:t>
      </w:r>
    </w:p>
    <w:p w14:paraId="65E230CD" w14:textId="6150D671" w:rsidR="00E8192F" w:rsidRPr="00E07311" w:rsidRDefault="00E8192F" w:rsidP="00E07311">
      <w:pPr>
        <w:spacing w:after="0" w:line="360" w:lineRule="auto"/>
        <w:ind w:firstLine="709"/>
        <w:rPr>
          <w:rFonts w:cs="Times New Roman"/>
          <w:szCs w:val="28"/>
        </w:rPr>
      </w:pPr>
      <w:r w:rsidRPr="00E07311">
        <w:rPr>
          <w:rFonts w:cs="Times New Roman"/>
          <w:szCs w:val="28"/>
        </w:rPr>
        <w:t>Наприклад, коли відомі фахівці роблять прогноз про значне зростання інфляції, це може спровокувати масове позбавлення від готівкових збережень та завантаження ринку, що призводить до очікуваного зростання цін. Це - приклад прогнозу "самоздійснюється".</w:t>
      </w:r>
    </w:p>
    <w:p w14:paraId="4118C0C6" w14:textId="34BE078C" w:rsidR="00E8192F" w:rsidRPr="00E07311" w:rsidRDefault="00E8192F" w:rsidP="00E07311">
      <w:pPr>
        <w:spacing w:after="0" w:line="360" w:lineRule="auto"/>
        <w:ind w:firstLine="709"/>
        <w:rPr>
          <w:rFonts w:cs="Times New Roman"/>
          <w:szCs w:val="28"/>
        </w:rPr>
      </w:pPr>
      <w:r w:rsidRPr="00E07311">
        <w:rPr>
          <w:rFonts w:cs="Times New Roman"/>
          <w:szCs w:val="28"/>
        </w:rPr>
        <w:t>У іншому випадку, короткостроковий прогноз про розгортання подій може викликати ефективні дії відповідальної особи, що запобігають або пом'якшують небажані наслідки. Це - приклад прогнозу "самоанулюється".</w:t>
      </w:r>
    </w:p>
    <w:p w14:paraId="6A5B95D1" w14:textId="6068EFA2" w:rsidR="00E8192F" w:rsidRPr="00E07311" w:rsidRDefault="00E8192F" w:rsidP="00E07311">
      <w:pPr>
        <w:spacing w:after="0" w:line="360" w:lineRule="auto"/>
        <w:ind w:firstLine="709"/>
        <w:rPr>
          <w:rFonts w:cs="Times New Roman"/>
          <w:szCs w:val="28"/>
        </w:rPr>
      </w:pPr>
      <w:r w:rsidRPr="00E07311">
        <w:rPr>
          <w:rFonts w:cs="Times New Roman"/>
          <w:szCs w:val="28"/>
        </w:rPr>
        <w:t>Спеціаліст при прийнятті рішень робитиме все можливе для того, щоб бажаний прогноз здійснився, чи, навпаки, небажаний не реалізувався. Таким чином, елементи прогнозу "самоздійснюється" або "самоанулюється" завжди впливають на реалізацію подій.</w:t>
      </w:r>
    </w:p>
    <w:p w14:paraId="67363855" w14:textId="753F8A55" w:rsidR="009438F7" w:rsidRPr="00E07311" w:rsidRDefault="00E8192F" w:rsidP="00E07311">
      <w:pPr>
        <w:spacing w:after="0" w:line="360" w:lineRule="auto"/>
        <w:ind w:firstLine="709"/>
        <w:rPr>
          <w:rFonts w:cs="Times New Roman"/>
          <w:szCs w:val="28"/>
        </w:rPr>
      </w:pPr>
      <w:r w:rsidRPr="00E07311">
        <w:rPr>
          <w:rFonts w:cs="Times New Roman"/>
          <w:szCs w:val="28"/>
        </w:rPr>
        <w:t>Отже, важливий висновок: критерієм якості прогнозу є не його достовірність, а корисність у процесі прийняття рішень. Корисність прогнозу для прийняття рішень залежить від логічної структури прогнозу і якості використаної інформації.</w:t>
      </w:r>
      <w:r w:rsidR="008911E2" w:rsidRPr="00E07311">
        <w:rPr>
          <w:rFonts w:cs="Times New Roman"/>
          <w:szCs w:val="28"/>
        </w:rPr>
        <w:t xml:space="preserve"> [22].</w:t>
      </w:r>
    </w:p>
    <w:p w14:paraId="21AAE48E" w14:textId="77777777" w:rsidR="00B907E3" w:rsidRPr="00E07311" w:rsidRDefault="00B907E3" w:rsidP="00E07311">
      <w:pPr>
        <w:spacing w:after="0" w:line="360" w:lineRule="auto"/>
        <w:ind w:firstLine="709"/>
        <w:rPr>
          <w:rFonts w:cs="Times New Roman"/>
          <w:szCs w:val="28"/>
        </w:rPr>
      </w:pPr>
    </w:p>
    <w:p w14:paraId="1D7B0A44" w14:textId="77777777" w:rsidR="009438F7" w:rsidRPr="00E07311" w:rsidRDefault="009438F7" w:rsidP="00E07311">
      <w:pPr>
        <w:spacing w:after="0" w:line="360" w:lineRule="auto"/>
        <w:ind w:firstLine="709"/>
        <w:rPr>
          <w:rFonts w:cs="Times New Roman"/>
          <w:szCs w:val="28"/>
        </w:rPr>
      </w:pPr>
      <w:r w:rsidRPr="00E07311">
        <w:rPr>
          <w:rFonts w:cs="Times New Roman"/>
          <w:b/>
          <w:bCs/>
          <w:szCs w:val="28"/>
        </w:rPr>
        <w:t>Висновки з першого розділу</w:t>
      </w:r>
      <w:r w:rsidRPr="00E07311">
        <w:rPr>
          <w:rFonts w:cs="Times New Roman"/>
          <w:szCs w:val="28"/>
        </w:rPr>
        <w:t>:</w:t>
      </w:r>
    </w:p>
    <w:p w14:paraId="305CE923" w14:textId="256DC6B3" w:rsidR="00B00706" w:rsidRPr="00E07311" w:rsidRDefault="00B00706" w:rsidP="00E07311">
      <w:pPr>
        <w:spacing w:after="0" w:line="360" w:lineRule="auto"/>
        <w:ind w:firstLine="709"/>
        <w:rPr>
          <w:rFonts w:cs="Times New Roman"/>
          <w:szCs w:val="28"/>
        </w:rPr>
      </w:pPr>
      <w:r w:rsidRPr="00E07311">
        <w:rPr>
          <w:rFonts w:cs="Times New Roman"/>
          <w:szCs w:val="28"/>
        </w:rPr>
        <w:t>1.Прогнозування обсягів споживання електричної енергії є важливим елементом для учасників ринку електроенергії, особливо для підприємств, які здійснюють значні операції з купівлі/продажу електроенергії на ринку.</w:t>
      </w:r>
    </w:p>
    <w:p w14:paraId="03A23749" w14:textId="00E631B5" w:rsidR="00B00706" w:rsidRPr="00E07311" w:rsidRDefault="00B00706" w:rsidP="00E07311">
      <w:pPr>
        <w:spacing w:after="0" w:line="360" w:lineRule="auto"/>
        <w:ind w:firstLine="709"/>
        <w:rPr>
          <w:rFonts w:cs="Times New Roman"/>
          <w:szCs w:val="28"/>
        </w:rPr>
      </w:pPr>
      <w:r w:rsidRPr="00E07311">
        <w:rPr>
          <w:rFonts w:cs="Times New Roman"/>
          <w:szCs w:val="28"/>
        </w:rPr>
        <w:t>2.Різноманіття споживання електроенергії охоплює різні типи навантажень з різною динамікою електроспоживання. Ця різноманітність може значно варіюватися між різними учасниками ринку електроенергії, що вказує на необхідність розробки індивідуальних методів та моделей для короткострокового прогнозування обсягів електропотреби.</w:t>
      </w:r>
    </w:p>
    <w:p w14:paraId="1B216C3E" w14:textId="19E530CC" w:rsidR="00B00706" w:rsidRPr="00E07311" w:rsidRDefault="00B00706" w:rsidP="00E07311">
      <w:pPr>
        <w:spacing w:after="0" w:line="360" w:lineRule="auto"/>
        <w:ind w:firstLine="709"/>
        <w:rPr>
          <w:rFonts w:cs="Times New Roman"/>
          <w:szCs w:val="28"/>
        </w:rPr>
      </w:pPr>
      <w:r w:rsidRPr="00E07311">
        <w:rPr>
          <w:rFonts w:cs="Times New Roman"/>
          <w:szCs w:val="28"/>
        </w:rPr>
        <w:lastRenderedPageBreak/>
        <w:t>3.Кожному підприємству важливо досліджувати та вдосконалювати власні методи та моделі короткострокового прогнозування електроспоживання з метою досягнення мінімізації ступеня невизначеності у моделі.</w:t>
      </w:r>
    </w:p>
    <w:p w14:paraId="45449D54" w14:textId="40049705" w:rsidR="00B00706" w:rsidRPr="00E07311" w:rsidRDefault="00B00706" w:rsidP="00E07311">
      <w:pPr>
        <w:spacing w:after="0" w:line="360" w:lineRule="auto"/>
        <w:ind w:firstLine="709"/>
        <w:rPr>
          <w:rFonts w:cs="Times New Roman"/>
          <w:szCs w:val="28"/>
        </w:rPr>
      </w:pPr>
      <w:r w:rsidRPr="00E07311">
        <w:rPr>
          <w:rFonts w:cs="Times New Roman"/>
          <w:szCs w:val="28"/>
        </w:rPr>
        <w:t>4.Визначені вимоги до програмної реалізації методів короткострокового прогнозування споживання електричної енергії для підприємства, які враховують його ринкову специфіку: чітка специфікація моделі, обробка особливих випадків, урахування метеоумов, адаптивність моделі, економічність та інтерактивна реалізація.</w:t>
      </w:r>
    </w:p>
    <w:p w14:paraId="06106346" w14:textId="77777777" w:rsidR="00E07311" w:rsidRDefault="00B00706" w:rsidP="00B907E3">
      <w:pPr>
        <w:spacing w:line="360" w:lineRule="auto"/>
        <w:ind w:firstLine="709"/>
        <w:rPr>
          <w:rFonts w:cs="Times New Roman"/>
          <w:szCs w:val="28"/>
        </w:rPr>
        <w:sectPr w:rsidR="00E07311">
          <w:pgSz w:w="11906" w:h="16838"/>
          <w:pgMar w:top="850" w:right="850" w:bottom="850" w:left="1417" w:header="708" w:footer="708" w:gutter="0"/>
          <w:cols w:space="708"/>
          <w:docGrid w:linePitch="360"/>
        </w:sectPr>
      </w:pPr>
      <w:r w:rsidRPr="00E07311">
        <w:rPr>
          <w:rFonts w:cs="Times New Roman"/>
          <w:szCs w:val="28"/>
        </w:rPr>
        <w:t>5.Здійснено аналіз основних методів оцінки якості системи прогнозування для виробничого підприємства, зокрема в умовах достовірності прогнозованих даних та їх використання на ринку електроенергії.</w:t>
      </w:r>
      <w:bookmarkEnd w:id="9"/>
    </w:p>
    <w:p w14:paraId="0AD01B82" w14:textId="75F6C507" w:rsidR="009D26C0" w:rsidRPr="00E07311" w:rsidRDefault="00E07311" w:rsidP="00E07311">
      <w:pPr>
        <w:spacing w:line="360" w:lineRule="auto"/>
        <w:jc w:val="center"/>
        <w:rPr>
          <w:rFonts w:cs="Times New Roman"/>
          <w:szCs w:val="28"/>
        </w:rPr>
      </w:pPr>
      <w:r>
        <w:rPr>
          <w:rFonts w:cs="Times New Roman"/>
          <w:b/>
          <w:bCs/>
          <w:szCs w:val="28"/>
        </w:rPr>
        <w:lastRenderedPageBreak/>
        <w:t xml:space="preserve">2 </w:t>
      </w:r>
      <w:r w:rsidR="00B907E3" w:rsidRPr="00E07311">
        <w:rPr>
          <w:rFonts w:cs="Times New Roman"/>
          <w:b/>
          <w:bCs/>
          <w:szCs w:val="28"/>
        </w:rPr>
        <w:t>ВИЗНАЧЕННЯ БАЗОВИХ РІВНІВ ЕНЕРГОСПОЖИВАННЯ ПРОМИСЛОВІСТЮ</w:t>
      </w:r>
    </w:p>
    <w:p w14:paraId="6B5B978D" w14:textId="6F1EC749" w:rsidR="00FF6344" w:rsidRPr="00E07311" w:rsidRDefault="00FF6344" w:rsidP="007B29E6">
      <w:pPr>
        <w:spacing w:line="360" w:lineRule="auto"/>
        <w:ind w:firstLine="709"/>
        <w:rPr>
          <w:rFonts w:cs="Times New Roman"/>
          <w:b/>
          <w:bCs/>
          <w:szCs w:val="28"/>
        </w:rPr>
      </w:pPr>
      <w:r w:rsidRPr="00E07311">
        <w:rPr>
          <w:rFonts w:cs="Times New Roman"/>
          <w:b/>
          <w:bCs/>
          <w:szCs w:val="28"/>
        </w:rPr>
        <w:t xml:space="preserve">2.1 </w:t>
      </w:r>
      <w:bookmarkStart w:id="10" w:name="_Hlk155859701"/>
      <w:r w:rsidRPr="00E07311">
        <w:rPr>
          <w:rFonts w:cs="Times New Roman"/>
          <w:b/>
          <w:bCs/>
          <w:szCs w:val="28"/>
        </w:rPr>
        <w:t>Прогнозування електричних навантажень виробничої системи за допомогою експонентного згладжування з оцінкою постійної згладжування за методом Клеандрова</w:t>
      </w:r>
      <w:bookmarkEnd w:id="10"/>
    </w:p>
    <w:p w14:paraId="069085A9" w14:textId="61EE9606" w:rsidR="00FF6344" w:rsidRPr="00E07311" w:rsidRDefault="00FF6344" w:rsidP="00FF6344">
      <w:pPr>
        <w:spacing w:line="360" w:lineRule="auto"/>
        <w:ind w:firstLine="709"/>
        <w:rPr>
          <w:rFonts w:cs="Times New Roman"/>
          <w:szCs w:val="28"/>
        </w:rPr>
      </w:pPr>
      <w:r w:rsidRPr="00E07311">
        <w:rPr>
          <w:rFonts w:cs="Times New Roman"/>
          <w:szCs w:val="28"/>
        </w:rPr>
        <w:t xml:space="preserve">У зв'язку з тим, що формування електричного навантаження підприємства відбувається під впливом багатьох нестабільних у часі факторів, доцільним є визначення тенденції його змін. При цьому процес зміни півгодинного активного навантаження підприємства на відрізку ідентифікації моделі </w:t>
      </w:r>
      <m:oMath>
        <m:d>
          <m:dPr>
            <m:begChr m:val="["/>
            <m:endChr m:val="]"/>
            <m:ctrlPr>
              <w:rPr>
                <w:rFonts w:ascii="Cambria Math" w:hAnsi="Cambria Math" w:cs="Times New Roman"/>
                <w:i/>
                <w:szCs w:val="28"/>
              </w:rPr>
            </m:ctrlPr>
          </m:dPr>
          <m:e>
            <m:r>
              <w:rPr>
                <w:rFonts w:ascii="Cambria Math" w:hAnsi="Cambria Math" w:cs="Times New Roman"/>
                <w:szCs w:val="28"/>
              </w:rPr>
              <m:t>t-k∆t;t</m:t>
            </m:r>
          </m:e>
        </m:d>
      </m:oMath>
      <w:r w:rsidRPr="00E07311">
        <w:rPr>
          <w:rFonts w:cs="Times New Roman"/>
          <w:szCs w:val="28"/>
        </w:rPr>
        <w:t xml:space="preserve"> виражено у вигляді двох складових</w:t>
      </w:r>
    </w:p>
    <w:p w14:paraId="71645685" w14:textId="56FCB08B" w:rsidR="00FF6344" w:rsidRPr="00E07311" w:rsidRDefault="009043E9" w:rsidP="00FF6344">
      <w:pPr>
        <w:spacing w:line="360" w:lineRule="auto"/>
        <w:ind w:firstLine="709"/>
        <w:jc w:val="center"/>
        <w:rPr>
          <w:rFonts w:cs="Times New Roman"/>
          <w:szCs w:val="28"/>
        </w:rPr>
      </w:pPr>
      <m:oMathPara>
        <m:oMathParaPr>
          <m:jc m:val="right"/>
        </m:oMathParaPr>
        <m:oMath>
          <m:r>
            <w:rPr>
              <w:rFonts w:ascii="Cambria Math" w:hAnsi="Cambria Math" w:cs="Times New Roman"/>
              <w:szCs w:val="28"/>
            </w:rPr>
            <m:t>∀</m:t>
          </m:r>
          <m:d>
            <m:dPr>
              <m:ctrlPr>
                <w:rPr>
                  <w:rFonts w:ascii="Cambria Math" w:hAnsi="Cambria Math" w:cs="Times New Roman"/>
                  <w:i/>
                  <w:szCs w:val="28"/>
                </w:rPr>
              </m:ctrlPr>
            </m:dPr>
            <m:e>
              <m:r>
                <w:rPr>
                  <w:rFonts w:ascii="Cambria Math" w:hAnsi="Cambria Math" w:cs="Times New Roman"/>
                  <w:szCs w:val="28"/>
                </w:rPr>
                <m:t xml:space="preserve">t∈ </m:t>
              </m:r>
              <m:d>
                <m:dPr>
                  <m:begChr m:val="["/>
                  <m:endChr m:val="]"/>
                  <m:ctrlPr>
                    <w:rPr>
                      <w:rFonts w:ascii="Cambria Math" w:hAnsi="Cambria Math" w:cs="Times New Roman"/>
                      <w:i/>
                      <w:szCs w:val="28"/>
                    </w:rPr>
                  </m:ctrlPr>
                </m:dPr>
                <m:e>
                  <m:r>
                    <w:rPr>
                      <w:rFonts w:ascii="Cambria Math" w:hAnsi="Cambria Math" w:cs="Times New Roman"/>
                      <w:szCs w:val="28"/>
                    </w:rPr>
                    <m:t>t-k∆t;t</m:t>
                  </m:r>
                </m:e>
              </m:d>
            </m:e>
          </m:d>
          <m:r>
            <w:rPr>
              <w:rFonts w:ascii="Cambria Math" w:hAnsi="Cambria Math" w:cs="Times New Roman"/>
              <w:szCs w:val="28"/>
            </w:rPr>
            <m:t>;                                   (2.1)</m:t>
          </m:r>
        </m:oMath>
      </m:oMathPara>
    </w:p>
    <w:p w14:paraId="31581A03" w14:textId="1F2914DC" w:rsidR="00FF6344" w:rsidRPr="00E07311" w:rsidRDefault="009043E9" w:rsidP="00FF6344">
      <w:pPr>
        <w:spacing w:line="360" w:lineRule="auto"/>
        <w:ind w:firstLine="709"/>
        <w:jc w:val="center"/>
        <w:rPr>
          <w:rFonts w:cs="Times New Roman"/>
          <w:szCs w:val="28"/>
        </w:rPr>
      </w:pPr>
      <m:oMathPara>
        <m:oMathParaPr>
          <m:jc m:val="right"/>
        </m:oMathParaPr>
        <m:oMath>
          <m:r>
            <w:rPr>
              <w:rFonts w:ascii="Cambria Math" w:hAnsi="Cambria Math" w:cs="Times New Roman"/>
              <w:szCs w:val="28"/>
            </w:rPr>
            <m:t xml:space="preserve">P </m:t>
          </m:r>
          <m:d>
            <m:dPr>
              <m:ctrlPr>
                <w:rPr>
                  <w:rFonts w:ascii="Cambria Math" w:hAnsi="Cambria Math" w:cs="Times New Roman"/>
                  <w:i/>
                  <w:szCs w:val="28"/>
                </w:rPr>
              </m:ctrlPr>
            </m:dPr>
            <m:e>
              <m:r>
                <w:rPr>
                  <w:rFonts w:ascii="Cambria Math" w:hAnsi="Cambria Math" w:cs="Times New Roman"/>
                  <w:szCs w:val="28"/>
                </w:rPr>
                <m:t>t</m:t>
              </m:r>
            </m:e>
          </m:d>
          <m:r>
            <w:rPr>
              <w:rFonts w:ascii="Cambria Math" w:hAnsi="Cambria Math" w:cs="Times New Roman"/>
              <w:szCs w:val="28"/>
            </w:rPr>
            <m:t>=</m:t>
          </m:r>
          <m:sSup>
            <m:sSupPr>
              <m:ctrlPr>
                <w:rPr>
                  <w:rFonts w:ascii="Cambria Math" w:hAnsi="Cambria Math" w:cs="Times New Roman"/>
                  <w:i/>
                  <w:szCs w:val="28"/>
                </w:rPr>
              </m:ctrlPr>
            </m:sSupPr>
            <m:e>
              <m:r>
                <w:rPr>
                  <w:rFonts w:ascii="Cambria Math" w:hAnsi="Cambria Math" w:cs="Times New Roman"/>
                  <w:szCs w:val="28"/>
                </w:rPr>
                <m:t>p</m:t>
              </m:r>
            </m:e>
            <m:sup>
              <m:r>
                <w:rPr>
                  <w:rFonts w:ascii="Cambria Math" w:hAnsi="Cambria Math" w:cs="Times New Roman"/>
                  <w:szCs w:val="28"/>
                </w:rPr>
                <m:t>баз</m:t>
              </m:r>
            </m:sup>
          </m:sSup>
          <m:d>
            <m:dPr>
              <m:ctrlPr>
                <w:rPr>
                  <w:rFonts w:ascii="Cambria Math" w:hAnsi="Cambria Math" w:cs="Times New Roman"/>
                  <w:i/>
                  <w:szCs w:val="28"/>
                </w:rPr>
              </m:ctrlPr>
            </m:dPr>
            <m:e>
              <m:r>
                <w:rPr>
                  <w:rFonts w:ascii="Cambria Math" w:hAnsi="Cambria Math" w:cs="Times New Roman"/>
                  <w:szCs w:val="28"/>
                </w:rPr>
                <m:t>t</m:t>
              </m:r>
            </m:e>
          </m:d>
          <m:r>
            <w:rPr>
              <w:rFonts w:ascii="Cambria Math" w:hAnsi="Cambria Math" w:cs="Times New Roman"/>
              <w:szCs w:val="28"/>
            </w:rPr>
            <m:t>+</m:t>
          </m:r>
          <m:sSup>
            <m:sSupPr>
              <m:ctrlPr>
                <w:rPr>
                  <w:rFonts w:ascii="Cambria Math" w:hAnsi="Cambria Math" w:cs="Times New Roman"/>
                  <w:i/>
                  <w:szCs w:val="28"/>
                </w:rPr>
              </m:ctrlPr>
            </m:sSupPr>
            <m:e>
              <m:r>
                <w:rPr>
                  <w:rFonts w:ascii="Cambria Math" w:hAnsi="Cambria Math" w:cs="Times New Roman"/>
                  <w:szCs w:val="28"/>
                </w:rPr>
                <m:t>P</m:t>
              </m:r>
            </m:e>
            <m:sup>
              <m:r>
                <w:rPr>
                  <w:rFonts w:ascii="Cambria Math" w:hAnsi="Cambria Math" w:cs="Times New Roman"/>
                  <w:szCs w:val="28"/>
                </w:rPr>
                <m:t>C-P</m:t>
              </m:r>
            </m:sup>
          </m:sSup>
          <m:r>
            <w:rPr>
              <w:rFonts w:ascii="Cambria Math" w:hAnsi="Cambria Math" w:cs="Times New Roman"/>
              <w:szCs w:val="28"/>
            </w:rPr>
            <m:t xml:space="preserve"> </m:t>
          </m:r>
          <m:d>
            <m:dPr>
              <m:ctrlPr>
                <w:rPr>
                  <w:rFonts w:ascii="Cambria Math" w:hAnsi="Cambria Math" w:cs="Times New Roman"/>
                  <w:i/>
                  <w:szCs w:val="28"/>
                </w:rPr>
              </m:ctrlPr>
            </m:dPr>
            <m:e>
              <m:r>
                <w:rPr>
                  <w:rFonts w:ascii="Cambria Math" w:hAnsi="Cambria Math" w:cs="Times New Roman"/>
                  <w:szCs w:val="28"/>
                </w:rPr>
                <m:t>t</m:t>
              </m:r>
            </m:e>
          </m:d>
          <m:r>
            <w:rPr>
              <w:rFonts w:ascii="Cambria Math" w:hAnsi="Cambria Math" w:cs="Times New Roman"/>
              <w:szCs w:val="28"/>
            </w:rPr>
            <m:t>,                               (2.2)</m:t>
          </m:r>
        </m:oMath>
      </m:oMathPara>
    </w:p>
    <w:p w14:paraId="1BEABBEF" w14:textId="6118CD41" w:rsidR="00FF6344" w:rsidRPr="00E07311" w:rsidRDefault="00FF6344" w:rsidP="00FF6344">
      <w:pPr>
        <w:spacing w:line="360" w:lineRule="auto"/>
        <w:ind w:firstLine="709"/>
        <w:rPr>
          <w:rFonts w:cs="Times New Roman"/>
          <w:szCs w:val="28"/>
        </w:rPr>
      </w:pPr>
      <w:r w:rsidRPr="00E07311">
        <w:rPr>
          <w:rFonts w:cs="Times New Roman"/>
          <w:szCs w:val="28"/>
        </w:rPr>
        <w:t xml:space="preserve">де </w:t>
      </w:r>
      <m:oMath>
        <m:sSup>
          <m:sSupPr>
            <m:ctrlPr>
              <w:rPr>
                <w:rFonts w:ascii="Cambria Math" w:hAnsi="Cambria Math" w:cs="Times New Roman"/>
                <w:i/>
                <w:szCs w:val="28"/>
              </w:rPr>
            </m:ctrlPr>
          </m:sSupPr>
          <m:e>
            <m:r>
              <w:rPr>
                <w:rFonts w:ascii="Cambria Math" w:hAnsi="Cambria Math" w:cs="Times New Roman"/>
                <w:szCs w:val="28"/>
              </w:rPr>
              <m:t>p</m:t>
            </m:r>
          </m:e>
          <m:sup>
            <m:r>
              <w:rPr>
                <w:rFonts w:ascii="Cambria Math" w:hAnsi="Cambria Math" w:cs="Times New Roman"/>
                <w:szCs w:val="28"/>
              </w:rPr>
              <m:t>баз</m:t>
            </m:r>
          </m:sup>
        </m:sSup>
        <m:d>
          <m:dPr>
            <m:ctrlPr>
              <w:rPr>
                <w:rFonts w:ascii="Cambria Math" w:hAnsi="Cambria Math" w:cs="Times New Roman"/>
                <w:i/>
                <w:szCs w:val="28"/>
              </w:rPr>
            </m:ctrlPr>
          </m:dPr>
          <m:e>
            <m:r>
              <w:rPr>
                <w:rFonts w:ascii="Cambria Math" w:hAnsi="Cambria Math" w:cs="Times New Roman"/>
                <w:szCs w:val="28"/>
              </w:rPr>
              <m:t>t</m:t>
            </m:r>
          </m:e>
        </m:d>
      </m:oMath>
      <w:r w:rsidRPr="00E07311">
        <w:rPr>
          <w:rFonts w:cs="Times New Roman"/>
          <w:szCs w:val="28"/>
        </w:rPr>
        <w:t xml:space="preserve"> - базисне електричне навантаження споживачів виробничої системи, що включає в себе К цехів без врахування споживачів-регуляторів;</w:t>
      </w:r>
    </w:p>
    <w:p w14:paraId="1738874F" w14:textId="3A3C05C8" w:rsidR="00FF6344" w:rsidRPr="00E07311" w:rsidRDefault="00ED45E0" w:rsidP="00FF6344">
      <w:pPr>
        <w:spacing w:line="360" w:lineRule="auto"/>
        <w:ind w:firstLine="709"/>
        <w:rPr>
          <w:rFonts w:cs="Times New Roman"/>
          <w:szCs w:val="28"/>
        </w:rPr>
      </w:pPr>
      <m:oMath>
        <m:sSup>
          <m:sSupPr>
            <m:ctrlPr>
              <w:rPr>
                <w:rFonts w:ascii="Cambria Math" w:hAnsi="Cambria Math" w:cs="Times New Roman"/>
                <w:i/>
                <w:szCs w:val="28"/>
              </w:rPr>
            </m:ctrlPr>
          </m:sSupPr>
          <m:e>
            <m:r>
              <w:rPr>
                <w:rFonts w:ascii="Cambria Math" w:hAnsi="Cambria Math" w:cs="Times New Roman"/>
                <w:szCs w:val="28"/>
              </w:rPr>
              <m:t>P</m:t>
            </m:r>
          </m:e>
          <m:sup>
            <m:r>
              <w:rPr>
                <w:rFonts w:ascii="Cambria Math" w:hAnsi="Cambria Math" w:cs="Times New Roman"/>
                <w:szCs w:val="28"/>
              </w:rPr>
              <m:t>C-P</m:t>
            </m:r>
          </m:sup>
        </m:sSup>
        <m:r>
          <w:rPr>
            <w:rFonts w:ascii="Cambria Math" w:hAnsi="Cambria Math" w:cs="Times New Roman"/>
            <w:szCs w:val="28"/>
          </w:rPr>
          <m:t xml:space="preserve"> </m:t>
        </m:r>
        <m:d>
          <m:dPr>
            <m:ctrlPr>
              <w:rPr>
                <w:rFonts w:ascii="Cambria Math" w:hAnsi="Cambria Math" w:cs="Times New Roman"/>
                <w:i/>
                <w:szCs w:val="28"/>
              </w:rPr>
            </m:ctrlPr>
          </m:dPr>
          <m:e>
            <m:r>
              <w:rPr>
                <w:rFonts w:ascii="Cambria Math" w:hAnsi="Cambria Math" w:cs="Times New Roman"/>
                <w:szCs w:val="28"/>
              </w:rPr>
              <m:t>t</m:t>
            </m:r>
          </m:e>
        </m:d>
      </m:oMath>
      <w:r w:rsidR="00FF6344" w:rsidRPr="00E07311">
        <w:rPr>
          <w:rFonts w:cs="Times New Roman"/>
          <w:szCs w:val="28"/>
        </w:rPr>
        <w:t xml:space="preserve"> - електричне навантаження споживачів-регуляторів потужності.</w:t>
      </w:r>
    </w:p>
    <w:p w14:paraId="6EABA01D" w14:textId="77777777" w:rsidR="00FF6344" w:rsidRPr="00E07311" w:rsidRDefault="00FF6344" w:rsidP="00FF6344">
      <w:pPr>
        <w:spacing w:line="360" w:lineRule="auto"/>
        <w:ind w:firstLine="709"/>
        <w:rPr>
          <w:rFonts w:cs="Times New Roman"/>
          <w:szCs w:val="28"/>
        </w:rPr>
      </w:pPr>
      <w:r w:rsidRPr="00E07311">
        <w:rPr>
          <w:rFonts w:cs="Times New Roman"/>
          <w:szCs w:val="28"/>
        </w:rPr>
        <w:t>Для прогнозування базисного навантаження можна використовувати</w:t>
      </w:r>
    </w:p>
    <w:p w14:paraId="492A5E23" w14:textId="4CFFA197" w:rsidR="00FF6344" w:rsidRPr="00E07311" w:rsidRDefault="00FF6344" w:rsidP="00FF6344">
      <w:pPr>
        <w:spacing w:line="360" w:lineRule="auto"/>
        <w:ind w:firstLine="709"/>
        <w:rPr>
          <w:rFonts w:cs="Times New Roman"/>
          <w:szCs w:val="28"/>
        </w:rPr>
      </w:pPr>
      <w:r w:rsidRPr="00E07311">
        <w:rPr>
          <w:rFonts w:cs="Times New Roman"/>
          <w:szCs w:val="28"/>
        </w:rPr>
        <w:t>поліноміальні моделі</w:t>
      </w:r>
    </w:p>
    <w:p w14:paraId="05E6FAC5" w14:textId="408A0D8A" w:rsidR="00134E9B" w:rsidRPr="00E07311" w:rsidRDefault="00ED45E0" w:rsidP="00D374F6">
      <w:pPr>
        <w:spacing w:line="360" w:lineRule="auto"/>
        <w:ind w:firstLine="709"/>
        <w:jc w:val="center"/>
        <w:rPr>
          <w:rFonts w:cs="Times New Roman"/>
          <w:szCs w:val="28"/>
        </w:rPr>
      </w:pPr>
      <m:oMathPara>
        <m:oMathParaPr>
          <m:jc m:val="right"/>
        </m:oMathParaPr>
        <m:oMath>
          <m:sSub>
            <m:sSubPr>
              <m:ctrlPr>
                <w:rPr>
                  <w:rFonts w:ascii="Cambria Math" w:hAnsi="Cambria Math" w:cs="Times New Roman"/>
                  <w:i/>
                  <w:szCs w:val="28"/>
                </w:rPr>
              </m:ctrlPr>
            </m:sSubPr>
            <m:e>
              <m:r>
                <w:rPr>
                  <w:rFonts w:ascii="Cambria Math" w:hAnsi="Cambria Math" w:cs="Times New Roman"/>
                  <w:szCs w:val="28"/>
                </w:rPr>
                <m:t>y</m:t>
              </m:r>
            </m:e>
            <m:sub>
              <m:r>
                <w:rPr>
                  <w:rFonts w:ascii="Cambria Math" w:hAnsi="Cambria Math" w:cs="Times New Roman"/>
                  <w:szCs w:val="28"/>
                </w:rPr>
                <m:t>t</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a</m:t>
              </m:r>
            </m:e>
            <m:sub>
              <m:r>
                <w:rPr>
                  <w:rFonts w:ascii="Cambria Math" w:hAnsi="Cambria Math" w:cs="Times New Roman"/>
                  <w:szCs w:val="28"/>
                </w:rPr>
                <m:t>0</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a</m:t>
              </m:r>
            </m:e>
            <m:sub>
              <m:r>
                <w:rPr>
                  <w:rFonts w:ascii="Cambria Math" w:hAnsi="Cambria Math" w:cs="Times New Roman"/>
                  <w:szCs w:val="28"/>
                </w:rPr>
                <m:t>1</m:t>
              </m:r>
            </m:sub>
          </m:sSub>
          <m:r>
            <w:rPr>
              <w:rFonts w:ascii="Cambria Math" w:hAnsi="Cambria Math" w:cs="Times New Roman"/>
              <w:szCs w:val="28"/>
            </w:rPr>
            <m:t>t+</m:t>
          </m:r>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a</m:t>
                  </m:r>
                </m:e>
                <m:sub>
                  <m:r>
                    <w:rPr>
                      <w:rFonts w:ascii="Cambria Math" w:hAnsi="Cambria Math" w:cs="Times New Roman"/>
                      <w:szCs w:val="28"/>
                    </w:rPr>
                    <m:t>2</m:t>
                  </m:r>
                </m:sub>
              </m:sSub>
            </m:num>
            <m:den>
              <m:r>
                <w:rPr>
                  <w:rFonts w:ascii="Cambria Math" w:hAnsi="Cambria Math" w:cs="Times New Roman"/>
                  <w:szCs w:val="28"/>
                </w:rPr>
                <m:t>2!</m:t>
              </m:r>
            </m:den>
          </m:f>
          <m:sSup>
            <m:sSupPr>
              <m:ctrlPr>
                <w:rPr>
                  <w:rFonts w:ascii="Cambria Math" w:hAnsi="Cambria Math" w:cs="Times New Roman"/>
                  <w:i/>
                  <w:szCs w:val="28"/>
                </w:rPr>
              </m:ctrlPr>
            </m:sSupPr>
            <m:e>
              <m:r>
                <w:rPr>
                  <w:rFonts w:ascii="Cambria Math" w:hAnsi="Cambria Math" w:cs="Times New Roman"/>
                  <w:szCs w:val="28"/>
                </w:rPr>
                <m:t>t</m:t>
              </m:r>
            </m:e>
            <m:sup>
              <m:r>
                <w:rPr>
                  <w:rFonts w:ascii="Cambria Math" w:hAnsi="Cambria Math" w:cs="Times New Roman"/>
                  <w:szCs w:val="28"/>
                </w:rPr>
                <m:t>2</m:t>
              </m:r>
            </m:sup>
          </m:sSup>
          <m:r>
            <w:rPr>
              <w:rFonts w:ascii="Cambria Math" w:hAnsi="Cambria Math" w:cs="Times New Roman"/>
              <w:szCs w:val="28"/>
            </w:rPr>
            <m:t>+</m:t>
          </m:r>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a</m:t>
                  </m:r>
                </m:e>
                <m:sub>
                  <m:r>
                    <w:rPr>
                      <w:rFonts w:ascii="Cambria Math" w:hAnsi="Cambria Math" w:cs="Times New Roman"/>
                      <w:szCs w:val="28"/>
                    </w:rPr>
                    <m:t>p</m:t>
                  </m:r>
                </m:sub>
              </m:sSub>
            </m:num>
            <m:den>
              <m:r>
                <w:rPr>
                  <w:rFonts w:ascii="Cambria Math" w:hAnsi="Cambria Math" w:cs="Times New Roman"/>
                  <w:szCs w:val="28"/>
                </w:rPr>
                <m:t>p!</m:t>
              </m:r>
            </m:den>
          </m:f>
          <m:sSup>
            <m:sSupPr>
              <m:ctrlPr>
                <w:rPr>
                  <w:rFonts w:ascii="Cambria Math" w:hAnsi="Cambria Math" w:cs="Times New Roman"/>
                  <w:i/>
                  <w:szCs w:val="28"/>
                </w:rPr>
              </m:ctrlPr>
            </m:sSupPr>
            <m:e>
              <m:r>
                <w:rPr>
                  <w:rFonts w:ascii="Cambria Math" w:hAnsi="Cambria Math" w:cs="Times New Roman"/>
                  <w:szCs w:val="28"/>
                </w:rPr>
                <m:t>t</m:t>
              </m:r>
            </m:e>
            <m:sup>
              <m:r>
                <w:rPr>
                  <w:rFonts w:ascii="Cambria Math" w:hAnsi="Cambria Math" w:cs="Times New Roman"/>
                  <w:szCs w:val="28"/>
                </w:rPr>
                <m:t>p</m:t>
              </m:r>
            </m:sup>
          </m:sSup>
          <m:r>
            <w:rPr>
              <w:rFonts w:ascii="Cambria Math" w:hAnsi="Cambria Math" w:cs="Times New Roman"/>
              <w:szCs w:val="28"/>
            </w:rPr>
            <m:t xml:space="preserve">                          (2.3)</m:t>
          </m:r>
        </m:oMath>
      </m:oMathPara>
    </w:p>
    <w:p w14:paraId="4E8F73D8" w14:textId="56EE3EC5" w:rsidR="00FF6344" w:rsidRPr="00E07311" w:rsidRDefault="00FF6344" w:rsidP="00FF6344">
      <w:pPr>
        <w:spacing w:line="360" w:lineRule="auto"/>
        <w:ind w:firstLine="709"/>
        <w:rPr>
          <w:rFonts w:cs="Times New Roman"/>
          <w:szCs w:val="28"/>
        </w:rPr>
      </w:pPr>
      <w:r w:rsidRPr="00E07311">
        <w:rPr>
          <w:rFonts w:cs="Times New Roman"/>
          <w:szCs w:val="28"/>
        </w:rPr>
        <w:t xml:space="preserve">де </w:t>
      </w:r>
      <m:oMath>
        <m:sSub>
          <m:sSubPr>
            <m:ctrlPr>
              <w:rPr>
                <w:rFonts w:ascii="Cambria Math" w:hAnsi="Cambria Math" w:cs="Times New Roman"/>
                <w:i/>
                <w:szCs w:val="28"/>
              </w:rPr>
            </m:ctrlPr>
          </m:sSubPr>
          <m:e>
            <m:r>
              <w:rPr>
                <w:rFonts w:ascii="Cambria Math" w:hAnsi="Cambria Math" w:cs="Times New Roman"/>
                <w:szCs w:val="28"/>
              </w:rPr>
              <m:t>y</m:t>
            </m:r>
          </m:e>
          <m:sub>
            <m:r>
              <w:rPr>
                <w:rFonts w:ascii="Cambria Math" w:hAnsi="Cambria Math" w:cs="Times New Roman"/>
                <w:szCs w:val="28"/>
              </w:rPr>
              <m:t>t</m:t>
            </m:r>
          </m:sub>
        </m:sSub>
      </m:oMath>
      <w:r w:rsidRPr="00E07311">
        <w:rPr>
          <w:rFonts w:cs="Times New Roman"/>
          <w:szCs w:val="28"/>
        </w:rPr>
        <w:t xml:space="preserve"> - базисне електричне навантаження </w:t>
      </w:r>
      <m:oMath>
        <m:sSup>
          <m:sSupPr>
            <m:ctrlPr>
              <w:rPr>
                <w:rFonts w:ascii="Cambria Math" w:hAnsi="Cambria Math" w:cs="Times New Roman"/>
                <w:i/>
                <w:szCs w:val="28"/>
              </w:rPr>
            </m:ctrlPr>
          </m:sSupPr>
          <m:e>
            <m:r>
              <w:rPr>
                <w:rFonts w:ascii="Cambria Math" w:hAnsi="Cambria Math" w:cs="Times New Roman"/>
                <w:szCs w:val="28"/>
              </w:rPr>
              <m:t>p</m:t>
            </m:r>
          </m:e>
          <m:sup>
            <m:r>
              <w:rPr>
                <w:rFonts w:ascii="Cambria Math" w:hAnsi="Cambria Math" w:cs="Times New Roman"/>
                <w:szCs w:val="28"/>
              </w:rPr>
              <m:t>баз</m:t>
            </m:r>
          </m:sup>
        </m:sSup>
        <m:d>
          <m:dPr>
            <m:ctrlPr>
              <w:rPr>
                <w:rFonts w:ascii="Cambria Math" w:hAnsi="Cambria Math" w:cs="Times New Roman"/>
                <w:i/>
                <w:szCs w:val="28"/>
              </w:rPr>
            </m:ctrlPr>
          </m:dPr>
          <m:e>
            <m:r>
              <w:rPr>
                <w:rFonts w:ascii="Cambria Math" w:hAnsi="Cambria Math" w:cs="Times New Roman"/>
                <w:szCs w:val="28"/>
              </w:rPr>
              <m:t>t</m:t>
            </m:r>
          </m:e>
        </m:d>
      </m:oMath>
      <w:r w:rsidRPr="00E07311">
        <w:rPr>
          <w:rFonts w:cs="Times New Roman"/>
          <w:szCs w:val="28"/>
        </w:rPr>
        <w:t>.</w:t>
      </w:r>
    </w:p>
    <w:p w14:paraId="705BF650" w14:textId="5E4C19F1" w:rsidR="00FF6344" w:rsidRPr="00E07311" w:rsidRDefault="00FF6344" w:rsidP="00FF6344">
      <w:pPr>
        <w:spacing w:line="360" w:lineRule="auto"/>
        <w:ind w:firstLine="709"/>
        <w:rPr>
          <w:rFonts w:cs="Times New Roman"/>
          <w:szCs w:val="28"/>
        </w:rPr>
      </w:pPr>
      <w:r w:rsidRPr="00E07311">
        <w:rPr>
          <w:rFonts w:cs="Times New Roman"/>
          <w:szCs w:val="28"/>
        </w:rPr>
        <w:t>Щоб наділити адаптованими властивостями, використовуємо механізм, який дає змогу коректувати параметри моделі після</w:t>
      </w:r>
    </w:p>
    <w:p w14:paraId="13055AE5" w14:textId="77777777" w:rsidR="00FF6344" w:rsidRPr="00E07311" w:rsidRDefault="00FF6344" w:rsidP="00FF6344">
      <w:pPr>
        <w:spacing w:line="360" w:lineRule="auto"/>
        <w:ind w:firstLine="709"/>
        <w:rPr>
          <w:rFonts w:cs="Times New Roman"/>
          <w:szCs w:val="28"/>
        </w:rPr>
      </w:pPr>
      <w:r w:rsidRPr="00E07311">
        <w:rPr>
          <w:rFonts w:cs="Times New Roman"/>
          <w:szCs w:val="28"/>
        </w:rPr>
        <w:t>завершення чергового одиничного перду часу.</w:t>
      </w:r>
    </w:p>
    <w:p w14:paraId="4DFC45A0" w14:textId="73B61508" w:rsidR="009043E9" w:rsidRPr="00E07311" w:rsidRDefault="00FF6344" w:rsidP="00C735B9">
      <w:pPr>
        <w:rPr>
          <w:rFonts w:cs="Times New Roman"/>
          <w:szCs w:val="28"/>
        </w:rPr>
      </w:pPr>
      <w:r w:rsidRPr="00E07311">
        <w:rPr>
          <w:rFonts w:cs="Times New Roman"/>
          <w:szCs w:val="28"/>
        </w:rPr>
        <w:t xml:space="preserve">Доведено, що можна виразити у вигляді сукупності експонентних середніх першого </w:t>
      </w:r>
      <m:oMath>
        <m:d>
          <m:dPr>
            <m:ctrlPr>
              <w:rPr>
                <w:rFonts w:ascii="Cambria Math" w:eastAsiaTheme="minorEastAsia" w:hAnsi="Cambria Math" w:cs="Times New Roman"/>
                <w:i/>
                <w:szCs w:val="28"/>
              </w:rPr>
            </m:ctrlPr>
          </m:dPr>
          <m:e>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t</m:t>
                </m:r>
              </m:sub>
              <m:sup>
                <m:r>
                  <w:rPr>
                    <w:rFonts w:ascii="Cambria Math" w:eastAsiaTheme="minorEastAsia" w:hAnsi="Cambria Math" w:cs="Times New Roman"/>
                    <w:szCs w:val="28"/>
                  </w:rPr>
                  <m:t>1</m:t>
                </m:r>
              </m:sup>
            </m:sSubSup>
          </m:e>
        </m:d>
      </m:oMath>
      <w:r w:rsidRPr="00E07311">
        <w:rPr>
          <w:rFonts w:cs="Times New Roman"/>
          <w:szCs w:val="28"/>
        </w:rPr>
        <w:t xml:space="preserve"> [131 - 133], другого </w:t>
      </w:r>
      <m:oMath>
        <m:d>
          <m:dPr>
            <m:ctrlPr>
              <w:rPr>
                <w:rFonts w:ascii="Cambria Math" w:eastAsiaTheme="minorEastAsia" w:hAnsi="Cambria Math" w:cs="Times New Roman"/>
                <w:i/>
                <w:szCs w:val="28"/>
              </w:rPr>
            </m:ctrlPr>
          </m:dPr>
          <m:e>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t</m:t>
                </m:r>
              </m:sub>
              <m:sup>
                <m:r>
                  <w:rPr>
                    <w:rFonts w:ascii="Cambria Math" w:eastAsiaTheme="minorEastAsia" w:hAnsi="Cambria Math" w:cs="Times New Roman"/>
                    <w:szCs w:val="28"/>
                  </w:rPr>
                  <m:t>2</m:t>
                </m:r>
              </m:sup>
            </m:sSubSup>
          </m:e>
        </m:d>
      </m:oMath>
      <w:r w:rsidRPr="00E07311">
        <w:rPr>
          <w:rFonts w:cs="Times New Roman"/>
          <w:szCs w:val="28"/>
        </w:rPr>
        <w:t xml:space="preserve">..., </w:t>
      </w:r>
      <w:r w:rsidR="00134E9B" w:rsidRPr="00E07311">
        <w:rPr>
          <w:rFonts w:cs="Times New Roman"/>
          <w:i/>
          <w:iCs/>
          <w:szCs w:val="28"/>
        </w:rPr>
        <w:t>k</w:t>
      </w:r>
      <w:r w:rsidRPr="00E07311">
        <w:rPr>
          <w:rFonts w:cs="Times New Roman"/>
          <w:szCs w:val="28"/>
        </w:rPr>
        <w:t>-го</w:t>
      </w:r>
      <w:r w:rsidR="009043E9" w:rsidRPr="00E07311">
        <w:rPr>
          <w:rFonts w:cs="Times New Roman"/>
          <w:szCs w:val="28"/>
        </w:rPr>
        <w:t xml:space="preserve"> </w:t>
      </w:r>
      <m:oMath>
        <m:d>
          <m:dPr>
            <m:ctrlPr>
              <w:rPr>
                <w:rFonts w:ascii="Cambria Math" w:eastAsiaTheme="minorEastAsia" w:hAnsi="Cambria Math" w:cs="Times New Roman"/>
                <w:i/>
                <w:szCs w:val="28"/>
              </w:rPr>
            </m:ctrlPr>
          </m:dPr>
          <m:e>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t</m:t>
                </m:r>
              </m:sub>
              <m:sup>
                <m:r>
                  <w:rPr>
                    <w:rFonts w:ascii="Cambria Math" w:eastAsiaTheme="minorEastAsia" w:hAnsi="Cambria Math" w:cs="Times New Roman"/>
                    <w:szCs w:val="28"/>
                  </w:rPr>
                  <m:t>k</m:t>
                </m:r>
              </m:sup>
            </m:sSubSup>
          </m:e>
        </m:d>
      </m:oMath>
      <w:r w:rsidRPr="00E07311">
        <w:rPr>
          <w:rFonts w:cs="Times New Roman"/>
          <w:szCs w:val="28"/>
        </w:rPr>
        <w:t>,..,p+1</w:t>
      </w:r>
      <m:oMath>
        <m:d>
          <m:dPr>
            <m:ctrlPr>
              <w:rPr>
                <w:rFonts w:ascii="Cambria Math" w:eastAsiaTheme="minorEastAsia" w:hAnsi="Cambria Math" w:cs="Times New Roman"/>
                <w:i/>
                <w:szCs w:val="28"/>
              </w:rPr>
            </m:ctrlPr>
          </m:dPr>
          <m:e>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t</m:t>
                </m:r>
              </m:sub>
              <m:sup>
                <m:r>
                  <w:rPr>
                    <w:rFonts w:ascii="Cambria Math" w:eastAsiaTheme="minorEastAsia" w:hAnsi="Cambria Math" w:cs="Times New Roman"/>
                    <w:szCs w:val="28"/>
                  </w:rPr>
                  <m:t>p+1</m:t>
                </m:r>
              </m:sup>
            </m:sSubSup>
          </m:e>
        </m:d>
      </m:oMath>
      <w:r w:rsidRPr="00E07311">
        <w:rPr>
          <w:rFonts w:cs="Times New Roman"/>
          <w:szCs w:val="28"/>
        </w:rPr>
        <w:t>порядку.</w:t>
      </w:r>
      <w:r w:rsidR="009043E9" w:rsidRPr="00E07311">
        <w:rPr>
          <w:rFonts w:cs="Times New Roman"/>
          <w:szCs w:val="28"/>
        </w:rPr>
        <w:t xml:space="preserve"> </w:t>
      </w:r>
    </w:p>
    <w:p w14:paraId="2B51B95C" w14:textId="7940D629" w:rsidR="007B29E6" w:rsidRPr="00E07311" w:rsidRDefault="007B29E6" w:rsidP="00C735B9">
      <w:pPr>
        <w:rPr>
          <w:rFonts w:cs="Times New Roman"/>
          <w:szCs w:val="28"/>
        </w:rPr>
      </w:pPr>
      <w:r w:rsidRPr="00E07311">
        <w:rPr>
          <w:rFonts w:cs="Times New Roman"/>
          <w:szCs w:val="28"/>
        </w:rPr>
        <w:t>Розрахунок</w:t>
      </w:r>
    </w:p>
    <w:p w14:paraId="5B66FAE6" w14:textId="2A084871" w:rsidR="007B29E6" w:rsidRPr="00E07311" w:rsidRDefault="00ED45E0" w:rsidP="00C735B9">
      <w:pPr>
        <w:rPr>
          <w:rFonts w:cs="Times New Roman"/>
          <w:szCs w:val="28"/>
        </w:rPr>
      </w:pPr>
      <m:oMathPara>
        <m:oMathParaPr>
          <m:jc m:val="right"/>
        </m:oMathParaPr>
        <m:oMath>
          <m:sSubSup>
            <m:sSubSupPr>
              <m:ctrlPr>
                <w:rPr>
                  <w:rFonts w:ascii="Cambria Math" w:hAnsi="Cambria Math" w:cs="Times New Roman"/>
                  <w:i/>
                  <w:szCs w:val="28"/>
                </w:rPr>
              </m:ctrlPr>
            </m:sSubSupPr>
            <m:e>
              <m:r>
                <w:rPr>
                  <w:rFonts w:ascii="Cambria Math" w:hAnsi="Cambria Math" w:cs="Times New Roman"/>
                  <w:szCs w:val="28"/>
                </w:rPr>
                <m:t>S</m:t>
              </m:r>
            </m:e>
            <m:sub>
              <m:r>
                <w:rPr>
                  <w:rFonts w:ascii="Cambria Math" w:hAnsi="Cambria Math" w:cs="Times New Roman"/>
                  <w:szCs w:val="28"/>
                </w:rPr>
                <m:t>t</m:t>
              </m:r>
            </m:sub>
            <m:sup>
              <m:r>
                <w:rPr>
                  <w:rFonts w:ascii="Cambria Math" w:hAnsi="Cambria Math" w:cs="Times New Roman"/>
                  <w:szCs w:val="28"/>
                </w:rPr>
                <m:t>2</m:t>
              </m:r>
            </m:sup>
          </m:sSubSup>
          <m:r>
            <w:rPr>
              <w:rFonts w:ascii="Cambria Math" w:hAnsi="Cambria Math" w:cs="Times New Roman"/>
              <w:szCs w:val="28"/>
            </w:rPr>
            <m:t>=a</m:t>
          </m:r>
          <m:r>
            <m:rPr>
              <m:nor/>
            </m:rPr>
            <w:rPr>
              <w:rFonts w:ascii="Cambria Math" w:hAnsi="Cambria Math" w:cs="Times New Roman"/>
              <w:i/>
              <w:szCs w:val="28"/>
            </w:rPr>
            <m:t xml:space="preserve"> </m:t>
          </m:r>
          <m:nary>
            <m:naryPr>
              <m:chr m:val="∑"/>
              <m:ctrlPr>
                <w:rPr>
                  <w:rFonts w:ascii="Cambria Math" w:hAnsi="Cambria Math" w:cs="Times New Roman"/>
                  <w:i/>
                  <w:szCs w:val="28"/>
                </w:rPr>
              </m:ctrlPr>
            </m:naryPr>
            <m:sub>
              <m:r>
                <w:rPr>
                  <w:rFonts w:ascii="Cambria Math" w:hAnsi="Cambria Math" w:cs="Times New Roman"/>
                  <w:szCs w:val="28"/>
                </w:rPr>
                <m:t>j=0</m:t>
              </m:r>
            </m:sub>
            <m:sup>
              <m:r>
                <w:rPr>
                  <w:rFonts w:ascii="Cambria Math" w:hAnsi="Cambria Math" w:cs="Times New Roman"/>
                  <w:szCs w:val="28"/>
                </w:rPr>
                <m:t>n</m:t>
              </m:r>
            </m:sup>
            <m:e>
              <m:sSup>
                <m:sSupPr>
                  <m:ctrlPr>
                    <w:rPr>
                      <w:rFonts w:ascii="Cambria Math" w:hAnsi="Cambria Math" w:cs="Times New Roman"/>
                      <w:i/>
                      <w:szCs w:val="28"/>
                    </w:rPr>
                  </m:ctrlPr>
                </m:sSupPr>
                <m:e>
                  <m:d>
                    <m:dPr>
                      <m:ctrlPr>
                        <w:rPr>
                          <w:rFonts w:ascii="Cambria Math" w:hAnsi="Cambria Math" w:cs="Times New Roman"/>
                          <w:i/>
                          <w:szCs w:val="28"/>
                        </w:rPr>
                      </m:ctrlPr>
                    </m:dPr>
                    <m:e>
                      <m:r>
                        <w:rPr>
                          <w:rFonts w:ascii="Cambria Math" w:hAnsi="Cambria Math" w:cs="Times New Roman"/>
                          <w:szCs w:val="28"/>
                        </w:rPr>
                        <m:t>1-α</m:t>
                      </m:r>
                    </m:e>
                  </m:d>
                </m:e>
                <m:sup>
                  <m:r>
                    <w:rPr>
                      <w:rFonts w:ascii="Cambria Math" w:hAnsi="Cambria Math" w:cs="Times New Roman"/>
                      <w:szCs w:val="28"/>
                    </w:rPr>
                    <m:t>j</m:t>
                  </m:r>
                </m:sup>
              </m:sSup>
            </m:e>
          </m:nary>
          <w:bookmarkStart w:id="11" w:name="_Hlk151616082"/>
          <m:sSubSup>
            <m:sSubSupPr>
              <m:ctrlPr>
                <w:rPr>
                  <w:rFonts w:ascii="Cambria Math" w:hAnsi="Cambria Math" w:cs="Times New Roman"/>
                  <w:i/>
                  <w:szCs w:val="28"/>
                </w:rPr>
              </m:ctrlPr>
            </m:sSubSupPr>
            <m:e>
              <m:r>
                <w:rPr>
                  <w:rFonts w:ascii="Cambria Math" w:hAnsi="Cambria Math" w:cs="Times New Roman"/>
                  <w:szCs w:val="28"/>
                </w:rPr>
                <m:t>S</m:t>
              </m:r>
            </m:e>
            <m:sub>
              <m:r>
                <w:rPr>
                  <w:rFonts w:ascii="Cambria Math" w:hAnsi="Cambria Math" w:cs="Times New Roman"/>
                  <w:szCs w:val="28"/>
                </w:rPr>
                <m:t>t-j</m:t>
              </m:r>
            </m:sub>
            <m:sup>
              <m:r>
                <w:rPr>
                  <w:rFonts w:ascii="Cambria Math" w:hAnsi="Cambria Math" w:cs="Times New Roman"/>
                  <w:szCs w:val="28"/>
                </w:rPr>
                <m:t>1</m:t>
              </m:r>
            </m:sup>
          </m:sSubSup>
          <w:bookmarkEnd w:id="11"/>
          <m:r>
            <w:rPr>
              <w:rFonts w:ascii="Cambria Math" w:hAnsi="Cambria Math" w:cs="Times New Roman"/>
              <w:szCs w:val="28"/>
            </w:rPr>
            <m:t xml:space="preserve">                                     (2.4)</m:t>
          </m:r>
        </m:oMath>
      </m:oMathPara>
    </w:p>
    <w:p w14:paraId="02FE3E6C" w14:textId="0C1CB981" w:rsidR="00FF6344" w:rsidRPr="00E07311" w:rsidRDefault="00FF6344" w:rsidP="009043E9">
      <w:pPr>
        <w:spacing w:line="360" w:lineRule="auto"/>
        <w:ind w:firstLine="709"/>
        <w:rPr>
          <w:rFonts w:cs="Times New Roman"/>
          <w:szCs w:val="28"/>
        </w:rPr>
      </w:pPr>
      <w:r w:rsidRPr="00E07311">
        <w:rPr>
          <w:rFonts w:cs="Times New Roman"/>
          <w:szCs w:val="28"/>
        </w:rPr>
        <w:t>здійснюється за</w:t>
      </w:r>
      <w:r w:rsidR="009043E9" w:rsidRPr="00E07311">
        <w:rPr>
          <w:rFonts w:cs="Times New Roman"/>
          <w:szCs w:val="28"/>
        </w:rPr>
        <w:t xml:space="preserve"> </w:t>
      </w:r>
      <w:r w:rsidRPr="00E07311">
        <w:rPr>
          <w:rFonts w:cs="Times New Roman"/>
          <w:szCs w:val="28"/>
        </w:rPr>
        <w:t xml:space="preserve">формулами: </w:t>
      </w:r>
    </w:p>
    <w:p w14:paraId="4D4AE42C" w14:textId="4D2054BC" w:rsidR="007B29E6" w:rsidRPr="00E07311" w:rsidRDefault="007B29E6" w:rsidP="009043E9">
      <w:pPr>
        <w:spacing w:line="360" w:lineRule="auto"/>
        <w:ind w:firstLine="709"/>
        <w:rPr>
          <w:rFonts w:cs="Times New Roman"/>
          <w:szCs w:val="28"/>
        </w:rPr>
      </w:pPr>
    </w:p>
    <w:p w14:paraId="505C4AD4" w14:textId="24C6EF10" w:rsidR="007B29E6" w:rsidRPr="00E07311" w:rsidRDefault="00ED45E0" w:rsidP="007B29E6">
      <w:pPr>
        <w:spacing w:line="360" w:lineRule="auto"/>
        <w:ind w:firstLine="709"/>
        <w:rPr>
          <w:rFonts w:eastAsiaTheme="minorEastAsia" w:cs="Times New Roman"/>
          <w:szCs w:val="28"/>
        </w:rPr>
      </w:pPr>
      <m:oMathPara>
        <m:oMathParaPr>
          <m:jc m:val="right"/>
        </m:oMathParaPr>
        <m:oMath>
          <m:sSubSup>
            <m:sSubSupPr>
              <m:ctrlPr>
                <w:rPr>
                  <w:rFonts w:ascii="Cambria Math" w:hAnsi="Cambria Math" w:cs="Times New Roman"/>
                  <w:i/>
                  <w:szCs w:val="28"/>
                </w:rPr>
              </m:ctrlPr>
            </m:sSubSupPr>
            <m:e>
              <m:r>
                <w:rPr>
                  <w:rFonts w:ascii="Cambria Math" w:hAnsi="Cambria Math" w:cs="Times New Roman"/>
                  <w:szCs w:val="28"/>
                </w:rPr>
                <m:t>S</m:t>
              </m:r>
            </m:e>
            <m:sub>
              <m:r>
                <w:rPr>
                  <w:rFonts w:ascii="Cambria Math" w:hAnsi="Cambria Math" w:cs="Times New Roman"/>
                  <w:szCs w:val="28"/>
                </w:rPr>
                <m:t>t</m:t>
              </m:r>
            </m:sub>
            <m:sup>
              <m:r>
                <w:rPr>
                  <w:rFonts w:ascii="Cambria Math" w:hAnsi="Cambria Math" w:cs="Times New Roman"/>
                  <w:szCs w:val="28"/>
                </w:rPr>
                <m:t>1</m:t>
              </m:r>
            </m:sup>
          </m:sSubSup>
          <m:r>
            <w:rPr>
              <w:rFonts w:ascii="Cambria Math" w:hAnsi="Cambria Math" w:cs="Times New Roman"/>
              <w:szCs w:val="28"/>
            </w:rPr>
            <m:t>=a</m:t>
          </m:r>
          <m:r>
            <m:rPr>
              <m:nor/>
            </m:rPr>
            <w:rPr>
              <w:rFonts w:ascii="Cambria Math" w:hAnsi="Cambria Math" w:cs="Times New Roman"/>
              <w:i/>
              <w:szCs w:val="28"/>
            </w:rPr>
            <m:t xml:space="preserve"> </m:t>
          </m:r>
          <m:nary>
            <m:naryPr>
              <m:chr m:val="∑"/>
              <m:ctrlPr>
                <w:rPr>
                  <w:rFonts w:ascii="Cambria Math" w:hAnsi="Cambria Math" w:cs="Times New Roman"/>
                  <w:i/>
                  <w:szCs w:val="28"/>
                </w:rPr>
              </m:ctrlPr>
            </m:naryPr>
            <m:sub>
              <m:r>
                <w:rPr>
                  <w:rFonts w:ascii="Cambria Math" w:hAnsi="Cambria Math" w:cs="Times New Roman"/>
                  <w:szCs w:val="28"/>
                </w:rPr>
                <m:t>j=0</m:t>
              </m:r>
            </m:sub>
            <m:sup>
              <m:r>
                <w:rPr>
                  <w:rFonts w:ascii="Cambria Math" w:hAnsi="Cambria Math" w:cs="Times New Roman"/>
                  <w:szCs w:val="28"/>
                </w:rPr>
                <m:t>n</m:t>
              </m:r>
            </m:sup>
            <m:e>
              <m:sSup>
                <m:sSupPr>
                  <m:ctrlPr>
                    <w:rPr>
                      <w:rFonts w:ascii="Cambria Math" w:hAnsi="Cambria Math" w:cs="Times New Roman"/>
                      <w:i/>
                      <w:szCs w:val="28"/>
                    </w:rPr>
                  </m:ctrlPr>
                </m:sSupPr>
                <m:e>
                  <m:d>
                    <m:dPr>
                      <m:ctrlPr>
                        <w:rPr>
                          <w:rFonts w:ascii="Cambria Math" w:hAnsi="Cambria Math" w:cs="Times New Roman"/>
                          <w:i/>
                          <w:szCs w:val="28"/>
                        </w:rPr>
                      </m:ctrlPr>
                    </m:dPr>
                    <m:e>
                      <m:r>
                        <w:rPr>
                          <w:rFonts w:ascii="Cambria Math" w:hAnsi="Cambria Math" w:cs="Times New Roman"/>
                          <w:szCs w:val="28"/>
                        </w:rPr>
                        <m:t>1-α</m:t>
                      </m:r>
                    </m:e>
                  </m:d>
                </m:e>
                <m:sup>
                  <m:r>
                    <w:rPr>
                      <w:rFonts w:ascii="Cambria Math" w:hAnsi="Cambria Math" w:cs="Times New Roman"/>
                      <w:szCs w:val="28"/>
                    </w:rPr>
                    <m:t>j</m:t>
                  </m:r>
                </m:sup>
              </m:sSup>
            </m:e>
          </m:nary>
          <m:sSub>
            <m:sSubPr>
              <m:ctrlPr>
                <w:rPr>
                  <w:rFonts w:ascii="Cambria Math" w:hAnsi="Cambria Math" w:cs="Times New Roman"/>
                  <w:i/>
                  <w:szCs w:val="28"/>
                </w:rPr>
              </m:ctrlPr>
            </m:sSubPr>
            <m:e>
              <m:r>
                <w:rPr>
                  <w:rFonts w:ascii="Cambria Math" w:hAnsi="Cambria Math" w:cs="Times New Roman"/>
                  <w:szCs w:val="28"/>
                </w:rPr>
                <m:t>y</m:t>
              </m:r>
            </m:e>
            <m:sub>
              <m:r>
                <w:rPr>
                  <w:rFonts w:ascii="Cambria Math" w:hAnsi="Cambria Math" w:cs="Times New Roman"/>
                  <w:szCs w:val="28"/>
                </w:rPr>
                <m:t>t-j</m:t>
              </m:r>
            </m:sub>
          </m:sSub>
          <m:r>
            <w:rPr>
              <w:rFonts w:ascii="Cambria Math" w:hAnsi="Cambria Math" w:cs="Times New Roman"/>
              <w:szCs w:val="28"/>
            </w:rPr>
            <m:t xml:space="preserve"> ;                                   (2.5)</m:t>
          </m:r>
        </m:oMath>
      </m:oMathPara>
    </w:p>
    <w:p w14:paraId="2E09BA1E" w14:textId="49654FBF" w:rsidR="007B29E6" w:rsidRPr="00E07311" w:rsidRDefault="00ED45E0" w:rsidP="007B29E6">
      <w:pPr>
        <w:spacing w:line="360" w:lineRule="auto"/>
        <w:ind w:firstLine="709"/>
        <w:rPr>
          <w:rFonts w:cs="Times New Roman"/>
          <w:szCs w:val="28"/>
        </w:rPr>
      </w:pPr>
      <m:oMathPara>
        <m:oMathParaPr>
          <m:jc m:val="right"/>
        </m:oMathParaPr>
        <m:oMath>
          <m:sSubSup>
            <m:sSubSupPr>
              <m:ctrlPr>
                <w:rPr>
                  <w:rFonts w:ascii="Cambria Math" w:hAnsi="Cambria Math" w:cs="Times New Roman"/>
                  <w:i/>
                  <w:szCs w:val="28"/>
                </w:rPr>
              </m:ctrlPr>
            </m:sSubSupPr>
            <m:e>
              <m:r>
                <w:rPr>
                  <w:rFonts w:ascii="Cambria Math" w:hAnsi="Cambria Math" w:cs="Times New Roman"/>
                  <w:szCs w:val="28"/>
                </w:rPr>
                <m:t>S</m:t>
              </m:r>
            </m:e>
            <m:sub>
              <m:r>
                <w:rPr>
                  <w:rFonts w:ascii="Cambria Math" w:hAnsi="Cambria Math" w:cs="Times New Roman"/>
                  <w:szCs w:val="28"/>
                </w:rPr>
                <m:t>t</m:t>
              </m:r>
            </m:sub>
            <m:sup>
              <m:r>
                <w:rPr>
                  <w:rFonts w:ascii="Cambria Math" w:hAnsi="Cambria Math" w:cs="Times New Roman"/>
                  <w:szCs w:val="28"/>
                </w:rPr>
                <m:t>2</m:t>
              </m:r>
            </m:sup>
          </m:sSubSup>
          <m:r>
            <w:rPr>
              <w:rFonts w:ascii="Cambria Math" w:hAnsi="Cambria Math" w:cs="Times New Roman"/>
              <w:szCs w:val="28"/>
            </w:rPr>
            <m:t>=a</m:t>
          </m:r>
          <m:r>
            <m:rPr>
              <m:nor/>
            </m:rPr>
            <w:rPr>
              <w:rFonts w:ascii="Cambria Math" w:hAnsi="Cambria Math" w:cs="Times New Roman"/>
              <w:i/>
              <w:szCs w:val="28"/>
            </w:rPr>
            <m:t xml:space="preserve"> </m:t>
          </m:r>
          <m:nary>
            <m:naryPr>
              <m:chr m:val="∑"/>
              <m:ctrlPr>
                <w:rPr>
                  <w:rFonts w:ascii="Cambria Math" w:hAnsi="Cambria Math" w:cs="Times New Roman"/>
                  <w:i/>
                  <w:szCs w:val="28"/>
                </w:rPr>
              </m:ctrlPr>
            </m:naryPr>
            <m:sub>
              <m:r>
                <w:rPr>
                  <w:rFonts w:ascii="Cambria Math" w:hAnsi="Cambria Math" w:cs="Times New Roman"/>
                  <w:szCs w:val="28"/>
                </w:rPr>
                <m:t>j=0</m:t>
              </m:r>
            </m:sub>
            <m:sup>
              <m:r>
                <w:rPr>
                  <w:rFonts w:ascii="Cambria Math" w:hAnsi="Cambria Math" w:cs="Times New Roman"/>
                  <w:szCs w:val="28"/>
                </w:rPr>
                <m:t>n</m:t>
              </m:r>
            </m:sup>
            <m:e>
              <m:sSup>
                <m:sSupPr>
                  <m:ctrlPr>
                    <w:rPr>
                      <w:rFonts w:ascii="Cambria Math" w:hAnsi="Cambria Math" w:cs="Times New Roman"/>
                      <w:i/>
                      <w:szCs w:val="28"/>
                    </w:rPr>
                  </m:ctrlPr>
                </m:sSupPr>
                <m:e>
                  <m:d>
                    <m:dPr>
                      <m:ctrlPr>
                        <w:rPr>
                          <w:rFonts w:ascii="Cambria Math" w:hAnsi="Cambria Math" w:cs="Times New Roman"/>
                          <w:i/>
                          <w:szCs w:val="28"/>
                        </w:rPr>
                      </m:ctrlPr>
                    </m:dPr>
                    <m:e>
                      <m:r>
                        <w:rPr>
                          <w:rFonts w:ascii="Cambria Math" w:hAnsi="Cambria Math" w:cs="Times New Roman"/>
                          <w:szCs w:val="28"/>
                        </w:rPr>
                        <m:t>1-α</m:t>
                      </m:r>
                    </m:e>
                  </m:d>
                </m:e>
                <m:sup>
                  <m:r>
                    <w:rPr>
                      <w:rFonts w:ascii="Cambria Math" w:hAnsi="Cambria Math" w:cs="Times New Roman"/>
                      <w:szCs w:val="28"/>
                    </w:rPr>
                    <m:t>j</m:t>
                  </m:r>
                </m:sup>
              </m:sSup>
            </m:e>
          </m:nary>
          <m:sSubSup>
            <m:sSubSupPr>
              <m:ctrlPr>
                <w:rPr>
                  <w:rFonts w:ascii="Cambria Math" w:hAnsi="Cambria Math" w:cs="Times New Roman"/>
                  <w:i/>
                  <w:szCs w:val="28"/>
                </w:rPr>
              </m:ctrlPr>
            </m:sSubSupPr>
            <m:e>
              <m:r>
                <w:rPr>
                  <w:rFonts w:ascii="Cambria Math" w:hAnsi="Cambria Math" w:cs="Times New Roman"/>
                  <w:szCs w:val="28"/>
                </w:rPr>
                <m:t>S</m:t>
              </m:r>
            </m:e>
            <m:sub>
              <m:r>
                <w:rPr>
                  <w:rFonts w:ascii="Cambria Math" w:hAnsi="Cambria Math" w:cs="Times New Roman"/>
                  <w:szCs w:val="28"/>
                </w:rPr>
                <m:t>t-j</m:t>
              </m:r>
            </m:sub>
            <m:sup>
              <m:r>
                <w:rPr>
                  <w:rFonts w:ascii="Cambria Math" w:hAnsi="Cambria Math" w:cs="Times New Roman"/>
                  <w:szCs w:val="28"/>
                </w:rPr>
                <m:t>1</m:t>
              </m:r>
            </m:sup>
          </m:sSubSup>
          <m:r>
            <w:rPr>
              <w:rFonts w:ascii="Cambria Math" w:hAnsi="Cambria Math" w:cs="Times New Roman"/>
              <w:szCs w:val="28"/>
            </w:rPr>
            <m:t xml:space="preserve"> ;                                    (2.6)</m:t>
          </m:r>
        </m:oMath>
      </m:oMathPara>
    </w:p>
    <w:p w14:paraId="51A74DAE" w14:textId="3B947455" w:rsidR="007B29E6" w:rsidRPr="00E07311" w:rsidRDefault="00ED45E0" w:rsidP="007B29E6">
      <w:pPr>
        <w:spacing w:line="360" w:lineRule="auto"/>
        <w:ind w:firstLine="709"/>
        <w:rPr>
          <w:rFonts w:cs="Times New Roman"/>
          <w:szCs w:val="28"/>
        </w:rPr>
      </w:pPr>
      <m:oMathPara>
        <m:oMathParaPr>
          <m:jc m:val="right"/>
        </m:oMathParaPr>
        <m:oMath>
          <m:sSubSup>
            <m:sSubSupPr>
              <m:ctrlPr>
                <w:rPr>
                  <w:rFonts w:ascii="Cambria Math" w:hAnsi="Cambria Math" w:cs="Times New Roman"/>
                  <w:i/>
                  <w:szCs w:val="28"/>
                </w:rPr>
              </m:ctrlPr>
            </m:sSubSupPr>
            <m:e>
              <m:r>
                <w:rPr>
                  <w:rFonts w:ascii="Cambria Math" w:hAnsi="Cambria Math" w:cs="Times New Roman"/>
                  <w:szCs w:val="28"/>
                </w:rPr>
                <m:t>S</m:t>
              </m:r>
            </m:e>
            <m:sub>
              <m:r>
                <w:rPr>
                  <w:rFonts w:ascii="Cambria Math" w:hAnsi="Cambria Math" w:cs="Times New Roman"/>
                  <w:szCs w:val="28"/>
                </w:rPr>
                <m:t>t</m:t>
              </m:r>
            </m:sub>
            <m:sup>
              <m:r>
                <w:rPr>
                  <w:rFonts w:ascii="Cambria Math" w:hAnsi="Cambria Math" w:cs="Times New Roman"/>
                  <w:szCs w:val="28"/>
                </w:rPr>
                <m:t>3</m:t>
              </m:r>
            </m:sup>
          </m:sSubSup>
          <m:r>
            <w:rPr>
              <w:rFonts w:ascii="Cambria Math" w:hAnsi="Cambria Math" w:cs="Times New Roman"/>
              <w:szCs w:val="28"/>
            </w:rPr>
            <m:t>=a</m:t>
          </m:r>
          <m:r>
            <m:rPr>
              <m:nor/>
            </m:rPr>
            <w:rPr>
              <w:rFonts w:ascii="Cambria Math" w:hAnsi="Cambria Math" w:cs="Times New Roman"/>
              <w:i/>
              <w:szCs w:val="28"/>
            </w:rPr>
            <m:t xml:space="preserve"> </m:t>
          </m:r>
          <m:nary>
            <m:naryPr>
              <m:chr m:val="∑"/>
              <m:ctrlPr>
                <w:rPr>
                  <w:rFonts w:ascii="Cambria Math" w:hAnsi="Cambria Math" w:cs="Times New Roman"/>
                  <w:i/>
                  <w:szCs w:val="28"/>
                </w:rPr>
              </m:ctrlPr>
            </m:naryPr>
            <m:sub>
              <m:r>
                <w:rPr>
                  <w:rFonts w:ascii="Cambria Math" w:hAnsi="Cambria Math" w:cs="Times New Roman"/>
                  <w:szCs w:val="28"/>
                </w:rPr>
                <m:t>j=0</m:t>
              </m:r>
            </m:sub>
            <m:sup>
              <m:r>
                <w:rPr>
                  <w:rFonts w:ascii="Cambria Math" w:hAnsi="Cambria Math" w:cs="Times New Roman"/>
                  <w:szCs w:val="28"/>
                </w:rPr>
                <m:t>n</m:t>
              </m:r>
            </m:sup>
            <m:e>
              <m:sSup>
                <m:sSupPr>
                  <m:ctrlPr>
                    <w:rPr>
                      <w:rFonts w:ascii="Cambria Math" w:hAnsi="Cambria Math" w:cs="Times New Roman"/>
                      <w:i/>
                      <w:szCs w:val="28"/>
                    </w:rPr>
                  </m:ctrlPr>
                </m:sSupPr>
                <m:e>
                  <m:d>
                    <m:dPr>
                      <m:ctrlPr>
                        <w:rPr>
                          <w:rFonts w:ascii="Cambria Math" w:hAnsi="Cambria Math" w:cs="Times New Roman"/>
                          <w:i/>
                          <w:szCs w:val="28"/>
                        </w:rPr>
                      </m:ctrlPr>
                    </m:dPr>
                    <m:e>
                      <m:r>
                        <w:rPr>
                          <w:rFonts w:ascii="Cambria Math" w:hAnsi="Cambria Math" w:cs="Times New Roman"/>
                          <w:szCs w:val="28"/>
                        </w:rPr>
                        <m:t>1-α</m:t>
                      </m:r>
                    </m:e>
                  </m:d>
                </m:e>
                <m:sup>
                  <m:r>
                    <w:rPr>
                      <w:rFonts w:ascii="Cambria Math" w:hAnsi="Cambria Math" w:cs="Times New Roman"/>
                      <w:szCs w:val="28"/>
                    </w:rPr>
                    <m:t>j</m:t>
                  </m:r>
                </m:sup>
              </m:sSup>
            </m:e>
          </m:nary>
          <m:sSubSup>
            <m:sSubSupPr>
              <m:ctrlPr>
                <w:rPr>
                  <w:rFonts w:ascii="Cambria Math" w:hAnsi="Cambria Math" w:cs="Times New Roman"/>
                  <w:i/>
                  <w:szCs w:val="28"/>
                </w:rPr>
              </m:ctrlPr>
            </m:sSubSupPr>
            <m:e>
              <m:r>
                <w:rPr>
                  <w:rFonts w:ascii="Cambria Math" w:hAnsi="Cambria Math" w:cs="Times New Roman"/>
                  <w:szCs w:val="28"/>
                </w:rPr>
                <m:t>S</m:t>
              </m:r>
            </m:e>
            <m:sub>
              <m:r>
                <w:rPr>
                  <w:rFonts w:ascii="Cambria Math" w:hAnsi="Cambria Math" w:cs="Times New Roman"/>
                  <w:szCs w:val="28"/>
                </w:rPr>
                <m:t>t-j</m:t>
              </m:r>
            </m:sub>
            <m:sup>
              <m:r>
                <w:rPr>
                  <w:rFonts w:ascii="Cambria Math" w:hAnsi="Cambria Math" w:cs="Times New Roman"/>
                  <w:szCs w:val="28"/>
                </w:rPr>
                <m:t>2</m:t>
              </m:r>
            </m:sup>
          </m:sSubSup>
          <m:r>
            <w:rPr>
              <w:rFonts w:ascii="Cambria Math" w:hAnsi="Cambria Math" w:cs="Times New Roman"/>
              <w:szCs w:val="28"/>
            </w:rPr>
            <m:t xml:space="preserve"> ;                                    (2.7)</m:t>
          </m:r>
        </m:oMath>
      </m:oMathPara>
    </w:p>
    <w:p w14:paraId="3085D47B" w14:textId="3FCD9BDD" w:rsidR="007B29E6" w:rsidRPr="00E07311" w:rsidRDefault="007B29E6" w:rsidP="007B29E6">
      <w:pPr>
        <w:spacing w:line="360" w:lineRule="auto"/>
        <w:jc w:val="center"/>
        <w:rPr>
          <w:rFonts w:cs="Times New Roman"/>
          <w:szCs w:val="28"/>
        </w:rPr>
      </w:pPr>
      <w:r w:rsidRPr="00E07311">
        <w:rPr>
          <w:rFonts w:cs="Times New Roman"/>
          <w:szCs w:val="28"/>
        </w:rPr>
        <w:t>…………………….</w:t>
      </w:r>
    </w:p>
    <w:p w14:paraId="41479333" w14:textId="64AD16D7" w:rsidR="007B29E6" w:rsidRPr="00E07311" w:rsidRDefault="00ED45E0" w:rsidP="007B29E6">
      <w:pPr>
        <w:spacing w:line="360" w:lineRule="auto"/>
        <w:ind w:firstLine="709"/>
        <w:rPr>
          <w:rFonts w:cs="Times New Roman"/>
          <w:szCs w:val="28"/>
        </w:rPr>
      </w:pPr>
      <m:oMathPara>
        <m:oMathParaPr>
          <m:jc m:val="right"/>
        </m:oMathParaPr>
        <m:oMath>
          <m:sSubSup>
            <m:sSubSupPr>
              <m:ctrlPr>
                <w:rPr>
                  <w:rFonts w:ascii="Cambria Math" w:hAnsi="Cambria Math" w:cs="Times New Roman"/>
                  <w:i/>
                  <w:szCs w:val="28"/>
                </w:rPr>
              </m:ctrlPr>
            </m:sSubSupPr>
            <m:e>
              <m:r>
                <w:rPr>
                  <w:rFonts w:ascii="Cambria Math" w:hAnsi="Cambria Math" w:cs="Times New Roman"/>
                  <w:szCs w:val="28"/>
                </w:rPr>
                <m:t>S</m:t>
              </m:r>
            </m:e>
            <m:sub>
              <m:r>
                <w:rPr>
                  <w:rFonts w:ascii="Cambria Math" w:hAnsi="Cambria Math" w:cs="Times New Roman"/>
                  <w:szCs w:val="28"/>
                </w:rPr>
                <m:t>t</m:t>
              </m:r>
            </m:sub>
            <m:sup>
              <m:r>
                <w:rPr>
                  <w:rFonts w:ascii="Cambria Math" w:hAnsi="Cambria Math" w:cs="Times New Roman"/>
                  <w:szCs w:val="28"/>
                </w:rPr>
                <m:t>k</m:t>
              </m:r>
            </m:sup>
          </m:sSubSup>
          <m:r>
            <w:rPr>
              <w:rFonts w:ascii="Cambria Math" w:hAnsi="Cambria Math" w:cs="Times New Roman"/>
              <w:szCs w:val="28"/>
            </w:rPr>
            <m:t>=a</m:t>
          </m:r>
          <m:r>
            <m:rPr>
              <m:nor/>
            </m:rPr>
            <w:rPr>
              <w:rFonts w:ascii="Cambria Math" w:hAnsi="Cambria Math" w:cs="Times New Roman"/>
              <w:i/>
              <w:szCs w:val="28"/>
            </w:rPr>
            <m:t xml:space="preserve"> </m:t>
          </m:r>
          <m:nary>
            <m:naryPr>
              <m:chr m:val="∑"/>
              <m:ctrlPr>
                <w:rPr>
                  <w:rFonts w:ascii="Cambria Math" w:hAnsi="Cambria Math" w:cs="Times New Roman"/>
                  <w:i/>
                  <w:szCs w:val="28"/>
                </w:rPr>
              </m:ctrlPr>
            </m:naryPr>
            <m:sub>
              <m:r>
                <w:rPr>
                  <w:rFonts w:ascii="Cambria Math" w:hAnsi="Cambria Math" w:cs="Times New Roman"/>
                  <w:szCs w:val="28"/>
                </w:rPr>
                <m:t>j=0</m:t>
              </m:r>
            </m:sub>
            <m:sup>
              <m:r>
                <w:rPr>
                  <w:rFonts w:ascii="Cambria Math" w:hAnsi="Cambria Math" w:cs="Times New Roman"/>
                  <w:szCs w:val="28"/>
                </w:rPr>
                <m:t>n</m:t>
              </m:r>
            </m:sup>
            <m:e>
              <m:sSup>
                <m:sSupPr>
                  <m:ctrlPr>
                    <w:rPr>
                      <w:rFonts w:ascii="Cambria Math" w:hAnsi="Cambria Math" w:cs="Times New Roman"/>
                      <w:i/>
                      <w:szCs w:val="28"/>
                    </w:rPr>
                  </m:ctrlPr>
                </m:sSupPr>
                <m:e>
                  <m:d>
                    <m:dPr>
                      <m:ctrlPr>
                        <w:rPr>
                          <w:rFonts w:ascii="Cambria Math" w:hAnsi="Cambria Math" w:cs="Times New Roman"/>
                          <w:i/>
                          <w:szCs w:val="28"/>
                        </w:rPr>
                      </m:ctrlPr>
                    </m:dPr>
                    <m:e>
                      <m:r>
                        <w:rPr>
                          <w:rFonts w:ascii="Cambria Math" w:hAnsi="Cambria Math" w:cs="Times New Roman"/>
                          <w:szCs w:val="28"/>
                        </w:rPr>
                        <m:t>1-α</m:t>
                      </m:r>
                    </m:e>
                  </m:d>
                </m:e>
                <m:sup>
                  <m:r>
                    <w:rPr>
                      <w:rFonts w:ascii="Cambria Math" w:hAnsi="Cambria Math" w:cs="Times New Roman"/>
                      <w:szCs w:val="28"/>
                    </w:rPr>
                    <m:t>j</m:t>
                  </m:r>
                </m:sup>
              </m:sSup>
            </m:e>
          </m:nary>
          <m:sSubSup>
            <m:sSubSupPr>
              <m:ctrlPr>
                <w:rPr>
                  <w:rFonts w:ascii="Cambria Math" w:hAnsi="Cambria Math" w:cs="Times New Roman"/>
                  <w:i/>
                  <w:szCs w:val="28"/>
                </w:rPr>
              </m:ctrlPr>
            </m:sSubSupPr>
            <m:e>
              <m:r>
                <w:rPr>
                  <w:rFonts w:ascii="Cambria Math" w:hAnsi="Cambria Math" w:cs="Times New Roman"/>
                  <w:szCs w:val="28"/>
                </w:rPr>
                <m:t>S</m:t>
              </m:r>
            </m:e>
            <m:sub>
              <m:r>
                <w:rPr>
                  <w:rFonts w:ascii="Cambria Math" w:hAnsi="Cambria Math" w:cs="Times New Roman"/>
                  <w:szCs w:val="28"/>
                </w:rPr>
                <m:t>t-j</m:t>
              </m:r>
            </m:sub>
            <m:sup>
              <m:r>
                <w:rPr>
                  <w:rFonts w:ascii="Cambria Math" w:hAnsi="Cambria Math" w:cs="Times New Roman"/>
                  <w:szCs w:val="28"/>
                </w:rPr>
                <m:t>k-1</m:t>
              </m:r>
            </m:sup>
          </m:sSubSup>
          <m:r>
            <w:rPr>
              <w:rFonts w:ascii="Cambria Math" w:hAnsi="Cambria Math" w:cs="Times New Roman"/>
              <w:szCs w:val="28"/>
            </w:rPr>
            <m:t xml:space="preserve"> ;                                   (2.8)</m:t>
          </m:r>
        </m:oMath>
      </m:oMathPara>
    </w:p>
    <w:p w14:paraId="0847A7DE" w14:textId="4C3BEC1C" w:rsidR="007B29E6" w:rsidRPr="00E07311" w:rsidRDefault="007B29E6" w:rsidP="007B29E6">
      <w:pPr>
        <w:spacing w:line="360" w:lineRule="auto"/>
        <w:rPr>
          <w:rFonts w:cs="Times New Roman"/>
          <w:szCs w:val="28"/>
        </w:rPr>
      </w:pPr>
      <w:r w:rsidRPr="00E07311">
        <w:rPr>
          <w:rFonts w:cs="Times New Roman"/>
          <w:szCs w:val="28"/>
        </w:rPr>
        <w:t xml:space="preserve">де </w:t>
      </w:r>
      <w:r w:rsidRPr="00E07311">
        <w:rPr>
          <w:rFonts w:cs="Times New Roman"/>
          <w:i/>
          <w:iCs/>
          <w:szCs w:val="28"/>
        </w:rPr>
        <w:t>а</w:t>
      </w:r>
      <w:r w:rsidRPr="00E07311">
        <w:rPr>
          <w:rFonts w:cs="Times New Roman"/>
          <w:szCs w:val="28"/>
        </w:rPr>
        <w:t xml:space="preserve"> — параметри згладжування (вага  </w:t>
      </w:r>
      <w:r w:rsidRPr="00E07311">
        <w:rPr>
          <w:rFonts w:cs="Times New Roman"/>
          <w:i/>
          <w:iCs/>
          <w:szCs w:val="28"/>
        </w:rPr>
        <w:t>t</w:t>
      </w:r>
      <w:r w:rsidRPr="00E07311">
        <w:rPr>
          <w:rFonts w:cs="Times New Roman"/>
          <w:szCs w:val="28"/>
        </w:rPr>
        <w:t xml:space="preserve"> -го члена динамічного ряду).</w:t>
      </w:r>
    </w:p>
    <w:p w14:paraId="3FFFA406" w14:textId="44CC20C2" w:rsidR="007B29E6" w:rsidRPr="00E07311" w:rsidRDefault="007B29E6" w:rsidP="007B29E6">
      <w:pPr>
        <w:spacing w:line="360" w:lineRule="auto"/>
        <w:ind w:firstLine="709"/>
        <w:rPr>
          <w:rFonts w:cs="Times New Roman"/>
          <w:szCs w:val="28"/>
        </w:rPr>
      </w:pPr>
      <w:r w:rsidRPr="00E07311">
        <w:rPr>
          <w:rFonts w:cs="Times New Roman"/>
          <w:szCs w:val="28"/>
        </w:rPr>
        <w:t xml:space="preserve">Експонентні середні певним способом </w:t>
      </w:r>
      <w:r w:rsidR="00B03648" w:rsidRPr="00E07311">
        <w:rPr>
          <w:rFonts w:cs="Times New Roman"/>
          <w:szCs w:val="28"/>
        </w:rPr>
        <w:t xml:space="preserve"> </w:t>
      </w:r>
      <w:r w:rsidRPr="00E07311">
        <w:rPr>
          <w:rFonts w:cs="Times New Roman"/>
          <w:szCs w:val="28"/>
        </w:rPr>
        <w:t>звʼязані між собою. Установлено,</w:t>
      </w:r>
    </w:p>
    <w:p w14:paraId="512737B0" w14:textId="5EE420E4" w:rsidR="007B29E6" w:rsidRPr="00E07311" w:rsidRDefault="007B29E6" w:rsidP="007B29E6">
      <w:pPr>
        <w:spacing w:line="360" w:lineRule="auto"/>
        <w:ind w:firstLine="709"/>
        <w:rPr>
          <w:rFonts w:cs="Times New Roman"/>
          <w:szCs w:val="28"/>
        </w:rPr>
      </w:pPr>
      <w:r w:rsidRPr="00E07311">
        <w:rPr>
          <w:rFonts w:cs="Times New Roman"/>
          <w:szCs w:val="28"/>
        </w:rPr>
        <w:t xml:space="preserve">що експонентну середню першого порядку для часу t можна представити як суму попередньої середньої </w:t>
      </w:r>
      <m:oMath>
        <m:sSubSup>
          <m:sSubSupPr>
            <m:ctrlPr>
              <w:rPr>
                <w:rFonts w:ascii="Cambria Math" w:hAnsi="Cambria Math" w:cs="Times New Roman"/>
                <w:i/>
                <w:szCs w:val="28"/>
              </w:rPr>
            </m:ctrlPr>
          </m:sSubSupPr>
          <m:e>
            <m:r>
              <w:rPr>
                <w:rFonts w:ascii="Cambria Math" w:hAnsi="Cambria Math" w:cs="Times New Roman"/>
                <w:szCs w:val="28"/>
              </w:rPr>
              <m:t>S</m:t>
            </m:r>
          </m:e>
          <m:sub>
            <m:r>
              <w:rPr>
                <w:rFonts w:ascii="Cambria Math" w:hAnsi="Cambria Math" w:cs="Times New Roman"/>
                <w:szCs w:val="28"/>
              </w:rPr>
              <m:t>t-j</m:t>
            </m:r>
          </m:sub>
          <m:sup>
            <m:r>
              <w:rPr>
                <w:rFonts w:ascii="Cambria Math" w:hAnsi="Cambria Math" w:cs="Times New Roman"/>
                <w:szCs w:val="28"/>
              </w:rPr>
              <m:t>1</m:t>
            </m:r>
          </m:sup>
        </m:sSubSup>
      </m:oMath>
      <w:r w:rsidRPr="00E07311">
        <w:rPr>
          <w:rFonts w:cs="Times New Roman"/>
          <w:szCs w:val="28"/>
        </w:rPr>
        <w:t xml:space="preserve"> :</w:t>
      </w:r>
    </w:p>
    <w:p w14:paraId="46DFD422" w14:textId="20F50BCE" w:rsidR="007B29E6" w:rsidRPr="00E07311" w:rsidRDefault="00ED45E0" w:rsidP="007B29E6">
      <w:pPr>
        <w:spacing w:line="360" w:lineRule="auto"/>
        <w:ind w:firstLine="709"/>
        <w:rPr>
          <w:rFonts w:cs="Times New Roman"/>
          <w:i/>
          <w:szCs w:val="28"/>
        </w:rPr>
      </w:pPr>
      <m:oMathPara>
        <m:oMathParaPr>
          <m:jc m:val="right"/>
        </m:oMathParaPr>
        <m:oMath>
          <m:sSubSup>
            <m:sSubSupPr>
              <m:ctrlPr>
                <w:rPr>
                  <w:rFonts w:ascii="Cambria Math" w:hAnsi="Cambria Math" w:cs="Times New Roman"/>
                  <w:i/>
                  <w:szCs w:val="28"/>
                </w:rPr>
              </m:ctrlPr>
            </m:sSubSupPr>
            <m:e>
              <m:r>
                <w:rPr>
                  <w:rFonts w:ascii="Cambria Math" w:hAnsi="Cambria Math" w:cs="Times New Roman"/>
                  <w:szCs w:val="28"/>
                </w:rPr>
                <m:t>S</m:t>
              </m:r>
            </m:e>
            <m:sub>
              <m:r>
                <w:rPr>
                  <w:rFonts w:ascii="Cambria Math" w:hAnsi="Cambria Math" w:cs="Times New Roman"/>
                  <w:szCs w:val="28"/>
                </w:rPr>
                <m:t>t</m:t>
              </m:r>
            </m:sub>
            <m:sup>
              <m:r>
                <w:rPr>
                  <w:rFonts w:ascii="Cambria Math" w:hAnsi="Cambria Math" w:cs="Times New Roman"/>
                  <w:szCs w:val="28"/>
                </w:rPr>
                <m:t>1</m:t>
              </m:r>
            </m:sup>
          </m:sSubSup>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αy</m:t>
              </m:r>
            </m:e>
            <m:sub>
              <m:r>
                <w:rPr>
                  <w:rFonts w:ascii="Cambria Math" w:hAnsi="Cambria Math" w:cs="Times New Roman"/>
                  <w:szCs w:val="28"/>
                </w:rPr>
                <m:t>t</m:t>
              </m:r>
            </m:sub>
          </m:sSub>
          <m:r>
            <w:rPr>
              <w:rFonts w:ascii="Cambria Math" w:hAnsi="Cambria Math" w:cs="Times New Roman"/>
              <w:szCs w:val="28"/>
            </w:rPr>
            <m:t>+</m:t>
          </m:r>
          <m:d>
            <m:dPr>
              <m:ctrlPr>
                <w:rPr>
                  <w:rFonts w:ascii="Cambria Math" w:hAnsi="Cambria Math" w:cs="Times New Roman"/>
                  <w:i/>
                  <w:szCs w:val="28"/>
                </w:rPr>
              </m:ctrlPr>
            </m:dPr>
            <m:e>
              <m:r>
                <w:rPr>
                  <w:rFonts w:ascii="Cambria Math" w:hAnsi="Cambria Math" w:cs="Times New Roman"/>
                  <w:szCs w:val="28"/>
                </w:rPr>
                <m:t>1-α</m:t>
              </m:r>
            </m:e>
          </m:d>
          <m:sSubSup>
            <m:sSubSupPr>
              <m:ctrlPr>
                <w:rPr>
                  <w:rFonts w:ascii="Cambria Math" w:hAnsi="Cambria Math" w:cs="Times New Roman"/>
                  <w:i/>
                  <w:szCs w:val="28"/>
                </w:rPr>
              </m:ctrlPr>
            </m:sSubSupPr>
            <m:e>
              <m:r>
                <w:rPr>
                  <w:rFonts w:ascii="Cambria Math" w:hAnsi="Cambria Math" w:cs="Times New Roman"/>
                  <w:szCs w:val="28"/>
                </w:rPr>
                <m:t>S</m:t>
              </m:r>
            </m:e>
            <m:sub>
              <m:r>
                <w:rPr>
                  <w:rFonts w:ascii="Cambria Math" w:hAnsi="Cambria Math" w:cs="Times New Roman"/>
                  <w:szCs w:val="28"/>
                </w:rPr>
                <m:t>t-1</m:t>
              </m:r>
            </m:sub>
            <m:sup>
              <m:r>
                <w:rPr>
                  <w:rFonts w:ascii="Cambria Math" w:hAnsi="Cambria Math" w:cs="Times New Roman"/>
                  <w:szCs w:val="28"/>
                </w:rPr>
                <m:t>1</m:t>
              </m:r>
            </m:sup>
          </m:sSubSup>
          <m:r>
            <w:rPr>
              <w:rFonts w:ascii="Cambria Math" w:hAnsi="Cambria Math" w:cs="Times New Roman"/>
              <w:szCs w:val="28"/>
            </w:rPr>
            <m:t>=</m:t>
          </m:r>
          <m:sSubSup>
            <m:sSubSupPr>
              <m:ctrlPr>
                <w:rPr>
                  <w:rFonts w:ascii="Cambria Math" w:hAnsi="Cambria Math" w:cs="Times New Roman"/>
                  <w:i/>
                  <w:szCs w:val="28"/>
                </w:rPr>
              </m:ctrlPr>
            </m:sSubSupPr>
            <m:e>
              <m:r>
                <w:rPr>
                  <w:rFonts w:ascii="Cambria Math" w:hAnsi="Cambria Math" w:cs="Times New Roman"/>
                  <w:szCs w:val="28"/>
                </w:rPr>
                <m:t>S</m:t>
              </m:r>
            </m:e>
            <m:sub>
              <m:r>
                <w:rPr>
                  <w:rFonts w:ascii="Cambria Math" w:hAnsi="Cambria Math" w:cs="Times New Roman"/>
                  <w:szCs w:val="28"/>
                </w:rPr>
                <m:t>t-1</m:t>
              </m:r>
            </m:sub>
            <m:sup>
              <m:r>
                <w:rPr>
                  <w:rFonts w:ascii="Cambria Math" w:hAnsi="Cambria Math" w:cs="Times New Roman"/>
                  <w:szCs w:val="28"/>
                </w:rPr>
                <m:t>1</m:t>
              </m:r>
            </m:sup>
          </m:sSubSup>
          <m:r>
            <w:rPr>
              <w:rFonts w:ascii="Cambria Math" w:hAnsi="Cambria Math" w:cs="Times New Roman"/>
              <w:szCs w:val="28"/>
            </w:rPr>
            <m:t>+α</m:t>
          </m:r>
          <m:d>
            <m:dPr>
              <m:ctrlPr>
                <w:rPr>
                  <w:rFonts w:ascii="Cambria Math"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y</m:t>
                  </m:r>
                </m:e>
                <m:sub>
                  <m:r>
                    <w:rPr>
                      <w:rFonts w:ascii="Cambria Math" w:hAnsi="Cambria Math" w:cs="Times New Roman"/>
                      <w:szCs w:val="28"/>
                    </w:rPr>
                    <m:t>t</m:t>
                  </m:r>
                </m:sub>
              </m:sSub>
              <m:r>
                <w:rPr>
                  <w:rFonts w:ascii="Cambria Math" w:hAnsi="Cambria Math" w:cs="Times New Roman"/>
                  <w:szCs w:val="28"/>
                </w:rPr>
                <m:t>-</m:t>
              </m:r>
              <m:sSubSup>
                <m:sSubSupPr>
                  <m:ctrlPr>
                    <w:rPr>
                      <w:rFonts w:ascii="Cambria Math" w:hAnsi="Cambria Math" w:cs="Times New Roman"/>
                      <w:i/>
                      <w:szCs w:val="28"/>
                    </w:rPr>
                  </m:ctrlPr>
                </m:sSubSupPr>
                <m:e>
                  <m:r>
                    <w:rPr>
                      <w:rFonts w:ascii="Cambria Math" w:hAnsi="Cambria Math" w:cs="Times New Roman"/>
                      <w:szCs w:val="28"/>
                    </w:rPr>
                    <m:t>S</m:t>
                  </m:r>
                </m:e>
                <m:sub>
                  <m:r>
                    <w:rPr>
                      <w:rFonts w:ascii="Cambria Math" w:hAnsi="Cambria Math" w:cs="Times New Roman"/>
                      <w:szCs w:val="28"/>
                    </w:rPr>
                    <m:t>t-1</m:t>
                  </m:r>
                </m:sub>
                <m:sup>
                  <m:r>
                    <w:rPr>
                      <w:rFonts w:ascii="Cambria Math" w:hAnsi="Cambria Math" w:cs="Times New Roman"/>
                      <w:szCs w:val="28"/>
                    </w:rPr>
                    <m:t>1</m:t>
                  </m:r>
                </m:sup>
              </m:sSubSup>
              <m:ctrlPr>
                <w:rPr>
                  <w:rFonts w:ascii="Cambria Math" w:hAnsi="Cambria Math" w:cs="Times New Roman"/>
                  <w:b/>
                  <w:bCs/>
                  <w:i/>
                  <w:szCs w:val="28"/>
                </w:rPr>
              </m:ctrlPr>
            </m:e>
          </m:d>
          <m:r>
            <m:rPr>
              <m:sty m:val="bi"/>
            </m:rPr>
            <w:rPr>
              <w:rFonts w:ascii="Cambria Math" w:hAnsi="Cambria Math" w:cs="Times New Roman"/>
              <w:szCs w:val="28"/>
            </w:rPr>
            <m:t xml:space="preserve">               (2.9)</m:t>
          </m:r>
        </m:oMath>
      </m:oMathPara>
    </w:p>
    <w:p w14:paraId="24ECF860" w14:textId="5605AC23" w:rsidR="007B29E6" w:rsidRPr="00E07311" w:rsidRDefault="00B03648" w:rsidP="00B03648">
      <w:pPr>
        <w:spacing w:line="360" w:lineRule="auto"/>
        <w:ind w:firstLine="709"/>
        <w:rPr>
          <w:rFonts w:cs="Times New Roman"/>
          <w:szCs w:val="28"/>
        </w:rPr>
      </w:pPr>
      <w:r w:rsidRPr="00E07311">
        <w:rPr>
          <w:rFonts w:cs="Times New Roman"/>
          <w:szCs w:val="28"/>
        </w:rPr>
        <w:t>З</w:t>
      </w:r>
      <w:r w:rsidR="007B29E6" w:rsidRPr="00E07311">
        <w:rPr>
          <w:rFonts w:cs="Times New Roman"/>
          <w:szCs w:val="28"/>
        </w:rPr>
        <w:t xml:space="preserve">амінивши середню </w:t>
      </w:r>
      <m:oMath>
        <m:sSubSup>
          <m:sSubSupPr>
            <m:ctrlPr>
              <w:rPr>
                <w:rFonts w:ascii="Cambria Math" w:hAnsi="Cambria Math" w:cs="Times New Roman"/>
                <w:i/>
                <w:szCs w:val="28"/>
              </w:rPr>
            </m:ctrlPr>
          </m:sSubSupPr>
          <m:e>
            <m:r>
              <w:rPr>
                <w:rFonts w:ascii="Cambria Math" w:hAnsi="Cambria Math" w:cs="Times New Roman"/>
                <w:szCs w:val="28"/>
              </w:rPr>
              <m:t>S</m:t>
            </m:r>
          </m:e>
          <m:sub>
            <m:r>
              <w:rPr>
                <w:rFonts w:ascii="Cambria Math" w:hAnsi="Cambria Math" w:cs="Times New Roman"/>
                <w:szCs w:val="28"/>
              </w:rPr>
              <m:t>t-1</m:t>
            </m:r>
          </m:sub>
          <m:sup>
            <m:r>
              <w:rPr>
                <w:rFonts w:ascii="Cambria Math" w:hAnsi="Cambria Math" w:cs="Times New Roman"/>
                <w:szCs w:val="28"/>
              </w:rPr>
              <m:t>1</m:t>
            </m:r>
          </m:sup>
        </m:sSubSup>
      </m:oMath>
      <w:r w:rsidRPr="00E07311">
        <w:rPr>
          <w:rFonts w:cs="Times New Roman"/>
          <w:szCs w:val="28"/>
        </w:rPr>
        <w:t xml:space="preserve"> </w:t>
      </w:r>
      <w:r w:rsidR="007B29E6" w:rsidRPr="00E07311">
        <w:rPr>
          <w:rFonts w:cs="Times New Roman"/>
          <w:szCs w:val="28"/>
        </w:rPr>
        <w:t xml:space="preserve">на </w:t>
      </w:r>
      <m:oMath>
        <m:sSubSup>
          <m:sSubSupPr>
            <m:ctrlPr>
              <w:rPr>
                <w:rFonts w:ascii="Cambria Math" w:hAnsi="Cambria Math" w:cs="Times New Roman"/>
                <w:i/>
                <w:szCs w:val="28"/>
              </w:rPr>
            </m:ctrlPr>
          </m:sSubSupPr>
          <m:e>
            <m:r>
              <w:rPr>
                <w:rFonts w:ascii="Cambria Math" w:hAnsi="Cambria Math" w:cs="Times New Roman"/>
                <w:szCs w:val="28"/>
              </w:rPr>
              <m:t>S</m:t>
            </m:r>
          </m:e>
          <m:sub>
            <m:r>
              <w:rPr>
                <w:rFonts w:ascii="Cambria Math" w:hAnsi="Cambria Math" w:cs="Times New Roman"/>
                <w:szCs w:val="28"/>
              </w:rPr>
              <m:t>t-2</m:t>
            </m:r>
          </m:sub>
          <m:sup>
            <m:r>
              <w:rPr>
                <w:rFonts w:ascii="Cambria Math" w:hAnsi="Cambria Math" w:cs="Times New Roman"/>
                <w:szCs w:val="28"/>
              </w:rPr>
              <m:t>1</m:t>
            </m:r>
          </m:sup>
        </m:sSubSup>
      </m:oMath>
      <w:r w:rsidR="007B29E6" w:rsidRPr="00E07311">
        <w:rPr>
          <w:rFonts w:cs="Times New Roman"/>
          <w:szCs w:val="28"/>
        </w:rPr>
        <w:t xml:space="preserve">, </w:t>
      </w:r>
      <m:oMath>
        <m:sSubSup>
          <m:sSubSupPr>
            <m:ctrlPr>
              <w:rPr>
                <w:rFonts w:ascii="Cambria Math" w:hAnsi="Cambria Math" w:cs="Times New Roman"/>
                <w:i/>
                <w:szCs w:val="28"/>
              </w:rPr>
            </m:ctrlPr>
          </m:sSubSupPr>
          <m:e>
            <m:r>
              <w:rPr>
                <w:rFonts w:ascii="Cambria Math" w:hAnsi="Cambria Math" w:cs="Times New Roman"/>
                <w:szCs w:val="28"/>
              </w:rPr>
              <m:t>S</m:t>
            </m:r>
          </m:e>
          <m:sub>
            <m:r>
              <w:rPr>
                <w:rFonts w:ascii="Cambria Math" w:hAnsi="Cambria Math" w:cs="Times New Roman"/>
                <w:szCs w:val="28"/>
              </w:rPr>
              <m:t>t-2</m:t>
            </m:r>
          </m:sub>
          <m:sup>
            <m:r>
              <w:rPr>
                <w:rFonts w:ascii="Cambria Math" w:hAnsi="Cambria Math" w:cs="Times New Roman"/>
                <w:szCs w:val="28"/>
              </w:rPr>
              <m:t>1</m:t>
            </m:r>
          </m:sup>
        </m:sSubSup>
      </m:oMath>
      <w:r w:rsidRPr="00E07311">
        <w:rPr>
          <w:rFonts w:eastAsiaTheme="minorEastAsia" w:cs="Times New Roman"/>
          <w:szCs w:val="28"/>
        </w:rPr>
        <w:t xml:space="preserve"> </w:t>
      </w:r>
      <w:r w:rsidR="007B29E6" w:rsidRPr="00E07311">
        <w:rPr>
          <w:rFonts w:cs="Times New Roman"/>
          <w:szCs w:val="28"/>
        </w:rPr>
        <w:t xml:space="preserve">на </w:t>
      </w:r>
      <m:oMath>
        <m:sSubSup>
          <m:sSubSupPr>
            <m:ctrlPr>
              <w:rPr>
                <w:rFonts w:ascii="Cambria Math" w:hAnsi="Cambria Math" w:cs="Times New Roman"/>
                <w:i/>
                <w:szCs w:val="28"/>
              </w:rPr>
            </m:ctrlPr>
          </m:sSubSupPr>
          <m:e>
            <m:r>
              <w:rPr>
                <w:rFonts w:ascii="Cambria Math" w:hAnsi="Cambria Math" w:cs="Times New Roman"/>
                <w:szCs w:val="28"/>
              </w:rPr>
              <m:t>S</m:t>
            </m:r>
          </m:e>
          <m:sub>
            <m:r>
              <w:rPr>
                <w:rFonts w:ascii="Cambria Math" w:hAnsi="Cambria Math" w:cs="Times New Roman"/>
                <w:szCs w:val="28"/>
              </w:rPr>
              <m:t>t-3</m:t>
            </m:r>
          </m:sub>
          <m:sup>
            <m:r>
              <w:rPr>
                <w:rFonts w:ascii="Cambria Math" w:hAnsi="Cambria Math" w:cs="Times New Roman"/>
                <w:szCs w:val="28"/>
              </w:rPr>
              <m:t>1</m:t>
            </m:r>
          </m:sup>
        </m:sSubSup>
      </m:oMath>
      <w:r w:rsidRPr="00E07311">
        <w:rPr>
          <w:rFonts w:eastAsiaTheme="minorEastAsia" w:cs="Times New Roman"/>
          <w:szCs w:val="28"/>
        </w:rPr>
        <w:t xml:space="preserve"> </w:t>
      </w:r>
      <w:r w:rsidR="007B29E6" w:rsidRPr="00E07311">
        <w:rPr>
          <w:rFonts w:cs="Times New Roman"/>
          <w:szCs w:val="28"/>
        </w:rPr>
        <w:t>і т.д., запишемо вираження</w:t>
      </w:r>
    </w:p>
    <w:p w14:paraId="320149DA" w14:textId="2E2AE378" w:rsidR="007B29E6" w:rsidRPr="00E07311" w:rsidRDefault="007B29E6" w:rsidP="00B03648">
      <w:pPr>
        <w:spacing w:line="360" w:lineRule="auto"/>
        <w:rPr>
          <w:rFonts w:cs="Times New Roman"/>
          <w:szCs w:val="28"/>
        </w:rPr>
      </w:pPr>
      <w:r w:rsidRPr="00E07311">
        <w:rPr>
          <w:rFonts w:cs="Times New Roman"/>
          <w:szCs w:val="28"/>
        </w:rPr>
        <w:t>у такій формі:</w:t>
      </w:r>
    </w:p>
    <w:p w14:paraId="572645E6" w14:textId="3A3D653D" w:rsidR="00B03648" w:rsidRPr="00E07311" w:rsidRDefault="00ED45E0" w:rsidP="00B03648">
      <w:pPr>
        <w:spacing w:line="360" w:lineRule="auto"/>
        <w:rPr>
          <w:rFonts w:eastAsiaTheme="minorEastAsia" w:cs="Times New Roman"/>
          <w:i/>
          <w:szCs w:val="28"/>
        </w:rPr>
      </w:pPr>
      <m:oMathPara>
        <m:oMath>
          <m:sSubSup>
            <m:sSubSupPr>
              <m:ctrlPr>
                <w:rPr>
                  <w:rFonts w:ascii="Cambria Math" w:hAnsi="Cambria Math" w:cs="Times New Roman"/>
                  <w:i/>
                  <w:szCs w:val="28"/>
                </w:rPr>
              </m:ctrlPr>
            </m:sSubSupPr>
            <m:e>
              <m:r>
                <w:rPr>
                  <w:rFonts w:ascii="Cambria Math" w:hAnsi="Cambria Math" w:cs="Times New Roman"/>
                  <w:szCs w:val="28"/>
                </w:rPr>
                <m:t>S</m:t>
              </m:r>
            </m:e>
            <m:sub>
              <m:r>
                <w:rPr>
                  <w:rFonts w:ascii="Cambria Math" w:hAnsi="Cambria Math" w:cs="Times New Roman"/>
                  <w:szCs w:val="28"/>
                </w:rPr>
                <m:t>t</m:t>
              </m:r>
            </m:sub>
            <m:sup>
              <m:r>
                <w:rPr>
                  <w:rFonts w:ascii="Cambria Math" w:hAnsi="Cambria Math" w:cs="Times New Roman"/>
                  <w:szCs w:val="28"/>
                </w:rPr>
                <m:t>1</m:t>
              </m:r>
            </m:sup>
          </m:sSubSup>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αy</m:t>
              </m:r>
            </m:e>
            <m:sub>
              <m:r>
                <w:rPr>
                  <w:rFonts w:ascii="Cambria Math" w:hAnsi="Cambria Math" w:cs="Times New Roman"/>
                  <w:szCs w:val="28"/>
                </w:rPr>
                <m:t>t</m:t>
              </m:r>
            </m:sub>
          </m:sSub>
          <m:r>
            <w:rPr>
              <w:rFonts w:ascii="Cambria Math" w:hAnsi="Cambria Math" w:cs="Times New Roman"/>
              <w:szCs w:val="28"/>
            </w:rPr>
            <m:t>+</m:t>
          </m:r>
          <m:d>
            <m:dPr>
              <m:ctrlPr>
                <w:rPr>
                  <w:rFonts w:ascii="Cambria Math" w:hAnsi="Cambria Math" w:cs="Times New Roman"/>
                  <w:i/>
                  <w:szCs w:val="28"/>
                </w:rPr>
              </m:ctrlPr>
            </m:dPr>
            <m:e>
              <m:r>
                <w:rPr>
                  <w:rFonts w:ascii="Cambria Math" w:hAnsi="Cambria Math" w:cs="Times New Roman"/>
                  <w:szCs w:val="28"/>
                </w:rPr>
                <m:t>1-a</m:t>
              </m:r>
            </m:e>
          </m:d>
          <m:d>
            <m:dPr>
              <m:begChr m:val="⌊"/>
              <m:endChr m:val="⌋"/>
              <m:ctrlPr>
                <w:rPr>
                  <w:rFonts w:ascii="Cambria Math"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ay</m:t>
                  </m:r>
                </m:e>
                <m:sub>
                  <m:r>
                    <w:rPr>
                      <w:rFonts w:ascii="Cambria Math" w:hAnsi="Cambria Math" w:cs="Times New Roman"/>
                      <w:szCs w:val="28"/>
                    </w:rPr>
                    <m:t>t-1</m:t>
                  </m:r>
                </m:sub>
              </m:sSub>
              <m:r>
                <w:rPr>
                  <w:rFonts w:ascii="Cambria Math" w:hAnsi="Cambria Math" w:cs="Times New Roman"/>
                  <w:szCs w:val="28"/>
                </w:rPr>
                <m:t>+</m:t>
              </m:r>
              <m:d>
                <m:dPr>
                  <m:ctrlPr>
                    <w:rPr>
                      <w:rFonts w:ascii="Cambria Math" w:hAnsi="Cambria Math" w:cs="Times New Roman"/>
                      <w:i/>
                      <w:szCs w:val="28"/>
                    </w:rPr>
                  </m:ctrlPr>
                </m:dPr>
                <m:e>
                  <m:r>
                    <w:rPr>
                      <w:rFonts w:ascii="Cambria Math" w:hAnsi="Cambria Math" w:cs="Times New Roman"/>
                      <w:szCs w:val="28"/>
                    </w:rPr>
                    <m:t>1-a</m:t>
                  </m:r>
                </m:e>
              </m:d>
              <m:sSubSup>
                <m:sSubSupPr>
                  <m:ctrlPr>
                    <w:rPr>
                      <w:rFonts w:ascii="Cambria Math" w:hAnsi="Cambria Math" w:cs="Times New Roman"/>
                      <w:i/>
                      <w:szCs w:val="28"/>
                    </w:rPr>
                  </m:ctrlPr>
                </m:sSubSupPr>
                <m:e>
                  <m:r>
                    <w:rPr>
                      <w:rFonts w:ascii="Cambria Math" w:hAnsi="Cambria Math" w:cs="Times New Roman"/>
                      <w:szCs w:val="28"/>
                    </w:rPr>
                    <m:t>S</m:t>
                  </m:r>
                </m:e>
                <m:sub>
                  <m:r>
                    <w:rPr>
                      <w:rFonts w:ascii="Cambria Math" w:hAnsi="Cambria Math" w:cs="Times New Roman"/>
                      <w:szCs w:val="28"/>
                    </w:rPr>
                    <m:t>t-2</m:t>
                  </m:r>
                </m:sub>
                <m:sup>
                  <m:r>
                    <w:rPr>
                      <w:rFonts w:ascii="Cambria Math" w:hAnsi="Cambria Math" w:cs="Times New Roman"/>
                      <w:szCs w:val="28"/>
                    </w:rPr>
                    <m:t>2</m:t>
                  </m:r>
                </m:sup>
              </m:sSubSup>
            </m:e>
          </m:d>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αy</m:t>
              </m:r>
            </m:e>
            <m:sub>
              <m:r>
                <w:rPr>
                  <w:rFonts w:ascii="Cambria Math" w:hAnsi="Cambria Math" w:cs="Times New Roman"/>
                  <w:szCs w:val="28"/>
                </w:rPr>
                <m:t>t</m:t>
              </m:r>
            </m:sub>
          </m:sSub>
          <m:r>
            <w:rPr>
              <w:rFonts w:ascii="Cambria Math" w:hAnsi="Cambria Math" w:cs="Times New Roman"/>
              <w:szCs w:val="28"/>
            </w:rPr>
            <m:t>+a</m:t>
          </m:r>
          <m:d>
            <m:dPr>
              <m:ctrlPr>
                <w:rPr>
                  <w:rFonts w:ascii="Cambria Math" w:hAnsi="Cambria Math" w:cs="Times New Roman"/>
                  <w:i/>
                  <w:szCs w:val="28"/>
                </w:rPr>
              </m:ctrlPr>
            </m:dPr>
            <m:e>
              <m:r>
                <w:rPr>
                  <w:rFonts w:ascii="Cambria Math" w:hAnsi="Cambria Math" w:cs="Times New Roman"/>
                  <w:szCs w:val="28"/>
                </w:rPr>
                <m:t>1-a</m:t>
              </m:r>
            </m:e>
          </m:d>
          <m:sSub>
            <m:sSubPr>
              <m:ctrlPr>
                <w:rPr>
                  <w:rFonts w:ascii="Cambria Math" w:hAnsi="Cambria Math" w:cs="Times New Roman"/>
                  <w:i/>
                  <w:szCs w:val="28"/>
                </w:rPr>
              </m:ctrlPr>
            </m:sSubPr>
            <m:e>
              <m:r>
                <w:rPr>
                  <w:rFonts w:ascii="Cambria Math" w:hAnsi="Cambria Math" w:cs="Times New Roman"/>
                  <w:szCs w:val="28"/>
                </w:rPr>
                <m:t>αy</m:t>
              </m:r>
            </m:e>
            <m:sub>
              <m:r>
                <w:rPr>
                  <w:rFonts w:ascii="Cambria Math" w:hAnsi="Cambria Math" w:cs="Times New Roman"/>
                  <w:szCs w:val="28"/>
                </w:rPr>
                <m:t>t-1</m:t>
              </m:r>
            </m:sub>
          </m:sSub>
          <m:r>
            <w:rPr>
              <w:rFonts w:ascii="Cambria Math" w:hAnsi="Cambria Math" w:cs="Times New Roman"/>
              <w:szCs w:val="28"/>
            </w:rPr>
            <m:t>+</m:t>
          </m:r>
          <m:r>
            <m:rPr>
              <m:sty m:val="p"/>
            </m:rPr>
            <w:rPr>
              <w:rFonts w:ascii="Cambria Math" w:hAnsi="Cambria Math" w:cs="Times New Roman"/>
              <w:szCs w:val="28"/>
            </w:rPr>
            <w:br/>
          </m:r>
        </m:oMath>
        <m:oMath>
          <m:r>
            <w:rPr>
              <w:rFonts w:ascii="Cambria Math" w:eastAsiaTheme="minorEastAsia" w:hAnsi="Cambria Math" w:cs="Times New Roman"/>
              <w:szCs w:val="28"/>
            </w:rPr>
            <m:t>+</m:t>
          </m:r>
          <m:sSup>
            <m:sSupPr>
              <m:ctrlPr>
                <w:rPr>
                  <w:rFonts w:ascii="Cambria Math" w:eastAsiaTheme="minorEastAsia" w:hAnsi="Cambria Math" w:cs="Times New Roman"/>
                  <w:i/>
                  <w:szCs w:val="28"/>
                </w:rPr>
              </m:ctrlPr>
            </m:sSupPr>
            <m:e>
              <m:d>
                <m:dPr>
                  <m:ctrlPr>
                    <w:rPr>
                      <w:rFonts w:ascii="Cambria Math" w:eastAsiaTheme="minorEastAsia" w:hAnsi="Cambria Math" w:cs="Times New Roman"/>
                      <w:i/>
                      <w:szCs w:val="28"/>
                    </w:rPr>
                  </m:ctrlPr>
                </m:dPr>
                <m:e>
                  <m:r>
                    <w:rPr>
                      <w:rFonts w:ascii="Cambria Math" w:eastAsiaTheme="minorEastAsia" w:hAnsi="Cambria Math" w:cs="Times New Roman"/>
                      <w:szCs w:val="28"/>
                    </w:rPr>
                    <m:t>1-a</m:t>
                  </m:r>
                </m:e>
              </m:d>
            </m:e>
            <m:sup>
              <m:r>
                <w:rPr>
                  <w:rFonts w:ascii="Cambria Math" w:eastAsiaTheme="minorEastAsia" w:hAnsi="Cambria Math" w:cs="Times New Roman"/>
                  <w:szCs w:val="28"/>
                </w:rPr>
                <m:t>2</m:t>
              </m:r>
            </m:sup>
          </m:sSup>
          <m:d>
            <m:dPr>
              <m:begChr m:val="["/>
              <m:endChr m:val="]"/>
              <m:ctrlPr>
                <w:rPr>
                  <w:rFonts w:ascii="Cambria Math" w:eastAsiaTheme="minorEastAsia" w:hAnsi="Cambria Math" w:cs="Times New Roman"/>
                  <w:i/>
                  <w:szCs w:val="28"/>
                </w:rPr>
              </m:ctrlPr>
            </m:dPr>
            <m:e>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αy</m:t>
                  </m:r>
                </m:e>
                <m:sub>
                  <m:r>
                    <w:rPr>
                      <w:rFonts w:ascii="Cambria Math" w:eastAsiaTheme="minorEastAsia" w:hAnsi="Cambria Math" w:cs="Times New Roman"/>
                      <w:szCs w:val="28"/>
                    </w:rPr>
                    <m:t>t-2</m:t>
                  </m:r>
                </m:sub>
              </m:sSub>
              <m:d>
                <m:dPr>
                  <m:ctrlPr>
                    <w:rPr>
                      <w:rFonts w:ascii="Cambria Math" w:eastAsiaTheme="minorEastAsia" w:hAnsi="Cambria Math" w:cs="Times New Roman"/>
                      <w:i/>
                      <w:szCs w:val="28"/>
                    </w:rPr>
                  </m:ctrlPr>
                </m:dPr>
                <m:e>
                  <m:r>
                    <w:rPr>
                      <w:rFonts w:ascii="Cambria Math" w:eastAsiaTheme="minorEastAsia" w:hAnsi="Cambria Math" w:cs="Times New Roman"/>
                      <w:szCs w:val="28"/>
                    </w:rPr>
                    <m:t>1-a</m:t>
                  </m:r>
                </m:e>
              </m:d>
              <m:sSubSup>
                <m:sSubSupPr>
                  <m:ctrlPr>
                    <w:rPr>
                      <w:rFonts w:ascii="Cambria Math" w:hAnsi="Cambria Math" w:cs="Times New Roman"/>
                      <w:i/>
                      <w:szCs w:val="28"/>
                    </w:rPr>
                  </m:ctrlPr>
                </m:sSubSupPr>
                <m:e>
                  <m:r>
                    <w:rPr>
                      <w:rFonts w:ascii="Cambria Math" w:hAnsi="Cambria Math" w:cs="Times New Roman"/>
                      <w:szCs w:val="28"/>
                    </w:rPr>
                    <m:t>S</m:t>
                  </m:r>
                </m:e>
                <m:sub>
                  <m:r>
                    <w:rPr>
                      <w:rFonts w:ascii="Cambria Math" w:hAnsi="Cambria Math" w:cs="Times New Roman"/>
                      <w:szCs w:val="28"/>
                    </w:rPr>
                    <m:t>t-3</m:t>
                  </m:r>
                </m:sub>
                <m:sup>
                  <m:r>
                    <w:rPr>
                      <w:rFonts w:ascii="Cambria Math" w:hAnsi="Cambria Math" w:cs="Times New Roman"/>
                      <w:szCs w:val="28"/>
                    </w:rPr>
                    <m:t>3</m:t>
                  </m:r>
                </m:sup>
              </m:sSubSup>
            </m:e>
          </m:d>
          <m:r>
            <w:rPr>
              <w:rFonts w:ascii="Cambria Math" w:eastAsiaTheme="minorEastAsia" w:hAnsi="Cambria Math" w:cs="Times New Roman"/>
              <w:szCs w:val="28"/>
            </w:rPr>
            <m:t>==</m:t>
          </m:r>
          <m:r>
            <w:rPr>
              <w:rFonts w:ascii="Cambria Math" w:hAnsi="Cambria Math" w:cs="Times New Roman"/>
              <w:szCs w:val="28"/>
            </w:rPr>
            <m:t>a</m:t>
          </m:r>
          <m:r>
            <m:rPr>
              <m:nor/>
            </m:rPr>
            <w:rPr>
              <w:rFonts w:ascii="Cambria Math" w:hAnsi="Cambria Math" w:cs="Times New Roman"/>
              <w:i/>
              <w:szCs w:val="28"/>
            </w:rPr>
            <m:t xml:space="preserve"> </m:t>
          </m:r>
          <m:nary>
            <m:naryPr>
              <m:chr m:val="∑"/>
              <m:ctrlPr>
                <w:rPr>
                  <w:rFonts w:ascii="Cambria Math" w:hAnsi="Cambria Math" w:cs="Times New Roman"/>
                  <w:i/>
                  <w:szCs w:val="28"/>
                </w:rPr>
              </m:ctrlPr>
            </m:naryPr>
            <m:sub>
              <m:r>
                <w:rPr>
                  <w:rFonts w:ascii="Cambria Math" w:hAnsi="Cambria Math" w:cs="Times New Roman"/>
                  <w:szCs w:val="28"/>
                </w:rPr>
                <m:t>j=0</m:t>
              </m:r>
            </m:sub>
            <m:sup>
              <m:r>
                <w:rPr>
                  <w:rFonts w:ascii="Cambria Math" w:hAnsi="Cambria Math" w:cs="Times New Roman"/>
                  <w:szCs w:val="28"/>
                </w:rPr>
                <m:t>t=1</m:t>
              </m:r>
            </m:sup>
            <m:e>
              <m:sSup>
                <m:sSupPr>
                  <m:ctrlPr>
                    <w:rPr>
                      <w:rFonts w:ascii="Cambria Math" w:hAnsi="Cambria Math" w:cs="Times New Roman"/>
                      <w:i/>
                      <w:szCs w:val="28"/>
                    </w:rPr>
                  </m:ctrlPr>
                </m:sSupPr>
                <m:e>
                  <m:d>
                    <m:dPr>
                      <m:ctrlPr>
                        <w:rPr>
                          <w:rFonts w:ascii="Cambria Math" w:hAnsi="Cambria Math" w:cs="Times New Roman"/>
                          <w:i/>
                          <w:szCs w:val="28"/>
                        </w:rPr>
                      </m:ctrlPr>
                    </m:dPr>
                    <m:e>
                      <m:r>
                        <w:rPr>
                          <w:rFonts w:ascii="Cambria Math" w:hAnsi="Cambria Math" w:cs="Times New Roman"/>
                          <w:szCs w:val="28"/>
                        </w:rPr>
                        <m:t>1-α</m:t>
                      </m:r>
                    </m:e>
                  </m:d>
                </m:e>
                <m:sup>
                  <m:r>
                    <w:rPr>
                      <w:rFonts w:ascii="Cambria Math" w:hAnsi="Cambria Math" w:cs="Times New Roman"/>
                      <w:szCs w:val="28"/>
                    </w:rPr>
                    <m:t>j</m:t>
                  </m:r>
                </m:sup>
              </m:sSup>
            </m:e>
          </m:nary>
          <m:r>
            <w:rPr>
              <w:rFonts w:ascii="Cambria Math" w:hAnsi="Cambria Math" w:cs="Times New Roman"/>
              <w:szCs w:val="28"/>
            </w:rPr>
            <m:t xml:space="preserve"> </m:t>
          </m:r>
          <m:sSub>
            <m:sSubPr>
              <m:ctrlPr>
                <w:rPr>
                  <w:rFonts w:ascii="Cambria Math" w:hAnsi="Cambria Math" w:cs="Times New Roman"/>
                  <w:i/>
                  <w:szCs w:val="28"/>
                </w:rPr>
              </m:ctrlPr>
            </m:sSubPr>
            <m:e>
              <m:r>
                <w:rPr>
                  <w:rFonts w:ascii="Cambria Math" w:hAnsi="Cambria Math" w:cs="Times New Roman"/>
                  <w:szCs w:val="28"/>
                </w:rPr>
                <m:t>y</m:t>
              </m:r>
            </m:e>
            <m:sub>
              <m:r>
                <w:rPr>
                  <w:rFonts w:ascii="Cambria Math" w:hAnsi="Cambria Math" w:cs="Times New Roman"/>
                  <w:szCs w:val="28"/>
                </w:rPr>
                <m:t>t-j</m:t>
              </m:r>
            </m:sub>
          </m:sSub>
          <m:r>
            <w:rPr>
              <w:rFonts w:ascii="Cambria Math" w:hAnsi="Cambria Math" w:cs="Times New Roman"/>
              <w:szCs w:val="28"/>
            </w:rPr>
            <m:t>+</m:t>
          </m:r>
          <m:sSup>
            <m:sSupPr>
              <m:ctrlPr>
                <w:rPr>
                  <w:rFonts w:ascii="Cambria Math" w:hAnsi="Cambria Math" w:cs="Times New Roman"/>
                  <w:i/>
                  <w:szCs w:val="28"/>
                </w:rPr>
              </m:ctrlPr>
            </m:sSupPr>
            <m:e>
              <m:d>
                <m:dPr>
                  <m:ctrlPr>
                    <w:rPr>
                      <w:rFonts w:ascii="Cambria Math" w:hAnsi="Cambria Math" w:cs="Times New Roman"/>
                      <w:i/>
                      <w:szCs w:val="28"/>
                    </w:rPr>
                  </m:ctrlPr>
                </m:dPr>
                <m:e>
                  <m:r>
                    <w:rPr>
                      <w:rFonts w:ascii="Cambria Math" w:hAnsi="Cambria Math" w:cs="Times New Roman"/>
                      <w:szCs w:val="28"/>
                    </w:rPr>
                    <m:t>1-a</m:t>
                  </m:r>
                </m:e>
              </m:d>
            </m:e>
            <m:sup>
              <m:r>
                <w:rPr>
                  <w:rFonts w:ascii="Cambria Math" w:hAnsi="Cambria Math" w:cs="Times New Roman"/>
                  <w:szCs w:val="28"/>
                </w:rPr>
                <m:t>t</m:t>
              </m:r>
            </m:sup>
          </m:sSup>
          <m:r>
            <w:rPr>
              <w:rFonts w:ascii="Cambria Math" w:hAnsi="Cambria Math" w:cs="Times New Roman"/>
              <w:szCs w:val="28"/>
            </w:rPr>
            <m:t xml:space="preserve"> </m:t>
          </m:r>
          <m:sSub>
            <m:sSubPr>
              <m:ctrlPr>
                <w:rPr>
                  <w:rFonts w:ascii="Cambria Math" w:hAnsi="Cambria Math" w:cs="Times New Roman"/>
                  <w:i/>
                  <w:szCs w:val="28"/>
                </w:rPr>
              </m:ctrlPr>
            </m:sSubPr>
            <m:e>
              <m:r>
                <w:rPr>
                  <w:rFonts w:ascii="Cambria Math" w:hAnsi="Cambria Math" w:cs="Times New Roman"/>
                  <w:szCs w:val="28"/>
                </w:rPr>
                <m:t>y</m:t>
              </m:r>
            </m:e>
            <m:sub>
              <m:r>
                <w:rPr>
                  <w:rFonts w:ascii="Cambria Math" w:hAnsi="Cambria Math" w:cs="Times New Roman"/>
                  <w:szCs w:val="28"/>
                </w:rPr>
                <m:t>0</m:t>
              </m:r>
            </m:sub>
          </m:sSub>
          <m:r>
            <w:rPr>
              <w:rFonts w:ascii="Cambria Math" w:hAnsi="Cambria Math" w:cs="Times New Roman"/>
              <w:szCs w:val="28"/>
            </w:rPr>
            <m:t xml:space="preserve"> </m:t>
          </m:r>
        </m:oMath>
      </m:oMathPara>
    </w:p>
    <w:p w14:paraId="55C61C98" w14:textId="6B0A7436" w:rsidR="007B29E6" w:rsidRPr="00E07311" w:rsidRDefault="007B29E6" w:rsidP="00DB31C1">
      <w:pPr>
        <w:spacing w:line="360" w:lineRule="auto"/>
        <w:ind w:firstLine="709"/>
        <w:rPr>
          <w:rFonts w:cs="Times New Roman"/>
          <w:i/>
          <w:szCs w:val="28"/>
        </w:rPr>
      </w:pPr>
      <w:r w:rsidRPr="00E07311">
        <w:rPr>
          <w:rFonts w:cs="Times New Roman"/>
          <w:szCs w:val="28"/>
        </w:rPr>
        <w:lastRenderedPageBreak/>
        <w:t>Зі співвідношення</w:t>
      </w:r>
      <w:r w:rsidR="00DB31C1" w:rsidRPr="00E07311">
        <w:rPr>
          <w:rFonts w:cs="Times New Roman"/>
          <w:szCs w:val="28"/>
        </w:rPr>
        <w:t xml:space="preserve"> </w:t>
      </w:r>
      <w:r w:rsidRPr="00E07311">
        <w:rPr>
          <w:rFonts w:cs="Times New Roman"/>
          <w:szCs w:val="28"/>
        </w:rPr>
        <w:t xml:space="preserve">випливає, що величина експонентної середньої формується під впливом усіх членів динамічного ряду, однак сила впливу кожного з них убуває в пропорції </w:t>
      </w:r>
      <m:oMath>
        <m:sSup>
          <m:sSupPr>
            <m:ctrlPr>
              <w:rPr>
                <w:rFonts w:ascii="Cambria Math" w:hAnsi="Cambria Math" w:cs="Times New Roman"/>
                <w:i/>
                <w:szCs w:val="28"/>
              </w:rPr>
            </m:ctrlPr>
          </m:sSupPr>
          <m:e>
            <m:d>
              <m:dPr>
                <m:ctrlPr>
                  <w:rPr>
                    <w:rFonts w:ascii="Cambria Math" w:hAnsi="Cambria Math" w:cs="Times New Roman"/>
                    <w:i/>
                    <w:szCs w:val="28"/>
                  </w:rPr>
                </m:ctrlPr>
              </m:dPr>
              <m:e>
                <m:r>
                  <w:rPr>
                    <w:rFonts w:ascii="Cambria Math" w:hAnsi="Cambria Math" w:cs="Times New Roman"/>
                    <w:szCs w:val="28"/>
                  </w:rPr>
                  <m:t>1-α</m:t>
                </m:r>
              </m:e>
            </m:d>
          </m:e>
          <m:sup>
            <m:r>
              <w:rPr>
                <w:rFonts w:ascii="Cambria Math" w:hAnsi="Cambria Math" w:cs="Times New Roman"/>
                <w:szCs w:val="28"/>
              </w:rPr>
              <m:t>j</m:t>
            </m:r>
          </m:sup>
        </m:sSup>
      </m:oMath>
      <w:r w:rsidRPr="00E07311">
        <w:rPr>
          <w:rFonts w:cs="Times New Roman"/>
          <w:szCs w:val="28"/>
        </w:rPr>
        <w:t xml:space="preserve"> в міру збільшення відстані між</w:t>
      </w:r>
      <w:r w:rsidR="00DB31C1" w:rsidRPr="00E07311">
        <w:rPr>
          <w:rFonts w:cs="Times New Roman"/>
          <w:szCs w:val="28"/>
        </w:rPr>
        <w:t xml:space="preserve"> рівнями </w:t>
      </w:r>
      <m:oMath>
        <m:sSub>
          <m:sSubPr>
            <m:ctrlPr>
              <w:rPr>
                <w:rFonts w:ascii="Cambria Math" w:hAnsi="Cambria Math" w:cs="Times New Roman"/>
                <w:i/>
                <w:szCs w:val="28"/>
              </w:rPr>
            </m:ctrlPr>
          </m:sSubPr>
          <m:e>
            <m:r>
              <w:rPr>
                <w:rFonts w:ascii="Cambria Math" w:hAnsi="Cambria Math" w:cs="Times New Roman"/>
                <w:szCs w:val="28"/>
              </w:rPr>
              <m:t>y</m:t>
            </m:r>
          </m:e>
          <m:sub>
            <m:r>
              <w:rPr>
                <w:rFonts w:ascii="Cambria Math" w:hAnsi="Cambria Math" w:cs="Times New Roman"/>
                <w:szCs w:val="28"/>
              </w:rPr>
              <m:t>t-j</m:t>
            </m:r>
          </m:sub>
        </m:sSub>
      </m:oMath>
      <w:r w:rsidR="00DB31C1" w:rsidRPr="00E07311">
        <w:rPr>
          <w:rFonts w:eastAsiaTheme="minorEastAsia" w:cs="Times New Roman"/>
          <w:szCs w:val="28"/>
        </w:rPr>
        <w:t xml:space="preserve"> й </w:t>
      </w:r>
      <m:oMath>
        <m:sSub>
          <m:sSubPr>
            <m:ctrlPr>
              <w:rPr>
                <w:rFonts w:ascii="Cambria Math" w:hAnsi="Cambria Math" w:cs="Times New Roman"/>
                <w:i/>
                <w:szCs w:val="28"/>
              </w:rPr>
            </m:ctrlPr>
          </m:sSubPr>
          <m:e>
            <m:r>
              <w:rPr>
                <w:rFonts w:ascii="Cambria Math" w:hAnsi="Cambria Math" w:cs="Times New Roman"/>
                <w:szCs w:val="28"/>
              </w:rPr>
              <m:t>y</m:t>
            </m:r>
          </m:e>
          <m:sub>
            <m:r>
              <w:rPr>
                <w:rFonts w:ascii="Cambria Math" w:hAnsi="Cambria Math" w:cs="Times New Roman"/>
                <w:szCs w:val="28"/>
              </w:rPr>
              <m:t>t</m:t>
            </m:r>
          </m:sub>
        </m:sSub>
      </m:oMath>
    </w:p>
    <w:p w14:paraId="6C5F8796" w14:textId="431B27B8" w:rsidR="007B29E6" w:rsidRPr="00E07311" w:rsidRDefault="007B29E6" w:rsidP="007B29E6">
      <w:pPr>
        <w:spacing w:line="360" w:lineRule="auto"/>
        <w:ind w:firstLine="709"/>
        <w:rPr>
          <w:rFonts w:cs="Times New Roman"/>
          <w:szCs w:val="28"/>
        </w:rPr>
      </w:pPr>
      <w:r w:rsidRPr="00E07311">
        <w:rPr>
          <w:rFonts w:cs="Times New Roman"/>
          <w:szCs w:val="28"/>
        </w:rPr>
        <w:t>Експонентні середні вищого порядку зручно визначати за формулами:</w:t>
      </w:r>
    </w:p>
    <w:p w14:paraId="7431EED2" w14:textId="0602A823" w:rsidR="00FF6344" w:rsidRPr="00E07311" w:rsidRDefault="00ED45E0" w:rsidP="00FF6344">
      <w:pPr>
        <w:spacing w:line="360" w:lineRule="auto"/>
        <w:ind w:firstLine="709"/>
        <w:rPr>
          <w:rFonts w:eastAsiaTheme="minorEastAsia" w:cs="Times New Roman"/>
          <w:i/>
          <w:szCs w:val="28"/>
        </w:rPr>
      </w:pPr>
      <m:oMathPara>
        <m:oMathParaPr>
          <m:jc m:val="right"/>
        </m:oMathParaPr>
        <m:oMath>
          <m:sSubSup>
            <m:sSubSupPr>
              <m:ctrlPr>
                <w:rPr>
                  <w:rFonts w:ascii="Cambria Math" w:hAnsi="Cambria Math" w:cs="Times New Roman"/>
                  <w:i/>
                  <w:szCs w:val="28"/>
                </w:rPr>
              </m:ctrlPr>
            </m:sSubSupPr>
            <m:e>
              <m:r>
                <w:rPr>
                  <w:rFonts w:ascii="Cambria Math" w:hAnsi="Cambria Math" w:cs="Times New Roman"/>
                  <w:szCs w:val="28"/>
                </w:rPr>
                <m:t>S</m:t>
              </m:r>
            </m:e>
            <m:sub>
              <m:r>
                <w:rPr>
                  <w:rFonts w:ascii="Cambria Math" w:hAnsi="Cambria Math" w:cs="Times New Roman"/>
                  <w:szCs w:val="28"/>
                </w:rPr>
                <m:t>t</m:t>
              </m:r>
            </m:sub>
            <m:sup>
              <m:r>
                <w:rPr>
                  <w:rFonts w:ascii="Cambria Math" w:hAnsi="Cambria Math" w:cs="Times New Roman"/>
                  <w:szCs w:val="28"/>
                </w:rPr>
                <m:t>2</m:t>
              </m:r>
            </m:sup>
          </m:sSubSup>
          <m:r>
            <w:rPr>
              <w:rFonts w:ascii="Cambria Math" w:hAnsi="Cambria Math" w:cs="Times New Roman"/>
              <w:szCs w:val="28"/>
            </w:rPr>
            <m:t>=a</m:t>
          </m:r>
          <m:sSubSup>
            <m:sSubSupPr>
              <m:ctrlPr>
                <w:rPr>
                  <w:rFonts w:ascii="Cambria Math" w:hAnsi="Cambria Math" w:cs="Times New Roman"/>
                  <w:i/>
                  <w:szCs w:val="28"/>
                </w:rPr>
              </m:ctrlPr>
            </m:sSubSupPr>
            <m:e>
              <m:r>
                <w:rPr>
                  <w:rFonts w:ascii="Cambria Math" w:hAnsi="Cambria Math" w:cs="Times New Roman"/>
                  <w:szCs w:val="28"/>
                </w:rPr>
                <m:t>S</m:t>
              </m:r>
            </m:e>
            <m:sub>
              <m:r>
                <w:rPr>
                  <w:rFonts w:ascii="Cambria Math" w:hAnsi="Cambria Math" w:cs="Times New Roman"/>
                  <w:szCs w:val="28"/>
                </w:rPr>
                <m:t>t</m:t>
              </m:r>
            </m:sub>
            <m:sup>
              <m:r>
                <w:rPr>
                  <w:rFonts w:ascii="Cambria Math" w:hAnsi="Cambria Math" w:cs="Times New Roman"/>
                  <w:szCs w:val="28"/>
                </w:rPr>
                <m:t>1</m:t>
              </m:r>
            </m:sup>
          </m:sSubSup>
          <m:r>
            <w:rPr>
              <w:rFonts w:ascii="Cambria Math" w:hAnsi="Cambria Math" w:cs="Times New Roman"/>
              <w:szCs w:val="28"/>
            </w:rPr>
            <m:t>+</m:t>
          </m:r>
          <m:d>
            <m:dPr>
              <m:ctrlPr>
                <w:rPr>
                  <w:rFonts w:ascii="Cambria Math" w:hAnsi="Cambria Math" w:cs="Times New Roman"/>
                  <w:i/>
                  <w:szCs w:val="28"/>
                </w:rPr>
              </m:ctrlPr>
            </m:dPr>
            <m:e>
              <m:r>
                <w:rPr>
                  <w:rFonts w:ascii="Cambria Math" w:hAnsi="Cambria Math" w:cs="Times New Roman"/>
                  <w:szCs w:val="28"/>
                </w:rPr>
                <m:t>1-a</m:t>
              </m:r>
            </m:e>
          </m:d>
          <m:sSubSup>
            <m:sSubSupPr>
              <m:ctrlPr>
                <w:rPr>
                  <w:rFonts w:ascii="Cambria Math" w:hAnsi="Cambria Math" w:cs="Times New Roman"/>
                  <w:i/>
                  <w:szCs w:val="28"/>
                </w:rPr>
              </m:ctrlPr>
            </m:sSubSupPr>
            <m:e>
              <m:r>
                <w:rPr>
                  <w:rFonts w:ascii="Cambria Math" w:hAnsi="Cambria Math" w:cs="Times New Roman"/>
                  <w:szCs w:val="28"/>
                </w:rPr>
                <m:t>S</m:t>
              </m:r>
            </m:e>
            <m:sub>
              <m:r>
                <w:rPr>
                  <w:rFonts w:ascii="Cambria Math" w:hAnsi="Cambria Math" w:cs="Times New Roman"/>
                  <w:szCs w:val="28"/>
                </w:rPr>
                <m:t>t-1</m:t>
              </m:r>
            </m:sub>
            <m:sup>
              <m:r>
                <w:rPr>
                  <w:rFonts w:ascii="Cambria Math" w:hAnsi="Cambria Math" w:cs="Times New Roman"/>
                  <w:szCs w:val="28"/>
                </w:rPr>
                <m:t>2</m:t>
              </m:r>
            </m:sup>
          </m:sSubSup>
          <m:r>
            <w:rPr>
              <w:rFonts w:ascii="Cambria Math" w:eastAsiaTheme="minorEastAsia" w:hAnsi="Cambria Math" w:cs="Times New Roman"/>
              <w:szCs w:val="28"/>
            </w:rPr>
            <m:t>;                                 (2.10)</m:t>
          </m:r>
        </m:oMath>
      </m:oMathPara>
    </w:p>
    <w:p w14:paraId="48C11B57" w14:textId="6BD0F855" w:rsidR="00DB31C1" w:rsidRPr="00E07311" w:rsidRDefault="00ED45E0" w:rsidP="00DB31C1">
      <w:pPr>
        <w:spacing w:line="360" w:lineRule="auto"/>
        <w:ind w:firstLine="709"/>
        <w:rPr>
          <w:rFonts w:cs="Times New Roman"/>
          <w:i/>
          <w:szCs w:val="28"/>
        </w:rPr>
      </w:pPr>
      <m:oMathPara>
        <m:oMathParaPr>
          <m:jc m:val="right"/>
        </m:oMathParaPr>
        <m:oMath>
          <m:sSubSup>
            <m:sSubSupPr>
              <m:ctrlPr>
                <w:rPr>
                  <w:rFonts w:ascii="Cambria Math" w:hAnsi="Cambria Math" w:cs="Times New Roman"/>
                  <w:i/>
                  <w:szCs w:val="28"/>
                </w:rPr>
              </m:ctrlPr>
            </m:sSubSupPr>
            <m:e>
              <m:r>
                <w:rPr>
                  <w:rFonts w:ascii="Cambria Math" w:hAnsi="Cambria Math" w:cs="Times New Roman"/>
                  <w:szCs w:val="28"/>
                </w:rPr>
                <m:t>S</m:t>
              </m:r>
            </m:e>
            <m:sub>
              <m:r>
                <w:rPr>
                  <w:rFonts w:ascii="Cambria Math" w:hAnsi="Cambria Math" w:cs="Times New Roman"/>
                  <w:szCs w:val="28"/>
                </w:rPr>
                <m:t>t</m:t>
              </m:r>
            </m:sub>
            <m:sup>
              <m:r>
                <w:rPr>
                  <w:rFonts w:ascii="Cambria Math" w:hAnsi="Cambria Math" w:cs="Times New Roman"/>
                  <w:szCs w:val="28"/>
                </w:rPr>
                <m:t>3</m:t>
              </m:r>
            </m:sup>
          </m:sSubSup>
          <m:r>
            <w:rPr>
              <w:rFonts w:ascii="Cambria Math" w:hAnsi="Cambria Math" w:cs="Times New Roman"/>
              <w:szCs w:val="28"/>
            </w:rPr>
            <m:t>=a</m:t>
          </m:r>
          <m:sSubSup>
            <m:sSubSupPr>
              <m:ctrlPr>
                <w:rPr>
                  <w:rFonts w:ascii="Cambria Math" w:hAnsi="Cambria Math" w:cs="Times New Roman"/>
                  <w:i/>
                  <w:szCs w:val="28"/>
                </w:rPr>
              </m:ctrlPr>
            </m:sSubSupPr>
            <m:e>
              <m:r>
                <w:rPr>
                  <w:rFonts w:ascii="Cambria Math" w:hAnsi="Cambria Math" w:cs="Times New Roman"/>
                  <w:szCs w:val="28"/>
                </w:rPr>
                <m:t>S</m:t>
              </m:r>
            </m:e>
            <m:sub>
              <m:r>
                <w:rPr>
                  <w:rFonts w:ascii="Cambria Math" w:hAnsi="Cambria Math" w:cs="Times New Roman"/>
                  <w:szCs w:val="28"/>
                </w:rPr>
                <m:t>t</m:t>
              </m:r>
            </m:sub>
            <m:sup>
              <m:r>
                <w:rPr>
                  <w:rFonts w:ascii="Cambria Math" w:hAnsi="Cambria Math" w:cs="Times New Roman"/>
                  <w:szCs w:val="28"/>
                </w:rPr>
                <m:t>2</m:t>
              </m:r>
            </m:sup>
          </m:sSubSup>
          <m:r>
            <w:rPr>
              <w:rFonts w:ascii="Cambria Math" w:hAnsi="Cambria Math" w:cs="Times New Roman"/>
              <w:szCs w:val="28"/>
            </w:rPr>
            <m:t>+</m:t>
          </m:r>
          <m:d>
            <m:dPr>
              <m:ctrlPr>
                <w:rPr>
                  <w:rFonts w:ascii="Cambria Math" w:hAnsi="Cambria Math" w:cs="Times New Roman"/>
                  <w:i/>
                  <w:szCs w:val="28"/>
                </w:rPr>
              </m:ctrlPr>
            </m:dPr>
            <m:e>
              <m:r>
                <w:rPr>
                  <w:rFonts w:ascii="Cambria Math" w:hAnsi="Cambria Math" w:cs="Times New Roman"/>
                  <w:szCs w:val="28"/>
                </w:rPr>
                <m:t>1-a</m:t>
              </m:r>
            </m:e>
          </m:d>
          <m:sSubSup>
            <m:sSubSupPr>
              <m:ctrlPr>
                <w:rPr>
                  <w:rFonts w:ascii="Cambria Math" w:hAnsi="Cambria Math" w:cs="Times New Roman"/>
                  <w:i/>
                  <w:szCs w:val="28"/>
                </w:rPr>
              </m:ctrlPr>
            </m:sSubSupPr>
            <m:e>
              <m:r>
                <w:rPr>
                  <w:rFonts w:ascii="Cambria Math" w:hAnsi="Cambria Math" w:cs="Times New Roman"/>
                  <w:szCs w:val="28"/>
                </w:rPr>
                <m:t>S</m:t>
              </m:r>
            </m:e>
            <m:sub>
              <m:r>
                <w:rPr>
                  <w:rFonts w:ascii="Cambria Math" w:hAnsi="Cambria Math" w:cs="Times New Roman"/>
                  <w:szCs w:val="28"/>
                </w:rPr>
                <m:t>t-1</m:t>
              </m:r>
            </m:sub>
            <m:sup>
              <m:r>
                <w:rPr>
                  <w:rFonts w:ascii="Cambria Math" w:hAnsi="Cambria Math" w:cs="Times New Roman"/>
                  <w:szCs w:val="28"/>
                </w:rPr>
                <m:t>3</m:t>
              </m:r>
            </m:sup>
          </m:sSubSup>
          <m:r>
            <w:rPr>
              <w:rFonts w:ascii="Cambria Math" w:eastAsiaTheme="minorEastAsia" w:hAnsi="Cambria Math" w:cs="Times New Roman"/>
              <w:szCs w:val="28"/>
            </w:rPr>
            <m:t>;                                  (2.11)</m:t>
          </m:r>
        </m:oMath>
      </m:oMathPara>
    </w:p>
    <w:p w14:paraId="5BEA5B65" w14:textId="26431E1B" w:rsidR="00DB31C1" w:rsidRPr="00E07311" w:rsidRDefault="00DB31C1" w:rsidP="00DB31C1">
      <w:pPr>
        <w:spacing w:line="360" w:lineRule="auto"/>
        <w:ind w:firstLine="709"/>
        <w:jc w:val="center"/>
        <w:rPr>
          <w:rFonts w:cs="Times New Roman"/>
          <w:iCs/>
          <w:szCs w:val="28"/>
        </w:rPr>
      </w:pPr>
      <w:r w:rsidRPr="00E07311">
        <w:rPr>
          <w:rFonts w:cs="Times New Roman"/>
          <w:iCs/>
          <w:szCs w:val="28"/>
        </w:rPr>
        <w:t>……….</w:t>
      </w:r>
    </w:p>
    <w:p w14:paraId="68DDD67B" w14:textId="7D83B691" w:rsidR="00DB31C1" w:rsidRPr="00E07311" w:rsidRDefault="00ED45E0" w:rsidP="00DB31C1">
      <w:pPr>
        <w:spacing w:line="360" w:lineRule="auto"/>
        <w:ind w:firstLine="709"/>
        <w:rPr>
          <w:rFonts w:cs="Times New Roman"/>
          <w:i/>
          <w:szCs w:val="28"/>
        </w:rPr>
      </w:pPr>
      <m:oMathPara>
        <m:oMath>
          <m:sSubSup>
            <m:sSubSupPr>
              <m:ctrlPr>
                <w:rPr>
                  <w:rFonts w:ascii="Cambria Math" w:hAnsi="Cambria Math" w:cs="Times New Roman"/>
                  <w:i/>
                  <w:szCs w:val="28"/>
                </w:rPr>
              </m:ctrlPr>
            </m:sSubSupPr>
            <m:e>
              <m:r>
                <w:rPr>
                  <w:rFonts w:ascii="Cambria Math" w:hAnsi="Cambria Math" w:cs="Times New Roman"/>
                  <w:szCs w:val="28"/>
                </w:rPr>
                <m:t>S</m:t>
              </m:r>
            </m:e>
            <m:sub>
              <m:r>
                <w:rPr>
                  <w:rFonts w:ascii="Cambria Math" w:hAnsi="Cambria Math" w:cs="Times New Roman"/>
                  <w:szCs w:val="28"/>
                </w:rPr>
                <m:t>t</m:t>
              </m:r>
            </m:sub>
            <m:sup>
              <m:r>
                <w:rPr>
                  <w:rFonts w:ascii="Cambria Math" w:hAnsi="Cambria Math" w:cs="Times New Roman"/>
                  <w:szCs w:val="28"/>
                </w:rPr>
                <m:t>k</m:t>
              </m:r>
            </m:sup>
          </m:sSubSup>
          <m:r>
            <w:rPr>
              <w:rFonts w:ascii="Cambria Math" w:hAnsi="Cambria Math" w:cs="Times New Roman"/>
              <w:szCs w:val="28"/>
            </w:rPr>
            <m:t>=a</m:t>
          </m:r>
          <m:sSubSup>
            <m:sSubSupPr>
              <m:ctrlPr>
                <w:rPr>
                  <w:rFonts w:ascii="Cambria Math" w:hAnsi="Cambria Math" w:cs="Times New Roman"/>
                  <w:i/>
                  <w:szCs w:val="28"/>
                </w:rPr>
              </m:ctrlPr>
            </m:sSubSupPr>
            <m:e>
              <m:r>
                <w:rPr>
                  <w:rFonts w:ascii="Cambria Math" w:hAnsi="Cambria Math" w:cs="Times New Roman"/>
                  <w:szCs w:val="28"/>
                </w:rPr>
                <m:t>S</m:t>
              </m:r>
            </m:e>
            <m:sub>
              <m:r>
                <w:rPr>
                  <w:rFonts w:ascii="Cambria Math" w:hAnsi="Cambria Math" w:cs="Times New Roman"/>
                  <w:szCs w:val="28"/>
                </w:rPr>
                <m:t>t</m:t>
              </m:r>
            </m:sub>
            <m:sup>
              <m:r>
                <w:rPr>
                  <w:rFonts w:ascii="Cambria Math" w:hAnsi="Cambria Math" w:cs="Times New Roman"/>
                  <w:szCs w:val="28"/>
                </w:rPr>
                <m:t>k-1</m:t>
              </m:r>
            </m:sup>
          </m:sSubSup>
          <m:r>
            <w:rPr>
              <w:rFonts w:ascii="Cambria Math" w:hAnsi="Cambria Math" w:cs="Times New Roman"/>
              <w:szCs w:val="28"/>
            </w:rPr>
            <m:t>+</m:t>
          </m:r>
          <m:d>
            <m:dPr>
              <m:ctrlPr>
                <w:rPr>
                  <w:rFonts w:ascii="Cambria Math" w:hAnsi="Cambria Math" w:cs="Times New Roman"/>
                  <w:i/>
                  <w:szCs w:val="28"/>
                </w:rPr>
              </m:ctrlPr>
            </m:dPr>
            <m:e>
              <m:r>
                <w:rPr>
                  <w:rFonts w:ascii="Cambria Math" w:hAnsi="Cambria Math" w:cs="Times New Roman"/>
                  <w:szCs w:val="28"/>
                </w:rPr>
                <m:t>1-a</m:t>
              </m:r>
            </m:e>
          </m:d>
          <m:sSubSup>
            <m:sSubSupPr>
              <m:ctrlPr>
                <w:rPr>
                  <w:rFonts w:ascii="Cambria Math" w:hAnsi="Cambria Math" w:cs="Times New Roman"/>
                  <w:i/>
                  <w:szCs w:val="28"/>
                </w:rPr>
              </m:ctrlPr>
            </m:sSubSupPr>
            <m:e>
              <m:r>
                <w:rPr>
                  <w:rFonts w:ascii="Cambria Math" w:hAnsi="Cambria Math" w:cs="Times New Roman"/>
                  <w:szCs w:val="28"/>
                </w:rPr>
                <m:t>S</m:t>
              </m:r>
            </m:e>
            <m:sub>
              <m:r>
                <w:rPr>
                  <w:rFonts w:ascii="Cambria Math" w:hAnsi="Cambria Math" w:cs="Times New Roman"/>
                  <w:szCs w:val="28"/>
                </w:rPr>
                <m:t>t-1</m:t>
              </m:r>
            </m:sub>
            <m:sup>
              <m:r>
                <w:rPr>
                  <w:rFonts w:ascii="Cambria Math" w:hAnsi="Cambria Math" w:cs="Times New Roman"/>
                  <w:szCs w:val="28"/>
                </w:rPr>
                <m:t>k</m:t>
              </m:r>
            </m:sup>
          </m:sSubSup>
          <m:r>
            <w:rPr>
              <w:rFonts w:ascii="Cambria Math" w:eastAsiaTheme="minorEastAsia" w:hAnsi="Cambria Math" w:cs="Times New Roman"/>
              <w:szCs w:val="28"/>
            </w:rPr>
            <m:t>.</m:t>
          </m:r>
        </m:oMath>
      </m:oMathPara>
    </w:p>
    <w:p w14:paraId="66FB361F" w14:textId="1DD60C0D" w:rsidR="00DB31C1" w:rsidRPr="00E07311" w:rsidRDefault="00DB31C1" w:rsidP="00DB31C1">
      <w:pPr>
        <w:spacing w:line="360" w:lineRule="auto"/>
        <w:ind w:firstLine="709"/>
        <w:rPr>
          <w:rFonts w:cs="Times New Roman"/>
          <w:iCs/>
          <w:szCs w:val="28"/>
        </w:rPr>
      </w:pPr>
      <w:r w:rsidRPr="00E07311">
        <w:rPr>
          <w:rFonts w:cs="Times New Roman"/>
          <w:iCs/>
          <w:szCs w:val="28"/>
        </w:rPr>
        <w:t>Знаючи експонентні середні, можна розрахувати параметри рівняння. Розглянемо два найбільш поширені випадки, коли поліном представлений у вигляді лінійної й параболічної функцій відповідно:</w:t>
      </w:r>
      <w:r w:rsidR="00677649" w:rsidRPr="00E07311">
        <w:rPr>
          <w:rFonts w:cs="Times New Roman"/>
          <w:iCs/>
          <w:szCs w:val="28"/>
        </w:rPr>
        <w:t xml:space="preserve"> </w:t>
      </w:r>
    </w:p>
    <w:p w14:paraId="37991BD3" w14:textId="3AA96E95" w:rsidR="00677649" w:rsidRPr="00E07311" w:rsidRDefault="00ED45E0" w:rsidP="00DB31C1">
      <w:pPr>
        <w:spacing w:line="360" w:lineRule="auto"/>
        <w:ind w:firstLine="709"/>
        <w:rPr>
          <w:rFonts w:cs="Times New Roman"/>
          <w:i/>
          <w:iCs/>
          <w:szCs w:val="28"/>
        </w:rPr>
      </w:pPr>
      <m:oMathPara>
        <m:oMathParaPr>
          <m:jc m:val="right"/>
        </m:oMathParaPr>
        <m:oMath>
          <m:sSub>
            <m:sSubPr>
              <m:ctrlPr>
                <w:rPr>
                  <w:rFonts w:ascii="Cambria Math" w:hAnsi="Cambria Math" w:cs="Times New Roman"/>
                  <w:i/>
                  <w:iCs/>
                  <w:szCs w:val="28"/>
                </w:rPr>
              </m:ctrlPr>
            </m:sSubPr>
            <m:e>
              <m:r>
                <w:rPr>
                  <w:rFonts w:ascii="Cambria Math" w:hAnsi="Cambria Math" w:cs="Times New Roman"/>
                  <w:szCs w:val="28"/>
                </w:rPr>
                <m:t>y</m:t>
              </m:r>
            </m:e>
            <m:sub>
              <m:r>
                <w:rPr>
                  <w:rFonts w:ascii="Cambria Math" w:hAnsi="Cambria Math" w:cs="Times New Roman"/>
                  <w:szCs w:val="28"/>
                </w:rPr>
                <m:t>t</m:t>
              </m:r>
            </m:sub>
          </m:sSub>
          <m:r>
            <w:rPr>
              <w:rFonts w:ascii="Cambria Math" w:hAnsi="Cambria Math" w:cs="Times New Roman"/>
              <w:szCs w:val="28"/>
            </w:rPr>
            <m:t>=</m:t>
          </m:r>
          <m:sSub>
            <m:sSubPr>
              <m:ctrlPr>
                <w:rPr>
                  <w:rFonts w:ascii="Cambria Math" w:hAnsi="Cambria Math" w:cs="Times New Roman"/>
                  <w:i/>
                  <w:iCs/>
                  <w:szCs w:val="28"/>
                </w:rPr>
              </m:ctrlPr>
            </m:sSubPr>
            <m:e>
              <m:r>
                <w:rPr>
                  <w:rFonts w:ascii="Cambria Math" w:hAnsi="Cambria Math" w:cs="Times New Roman"/>
                  <w:szCs w:val="28"/>
                </w:rPr>
                <m:t>α</m:t>
              </m:r>
            </m:e>
            <m:sub>
              <m:r>
                <w:rPr>
                  <w:rFonts w:ascii="Cambria Math" w:hAnsi="Cambria Math" w:cs="Times New Roman"/>
                  <w:szCs w:val="28"/>
                </w:rPr>
                <m:t>0</m:t>
              </m:r>
            </m:sub>
          </m:sSub>
          <m:r>
            <w:rPr>
              <w:rFonts w:ascii="Cambria Math" w:hAnsi="Cambria Math" w:cs="Times New Roman"/>
              <w:szCs w:val="28"/>
            </w:rPr>
            <m:t>+</m:t>
          </m:r>
          <m:sSub>
            <m:sSubPr>
              <m:ctrlPr>
                <w:rPr>
                  <w:rFonts w:ascii="Cambria Math" w:hAnsi="Cambria Math" w:cs="Times New Roman"/>
                  <w:i/>
                  <w:iCs/>
                  <w:szCs w:val="28"/>
                </w:rPr>
              </m:ctrlPr>
            </m:sSubPr>
            <m:e>
              <m:r>
                <w:rPr>
                  <w:rFonts w:ascii="Cambria Math" w:hAnsi="Cambria Math" w:cs="Times New Roman"/>
                  <w:szCs w:val="28"/>
                </w:rPr>
                <m:t>α</m:t>
              </m:r>
            </m:e>
            <m:sub>
              <m:r>
                <w:rPr>
                  <w:rFonts w:ascii="Cambria Math" w:hAnsi="Cambria Math" w:cs="Times New Roman"/>
                  <w:szCs w:val="28"/>
                </w:rPr>
                <m:t>1</m:t>
              </m:r>
            </m:sub>
          </m:sSub>
          <m:r>
            <w:rPr>
              <w:rFonts w:ascii="Cambria Math" w:hAnsi="Cambria Math" w:cs="Times New Roman"/>
              <w:szCs w:val="28"/>
            </w:rPr>
            <m:t>t ;                                           (2.12)</m:t>
          </m:r>
        </m:oMath>
      </m:oMathPara>
    </w:p>
    <w:p w14:paraId="491FE010" w14:textId="73501AEC" w:rsidR="00986BA9" w:rsidRPr="00E07311" w:rsidRDefault="00ED45E0" w:rsidP="00DB31C1">
      <w:pPr>
        <w:spacing w:line="360" w:lineRule="auto"/>
        <w:ind w:firstLine="709"/>
        <w:rPr>
          <w:rFonts w:cs="Times New Roman"/>
          <w:iCs/>
          <w:szCs w:val="28"/>
        </w:rPr>
      </w:pPr>
      <m:oMathPara>
        <m:oMathParaPr>
          <m:jc m:val="right"/>
        </m:oMathParaPr>
        <m:oMath>
          <m:sSub>
            <m:sSubPr>
              <m:ctrlPr>
                <w:rPr>
                  <w:rFonts w:ascii="Cambria Math" w:hAnsi="Cambria Math" w:cs="Times New Roman"/>
                  <w:i/>
                  <w:iCs/>
                  <w:szCs w:val="28"/>
                </w:rPr>
              </m:ctrlPr>
            </m:sSubPr>
            <m:e>
              <m:r>
                <w:rPr>
                  <w:rFonts w:ascii="Cambria Math" w:hAnsi="Cambria Math" w:cs="Times New Roman"/>
                  <w:szCs w:val="28"/>
                </w:rPr>
                <m:t>y</m:t>
              </m:r>
            </m:e>
            <m:sub>
              <m:r>
                <w:rPr>
                  <w:rFonts w:ascii="Cambria Math" w:hAnsi="Cambria Math" w:cs="Times New Roman"/>
                  <w:szCs w:val="28"/>
                </w:rPr>
                <m:t>t</m:t>
              </m:r>
            </m:sub>
          </m:sSub>
          <m:r>
            <w:rPr>
              <w:rFonts w:ascii="Cambria Math" w:hAnsi="Cambria Math" w:cs="Times New Roman"/>
              <w:szCs w:val="28"/>
            </w:rPr>
            <m:t>=</m:t>
          </m:r>
          <m:sSub>
            <m:sSubPr>
              <m:ctrlPr>
                <w:rPr>
                  <w:rFonts w:ascii="Cambria Math" w:hAnsi="Cambria Math" w:cs="Times New Roman"/>
                  <w:i/>
                  <w:iCs/>
                  <w:szCs w:val="28"/>
                </w:rPr>
              </m:ctrlPr>
            </m:sSubPr>
            <m:e>
              <m:r>
                <w:rPr>
                  <w:rFonts w:ascii="Cambria Math" w:hAnsi="Cambria Math" w:cs="Times New Roman"/>
                  <w:szCs w:val="28"/>
                </w:rPr>
                <m:t>α</m:t>
              </m:r>
            </m:e>
            <m:sub>
              <m:r>
                <w:rPr>
                  <w:rFonts w:ascii="Cambria Math" w:hAnsi="Cambria Math" w:cs="Times New Roman"/>
                  <w:szCs w:val="28"/>
                </w:rPr>
                <m:t>0</m:t>
              </m:r>
            </m:sub>
          </m:sSub>
          <m:r>
            <w:rPr>
              <w:rFonts w:ascii="Cambria Math" w:hAnsi="Cambria Math" w:cs="Times New Roman"/>
              <w:szCs w:val="28"/>
            </w:rPr>
            <m:t>+</m:t>
          </m:r>
          <m:sSub>
            <m:sSubPr>
              <m:ctrlPr>
                <w:rPr>
                  <w:rFonts w:ascii="Cambria Math" w:hAnsi="Cambria Math" w:cs="Times New Roman"/>
                  <w:i/>
                  <w:iCs/>
                  <w:szCs w:val="28"/>
                </w:rPr>
              </m:ctrlPr>
            </m:sSubPr>
            <m:e>
              <m:r>
                <w:rPr>
                  <w:rFonts w:ascii="Cambria Math" w:hAnsi="Cambria Math" w:cs="Times New Roman"/>
                  <w:szCs w:val="28"/>
                </w:rPr>
                <m:t>α</m:t>
              </m:r>
            </m:e>
            <m:sub>
              <m:r>
                <w:rPr>
                  <w:rFonts w:ascii="Cambria Math" w:hAnsi="Cambria Math" w:cs="Times New Roman"/>
                  <w:szCs w:val="28"/>
                </w:rPr>
                <m:t>1</m:t>
              </m:r>
            </m:sub>
          </m:sSub>
          <m:r>
            <w:rPr>
              <w:rFonts w:ascii="Cambria Math" w:hAnsi="Cambria Math" w:cs="Times New Roman"/>
              <w:szCs w:val="28"/>
            </w:rPr>
            <m:t>t+</m:t>
          </m:r>
          <m:f>
            <m:fPr>
              <m:ctrlPr>
                <w:rPr>
                  <w:rFonts w:ascii="Cambria Math" w:hAnsi="Cambria Math" w:cs="Times New Roman"/>
                  <w:i/>
                  <w:iCs/>
                  <w:szCs w:val="28"/>
                </w:rPr>
              </m:ctrlPr>
            </m:fPr>
            <m:num>
              <m:sSub>
                <m:sSubPr>
                  <m:ctrlPr>
                    <w:rPr>
                      <w:rFonts w:ascii="Cambria Math" w:hAnsi="Cambria Math" w:cs="Times New Roman"/>
                      <w:i/>
                      <w:iCs/>
                      <w:szCs w:val="28"/>
                    </w:rPr>
                  </m:ctrlPr>
                </m:sSubPr>
                <m:e>
                  <m:r>
                    <w:rPr>
                      <w:rFonts w:ascii="Cambria Math" w:hAnsi="Cambria Math" w:cs="Times New Roman"/>
                      <w:szCs w:val="28"/>
                    </w:rPr>
                    <m:t>α</m:t>
                  </m:r>
                </m:e>
                <m:sub>
                  <m:r>
                    <w:rPr>
                      <w:rFonts w:ascii="Cambria Math" w:hAnsi="Cambria Math" w:cs="Times New Roman"/>
                      <w:szCs w:val="28"/>
                    </w:rPr>
                    <m:t>2</m:t>
                  </m:r>
                </m:sub>
              </m:sSub>
            </m:num>
            <m:den>
              <m:r>
                <w:rPr>
                  <w:rFonts w:ascii="Cambria Math" w:hAnsi="Cambria Math" w:cs="Times New Roman"/>
                  <w:szCs w:val="28"/>
                </w:rPr>
                <m:t>2!</m:t>
              </m:r>
            </m:den>
          </m:f>
          <m:sSup>
            <m:sSupPr>
              <m:ctrlPr>
                <w:rPr>
                  <w:rFonts w:ascii="Cambria Math" w:hAnsi="Cambria Math" w:cs="Times New Roman"/>
                  <w:i/>
                  <w:iCs/>
                  <w:szCs w:val="28"/>
                </w:rPr>
              </m:ctrlPr>
            </m:sSupPr>
            <m:e>
              <m:r>
                <w:rPr>
                  <w:rFonts w:ascii="Cambria Math" w:hAnsi="Cambria Math" w:cs="Times New Roman"/>
                  <w:szCs w:val="28"/>
                </w:rPr>
                <m:t>t</m:t>
              </m:r>
            </m:e>
            <m:sup>
              <m:r>
                <w:rPr>
                  <w:rFonts w:ascii="Cambria Math" w:hAnsi="Cambria Math" w:cs="Times New Roman"/>
                  <w:szCs w:val="28"/>
                </w:rPr>
                <m:t>2</m:t>
              </m:r>
            </m:sup>
          </m:sSup>
          <m:r>
            <w:rPr>
              <w:rFonts w:ascii="Cambria Math" w:hAnsi="Cambria Math" w:cs="Times New Roman"/>
              <w:szCs w:val="28"/>
            </w:rPr>
            <m:t xml:space="preserve"> .                                 (2.13)</m:t>
          </m:r>
        </m:oMath>
      </m:oMathPara>
    </w:p>
    <w:p w14:paraId="45737B36" w14:textId="77777777" w:rsidR="00986BA9" w:rsidRPr="00E07311" w:rsidRDefault="00986BA9" w:rsidP="00DB31C1">
      <w:pPr>
        <w:spacing w:line="360" w:lineRule="auto"/>
        <w:ind w:firstLine="709"/>
        <w:rPr>
          <w:rFonts w:cs="Times New Roman"/>
          <w:iCs/>
          <w:szCs w:val="28"/>
        </w:rPr>
      </w:pPr>
    </w:p>
    <w:p w14:paraId="590491A9" w14:textId="39A72F69" w:rsidR="00DB31C1" w:rsidRPr="00E07311" w:rsidRDefault="00DB31C1" w:rsidP="00986BA9">
      <w:pPr>
        <w:spacing w:line="360" w:lineRule="auto"/>
        <w:ind w:firstLine="709"/>
        <w:rPr>
          <w:rFonts w:cs="Times New Roman"/>
          <w:iCs/>
          <w:szCs w:val="28"/>
        </w:rPr>
      </w:pPr>
      <w:r w:rsidRPr="00E07311">
        <w:rPr>
          <w:rFonts w:cs="Times New Roman"/>
          <w:iCs/>
          <w:szCs w:val="28"/>
        </w:rPr>
        <w:t>Оцінки параметрів для лінійної моделі</w:t>
      </w:r>
      <w:r w:rsidR="00986BA9" w:rsidRPr="00E07311">
        <w:rPr>
          <w:rFonts w:cs="Times New Roman"/>
          <w:iCs/>
          <w:szCs w:val="28"/>
        </w:rPr>
        <w:t xml:space="preserve"> </w:t>
      </w:r>
      <w:r w:rsidRPr="00E07311">
        <w:rPr>
          <w:rFonts w:cs="Times New Roman"/>
          <w:iCs/>
          <w:szCs w:val="28"/>
        </w:rPr>
        <w:t xml:space="preserve"> можна одержати за</w:t>
      </w:r>
      <w:r w:rsidR="00986BA9" w:rsidRPr="00E07311">
        <w:rPr>
          <w:rFonts w:cs="Times New Roman"/>
          <w:iCs/>
          <w:szCs w:val="28"/>
        </w:rPr>
        <w:t xml:space="preserve"> </w:t>
      </w:r>
      <w:r w:rsidRPr="00E07311">
        <w:rPr>
          <w:rFonts w:cs="Times New Roman"/>
          <w:iCs/>
          <w:szCs w:val="28"/>
        </w:rPr>
        <w:t>формулами:</w:t>
      </w:r>
    </w:p>
    <w:p w14:paraId="5DD293DA" w14:textId="5117B844" w:rsidR="00986BA9" w:rsidRPr="00E07311" w:rsidRDefault="00ED45E0" w:rsidP="00986BA9">
      <w:pPr>
        <w:spacing w:line="360" w:lineRule="auto"/>
        <w:ind w:firstLine="709"/>
        <w:rPr>
          <w:rFonts w:eastAsiaTheme="minorEastAsia" w:cs="Times New Roman"/>
          <w:i/>
          <w:iCs/>
          <w:szCs w:val="28"/>
        </w:rPr>
      </w:pPr>
      <m:oMathPara>
        <m:oMathParaPr>
          <m:jc m:val="right"/>
        </m:oMathParaPr>
        <m:oMath>
          <m:sSub>
            <m:sSubPr>
              <m:ctrlPr>
                <w:rPr>
                  <w:rFonts w:ascii="Cambria Math" w:hAnsi="Cambria Math" w:cs="Times New Roman"/>
                  <w:i/>
                  <w:iCs/>
                  <w:szCs w:val="28"/>
                </w:rPr>
              </m:ctrlPr>
            </m:sSubPr>
            <m:e>
              <m:r>
                <w:rPr>
                  <w:rFonts w:ascii="Cambria Math" w:hAnsi="Cambria Math" w:cs="Times New Roman"/>
                  <w:szCs w:val="28"/>
                </w:rPr>
                <m:t>α</m:t>
              </m:r>
            </m:e>
            <m:sub>
              <m:r>
                <w:rPr>
                  <w:rFonts w:ascii="Cambria Math" w:hAnsi="Cambria Math" w:cs="Times New Roman"/>
                  <w:szCs w:val="28"/>
                </w:rPr>
                <m:t xml:space="preserve">0 </m:t>
              </m:r>
            </m:sub>
          </m:sSub>
          <m:r>
            <w:rPr>
              <w:rFonts w:ascii="Cambria Math" w:hAnsi="Cambria Math" w:cs="Times New Roman"/>
              <w:szCs w:val="28"/>
            </w:rPr>
            <m:t>= 2</m:t>
          </m:r>
          <m:sSubSup>
            <m:sSubSupPr>
              <m:ctrlPr>
                <w:rPr>
                  <w:rFonts w:ascii="Cambria Math" w:hAnsi="Cambria Math" w:cs="Times New Roman"/>
                  <w:i/>
                  <w:iCs/>
                  <w:szCs w:val="28"/>
                </w:rPr>
              </m:ctrlPr>
            </m:sSubSupPr>
            <m:e>
              <m:r>
                <w:rPr>
                  <w:rFonts w:ascii="Cambria Math" w:hAnsi="Cambria Math" w:cs="Times New Roman"/>
                  <w:szCs w:val="28"/>
                </w:rPr>
                <m:t>S</m:t>
              </m:r>
            </m:e>
            <m:sub>
              <m:r>
                <w:rPr>
                  <w:rFonts w:ascii="Cambria Math" w:hAnsi="Cambria Math" w:cs="Times New Roman"/>
                  <w:szCs w:val="28"/>
                </w:rPr>
                <m:t>t</m:t>
              </m:r>
            </m:sub>
            <m:sup>
              <m:r>
                <w:rPr>
                  <w:rFonts w:ascii="Cambria Math" w:hAnsi="Cambria Math" w:cs="Times New Roman"/>
                  <w:szCs w:val="28"/>
                </w:rPr>
                <m:t>1</m:t>
              </m:r>
            </m:sup>
          </m:sSubSup>
          <m:r>
            <w:rPr>
              <w:rFonts w:ascii="Cambria Math" w:hAnsi="Cambria Math" w:cs="Times New Roman"/>
              <w:szCs w:val="28"/>
            </w:rPr>
            <m:t xml:space="preserve">- </m:t>
          </m:r>
          <m:sSubSup>
            <m:sSubSupPr>
              <m:ctrlPr>
                <w:rPr>
                  <w:rFonts w:ascii="Cambria Math" w:hAnsi="Cambria Math" w:cs="Times New Roman"/>
                  <w:i/>
                  <w:iCs/>
                  <w:szCs w:val="28"/>
                </w:rPr>
              </m:ctrlPr>
            </m:sSubSupPr>
            <m:e>
              <m:r>
                <w:rPr>
                  <w:rFonts w:ascii="Cambria Math" w:hAnsi="Cambria Math" w:cs="Times New Roman"/>
                  <w:szCs w:val="28"/>
                </w:rPr>
                <m:t>S</m:t>
              </m:r>
            </m:e>
            <m:sub>
              <m:r>
                <w:rPr>
                  <w:rFonts w:ascii="Cambria Math" w:hAnsi="Cambria Math" w:cs="Times New Roman"/>
                  <w:szCs w:val="28"/>
                </w:rPr>
                <m:t>t</m:t>
              </m:r>
            </m:sub>
            <m:sup>
              <m:r>
                <w:rPr>
                  <w:rFonts w:ascii="Cambria Math" w:hAnsi="Cambria Math" w:cs="Times New Roman"/>
                  <w:szCs w:val="28"/>
                </w:rPr>
                <m:t>2</m:t>
              </m:r>
            </m:sup>
          </m:sSubSup>
          <m:r>
            <w:rPr>
              <w:rFonts w:ascii="Cambria Math" w:hAnsi="Cambria Math" w:cs="Times New Roman"/>
              <w:szCs w:val="28"/>
            </w:rPr>
            <m:t xml:space="preserve"> ;                                      (2.14)</m:t>
          </m:r>
        </m:oMath>
      </m:oMathPara>
    </w:p>
    <w:p w14:paraId="780DB4C5" w14:textId="684F84EC" w:rsidR="00677649" w:rsidRPr="00E07311" w:rsidRDefault="00ED45E0" w:rsidP="00986BA9">
      <w:pPr>
        <w:spacing w:line="360" w:lineRule="auto"/>
        <w:ind w:firstLine="709"/>
        <w:rPr>
          <w:rFonts w:cs="Times New Roman"/>
          <w:i/>
          <w:iCs/>
          <w:szCs w:val="28"/>
        </w:rPr>
      </w:pPr>
      <m:oMathPara>
        <m:oMathParaPr>
          <m:jc m:val="right"/>
        </m:oMathParaPr>
        <m:oMath>
          <m:sSub>
            <m:sSubPr>
              <m:ctrlPr>
                <w:rPr>
                  <w:rFonts w:ascii="Cambria Math" w:hAnsi="Cambria Math" w:cs="Times New Roman"/>
                  <w:i/>
                  <w:iCs/>
                  <w:szCs w:val="28"/>
                </w:rPr>
              </m:ctrlPr>
            </m:sSubPr>
            <m:e>
              <m:r>
                <w:rPr>
                  <w:rFonts w:ascii="Cambria Math" w:hAnsi="Cambria Math" w:cs="Times New Roman"/>
                  <w:szCs w:val="28"/>
                </w:rPr>
                <m:t>α</m:t>
              </m:r>
            </m:e>
            <m:sub>
              <m:r>
                <w:rPr>
                  <w:rFonts w:ascii="Cambria Math" w:hAnsi="Cambria Math" w:cs="Times New Roman"/>
                  <w:szCs w:val="28"/>
                </w:rPr>
                <m:t>1</m:t>
              </m:r>
            </m:sub>
          </m:sSub>
          <m:r>
            <w:rPr>
              <w:rFonts w:ascii="Cambria Math" w:hAnsi="Cambria Math" w:cs="Times New Roman"/>
              <w:szCs w:val="28"/>
            </w:rPr>
            <m:t>=α</m:t>
          </m:r>
          <m:d>
            <m:dPr>
              <m:ctrlPr>
                <w:rPr>
                  <w:rFonts w:ascii="Cambria Math" w:hAnsi="Cambria Math" w:cs="Times New Roman"/>
                  <w:i/>
                  <w:iCs/>
                  <w:szCs w:val="28"/>
                </w:rPr>
              </m:ctrlPr>
            </m:dPr>
            <m:e>
              <m:sSubSup>
                <m:sSubSupPr>
                  <m:ctrlPr>
                    <w:rPr>
                      <w:rFonts w:ascii="Cambria Math" w:hAnsi="Cambria Math" w:cs="Times New Roman"/>
                      <w:i/>
                      <w:iCs/>
                      <w:szCs w:val="28"/>
                    </w:rPr>
                  </m:ctrlPr>
                </m:sSubSupPr>
                <m:e>
                  <m:r>
                    <w:rPr>
                      <w:rFonts w:ascii="Cambria Math" w:hAnsi="Cambria Math" w:cs="Times New Roman"/>
                      <w:szCs w:val="28"/>
                    </w:rPr>
                    <m:t>S</m:t>
                  </m:r>
                </m:e>
                <m:sub>
                  <m:r>
                    <w:rPr>
                      <w:rFonts w:ascii="Cambria Math" w:hAnsi="Cambria Math" w:cs="Times New Roman"/>
                      <w:szCs w:val="28"/>
                    </w:rPr>
                    <m:t>t</m:t>
                  </m:r>
                </m:sub>
                <m:sup>
                  <m:r>
                    <w:rPr>
                      <w:rFonts w:ascii="Cambria Math" w:hAnsi="Cambria Math" w:cs="Times New Roman"/>
                      <w:szCs w:val="28"/>
                    </w:rPr>
                    <m:t>1</m:t>
                  </m:r>
                </m:sup>
              </m:sSubSup>
              <m:r>
                <w:rPr>
                  <w:rFonts w:ascii="Cambria Math" w:hAnsi="Cambria Math" w:cs="Times New Roman"/>
                  <w:szCs w:val="28"/>
                </w:rPr>
                <m:t>-</m:t>
              </m:r>
              <m:sSubSup>
                <m:sSubSupPr>
                  <m:ctrlPr>
                    <w:rPr>
                      <w:rFonts w:ascii="Cambria Math" w:hAnsi="Cambria Math" w:cs="Times New Roman"/>
                      <w:i/>
                      <w:iCs/>
                      <w:szCs w:val="28"/>
                    </w:rPr>
                  </m:ctrlPr>
                </m:sSubSupPr>
                <m:e>
                  <m:r>
                    <w:rPr>
                      <w:rFonts w:ascii="Cambria Math" w:hAnsi="Cambria Math" w:cs="Times New Roman"/>
                      <w:szCs w:val="28"/>
                    </w:rPr>
                    <m:t>S</m:t>
                  </m:r>
                </m:e>
                <m:sub>
                  <m:r>
                    <w:rPr>
                      <w:rFonts w:ascii="Cambria Math" w:hAnsi="Cambria Math" w:cs="Times New Roman"/>
                      <w:szCs w:val="28"/>
                    </w:rPr>
                    <m:t>t</m:t>
                  </m:r>
                </m:sub>
                <m:sup>
                  <m:r>
                    <w:rPr>
                      <w:rFonts w:ascii="Cambria Math" w:hAnsi="Cambria Math" w:cs="Times New Roman"/>
                      <w:szCs w:val="28"/>
                    </w:rPr>
                    <m:t>2</m:t>
                  </m:r>
                </m:sup>
              </m:sSubSup>
            </m:e>
          </m:d>
          <m:r>
            <m:rPr>
              <m:lit/>
            </m:rPr>
            <w:rPr>
              <w:rFonts w:ascii="Cambria Math" w:hAnsi="Cambria Math" w:cs="Times New Roman"/>
              <w:szCs w:val="28"/>
            </w:rPr>
            <m:t>/</m:t>
          </m:r>
          <m:d>
            <m:dPr>
              <m:ctrlPr>
                <w:rPr>
                  <w:rFonts w:ascii="Cambria Math" w:hAnsi="Cambria Math" w:cs="Times New Roman"/>
                  <w:i/>
                  <w:iCs/>
                  <w:szCs w:val="28"/>
                </w:rPr>
              </m:ctrlPr>
            </m:dPr>
            <m:e>
              <m:r>
                <w:rPr>
                  <w:rFonts w:ascii="Cambria Math" w:hAnsi="Cambria Math" w:cs="Times New Roman"/>
                  <w:szCs w:val="28"/>
                </w:rPr>
                <m:t>1-α</m:t>
              </m:r>
            </m:e>
          </m:d>
          <m:r>
            <w:rPr>
              <w:rFonts w:ascii="Cambria Math" w:hAnsi="Cambria Math" w:cs="Times New Roman"/>
              <w:szCs w:val="28"/>
            </w:rPr>
            <m:t>.                                (2.15)</m:t>
          </m:r>
        </m:oMath>
      </m:oMathPara>
    </w:p>
    <w:p w14:paraId="3C39A812" w14:textId="63E3C8F8" w:rsidR="00DB31C1" w:rsidRPr="00E07311" w:rsidRDefault="00DB31C1" w:rsidP="00986BA9">
      <w:pPr>
        <w:spacing w:line="360" w:lineRule="auto"/>
        <w:ind w:firstLine="709"/>
        <w:rPr>
          <w:rFonts w:cs="Times New Roman"/>
          <w:iCs/>
          <w:szCs w:val="28"/>
        </w:rPr>
      </w:pPr>
      <w:r w:rsidRPr="00E07311">
        <w:rPr>
          <w:rFonts w:cs="Times New Roman"/>
          <w:iCs/>
          <w:szCs w:val="28"/>
        </w:rPr>
        <w:t>Очікуване прогнозне значення</w:t>
      </w:r>
      <w:r w:rsidR="00986BA9" w:rsidRPr="00E07311">
        <w:rPr>
          <w:rFonts w:cs="Times New Roman"/>
          <w:iCs/>
          <w:szCs w:val="28"/>
        </w:rPr>
        <w:t xml:space="preserve"> </w:t>
      </w:r>
      <w:r w:rsidRPr="00E07311">
        <w:rPr>
          <w:rFonts w:cs="Times New Roman"/>
          <w:iCs/>
          <w:szCs w:val="28"/>
        </w:rPr>
        <w:t xml:space="preserve">електричного навантаження </w:t>
      </w:r>
      <m:oMath>
        <m:sSub>
          <m:sSubPr>
            <m:ctrlPr>
              <w:rPr>
                <w:rFonts w:ascii="Cambria Math" w:hAnsi="Cambria Math" w:cs="Times New Roman"/>
                <w:i/>
                <w:iCs/>
                <w:szCs w:val="28"/>
              </w:rPr>
            </m:ctrlPr>
          </m:sSubPr>
          <m:e>
            <m:acc>
              <m:accPr>
                <m:ctrlPr>
                  <w:rPr>
                    <w:rFonts w:ascii="Cambria Math" w:hAnsi="Cambria Math" w:cs="Times New Roman"/>
                    <w:i/>
                    <w:iCs/>
                    <w:szCs w:val="28"/>
                  </w:rPr>
                </m:ctrlPr>
              </m:accPr>
              <m:e>
                <m:r>
                  <w:rPr>
                    <w:rFonts w:ascii="Cambria Math" w:hAnsi="Cambria Math" w:cs="Times New Roman"/>
                    <w:szCs w:val="28"/>
                  </w:rPr>
                  <m:t>y</m:t>
                </m:r>
              </m:e>
            </m:acc>
          </m:e>
          <m:sub>
            <m:r>
              <w:rPr>
                <w:rFonts w:ascii="Cambria Math" w:hAnsi="Cambria Math" w:cs="Times New Roman"/>
                <w:szCs w:val="28"/>
              </w:rPr>
              <m:t>t+τ</m:t>
            </m:r>
          </m:sub>
        </m:sSub>
      </m:oMath>
      <w:r w:rsidR="00F6111C" w:rsidRPr="00E07311">
        <w:rPr>
          <w:rFonts w:eastAsiaTheme="minorEastAsia" w:cs="Times New Roman"/>
          <w:iCs/>
          <w:szCs w:val="28"/>
        </w:rPr>
        <w:t xml:space="preserve"> </w:t>
      </w:r>
      <w:r w:rsidRPr="00E07311">
        <w:rPr>
          <w:rFonts w:cs="Times New Roman"/>
          <w:iCs/>
          <w:szCs w:val="28"/>
        </w:rPr>
        <w:t>визначається за рівнянням</w:t>
      </w:r>
    </w:p>
    <w:p w14:paraId="72642C93" w14:textId="21635878" w:rsidR="00986BA9" w:rsidRPr="00E07311" w:rsidRDefault="00ED45E0" w:rsidP="00986BA9">
      <w:pPr>
        <w:spacing w:line="360" w:lineRule="auto"/>
        <w:ind w:firstLine="709"/>
        <w:rPr>
          <w:rFonts w:cs="Times New Roman"/>
          <w:i/>
          <w:iCs/>
          <w:szCs w:val="28"/>
        </w:rPr>
      </w:pPr>
      <m:oMathPara>
        <m:oMathParaPr>
          <m:jc m:val="right"/>
        </m:oMathParaPr>
        <m:oMath>
          <m:sSub>
            <m:sSubPr>
              <m:ctrlPr>
                <w:rPr>
                  <w:rFonts w:ascii="Cambria Math" w:hAnsi="Cambria Math" w:cs="Times New Roman"/>
                  <w:i/>
                  <w:iCs/>
                  <w:szCs w:val="28"/>
                </w:rPr>
              </m:ctrlPr>
            </m:sSubPr>
            <m:e>
              <m:acc>
                <m:accPr>
                  <m:ctrlPr>
                    <w:rPr>
                      <w:rFonts w:ascii="Cambria Math" w:hAnsi="Cambria Math" w:cs="Times New Roman"/>
                      <w:i/>
                      <w:iCs/>
                      <w:szCs w:val="28"/>
                    </w:rPr>
                  </m:ctrlPr>
                </m:accPr>
                <m:e>
                  <m:r>
                    <w:rPr>
                      <w:rFonts w:ascii="Cambria Math" w:hAnsi="Cambria Math" w:cs="Times New Roman"/>
                      <w:szCs w:val="28"/>
                    </w:rPr>
                    <m:t>y</m:t>
                  </m:r>
                </m:e>
              </m:acc>
            </m:e>
            <m:sub>
              <m:r>
                <w:rPr>
                  <w:rFonts w:ascii="Cambria Math" w:hAnsi="Cambria Math" w:cs="Times New Roman"/>
                  <w:szCs w:val="28"/>
                </w:rPr>
                <m:t>t+τ</m:t>
              </m:r>
            </m:sub>
          </m:sSub>
          <m:r>
            <w:rPr>
              <w:rFonts w:ascii="Cambria Math" w:hAnsi="Cambria Math" w:cs="Times New Roman"/>
              <w:szCs w:val="28"/>
            </w:rPr>
            <m:t xml:space="preserve">= </m:t>
          </m:r>
          <m:sSub>
            <m:sSubPr>
              <m:ctrlPr>
                <w:rPr>
                  <w:rFonts w:ascii="Cambria Math" w:hAnsi="Cambria Math" w:cs="Times New Roman"/>
                  <w:i/>
                  <w:iCs/>
                  <w:szCs w:val="28"/>
                </w:rPr>
              </m:ctrlPr>
            </m:sSubPr>
            <m:e>
              <m:acc>
                <m:accPr>
                  <m:chr m:val="̅"/>
                  <m:ctrlPr>
                    <w:rPr>
                      <w:rFonts w:ascii="Cambria Math" w:hAnsi="Cambria Math" w:cs="Times New Roman"/>
                      <w:i/>
                      <w:iCs/>
                      <w:szCs w:val="28"/>
                    </w:rPr>
                  </m:ctrlPr>
                </m:accPr>
                <m:e>
                  <m:r>
                    <w:rPr>
                      <w:rFonts w:ascii="Cambria Math" w:hAnsi="Cambria Math" w:cs="Times New Roman"/>
                      <w:szCs w:val="28"/>
                    </w:rPr>
                    <m:t>α</m:t>
                  </m:r>
                </m:e>
              </m:acc>
            </m:e>
            <m:sub>
              <m:r>
                <w:rPr>
                  <w:rFonts w:ascii="Cambria Math" w:hAnsi="Cambria Math" w:cs="Times New Roman"/>
                  <w:szCs w:val="28"/>
                </w:rPr>
                <m:t>0</m:t>
              </m:r>
            </m:sub>
          </m:sSub>
          <m:r>
            <w:rPr>
              <w:rFonts w:ascii="Cambria Math" w:hAnsi="Cambria Math" w:cs="Times New Roman"/>
              <w:szCs w:val="28"/>
            </w:rPr>
            <m:t>+l</m:t>
          </m:r>
          <m:sSub>
            <m:sSubPr>
              <m:ctrlPr>
                <w:rPr>
                  <w:rFonts w:ascii="Cambria Math" w:hAnsi="Cambria Math" w:cs="Times New Roman"/>
                  <w:i/>
                  <w:iCs/>
                  <w:szCs w:val="28"/>
                </w:rPr>
              </m:ctrlPr>
            </m:sSubPr>
            <m:e>
              <m:acc>
                <m:accPr>
                  <m:chr m:val="̅"/>
                  <m:ctrlPr>
                    <w:rPr>
                      <w:rFonts w:ascii="Cambria Math" w:hAnsi="Cambria Math" w:cs="Times New Roman"/>
                      <w:i/>
                      <w:iCs/>
                      <w:szCs w:val="28"/>
                    </w:rPr>
                  </m:ctrlPr>
                </m:accPr>
                <m:e>
                  <m:r>
                    <w:rPr>
                      <w:rFonts w:ascii="Cambria Math" w:hAnsi="Cambria Math" w:cs="Times New Roman"/>
                      <w:szCs w:val="28"/>
                    </w:rPr>
                    <m:t>α</m:t>
                  </m:r>
                </m:e>
              </m:acc>
            </m:e>
            <m:sub>
              <m:r>
                <w:rPr>
                  <w:rFonts w:ascii="Cambria Math" w:hAnsi="Cambria Math" w:cs="Times New Roman"/>
                  <w:szCs w:val="28"/>
                </w:rPr>
                <m:t>1</m:t>
              </m:r>
            </m:sub>
          </m:sSub>
          <m:r>
            <w:rPr>
              <w:rFonts w:ascii="Cambria Math" w:hAnsi="Cambria Math" w:cs="Times New Roman"/>
              <w:szCs w:val="28"/>
            </w:rPr>
            <m:t xml:space="preserve"> ,                                    (2.16) </m:t>
          </m:r>
        </m:oMath>
      </m:oMathPara>
    </w:p>
    <w:p w14:paraId="407BF36A" w14:textId="64A0A451" w:rsidR="00DB31C1" w:rsidRPr="00E07311" w:rsidRDefault="00F6111C" w:rsidP="00986BA9">
      <w:pPr>
        <w:spacing w:line="360" w:lineRule="auto"/>
        <w:ind w:firstLine="709"/>
        <w:rPr>
          <w:rFonts w:cs="Times New Roman"/>
          <w:iCs/>
          <w:szCs w:val="28"/>
        </w:rPr>
      </w:pPr>
      <w:r w:rsidRPr="00E07311">
        <w:rPr>
          <w:rFonts w:cs="Times New Roman"/>
          <w:iCs/>
          <w:szCs w:val="28"/>
        </w:rPr>
        <w:t>д</w:t>
      </w:r>
      <w:r w:rsidR="00DB31C1" w:rsidRPr="00E07311">
        <w:rPr>
          <w:rFonts w:cs="Times New Roman"/>
          <w:iCs/>
          <w:szCs w:val="28"/>
        </w:rPr>
        <w:t>е</w:t>
      </w:r>
      <w:r w:rsidRPr="00E07311">
        <w:rPr>
          <w:rFonts w:cs="Times New Roman"/>
          <w:iCs/>
          <w:szCs w:val="28"/>
        </w:rPr>
        <w:t xml:space="preserve"> </w:t>
      </w:r>
      <m:oMath>
        <m:r>
          <w:rPr>
            <w:rFonts w:ascii="Cambria Math" w:hAnsi="Cambria Math" w:cs="Times New Roman"/>
            <w:szCs w:val="28"/>
          </w:rPr>
          <m:t>τ</m:t>
        </m:r>
      </m:oMath>
      <w:r w:rsidR="00DB31C1" w:rsidRPr="00E07311">
        <w:rPr>
          <w:rFonts w:cs="Times New Roman"/>
          <w:iCs/>
          <w:szCs w:val="28"/>
        </w:rPr>
        <w:t xml:space="preserve"> - період попередження при прогнозуванні електричного навантаження на</w:t>
      </w:r>
      <w:r w:rsidR="00986BA9" w:rsidRPr="00E07311">
        <w:rPr>
          <w:rFonts w:cs="Times New Roman"/>
          <w:iCs/>
          <w:szCs w:val="28"/>
        </w:rPr>
        <w:t xml:space="preserve"> </w:t>
      </w:r>
      <w:r w:rsidR="00DB31C1" w:rsidRPr="00E07311">
        <w:rPr>
          <w:rFonts w:cs="Times New Roman"/>
          <w:iCs/>
          <w:szCs w:val="28"/>
        </w:rPr>
        <w:t xml:space="preserve">крок уперед </w:t>
      </w:r>
      <m:oMath>
        <m:r>
          <w:rPr>
            <w:rFonts w:ascii="Cambria Math" w:hAnsi="Cambria Math" w:cs="Times New Roman"/>
            <w:szCs w:val="28"/>
          </w:rPr>
          <m:t>τ = 1</m:t>
        </m:r>
      </m:oMath>
      <w:r w:rsidR="00DB31C1" w:rsidRPr="00E07311">
        <w:rPr>
          <w:rFonts w:cs="Times New Roman"/>
          <w:iCs/>
          <w:szCs w:val="28"/>
        </w:rPr>
        <w:t>.</w:t>
      </w:r>
    </w:p>
    <w:p w14:paraId="2895C5BB" w14:textId="5419CD0F" w:rsidR="00DB31C1" w:rsidRPr="00E07311" w:rsidRDefault="00DB31C1" w:rsidP="00986BA9">
      <w:pPr>
        <w:spacing w:line="360" w:lineRule="auto"/>
        <w:ind w:firstLine="709"/>
        <w:rPr>
          <w:rFonts w:cs="Times New Roman"/>
          <w:iCs/>
          <w:szCs w:val="28"/>
        </w:rPr>
      </w:pPr>
      <w:r w:rsidRPr="00E07311">
        <w:rPr>
          <w:rFonts w:cs="Times New Roman"/>
          <w:iCs/>
          <w:szCs w:val="28"/>
        </w:rPr>
        <w:lastRenderedPageBreak/>
        <w:t>Для параболічної функції оцінки параметрів розраховуються з</w:t>
      </w:r>
      <w:r w:rsidR="00986BA9" w:rsidRPr="00E07311">
        <w:rPr>
          <w:rFonts w:cs="Times New Roman"/>
          <w:iCs/>
          <w:szCs w:val="28"/>
        </w:rPr>
        <w:t xml:space="preserve">а </w:t>
      </w:r>
      <w:r w:rsidRPr="00E07311">
        <w:rPr>
          <w:rFonts w:cs="Times New Roman"/>
          <w:iCs/>
          <w:szCs w:val="28"/>
        </w:rPr>
        <w:t>допомогою виражень:</w:t>
      </w:r>
    </w:p>
    <w:p w14:paraId="7CDC92E2" w14:textId="725AB346" w:rsidR="00F6111C" w:rsidRPr="00E07311" w:rsidRDefault="00ED45E0" w:rsidP="00986BA9">
      <w:pPr>
        <w:spacing w:line="360" w:lineRule="auto"/>
        <w:ind w:firstLine="709"/>
        <w:rPr>
          <w:rFonts w:eastAsiaTheme="minorEastAsia" w:cs="Times New Roman"/>
          <w:iCs/>
          <w:szCs w:val="28"/>
        </w:rPr>
      </w:pPr>
      <m:oMathPara>
        <m:oMathParaPr>
          <m:jc m:val="right"/>
        </m:oMathParaPr>
        <m:oMath>
          <m:sSub>
            <m:sSubPr>
              <m:ctrlPr>
                <w:rPr>
                  <w:rFonts w:ascii="Cambria Math" w:hAnsi="Cambria Math" w:cs="Times New Roman"/>
                  <w:i/>
                  <w:iCs/>
                  <w:szCs w:val="28"/>
                </w:rPr>
              </m:ctrlPr>
            </m:sSubPr>
            <m:e>
              <m:acc>
                <m:accPr>
                  <m:chr m:val="̅"/>
                  <m:ctrlPr>
                    <w:rPr>
                      <w:rFonts w:ascii="Cambria Math" w:hAnsi="Cambria Math" w:cs="Times New Roman"/>
                      <w:i/>
                      <w:iCs/>
                      <w:szCs w:val="28"/>
                    </w:rPr>
                  </m:ctrlPr>
                </m:accPr>
                <m:e>
                  <m:r>
                    <w:rPr>
                      <w:rFonts w:ascii="Cambria Math" w:hAnsi="Cambria Math" w:cs="Times New Roman"/>
                      <w:szCs w:val="28"/>
                    </w:rPr>
                    <m:t>α</m:t>
                  </m:r>
                </m:e>
              </m:acc>
            </m:e>
            <m:sub>
              <m:r>
                <w:rPr>
                  <w:rFonts w:ascii="Cambria Math" w:hAnsi="Cambria Math" w:cs="Times New Roman"/>
                  <w:szCs w:val="28"/>
                </w:rPr>
                <m:t>0</m:t>
              </m:r>
            </m:sub>
          </m:sSub>
          <m:r>
            <w:rPr>
              <w:rFonts w:ascii="Cambria Math" w:hAnsi="Cambria Math" w:cs="Times New Roman"/>
              <w:szCs w:val="28"/>
            </w:rPr>
            <m:t>=3</m:t>
          </m:r>
          <m:d>
            <m:dPr>
              <m:ctrlPr>
                <w:rPr>
                  <w:rFonts w:ascii="Cambria Math" w:hAnsi="Cambria Math" w:cs="Times New Roman"/>
                  <w:i/>
                  <w:iCs/>
                  <w:szCs w:val="28"/>
                </w:rPr>
              </m:ctrlPr>
            </m:dPr>
            <m:e>
              <m:sSubSup>
                <m:sSubSupPr>
                  <m:ctrlPr>
                    <w:rPr>
                      <w:rFonts w:ascii="Cambria Math" w:hAnsi="Cambria Math" w:cs="Times New Roman"/>
                      <w:i/>
                      <w:iCs/>
                      <w:szCs w:val="28"/>
                    </w:rPr>
                  </m:ctrlPr>
                </m:sSubSupPr>
                <m:e>
                  <m:r>
                    <w:rPr>
                      <w:rFonts w:ascii="Cambria Math" w:hAnsi="Cambria Math" w:cs="Times New Roman"/>
                      <w:szCs w:val="28"/>
                    </w:rPr>
                    <m:t>S</m:t>
                  </m:r>
                </m:e>
                <m:sub>
                  <m:r>
                    <w:rPr>
                      <w:rFonts w:ascii="Cambria Math" w:hAnsi="Cambria Math" w:cs="Times New Roman"/>
                      <w:szCs w:val="28"/>
                    </w:rPr>
                    <m:t>t</m:t>
                  </m:r>
                </m:sub>
                <m:sup>
                  <m:r>
                    <w:rPr>
                      <w:rFonts w:ascii="Cambria Math" w:hAnsi="Cambria Math" w:cs="Times New Roman"/>
                      <w:szCs w:val="28"/>
                    </w:rPr>
                    <m:t>1</m:t>
                  </m:r>
                </m:sup>
              </m:sSubSup>
              <m:r>
                <w:rPr>
                  <w:rFonts w:ascii="Cambria Math" w:hAnsi="Cambria Math" w:cs="Times New Roman"/>
                  <w:szCs w:val="28"/>
                </w:rPr>
                <m:t>-</m:t>
              </m:r>
              <m:sSubSup>
                <m:sSubSupPr>
                  <m:ctrlPr>
                    <w:rPr>
                      <w:rFonts w:ascii="Cambria Math" w:hAnsi="Cambria Math" w:cs="Times New Roman"/>
                      <w:i/>
                      <w:iCs/>
                      <w:szCs w:val="28"/>
                    </w:rPr>
                  </m:ctrlPr>
                </m:sSubSupPr>
                <m:e>
                  <m:r>
                    <w:rPr>
                      <w:rFonts w:ascii="Cambria Math" w:hAnsi="Cambria Math" w:cs="Times New Roman"/>
                      <w:szCs w:val="28"/>
                    </w:rPr>
                    <m:t>S</m:t>
                  </m:r>
                </m:e>
                <m:sub>
                  <m:r>
                    <w:rPr>
                      <w:rFonts w:ascii="Cambria Math" w:hAnsi="Cambria Math" w:cs="Times New Roman"/>
                      <w:szCs w:val="28"/>
                    </w:rPr>
                    <m:t>t</m:t>
                  </m:r>
                </m:sub>
                <m:sup>
                  <m:r>
                    <w:rPr>
                      <w:rFonts w:ascii="Cambria Math" w:hAnsi="Cambria Math" w:cs="Times New Roman"/>
                      <w:szCs w:val="28"/>
                    </w:rPr>
                    <m:t>2</m:t>
                  </m:r>
                </m:sup>
              </m:sSubSup>
            </m:e>
          </m:d>
          <m:r>
            <w:rPr>
              <w:rFonts w:ascii="Cambria Math" w:hAnsi="Cambria Math" w:cs="Times New Roman"/>
              <w:szCs w:val="28"/>
            </w:rPr>
            <m:t>+</m:t>
          </m:r>
          <m:sSubSup>
            <m:sSubSupPr>
              <m:ctrlPr>
                <w:rPr>
                  <w:rFonts w:ascii="Cambria Math" w:hAnsi="Cambria Math" w:cs="Times New Roman"/>
                  <w:i/>
                  <w:iCs/>
                  <w:szCs w:val="28"/>
                </w:rPr>
              </m:ctrlPr>
            </m:sSubSupPr>
            <m:e>
              <m:r>
                <w:rPr>
                  <w:rFonts w:ascii="Cambria Math" w:hAnsi="Cambria Math" w:cs="Times New Roman"/>
                  <w:szCs w:val="28"/>
                </w:rPr>
                <m:t>S</m:t>
              </m:r>
            </m:e>
            <m:sub>
              <m:r>
                <w:rPr>
                  <w:rFonts w:ascii="Cambria Math" w:hAnsi="Cambria Math" w:cs="Times New Roman"/>
                  <w:szCs w:val="28"/>
                </w:rPr>
                <m:t>t</m:t>
              </m:r>
            </m:sub>
            <m:sup>
              <m:r>
                <w:rPr>
                  <w:rFonts w:ascii="Cambria Math" w:hAnsi="Cambria Math" w:cs="Times New Roman"/>
                  <w:szCs w:val="28"/>
                </w:rPr>
                <m:t>3</m:t>
              </m:r>
            </m:sup>
          </m:sSubSup>
          <m:r>
            <w:rPr>
              <w:rFonts w:ascii="Cambria Math" w:hAnsi="Cambria Math" w:cs="Times New Roman"/>
              <w:szCs w:val="28"/>
            </w:rPr>
            <m:t>;                               (2.17)</m:t>
          </m:r>
        </m:oMath>
      </m:oMathPara>
    </w:p>
    <w:p w14:paraId="0D3B5FEC" w14:textId="2185C331" w:rsidR="00C11BEF" w:rsidRPr="00E07311" w:rsidRDefault="00ED45E0" w:rsidP="00C11BEF">
      <w:pPr>
        <w:spacing w:line="360" w:lineRule="auto"/>
        <w:ind w:firstLine="709"/>
        <w:rPr>
          <w:rFonts w:eastAsiaTheme="minorEastAsia" w:cs="Times New Roman"/>
          <w:iCs/>
          <w:szCs w:val="28"/>
        </w:rPr>
      </w:pPr>
      <m:oMathPara>
        <m:oMathParaPr>
          <m:jc m:val="right"/>
        </m:oMathParaPr>
        <m:oMath>
          <m:sSub>
            <m:sSubPr>
              <m:ctrlPr>
                <w:rPr>
                  <w:rFonts w:ascii="Cambria Math" w:hAnsi="Cambria Math" w:cs="Times New Roman"/>
                  <w:i/>
                  <w:iCs/>
                  <w:szCs w:val="28"/>
                </w:rPr>
              </m:ctrlPr>
            </m:sSubPr>
            <m:e>
              <m:acc>
                <m:accPr>
                  <m:chr m:val="̅"/>
                  <m:ctrlPr>
                    <w:rPr>
                      <w:rFonts w:ascii="Cambria Math" w:hAnsi="Cambria Math" w:cs="Times New Roman"/>
                      <w:i/>
                      <w:iCs/>
                      <w:szCs w:val="28"/>
                    </w:rPr>
                  </m:ctrlPr>
                </m:accPr>
                <m:e>
                  <m:r>
                    <w:rPr>
                      <w:rFonts w:ascii="Cambria Math" w:hAnsi="Cambria Math" w:cs="Times New Roman"/>
                      <w:szCs w:val="28"/>
                    </w:rPr>
                    <m:t>α</m:t>
                  </m:r>
                </m:e>
              </m:acc>
            </m:e>
            <m:sub>
              <m:r>
                <w:rPr>
                  <w:rFonts w:ascii="Cambria Math" w:hAnsi="Cambria Math" w:cs="Times New Roman"/>
                  <w:szCs w:val="28"/>
                </w:rPr>
                <m:t>1</m:t>
              </m:r>
            </m:sub>
          </m:sSub>
          <m:r>
            <w:rPr>
              <w:rFonts w:ascii="Cambria Math" w:hAnsi="Cambria Math" w:cs="Times New Roman"/>
              <w:szCs w:val="28"/>
            </w:rPr>
            <m:t>=</m:t>
          </m:r>
          <m:f>
            <m:fPr>
              <m:ctrlPr>
                <w:rPr>
                  <w:rFonts w:ascii="Cambria Math" w:hAnsi="Cambria Math" w:cs="Times New Roman"/>
                  <w:i/>
                  <w:iCs/>
                  <w:szCs w:val="28"/>
                </w:rPr>
              </m:ctrlPr>
            </m:fPr>
            <m:num>
              <m:r>
                <w:rPr>
                  <w:rFonts w:ascii="Cambria Math" w:hAnsi="Cambria Math" w:cs="Times New Roman"/>
                  <w:szCs w:val="28"/>
                </w:rPr>
                <m:t>α</m:t>
              </m:r>
            </m:num>
            <m:den>
              <m:r>
                <w:rPr>
                  <w:rFonts w:ascii="Cambria Math" w:hAnsi="Cambria Math" w:cs="Times New Roman"/>
                  <w:szCs w:val="28"/>
                </w:rPr>
                <m:t>2</m:t>
              </m:r>
            </m:den>
          </m:f>
          <m:sSup>
            <m:sSupPr>
              <m:ctrlPr>
                <w:rPr>
                  <w:rFonts w:ascii="Cambria Math" w:hAnsi="Cambria Math" w:cs="Times New Roman"/>
                  <w:i/>
                  <w:iCs/>
                  <w:szCs w:val="28"/>
                </w:rPr>
              </m:ctrlPr>
            </m:sSupPr>
            <m:e>
              <m:d>
                <m:dPr>
                  <m:ctrlPr>
                    <w:rPr>
                      <w:rFonts w:ascii="Cambria Math" w:hAnsi="Cambria Math" w:cs="Times New Roman"/>
                      <w:i/>
                      <w:iCs/>
                      <w:szCs w:val="28"/>
                    </w:rPr>
                  </m:ctrlPr>
                </m:dPr>
                <m:e>
                  <m:r>
                    <w:rPr>
                      <w:rFonts w:ascii="Cambria Math" w:hAnsi="Cambria Math" w:cs="Times New Roman"/>
                      <w:szCs w:val="28"/>
                    </w:rPr>
                    <m:t>1-α</m:t>
                  </m:r>
                </m:e>
              </m:d>
            </m:e>
            <m:sup>
              <m:r>
                <w:rPr>
                  <w:rFonts w:ascii="Cambria Math" w:hAnsi="Cambria Math" w:cs="Times New Roman"/>
                  <w:szCs w:val="28"/>
                </w:rPr>
                <m:t>2</m:t>
              </m:r>
            </m:sup>
          </m:sSup>
          <m:d>
            <m:dPr>
              <m:begChr m:val="["/>
              <m:endChr m:val="]"/>
              <m:ctrlPr>
                <w:rPr>
                  <w:rFonts w:ascii="Cambria Math" w:hAnsi="Cambria Math" w:cs="Times New Roman"/>
                  <w:i/>
                  <w:iCs/>
                  <w:szCs w:val="28"/>
                </w:rPr>
              </m:ctrlPr>
            </m:dPr>
            <m:e>
              <m:d>
                <m:dPr>
                  <m:ctrlPr>
                    <w:rPr>
                      <w:rFonts w:ascii="Cambria Math" w:hAnsi="Cambria Math" w:cs="Times New Roman"/>
                      <w:i/>
                      <w:iCs/>
                      <w:szCs w:val="28"/>
                    </w:rPr>
                  </m:ctrlPr>
                </m:dPr>
                <m:e>
                  <m:r>
                    <w:rPr>
                      <w:rFonts w:ascii="Cambria Math" w:hAnsi="Cambria Math" w:cs="Times New Roman"/>
                      <w:szCs w:val="28"/>
                    </w:rPr>
                    <m:t>6-5α</m:t>
                  </m:r>
                </m:e>
              </m:d>
              <m:sSubSup>
                <m:sSubSupPr>
                  <m:ctrlPr>
                    <w:rPr>
                      <w:rFonts w:ascii="Cambria Math" w:hAnsi="Cambria Math" w:cs="Times New Roman"/>
                      <w:i/>
                      <w:iCs/>
                      <w:szCs w:val="28"/>
                    </w:rPr>
                  </m:ctrlPr>
                </m:sSubSupPr>
                <m:e>
                  <m:r>
                    <w:rPr>
                      <w:rFonts w:ascii="Cambria Math" w:hAnsi="Cambria Math" w:cs="Times New Roman"/>
                      <w:szCs w:val="28"/>
                    </w:rPr>
                    <m:t>S</m:t>
                  </m:r>
                </m:e>
                <m:sub>
                  <m:r>
                    <w:rPr>
                      <w:rFonts w:ascii="Cambria Math" w:hAnsi="Cambria Math" w:cs="Times New Roman"/>
                      <w:szCs w:val="28"/>
                    </w:rPr>
                    <m:t>t</m:t>
                  </m:r>
                </m:sub>
                <m:sup>
                  <m:r>
                    <w:rPr>
                      <w:rFonts w:ascii="Cambria Math" w:hAnsi="Cambria Math" w:cs="Times New Roman"/>
                      <w:szCs w:val="28"/>
                    </w:rPr>
                    <m:t>1</m:t>
                  </m:r>
                </m:sup>
              </m:sSubSup>
              <m:r>
                <w:rPr>
                  <w:rFonts w:ascii="Cambria Math" w:hAnsi="Cambria Math" w:cs="Times New Roman"/>
                  <w:szCs w:val="28"/>
                </w:rPr>
                <m:t>-2</m:t>
              </m:r>
              <m:d>
                <m:dPr>
                  <m:ctrlPr>
                    <w:rPr>
                      <w:rFonts w:ascii="Cambria Math" w:hAnsi="Cambria Math" w:cs="Times New Roman"/>
                      <w:i/>
                      <w:iCs/>
                      <w:szCs w:val="28"/>
                    </w:rPr>
                  </m:ctrlPr>
                </m:dPr>
                <m:e>
                  <m:r>
                    <w:rPr>
                      <w:rFonts w:ascii="Cambria Math" w:hAnsi="Cambria Math" w:cs="Times New Roman"/>
                      <w:szCs w:val="28"/>
                    </w:rPr>
                    <m:t>5-4α</m:t>
                  </m:r>
                </m:e>
              </m:d>
              <m:sSubSup>
                <m:sSubSupPr>
                  <m:ctrlPr>
                    <w:rPr>
                      <w:rFonts w:ascii="Cambria Math" w:hAnsi="Cambria Math" w:cs="Times New Roman"/>
                      <w:i/>
                      <w:iCs/>
                      <w:szCs w:val="28"/>
                    </w:rPr>
                  </m:ctrlPr>
                </m:sSubSupPr>
                <m:e>
                  <m:r>
                    <w:rPr>
                      <w:rFonts w:ascii="Cambria Math" w:hAnsi="Cambria Math" w:cs="Times New Roman"/>
                      <w:szCs w:val="28"/>
                    </w:rPr>
                    <m:t>S</m:t>
                  </m:r>
                </m:e>
                <m:sub>
                  <m:r>
                    <w:rPr>
                      <w:rFonts w:ascii="Cambria Math" w:hAnsi="Cambria Math" w:cs="Times New Roman"/>
                      <w:szCs w:val="28"/>
                    </w:rPr>
                    <m:t>t</m:t>
                  </m:r>
                </m:sub>
                <m:sup>
                  <m:r>
                    <w:rPr>
                      <w:rFonts w:ascii="Cambria Math" w:hAnsi="Cambria Math" w:cs="Times New Roman"/>
                      <w:szCs w:val="28"/>
                    </w:rPr>
                    <m:t>2</m:t>
                  </m:r>
                </m:sup>
              </m:sSubSup>
              <m:r>
                <w:rPr>
                  <w:rFonts w:ascii="Cambria Math" w:hAnsi="Cambria Math" w:cs="Times New Roman"/>
                  <w:szCs w:val="28"/>
                </w:rPr>
                <m:t>+</m:t>
              </m:r>
              <m:d>
                <m:dPr>
                  <m:ctrlPr>
                    <w:rPr>
                      <w:rFonts w:ascii="Cambria Math" w:hAnsi="Cambria Math" w:cs="Times New Roman"/>
                      <w:i/>
                      <w:iCs/>
                      <w:szCs w:val="28"/>
                    </w:rPr>
                  </m:ctrlPr>
                </m:dPr>
                <m:e>
                  <m:r>
                    <w:rPr>
                      <w:rFonts w:ascii="Cambria Math" w:hAnsi="Cambria Math" w:cs="Times New Roman"/>
                      <w:szCs w:val="28"/>
                    </w:rPr>
                    <m:t>4-3α</m:t>
                  </m:r>
                </m:e>
              </m:d>
              <m:sSubSup>
                <m:sSubSupPr>
                  <m:ctrlPr>
                    <w:rPr>
                      <w:rFonts w:ascii="Cambria Math" w:hAnsi="Cambria Math" w:cs="Times New Roman"/>
                      <w:i/>
                      <w:iCs/>
                      <w:szCs w:val="28"/>
                    </w:rPr>
                  </m:ctrlPr>
                </m:sSubSupPr>
                <m:e>
                  <m:r>
                    <w:rPr>
                      <w:rFonts w:ascii="Cambria Math" w:hAnsi="Cambria Math" w:cs="Times New Roman"/>
                      <w:szCs w:val="28"/>
                    </w:rPr>
                    <m:t>S</m:t>
                  </m:r>
                </m:e>
                <m:sub>
                  <m:r>
                    <w:rPr>
                      <w:rFonts w:ascii="Cambria Math" w:hAnsi="Cambria Math" w:cs="Times New Roman"/>
                      <w:szCs w:val="28"/>
                    </w:rPr>
                    <m:t>t</m:t>
                  </m:r>
                </m:sub>
                <m:sup>
                  <m:r>
                    <w:rPr>
                      <w:rFonts w:ascii="Cambria Math" w:hAnsi="Cambria Math" w:cs="Times New Roman"/>
                      <w:szCs w:val="28"/>
                    </w:rPr>
                    <m:t>3</m:t>
                  </m:r>
                </m:sup>
              </m:sSubSup>
            </m:e>
          </m:d>
          <m:r>
            <w:rPr>
              <w:rFonts w:ascii="Cambria Math" w:hAnsi="Cambria Math" w:cs="Times New Roman"/>
              <w:szCs w:val="28"/>
            </w:rPr>
            <m:t>;     (2.18)</m:t>
          </m:r>
        </m:oMath>
      </m:oMathPara>
    </w:p>
    <w:p w14:paraId="2F44C122" w14:textId="6C1F53AC" w:rsidR="00C11BEF" w:rsidRPr="00E07311" w:rsidRDefault="00ED45E0" w:rsidP="00C11BEF">
      <w:pPr>
        <w:spacing w:line="360" w:lineRule="auto"/>
        <w:ind w:firstLine="709"/>
        <w:rPr>
          <w:rFonts w:eastAsiaTheme="minorEastAsia" w:cs="Times New Roman"/>
          <w:iCs/>
          <w:szCs w:val="28"/>
        </w:rPr>
      </w:pPr>
      <m:oMathPara>
        <m:oMathParaPr>
          <m:jc m:val="right"/>
        </m:oMathParaPr>
        <m:oMath>
          <m:sSub>
            <m:sSubPr>
              <m:ctrlPr>
                <w:rPr>
                  <w:rFonts w:ascii="Cambria Math" w:eastAsiaTheme="minorEastAsia" w:hAnsi="Cambria Math" w:cs="Times New Roman"/>
                  <w:i/>
                  <w:iCs/>
                  <w:szCs w:val="28"/>
                </w:rPr>
              </m:ctrlPr>
            </m:sSubPr>
            <m:e>
              <m:acc>
                <m:accPr>
                  <m:chr m:val="̅"/>
                  <m:ctrlPr>
                    <w:rPr>
                      <w:rFonts w:ascii="Cambria Math" w:eastAsiaTheme="minorEastAsia" w:hAnsi="Cambria Math" w:cs="Times New Roman"/>
                      <w:i/>
                      <w:iCs/>
                      <w:szCs w:val="28"/>
                    </w:rPr>
                  </m:ctrlPr>
                </m:accPr>
                <m:e>
                  <m:r>
                    <w:rPr>
                      <w:rFonts w:ascii="Cambria Math" w:eastAsiaTheme="minorEastAsia" w:hAnsi="Cambria Math" w:cs="Times New Roman"/>
                      <w:szCs w:val="28"/>
                    </w:rPr>
                    <m:t>α</m:t>
                  </m:r>
                </m:e>
              </m:acc>
            </m:e>
            <m:sub>
              <m:r>
                <w:rPr>
                  <w:rFonts w:ascii="Cambria Math" w:eastAsiaTheme="minorEastAsia" w:hAnsi="Cambria Math" w:cs="Times New Roman"/>
                  <w:szCs w:val="28"/>
                </w:rPr>
                <m:t>2</m:t>
              </m:r>
            </m:sub>
          </m:sSub>
          <m:r>
            <w:rPr>
              <w:rFonts w:ascii="Cambria Math" w:eastAsiaTheme="minorEastAsia" w:hAnsi="Cambria Math" w:cs="Times New Roman"/>
              <w:szCs w:val="28"/>
            </w:rPr>
            <m:t>=</m:t>
          </m:r>
          <m:f>
            <m:fPr>
              <m:ctrlPr>
                <w:rPr>
                  <w:rFonts w:ascii="Cambria Math" w:eastAsiaTheme="minorEastAsia" w:hAnsi="Cambria Math" w:cs="Times New Roman"/>
                  <w:i/>
                  <w:iCs/>
                  <w:szCs w:val="28"/>
                </w:rPr>
              </m:ctrlPr>
            </m:fPr>
            <m:num>
              <m:sSup>
                <m:sSupPr>
                  <m:ctrlPr>
                    <w:rPr>
                      <w:rFonts w:ascii="Cambria Math" w:eastAsiaTheme="minorEastAsia" w:hAnsi="Cambria Math" w:cs="Times New Roman"/>
                      <w:i/>
                      <w:iCs/>
                      <w:szCs w:val="28"/>
                    </w:rPr>
                  </m:ctrlPr>
                </m:sSupPr>
                <m:e>
                  <m:r>
                    <w:rPr>
                      <w:rFonts w:ascii="Cambria Math" w:eastAsiaTheme="minorEastAsia" w:hAnsi="Cambria Math" w:cs="Times New Roman"/>
                      <w:szCs w:val="28"/>
                    </w:rPr>
                    <m:t>α</m:t>
                  </m:r>
                </m:e>
                <m:sup>
                  <m:r>
                    <w:rPr>
                      <w:rFonts w:ascii="Cambria Math" w:eastAsiaTheme="minorEastAsia" w:hAnsi="Cambria Math" w:cs="Times New Roman"/>
                      <w:szCs w:val="28"/>
                    </w:rPr>
                    <m:t>2</m:t>
                  </m:r>
                </m:sup>
              </m:sSup>
            </m:num>
            <m:den>
              <m:sSup>
                <m:sSupPr>
                  <m:ctrlPr>
                    <w:rPr>
                      <w:rFonts w:ascii="Cambria Math" w:eastAsiaTheme="minorEastAsia" w:hAnsi="Cambria Math" w:cs="Times New Roman"/>
                      <w:i/>
                      <w:iCs/>
                      <w:szCs w:val="28"/>
                    </w:rPr>
                  </m:ctrlPr>
                </m:sSupPr>
                <m:e>
                  <m:d>
                    <m:dPr>
                      <m:ctrlPr>
                        <w:rPr>
                          <w:rFonts w:ascii="Cambria Math" w:eastAsiaTheme="minorEastAsia" w:hAnsi="Cambria Math" w:cs="Times New Roman"/>
                          <w:i/>
                          <w:iCs/>
                          <w:szCs w:val="28"/>
                        </w:rPr>
                      </m:ctrlPr>
                    </m:dPr>
                    <m:e>
                      <m:r>
                        <w:rPr>
                          <w:rFonts w:ascii="Cambria Math" w:eastAsiaTheme="minorEastAsia" w:hAnsi="Cambria Math" w:cs="Times New Roman"/>
                          <w:szCs w:val="28"/>
                        </w:rPr>
                        <m:t>1-α</m:t>
                      </m:r>
                    </m:e>
                  </m:d>
                </m:e>
                <m:sup>
                  <m:r>
                    <w:rPr>
                      <w:rFonts w:ascii="Cambria Math" w:eastAsiaTheme="minorEastAsia" w:hAnsi="Cambria Math" w:cs="Times New Roman"/>
                      <w:szCs w:val="28"/>
                    </w:rPr>
                    <m:t>2</m:t>
                  </m:r>
                </m:sup>
              </m:sSup>
            </m:den>
          </m:f>
          <m:d>
            <m:dPr>
              <m:ctrlPr>
                <w:rPr>
                  <w:rFonts w:ascii="Cambria Math" w:eastAsiaTheme="minorEastAsia" w:hAnsi="Cambria Math" w:cs="Times New Roman"/>
                  <w:i/>
                  <w:iCs/>
                  <w:szCs w:val="28"/>
                </w:rPr>
              </m:ctrlPr>
            </m:dPr>
            <m:e>
              <m:sSubSup>
                <m:sSubSupPr>
                  <m:ctrlPr>
                    <w:rPr>
                      <w:rFonts w:ascii="Cambria Math" w:eastAsiaTheme="minorEastAsia" w:hAnsi="Cambria Math" w:cs="Times New Roman"/>
                      <w:i/>
                      <w:iCs/>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t</m:t>
                  </m:r>
                </m:sub>
                <m:sup>
                  <m:r>
                    <w:rPr>
                      <w:rFonts w:ascii="Cambria Math" w:eastAsiaTheme="minorEastAsia" w:hAnsi="Cambria Math" w:cs="Times New Roman"/>
                      <w:szCs w:val="28"/>
                    </w:rPr>
                    <m:t>1</m:t>
                  </m:r>
                </m:sup>
              </m:sSubSup>
              <m:r>
                <w:rPr>
                  <w:rFonts w:ascii="Cambria Math" w:eastAsiaTheme="minorEastAsia" w:hAnsi="Cambria Math" w:cs="Times New Roman"/>
                  <w:szCs w:val="28"/>
                </w:rPr>
                <m:t>-2</m:t>
              </m:r>
              <m:sSubSup>
                <m:sSubSupPr>
                  <m:ctrlPr>
                    <w:rPr>
                      <w:rFonts w:ascii="Cambria Math" w:eastAsiaTheme="minorEastAsia" w:hAnsi="Cambria Math" w:cs="Times New Roman"/>
                      <w:i/>
                      <w:iCs/>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t</m:t>
                  </m:r>
                </m:sub>
                <m:sup>
                  <m:r>
                    <w:rPr>
                      <w:rFonts w:ascii="Cambria Math" w:eastAsiaTheme="minorEastAsia" w:hAnsi="Cambria Math" w:cs="Times New Roman"/>
                      <w:szCs w:val="28"/>
                    </w:rPr>
                    <m:t>2</m:t>
                  </m:r>
                </m:sup>
              </m:sSubSup>
              <m:r>
                <w:rPr>
                  <w:rFonts w:ascii="Cambria Math" w:eastAsiaTheme="minorEastAsia" w:hAnsi="Cambria Math" w:cs="Times New Roman"/>
                  <w:szCs w:val="28"/>
                </w:rPr>
                <m:t>+</m:t>
              </m:r>
              <m:sSubSup>
                <m:sSubSupPr>
                  <m:ctrlPr>
                    <w:rPr>
                      <w:rFonts w:ascii="Cambria Math" w:eastAsiaTheme="minorEastAsia" w:hAnsi="Cambria Math" w:cs="Times New Roman"/>
                      <w:i/>
                      <w:iCs/>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t</m:t>
                  </m:r>
                </m:sub>
                <m:sup>
                  <m:r>
                    <w:rPr>
                      <w:rFonts w:ascii="Cambria Math" w:eastAsiaTheme="minorEastAsia" w:hAnsi="Cambria Math" w:cs="Times New Roman"/>
                      <w:szCs w:val="28"/>
                    </w:rPr>
                    <m:t>3</m:t>
                  </m:r>
                </m:sup>
              </m:sSubSup>
            </m:e>
          </m:d>
          <m:r>
            <w:rPr>
              <w:rFonts w:ascii="Cambria Math" w:eastAsiaTheme="minorEastAsia" w:hAnsi="Cambria Math" w:cs="Times New Roman"/>
              <w:szCs w:val="28"/>
            </w:rPr>
            <m:t>.                        (2.19)</m:t>
          </m:r>
        </m:oMath>
      </m:oMathPara>
    </w:p>
    <w:p w14:paraId="48E3161B" w14:textId="11FE18A2" w:rsidR="00C11BEF" w:rsidRPr="00E07311" w:rsidRDefault="00C11BEF" w:rsidP="00C11BEF">
      <w:pPr>
        <w:spacing w:line="360" w:lineRule="auto"/>
        <w:ind w:firstLine="709"/>
        <w:rPr>
          <w:rFonts w:eastAsiaTheme="minorEastAsia" w:cs="Times New Roman"/>
          <w:iCs/>
          <w:szCs w:val="28"/>
        </w:rPr>
      </w:pPr>
      <w:r w:rsidRPr="00E07311">
        <w:rPr>
          <w:rFonts w:eastAsiaTheme="minorEastAsia" w:cs="Times New Roman"/>
          <w:iCs/>
          <w:szCs w:val="28"/>
        </w:rPr>
        <w:t>Прогнозна функція має вид</w:t>
      </w:r>
    </w:p>
    <w:p w14:paraId="5C03B1F4" w14:textId="4517B988" w:rsidR="00C11BEF" w:rsidRPr="00E07311" w:rsidRDefault="00ED45E0" w:rsidP="00C11BEF">
      <w:pPr>
        <w:spacing w:line="360" w:lineRule="auto"/>
        <w:ind w:firstLine="709"/>
        <w:rPr>
          <w:rFonts w:eastAsiaTheme="minorEastAsia" w:cs="Times New Roman"/>
          <w:i/>
          <w:iCs/>
          <w:szCs w:val="28"/>
        </w:rPr>
      </w:pPr>
      <m:oMathPara>
        <m:oMathParaPr>
          <m:jc m:val="right"/>
        </m:oMathParaPr>
        <m:oMath>
          <m:sSub>
            <m:sSubPr>
              <m:ctrlPr>
                <w:rPr>
                  <w:rFonts w:ascii="Cambria Math" w:eastAsiaTheme="minorEastAsia" w:hAnsi="Cambria Math" w:cs="Times New Roman"/>
                  <w:i/>
                  <w:iCs/>
                  <w:szCs w:val="28"/>
                </w:rPr>
              </m:ctrlPr>
            </m:sSubPr>
            <m:e>
              <m:r>
                <w:rPr>
                  <w:rFonts w:ascii="Cambria Math" w:eastAsiaTheme="minorEastAsia" w:hAnsi="Cambria Math" w:cs="Times New Roman"/>
                  <w:szCs w:val="28"/>
                </w:rPr>
                <m:t>σ</m:t>
              </m:r>
            </m:e>
            <m:sub>
              <m:r>
                <w:rPr>
                  <w:rFonts w:ascii="Cambria Math" w:eastAsiaTheme="minorEastAsia" w:hAnsi="Cambria Math" w:cs="Times New Roman"/>
                  <w:szCs w:val="28"/>
                </w:rPr>
                <m:t>t+τ</m:t>
              </m:r>
            </m:sub>
          </m:sSub>
          <m:r>
            <w:rPr>
              <w:rFonts w:ascii="Cambria Math" w:eastAsiaTheme="minorEastAsia" w:hAnsi="Cambria Math" w:cs="Times New Roman"/>
              <w:szCs w:val="28"/>
            </w:rPr>
            <m:t>=</m:t>
          </m:r>
          <m:sSub>
            <m:sSubPr>
              <m:ctrlPr>
                <w:rPr>
                  <w:rFonts w:ascii="Cambria Math" w:eastAsiaTheme="minorEastAsia" w:hAnsi="Cambria Math" w:cs="Times New Roman"/>
                  <w:i/>
                  <w:iCs/>
                  <w:szCs w:val="28"/>
                </w:rPr>
              </m:ctrlPr>
            </m:sSubPr>
            <m:e>
              <m:acc>
                <m:accPr>
                  <m:chr m:val="̅"/>
                  <m:ctrlPr>
                    <w:rPr>
                      <w:rFonts w:ascii="Cambria Math" w:eastAsiaTheme="minorEastAsia" w:hAnsi="Cambria Math" w:cs="Times New Roman"/>
                      <w:i/>
                      <w:iCs/>
                      <w:szCs w:val="28"/>
                    </w:rPr>
                  </m:ctrlPr>
                </m:accPr>
                <m:e>
                  <m:r>
                    <w:rPr>
                      <w:rFonts w:ascii="Cambria Math" w:eastAsiaTheme="minorEastAsia" w:hAnsi="Cambria Math" w:cs="Times New Roman"/>
                      <w:szCs w:val="28"/>
                    </w:rPr>
                    <m:t>α</m:t>
                  </m:r>
                </m:e>
              </m:acc>
            </m:e>
            <m:sub>
              <m:r>
                <w:rPr>
                  <w:rFonts w:ascii="Cambria Math" w:eastAsiaTheme="minorEastAsia" w:hAnsi="Cambria Math" w:cs="Times New Roman"/>
                  <w:szCs w:val="28"/>
                </w:rPr>
                <m:t>0</m:t>
              </m:r>
            </m:sub>
          </m:sSub>
          <m:r>
            <w:rPr>
              <w:rFonts w:ascii="Cambria Math" w:eastAsiaTheme="minorEastAsia" w:hAnsi="Cambria Math" w:cs="Times New Roman"/>
              <w:szCs w:val="28"/>
            </w:rPr>
            <m:t>+l</m:t>
          </m:r>
          <m:sSub>
            <m:sSubPr>
              <m:ctrlPr>
                <w:rPr>
                  <w:rFonts w:ascii="Cambria Math" w:eastAsiaTheme="minorEastAsia" w:hAnsi="Cambria Math" w:cs="Times New Roman"/>
                  <w:i/>
                  <w:iCs/>
                  <w:szCs w:val="28"/>
                </w:rPr>
              </m:ctrlPr>
            </m:sSubPr>
            <m:e>
              <m:acc>
                <m:accPr>
                  <m:chr m:val="̅"/>
                  <m:ctrlPr>
                    <w:rPr>
                      <w:rFonts w:ascii="Cambria Math" w:eastAsiaTheme="minorEastAsia" w:hAnsi="Cambria Math" w:cs="Times New Roman"/>
                      <w:i/>
                      <w:iCs/>
                      <w:szCs w:val="28"/>
                    </w:rPr>
                  </m:ctrlPr>
                </m:accPr>
                <m:e>
                  <m:r>
                    <w:rPr>
                      <w:rFonts w:ascii="Cambria Math" w:eastAsiaTheme="minorEastAsia" w:hAnsi="Cambria Math" w:cs="Times New Roman"/>
                      <w:szCs w:val="28"/>
                    </w:rPr>
                    <m:t>α</m:t>
                  </m:r>
                </m:e>
              </m:acc>
            </m:e>
            <m:sub>
              <m:r>
                <w:rPr>
                  <w:rFonts w:ascii="Cambria Math" w:eastAsiaTheme="minorEastAsia" w:hAnsi="Cambria Math" w:cs="Times New Roman"/>
                  <w:szCs w:val="28"/>
                </w:rPr>
                <m:t>1</m:t>
              </m:r>
            </m:sub>
          </m:sSub>
          <m:r>
            <w:rPr>
              <w:rFonts w:ascii="Cambria Math" w:eastAsiaTheme="minorEastAsia" w:hAnsi="Cambria Math" w:cs="Times New Roman"/>
              <w:szCs w:val="28"/>
            </w:rPr>
            <m:t>+</m:t>
          </m:r>
          <m:f>
            <m:fPr>
              <m:ctrlPr>
                <w:rPr>
                  <w:rFonts w:ascii="Cambria Math" w:eastAsiaTheme="minorEastAsia" w:hAnsi="Cambria Math" w:cs="Times New Roman"/>
                  <w:i/>
                  <w:iCs/>
                  <w:szCs w:val="28"/>
                </w:rPr>
              </m:ctrlPr>
            </m:fPr>
            <m:num>
              <m:sSub>
                <m:sSubPr>
                  <m:ctrlPr>
                    <w:rPr>
                      <w:rFonts w:ascii="Cambria Math" w:eastAsiaTheme="minorEastAsia" w:hAnsi="Cambria Math" w:cs="Times New Roman"/>
                      <w:i/>
                      <w:iCs/>
                      <w:szCs w:val="28"/>
                    </w:rPr>
                  </m:ctrlPr>
                </m:sSubPr>
                <m:e>
                  <m:r>
                    <w:rPr>
                      <w:rFonts w:ascii="Cambria Math" w:eastAsiaTheme="minorEastAsia" w:hAnsi="Cambria Math" w:cs="Times New Roman"/>
                      <w:szCs w:val="28"/>
                    </w:rPr>
                    <m:t>α</m:t>
                  </m:r>
                </m:e>
                <m:sub>
                  <m:r>
                    <w:rPr>
                      <w:rFonts w:ascii="Cambria Math" w:eastAsiaTheme="minorEastAsia" w:hAnsi="Cambria Math" w:cs="Times New Roman"/>
                      <w:szCs w:val="28"/>
                    </w:rPr>
                    <m:t>2</m:t>
                  </m:r>
                </m:sub>
              </m:sSub>
            </m:num>
            <m:den>
              <m:r>
                <w:rPr>
                  <w:rFonts w:ascii="Cambria Math" w:eastAsiaTheme="minorEastAsia" w:hAnsi="Cambria Math" w:cs="Times New Roman"/>
                  <w:szCs w:val="28"/>
                </w:rPr>
                <m:t>2!</m:t>
              </m:r>
            </m:den>
          </m:f>
          <m:sSup>
            <m:sSupPr>
              <m:ctrlPr>
                <w:rPr>
                  <w:rFonts w:ascii="Cambria Math" w:eastAsiaTheme="minorEastAsia" w:hAnsi="Cambria Math" w:cs="Times New Roman"/>
                  <w:i/>
                  <w:iCs/>
                  <w:szCs w:val="28"/>
                </w:rPr>
              </m:ctrlPr>
            </m:sSupPr>
            <m:e>
              <m:r>
                <w:rPr>
                  <w:rFonts w:ascii="Cambria Math" w:eastAsiaTheme="minorEastAsia" w:hAnsi="Cambria Math" w:cs="Times New Roman"/>
                  <w:szCs w:val="28"/>
                </w:rPr>
                <m:t>l</m:t>
              </m:r>
            </m:e>
            <m:sup>
              <m:r>
                <w:rPr>
                  <w:rFonts w:ascii="Cambria Math" w:eastAsiaTheme="minorEastAsia" w:hAnsi="Cambria Math" w:cs="Times New Roman"/>
                  <w:szCs w:val="28"/>
                </w:rPr>
                <m:t>2</m:t>
              </m:r>
            </m:sup>
          </m:sSup>
          <m:r>
            <w:rPr>
              <w:rFonts w:ascii="Cambria Math" w:eastAsiaTheme="minorEastAsia" w:hAnsi="Cambria Math" w:cs="Times New Roman"/>
              <w:szCs w:val="28"/>
            </w:rPr>
            <m:t xml:space="preserve">                              (2.20)</m:t>
          </m:r>
        </m:oMath>
      </m:oMathPara>
    </w:p>
    <w:p w14:paraId="4BAE57BD" w14:textId="4EBF9A95" w:rsidR="00C11BEF" w:rsidRPr="00E07311" w:rsidRDefault="00C11BEF" w:rsidP="00C11BEF">
      <w:pPr>
        <w:spacing w:line="360" w:lineRule="auto"/>
        <w:ind w:firstLine="709"/>
        <w:rPr>
          <w:rFonts w:eastAsiaTheme="minorEastAsia" w:cs="Times New Roman"/>
          <w:szCs w:val="28"/>
        </w:rPr>
      </w:pPr>
      <w:r w:rsidRPr="00E07311">
        <w:rPr>
          <w:rFonts w:eastAsiaTheme="minorEastAsia" w:cs="Times New Roman"/>
          <w:szCs w:val="28"/>
        </w:rPr>
        <w:t xml:space="preserve">Помилка прогнозу </w:t>
      </w:r>
      <m:oMath>
        <m:sSub>
          <m:sSubPr>
            <m:ctrlPr>
              <w:rPr>
                <w:rFonts w:ascii="Cambria Math" w:eastAsiaTheme="minorEastAsia" w:hAnsi="Cambria Math" w:cs="Times New Roman"/>
                <w:i/>
                <w:iCs/>
                <w:szCs w:val="28"/>
              </w:rPr>
            </m:ctrlPr>
          </m:sSubPr>
          <m:e>
            <m:r>
              <w:rPr>
                <w:rFonts w:ascii="Cambria Math" w:eastAsiaTheme="minorEastAsia" w:hAnsi="Cambria Math" w:cs="Times New Roman"/>
                <w:szCs w:val="28"/>
              </w:rPr>
              <m:t>σ</m:t>
            </m:r>
          </m:e>
          <m:sub>
            <m:r>
              <w:rPr>
                <w:rFonts w:ascii="Cambria Math" w:eastAsiaTheme="minorEastAsia" w:hAnsi="Cambria Math" w:cs="Times New Roman"/>
                <w:szCs w:val="28"/>
              </w:rPr>
              <m:t>t+τ</m:t>
            </m:r>
          </m:sub>
        </m:sSub>
        <m:r>
          <w:rPr>
            <w:rFonts w:ascii="Cambria Math" w:eastAsiaTheme="minorEastAsia" w:hAnsi="Cambria Math" w:cs="Times New Roman"/>
            <w:szCs w:val="28"/>
          </w:rPr>
          <m:t xml:space="preserve"> </m:t>
        </m:r>
      </m:oMath>
      <w:r w:rsidRPr="00E07311">
        <w:rPr>
          <w:rFonts w:eastAsiaTheme="minorEastAsia" w:cs="Times New Roman"/>
          <w:szCs w:val="28"/>
        </w:rPr>
        <w:t xml:space="preserve"> може бути знайдена за формулами:</w:t>
      </w:r>
    </w:p>
    <w:p w14:paraId="7A68DB21" w14:textId="23204FDB" w:rsidR="00C11BEF" w:rsidRPr="00E07311" w:rsidRDefault="00C11BEF" w:rsidP="00C11BEF">
      <w:pPr>
        <w:spacing w:line="360" w:lineRule="auto"/>
        <w:ind w:firstLine="709"/>
        <w:rPr>
          <w:rFonts w:eastAsiaTheme="minorEastAsia" w:cs="Times New Roman"/>
          <w:szCs w:val="28"/>
        </w:rPr>
      </w:pPr>
      <w:r w:rsidRPr="00E07311">
        <w:rPr>
          <w:rFonts w:eastAsiaTheme="minorEastAsia" w:cs="Times New Roman"/>
          <w:szCs w:val="28"/>
        </w:rPr>
        <w:t>— для лінійної моделі електричного навантаження</w:t>
      </w:r>
    </w:p>
    <w:p w14:paraId="29A45B7A" w14:textId="4FECFBB0" w:rsidR="00C11BEF" w:rsidRPr="00E07311" w:rsidRDefault="00ED45E0" w:rsidP="00C11BEF">
      <w:pPr>
        <w:spacing w:line="360" w:lineRule="auto"/>
        <w:ind w:firstLine="709"/>
        <w:rPr>
          <w:rFonts w:eastAsiaTheme="minorEastAsia" w:cs="Times New Roman"/>
          <w:szCs w:val="28"/>
        </w:rPr>
      </w:pPr>
      <m:oMath>
        <m:sSub>
          <m:sSubPr>
            <m:ctrlPr>
              <w:rPr>
                <w:rFonts w:ascii="Cambria Math" w:eastAsiaTheme="minorEastAsia" w:hAnsi="Cambria Math" w:cs="Times New Roman"/>
                <w:i/>
                <w:iCs/>
                <w:szCs w:val="28"/>
              </w:rPr>
            </m:ctrlPr>
          </m:sSubPr>
          <m:e>
            <m:r>
              <w:rPr>
                <w:rFonts w:ascii="Cambria Math" w:eastAsiaTheme="minorEastAsia" w:hAnsi="Cambria Math" w:cs="Times New Roman"/>
                <w:szCs w:val="28"/>
              </w:rPr>
              <m:t>σ</m:t>
            </m:r>
          </m:e>
          <m:sub>
            <m:r>
              <w:rPr>
                <w:rFonts w:ascii="Cambria Math" w:eastAsiaTheme="minorEastAsia" w:hAnsi="Cambria Math" w:cs="Times New Roman"/>
                <w:szCs w:val="28"/>
              </w:rPr>
              <m:t>t+τ</m:t>
            </m:r>
          </m:sub>
        </m:sSub>
        <m:r>
          <w:rPr>
            <w:rFonts w:ascii="Cambria Math" w:eastAsiaTheme="minorEastAsia" w:hAnsi="Cambria Math" w:cs="Times New Roman"/>
            <w:szCs w:val="28"/>
          </w:rPr>
          <m:t xml:space="preserve"> = </m:t>
        </m:r>
        <m:sSub>
          <m:sSubPr>
            <m:ctrlPr>
              <w:rPr>
                <w:rFonts w:ascii="Cambria Math" w:eastAsiaTheme="minorEastAsia" w:hAnsi="Cambria Math" w:cs="Times New Roman"/>
                <w:i/>
                <w:iCs/>
                <w:szCs w:val="28"/>
              </w:rPr>
            </m:ctrlPr>
          </m:sSubPr>
          <m:e>
            <m:r>
              <w:rPr>
                <w:rFonts w:ascii="Cambria Math" w:eastAsiaTheme="minorEastAsia" w:hAnsi="Cambria Math" w:cs="Times New Roman"/>
                <w:szCs w:val="28"/>
              </w:rPr>
              <m:t>σ</m:t>
            </m:r>
          </m:e>
          <m:sub>
            <m:r>
              <w:rPr>
                <w:rFonts w:ascii="Cambria Math" w:eastAsiaTheme="minorEastAsia" w:hAnsi="Cambria Math" w:cs="Times New Roman"/>
                <w:szCs w:val="28"/>
              </w:rPr>
              <m:t>yt</m:t>
            </m:r>
          </m:sub>
        </m:sSub>
        <m:r>
          <w:rPr>
            <w:rFonts w:ascii="Cambria Math" w:eastAsiaTheme="minorEastAsia" w:hAnsi="Cambria Math" w:cs="Times New Roman"/>
            <w:szCs w:val="28"/>
          </w:rPr>
          <m:t xml:space="preserve"> * </m:t>
        </m:r>
        <m:rad>
          <m:radPr>
            <m:degHide m:val="1"/>
            <m:ctrlPr>
              <w:rPr>
                <w:rFonts w:ascii="Cambria Math" w:eastAsiaTheme="minorEastAsia" w:hAnsi="Cambria Math" w:cs="Times New Roman"/>
                <w:i/>
                <w:iCs/>
                <w:szCs w:val="28"/>
              </w:rPr>
            </m:ctrlPr>
          </m:radPr>
          <m:deg/>
          <m:e>
            <m:f>
              <m:fPr>
                <m:ctrlPr>
                  <w:rPr>
                    <w:rFonts w:ascii="Cambria Math" w:eastAsiaTheme="minorEastAsia" w:hAnsi="Cambria Math" w:cs="Times New Roman"/>
                    <w:i/>
                    <w:iCs/>
                    <w:szCs w:val="28"/>
                  </w:rPr>
                </m:ctrlPr>
              </m:fPr>
              <m:num>
                <m:r>
                  <w:rPr>
                    <w:rFonts w:ascii="Cambria Math" w:eastAsiaTheme="minorEastAsia" w:hAnsi="Cambria Math" w:cs="Times New Roman"/>
                    <w:szCs w:val="28"/>
                  </w:rPr>
                  <m:t>α</m:t>
                </m:r>
              </m:num>
              <m:den>
                <m:sSup>
                  <m:sSupPr>
                    <m:ctrlPr>
                      <w:rPr>
                        <w:rFonts w:ascii="Cambria Math" w:eastAsiaTheme="minorEastAsia" w:hAnsi="Cambria Math" w:cs="Times New Roman"/>
                        <w:i/>
                        <w:iCs/>
                        <w:szCs w:val="28"/>
                      </w:rPr>
                    </m:ctrlPr>
                  </m:sSupPr>
                  <m:e>
                    <m:d>
                      <m:dPr>
                        <m:ctrlPr>
                          <w:rPr>
                            <w:rFonts w:ascii="Cambria Math" w:eastAsiaTheme="minorEastAsia" w:hAnsi="Cambria Math" w:cs="Times New Roman"/>
                            <w:i/>
                            <w:iCs/>
                            <w:szCs w:val="28"/>
                          </w:rPr>
                        </m:ctrlPr>
                      </m:dPr>
                      <m:e>
                        <m:r>
                          <w:rPr>
                            <w:rFonts w:ascii="Cambria Math" w:eastAsiaTheme="minorEastAsia" w:hAnsi="Cambria Math" w:cs="Times New Roman"/>
                            <w:szCs w:val="28"/>
                          </w:rPr>
                          <m:t>2-α</m:t>
                        </m:r>
                      </m:e>
                    </m:d>
                  </m:e>
                  <m:sup>
                    <m:r>
                      <w:rPr>
                        <w:rFonts w:ascii="Cambria Math" w:eastAsiaTheme="minorEastAsia" w:hAnsi="Cambria Math" w:cs="Times New Roman"/>
                        <w:szCs w:val="28"/>
                      </w:rPr>
                      <m:t>3</m:t>
                    </m:r>
                  </m:sup>
                </m:sSup>
              </m:den>
            </m:f>
          </m:e>
        </m:rad>
        <m:d>
          <m:dPr>
            <m:begChr m:val="["/>
            <m:endChr m:val="]"/>
            <m:ctrlPr>
              <w:rPr>
                <w:rFonts w:ascii="Cambria Math" w:eastAsiaTheme="minorEastAsia" w:hAnsi="Cambria Math" w:cs="Times New Roman"/>
                <w:i/>
                <w:iCs/>
                <w:szCs w:val="28"/>
              </w:rPr>
            </m:ctrlPr>
          </m:dPr>
          <m:e>
            <m:r>
              <w:rPr>
                <w:rFonts w:ascii="Cambria Math" w:eastAsiaTheme="minorEastAsia" w:hAnsi="Cambria Math" w:cs="Times New Roman"/>
                <w:szCs w:val="28"/>
              </w:rPr>
              <m:t>1+4</m:t>
            </m:r>
            <m:d>
              <m:dPr>
                <m:ctrlPr>
                  <w:rPr>
                    <w:rFonts w:ascii="Cambria Math" w:eastAsiaTheme="minorEastAsia" w:hAnsi="Cambria Math" w:cs="Times New Roman"/>
                    <w:i/>
                    <w:iCs/>
                    <w:szCs w:val="28"/>
                  </w:rPr>
                </m:ctrlPr>
              </m:dPr>
              <m:e>
                <m:r>
                  <w:rPr>
                    <w:rFonts w:ascii="Cambria Math" w:eastAsiaTheme="minorEastAsia" w:hAnsi="Cambria Math" w:cs="Times New Roman"/>
                    <w:szCs w:val="28"/>
                  </w:rPr>
                  <m:t>1-α</m:t>
                </m:r>
              </m:e>
            </m:d>
            <m:r>
              <w:rPr>
                <w:rFonts w:ascii="Cambria Math" w:eastAsiaTheme="minorEastAsia" w:hAnsi="Cambria Math" w:cs="Times New Roman"/>
                <w:szCs w:val="28"/>
              </w:rPr>
              <m:t>+5</m:t>
            </m:r>
            <m:sSup>
              <m:sSupPr>
                <m:ctrlPr>
                  <w:rPr>
                    <w:rFonts w:ascii="Cambria Math" w:eastAsiaTheme="minorEastAsia" w:hAnsi="Cambria Math" w:cs="Times New Roman"/>
                    <w:i/>
                    <w:iCs/>
                    <w:szCs w:val="28"/>
                  </w:rPr>
                </m:ctrlPr>
              </m:sSupPr>
              <m:e>
                <m:d>
                  <m:dPr>
                    <m:ctrlPr>
                      <w:rPr>
                        <w:rFonts w:ascii="Cambria Math" w:eastAsiaTheme="minorEastAsia" w:hAnsi="Cambria Math" w:cs="Times New Roman"/>
                        <w:i/>
                        <w:iCs/>
                        <w:szCs w:val="28"/>
                      </w:rPr>
                    </m:ctrlPr>
                  </m:dPr>
                  <m:e>
                    <m:r>
                      <w:rPr>
                        <w:rFonts w:ascii="Cambria Math" w:eastAsiaTheme="minorEastAsia" w:hAnsi="Cambria Math" w:cs="Times New Roman"/>
                        <w:szCs w:val="28"/>
                      </w:rPr>
                      <m:t>1-α</m:t>
                    </m:r>
                  </m:e>
                </m:d>
              </m:e>
              <m:sup>
                <m:r>
                  <w:rPr>
                    <w:rFonts w:ascii="Cambria Math" w:eastAsiaTheme="minorEastAsia" w:hAnsi="Cambria Math" w:cs="Times New Roman"/>
                    <w:szCs w:val="28"/>
                  </w:rPr>
                  <m:t>2</m:t>
                </m:r>
              </m:sup>
            </m:sSup>
            <m:r>
              <w:rPr>
                <w:rFonts w:ascii="Cambria Math" w:eastAsiaTheme="minorEastAsia" w:hAnsi="Cambria Math" w:cs="Times New Roman"/>
                <w:szCs w:val="28"/>
              </w:rPr>
              <m:t>+2α</m:t>
            </m:r>
            <m:d>
              <m:dPr>
                <m:ctrlPr>
                  <w:rPr>
                    <w:rFonts w:ascii="Cambria Math" w:eastAsiaTheme="minorEastAsia" w:hAnsi="Cambria Math" w:cs="Times New Roman"/>
                    <w:i/>
                    <w:iCs/>
                    <w:szCs w:val="28"/>
                  </w:rPr>
                </m:ctrlPr>
              </m:dPr>
              <m:e>
                <m:r>
                  <w:rPr>
                    <w:rFonts w:ascii="Cambria Math" w:eastAsiaTheme="minorEastAsia" w:hAnsi="Cambria Math" w:cs="Times New Roman"/>
                    <w:szCs w:val="28"/>
                  </w:rPr>
                  <m:t>4-3α</m:t>
                </m:r>
              </m:e>
            </m:d>
            <m:r>
              <w:rPr>
                <w:rFonts w:ascii="Cambria Math" w:eastAsiaTheme="minorEastAsia" w:hAnsi="Cambria Math" w:cs="Times New Roman"/>
                <w:szCs w:val="28"/>
              </w:rPr>
              <m:t>l+</m:t>
            </m:r>
            <m:sSup>
              <m:sSupPr>
                <m:ctrlPr>
                  <w:rPr>
                    <w:rFonts w:ascii="Cambria Math" w:eastAsiaTheme="minorEastAsia" w:hAnsi="Cambria Math" w:cs="Times New Roman"/>
                    <w:i/>
                    <w:iCs/>
                    <w:szCs w:val="28"/>
                  </w:rPr>
                </m:ctrlPr>
              </m:sSupPr>
              <m:e>
                <m:r>
                  <w:rPr>
                    <w:rFonts w:ascii="Cambria Math" w:eastAsiaTheme="minorEastAsia" w:hAnsi="Cambria Math" w:cs="Times New Roman"/>
                    <w:szCs w:val="28"/>
                  </w:rPr>
                  <m:t>2α</m:t>
                </m:r>
              </m:e>
              <m:sup>
                <m:r>
                  <w:rPr>
                    <w:rFonts w:ascii="Cambria Math" w:eastAsiaTheme="minorEastAsia" w:hAnsi="Cambria Math" w:cs="Times New Roman"/>
                    <w:szCs w:val="28"/>
                  </w:rPr>
                  <m:t>2</m:t>
                </m:r>
              </m:sup>
            </m:sSup>
            <m:sSup>
              <m:sSupPr>
                <m:ctrlPr>
                  <w:rPr>
                    <w:rFonts w:ascii="Cambria Math" w:eastAsiaTheme="minorEastAsia" w:hAnsi="Cambria Math" w:cs="Times New Roman"/>
                    <w:i/>
                    <w:iCs/>
                    <w:szCs w:val="28"/>
                  </w:rPr>
                </m:ctrlPr>
              </m:sSupPr>
              <m:e>
                <m:r>
                  <w:rPr>
                    <w:rFonts w:ascii="Cambria Math" w:eastAsiaTheme="minorEastAsia" w:hAnsi="Cambria Math" w:cs="Times New Roman"/>
                    <w:szCs w:val="28"/>
                  </w:rPr>
                  <m:t>l</m:t>
                </m:r>
              </m:e>
              <m:sup>
                <m:r>
                  <w:rPr>
                    <w:rFonts w:ascii="Cambria Math" w:eastAsiaTheme="minorEastAsia" w:hAnsi="Cambria Math" w:cs="Times New Roman"/>
                    <w:szCs w:val="28"/>
                  </w:rPr>
                  <m:t>2</m:t>
                </m:r>
              </m:sup>
            </m:sSup>
          </m:e>
        </m:d>
        <m:r>
          <w:rPr>
            <w:rFonts w:ascii="Cambria Math" w:eastAsiaTheme="minorEastAsia" w:hAnsi="Cambria Math" w:cs="Times New Roman"/>
            <w:szCs w:val="28"/>
          </w:rPr>
          <m:t>;</m:t>
        </m:r>
      </m:oMath>
      <w:r w:rsidR="00973405" w:rsidRPr="00E07311">
        <w:rPr>
          <w:rFonts w:eastAsiaTheme="minorEastAsia" w:cs="Times New Roman"/>
          <w:szCs w:val="28"/>
        </w:rPr>
        <w:t xml:space="preserve"> </w:t>
      </w:r>
    </w:p>
    <w:p w14:paraId="64AF3639" w14:textId="672132DE" w:rsidR="00C11BEF" w:rsidRPr="00E07311" w:rsidRDefault="00C11BEF" w:rsidP="00C11BEF">
      <w:pPr>
        <w:spacing w:line="360" w:lineRule="auto"/>
        <w:ind w:firstLine="709"/>
        <w:rPr>
          <w:rFonts w:eastAsiaTheme="minorEastAsia" w:cs="Times New Roman"/>
          <w:szCs w:val="28"/>
        </w:rPr>
      </w:pPr>
      <w:r w:rsidRPr="00E07311">
        <w:rPr>
          <w:rFonts w:eastAsiaTheme="minorEastAsia" w:cs="Times New Roman"/>
          <w:szCs w:val="28"/>
        </w:rPr>
        <w:t>— для параболічної моделі електричного навантаження</w:t>
      </w:r>
    </w:p>
    <w:p w14:paraId="7FA953A6" w14:textId="33BB1D87" w:rsidR="00973405" w:rsidRPr="00E07311" w:rsidRDefault="00ED45E0" w:rsidP="00C11BEF">
      <w:pPr>
        <w:spacing w:line="360" w:lineRule="auto"/>
        <w:ind w:firstLine="709"/>
        <w:rPr>
          <w:rFonts w:eastAsiaTheme="minorEastAsia" w:cs="Times New Roman"/>
          <w:i/>
          <w:szCs w:val="28"/>
        </w:rPr>
      </w:pPr>
      <m:oMathPara>
        <m:oMathParaPr>
          <m:jc m:val="right"/>
        </m:oMathParaPr>
        <m:oMath>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σ</m:t>
              </m:r>
            </m:e>
            <m:sub>
              <m:r>
                <w:rPr>
                  <w:rFonts w:ascii="Cambria Math" w:eastAsiaTheme="minorEastAsia" w:hAnsi="Cambria Math" w:cs="Times New Roman"/>
                  <w:szCs w:val="28"/>
                </w:rPr>
                <m:t>yt</m:t>
              </m:r>
            </m:sub>
          </m:sSub>
          <m:r>
            <w:rPr>
              <w:rFonts w:ascii="Cambria Math" w:eastAsiaTheme="minorEastAsia" w:hAnsi="Cambria Math" w:cs="Times New Roman"/>
              <w:szCs w:val="28"/>
            </w:rPr>
            <m:t xml:space="preserve">= </m:t>
          </m:r>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σ</m:t>
              </m:r>
            </m:e>
            <m:sub>
              <m:r>
                <w:rPr>
                  <w:rFonts w:ascii="Cambria Math" w:eastAsiaTheme="minorEastAsia" w:hAnsi="Cambria Math" w:cs="Times New Roman"/>
                  <w:szCs w:val="28"/>
                </w:rPr>
                <m:t xml:space="preserve">yt </m:t>
              </m:r>
            </m:sub>
          </m:sSub>
          <m:r>
            <w:rPr>
              <w:rFonts w:ascii="Cambria Math" w:eastAsiaTheme="minorEastAsia" w:hAnsi="Cambria Math" w:cs="Times New Roman"/>
              <w:szCs w:val="28"/>
            </w:rPr>
            <m:t xml:space="preserve">* </m:t>
          </m:r>
          <m:rad>
            <m:radPr>
              <m:degHide m:val="1"/>
              <m:ctrlPr>
                <w:rPr>
                  <w:rFonts w:ascii="Cambria Math" w:eastAsiaTheme="minorEastAsia" w:hAnsi="Cambria Math" w:cs="Times New Roman"/>
                  <w:i/>
                  <w:szCs w:val="28"/>
                </w:rPr>
              </m:ctrlPr>
            </m:radPr>
            <m:deg/>
            <m:e>
              <m:r>
                <w:rPr>
                  <w:rFonts w:ascii="Cambria Math" w:eastAsiaTheme="minorEastAsia" w:hAnsi="Cambria Math" w:cs="Times New Roman"/>
                  <w:szCs w:val="28"/>
                </w:rPr>
                <m:t>2α + 3</m:t>
              </m:r>
              <m:sSup>
                <m:sSupPr>
                  <m:ctrlPr>
                    <w:rPr>
                      <w:rFonts w:ascii="Cambria Math" w:eastAsiaTheme="minorEastAsia" w:hAnsi="Cambria Math" w:cs="Times New Roman"/>
                      <w:i/>
                      <w:szCs w:val="28"/>
                    </w:rPr>
                  </m:ctrlPr>
                </m:sSupPr>
                <m:e>
                  <m:r>
                    <w:rPr>
                      <w:rFonts w:ascii="Cambria Math" w:eastAsiaTheme="minorEastAsia" w:hAnsi="Cambria Math" w:cs="Times New Roman"/>
                      <w:szCs w:val="28"/>
                    </w:rPr>
                    <m:t>α</m:t>
                  </m:r>
                </m:e>
                <m:sup>
                  <m:r>
                    <w:rPr>
                      <w:rFonts w:ascii="Cambria Math" w:eastAsiaTheme="minorEastAsia" w:hAnsi="Cambria Math" w:cs="Times New Roman"/>
                      <w:szCs w:val="28"/>
                    </w:rPr>
                    <m:t>2</m:t>
                  </m:r>
                </m:sup>
              </m:sSup>
              <m:r>
                <w:rPr>
                  <w:rFonts w:ascii="Cambria Math" w:eastAsiaTheme="minorEastAsia" w:hAnsi="Cambria Math" w:cs="Times New Roman"/>
                  <w:szCs w:val="28"/>
                </w:rPr>
                <m:t>+3</m:t>
              </m:r>
              <m:sSup>
                <m:sSupPr>
                  <m:ctrlPr>
                    <w:rPr>
                      <w:rFonts w:ascii="Cambria Math" w:eastAsiaTheme="minorEastAsia" w:hAnsi="Cambria Math" w:cs="Times New Roman"/>
                      <w:i/>
                      <w:szCs w:val="28"/>
                    </w:rPr>
                  </m:ctrlPr>
                </m:sSupPr>
                <m:e>
                  <m:r>
                    <w:rPr>
                      <w:rFonts w:ascii="Cambria Math" w:eastAsiaTheme="minorEastAsia" w:hAnsi="Cambria Math" w:cs="Times New Roman"/>
                      <w:szCs w:val="28"/>
                    </w:rPr>
                    <m:t>α</m:t>
                  </m:r>
                </m:e>
                <m:sup>
                  <m:r>
                    <w:rPr>
                      <w:rFonts w:ascii="Cambria Math" w:eastAsiaTheme="minorEastAsia" w:hAnsi="Cambria Math" w:cs="Times New Roman"/>
                      <w:szCs w:val="28"/>
                    </w:rPr>
                    <m:t>2</m:t>
                  </m:r>
                </m:sup>
              </m:sSup>
              <m:sSup>
                <m:sSupPr>
                  <m:ctrlPr>
                    <w:rPr>
                      <w:rFonts w:ascii="Cambria Math" w:eastAsiaTheme="minorEastAsia" w:hAnsi="Cambria Math" w:cs="Times New Roman"/>
                      <w:i/>
                      <w:szCs w:val="28"/>
                    </w:rPr>
                  </m:ctrlPr>
                </m:sSupPr>
                <m:e>
                  <m:r>
                    <w:rPr>
                      <w:rFonts w:ascii="Cambria Math" w:eastAsiaTheme="minorEastAsia" w:hAnsi="Cambria Math" w:cs="Times New Roman"/>
                      <w:szCs w:val="28"/>
                    </w:rPr>
                    <m:t>l</m:t>
                  </m:r>
                </m:e>
                <m:sup>
                  <m:r>
                    <w:rPr>
                      <w:rFonts w:ascii="Cambria Math" w:eastAsiaTheme="minorEastAsia" w:hAnsi="Cambria Math" w:cs="Times New Roman"/>
                      <w:szCs w:val="28"/>
                    </w:rPr>
                    <m:t>2</m:t>
                  </m:r>
                </m:sup>
              </m:sSup>
            </m:e>
          </m:rad>
          <m:r>
            <w:rPr>
              <w:rFonts w:ascii="Cambria Math" w:eastAsiaTheme="minorEastAsia" w:hAnsi="Cambria Math" w:cs="Times New Roman"/>
              <w:szCs w:val="28"/>
            </w:rPr>
            <m:t xml:space="preserve"> ,                  (2.21)</m:t>
          </m:r>
        </m:oMath>
      </m:oMathPara>
    </w:p>
    <w:p w14:paraId="6255A482" w14:textId="0BAECFE5" w:rsidR="00C11BEF" w:rsidRPr="00E07311" w:rsidRDefault="00973405" w:rsidP="00973405">
      <w:pPr>
        <w:spacing w:line="360" w:lineRule="auto"/>
        <w:ind w:firstLine="709"/>
        <w:rPr>
          <w:rFonts w:eastAsiaTheme="minorEastAsia" w:cs="Times New Roman"/>
          <w:szCs w:val="28"/>
        </w:rPr>
      </w:pPr>
      <w:r w:rsidRPr="00E07311">
        <w:rPr>
          <w:rFonts w:eastAsiaTheme="minorEastAsia" w:cs="Times New Roman"/>
          <w:szCs w:val="28"/>
        </w:rPr>
        <w:t>де</w:t>
      </w:r>
      <w:r w:rsidR="00C11BEF" w:rsidRPr="00E07311">
        <w:rPr>
          <w:rFonts w:eastAsiaTheme="minorEastAsia" w:cs="Times New Roman"/>
          <w:szCs w:val="28"/>
        </w:rPr>
        <w:t xml:space="preserve"> </w:t>
      </w:r>
      <m:oMath>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σ</m:t>
            </m:r>
          </m:e>
          <m:sub>
            <m:r>
              <w:rPr>
                <w:rFonts w:ascii="Cambria Math" w:eastAsiaTheme="minorEastAsia" w:hAnsi="Cambria Math" w:cs="Times New Roman"/>
                <w:szCs w:val="28"/>
              </w:rPr>
              <m:t>yt</m:t>
            </m:r>
          </m:sub>
        </m:sSub>
      </m:oMath>
      <w:r w:rsidR="00C11BEF" w:rsidRPr="00E07311">
        <w:rPr>
          <w:rFonts w:eastAsiaTheme="minorEastAsia" w:cs="Times New Roman"/>
          <w:szCs w:val="28"/>
        </w:rPr>
        <w:t xml:space="preserve"> - </w:t>
      </w:r>
      <w:bookmarkStart w:id="12" w:name="_Hlk152505260"/>
      <w:r w:rsidR="00C11BEF" w:rsidRPr="00E07311">
        <w:rPr>
          <w:rFonts w:eastAsiaTheme="minorEastAsia" w:cs="Times New Roman"/>
          <w:szCs w:val="28"/>
        </w:rPr>
        <w:t xml:space="preserve">середнє квадратичне відхилення електричного </w:t>
      </w:r>
      <w:bookmarkEnd w:id="12"/>
      <w:r w:rsidR="00C11BEF" w:rsidRPr="00E07311">
        <w:rPr>
          <w:rFonts w:eastAsiaTheme="minorEastAsia" w:cs="Times New Roman"/>
          <w:szCs w:val="28"/>
        </w:rPr>
        <w:t xml:space="preserve">навантаження, розраховане шляхом зіставлення вихідних значень змінної </w:t>
      </w:r>
      <m:oMath>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y</m:t>
            </m:r>
          </m:e>
          <m:sub>
            <m:r>
              <w:rPr>
                <w:rFonts w:ascii="Cambria Math" w:eastAsiaTheme="minorEastAsia" w:hAnsi="Cambria Math" w:cs="Times New Roman"/>
                <w:szCs w:val="28"/>
              </w:rPr>
              <m:t>t</m:t>
            </m:r>
          </m:sub>
        </m:sSub>
      </m:oMath>
      <w:r w:rsidR="00C11BEF" w:rsidRPr="00E07311">
        <w:rPr>
          <w:rFonts w:eastAsiaTheme="minorEastAsia" w:cs="Times New Roman"/>
          <w:szCs w:val="28"/>
        </w:rPr>
        <w:t>, й значень, що</w:t>
      </w:r>
      <w:r w:rsidRPr="00E07311">
        <w:rPr>
          <w:rFonts w:eastAsiaTheme="minorEastAsia" w:cs="Times New Roman"/>
          <w:szCs w:val="28"/>
        </w:rPr>
        <w:t xml:space="preserve"> </w:t>
      </w:r>
      <w:r w:rsidR="00C11BEF" w:rsidRPr="00E07311">
        <w:rPr>
          <w:rFonts w:eastAsiaTheme="minorEastAsia" w:cs="Times New Roman"/>
          <w:szCs w:val="28"/>
        </w:rPr>
        <w:t>тренд тимчасового ряду електричного навантаження (пряму або параболу):</w:t>
      </w:r>
    </w:p>
    <w:p w14:paraId="18DC9B3A" w14:textId="1DF97841" w:rsidR="00973405" w:rsidRPr="00E07311" w:rsidRDefault="00ED45E0" w:rsidP="001B3C8B">
      <w:pPr>
        <w:spacing w:line="360" w:lineRule="auto"/>
        <w:ind w:firstLine="709"/>
        <w:rPr>
          <w:rFonts w:eastAsiaTheme="minorEastAsia" w:cs="Times New Roman"/>
          <w:szCs w:val="28"/>
        </w:rPr>
      </w:pPr>
      <m:oMathPara>
        <m:oMathParaPr>
          <m:jc m:val="right"/>
        </m:oMathParaPr>
        <m:oMath>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σ</m:t>
              </m:r>
            </m:e>
            <m:sub>
              <m:r>
                <w:rPr>
                  <w:rFonts w:ascii="Cambria Math" w:eastAsiaTheme="minorEastAsia" w:hAnsi="Cambria Math" w:cs="Times New Roman"/>
                  <w:szCs w:val="28"/>
                </w:rPr>
                <m:t>yt</m:t>
              </m:r>
            </m:sub>
          </m:sSub>
          <m:r>
            <w:rPr>
              <w:rFonts w:ascii="Cambria Math" w:eastAsiaTheme="minorEastAsia" w:hAnsi="Cambria Math" w:cs="Times New Roman"/>
              <w:szCs w:val="28"/>
            </w:rPr>
            <m:t>=</m:t>
          </m:r>
          <m:rad>
            <m:radPr>
              <m:degHide m:val="1"/>
              <m:ctrlPr>
                <w:rPr>
                  <w:rFonts w:ascii="Cambria Math" w:eastAsiaTheme="minorEastAsia" w:hAnsi="Cambria Math" w:cs="Times New Roman"/>
                  <w:i/>
                  <w:szCs w:val="28"/>
                </w:rPr>
              </m:ctrlPr>
            </m:radPr>
            <m:deg/>
            <m:e>
              <m:nary>
                <m:naryPr>
                  <m:chr m:val="∑"/>
                  <m:limLoc m:val="undOvr"/>
                  <m:subHide m:val="1"/>
                  <m:supHide m:val="1"/>
                  <m:ctrlPr>
                    <w:rPr>
                      <w:rFonts w:ascii="Cambria Math" w:eastAsiaTheme="minorEastAsia" w:hAnsi="Cambria Math" w:cs="Times New Roman"/>
                      <w:i/>
                      <w:szCs w:val="28"/>
                    </w:rPr>
                  </m:ctrlPr>
                </m:naryPr>
                <m:sub/>
                <m:sup/>
                <m:e>
                  <m:d>
                    <m:dPr>
                      <m:ctrlPr>
                        <w:rPr>
                          <w:rFonts w:ascii="Cambria Math" w:eastAsiaTheme="minorEastAsia" w:hAnsi="Cambria Math" w:cs="Times New Roman"/>
                          <w:i/>
                          <w:szCs w:val="28"/>
                        </w:rPr>
                      </m:ctrlPr>
                    </m:dPr>
                    <m:e>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y</m:t>
                          </m:r>
                        </m:e>
                        <m:sub>
                          <m:r>
                            <w:rPr>
                              <w:rFonts w:ascii="Cambria Math" w:eastAsiaTheme="minorEastAsia" w:hAnsi="Cambria Math" w:cs="Times New Roman"/>
                              <w:szCs w:val="28"/>
                            </w:rPr>
                            <m:t>t</m:t>
                          </m:r>
                        </m:sub>
                      </m:sSub>
                      <m:r>
                        <w:rPr>
                          <w:rFonts w:ascii="Cambria Math" w:eastAsiaTheme="minorEastAsia" w:hAnsi="Cambria Math" w:cs="Times New Roman"/>
                          <w:szCs w:val="28"/>
                        </w:rPr>
                        <m:t>-</m:t>
                      </m:r>
                      <m:sSub>
                        <m:sSubPr>
                          <m:ctrlPr>
                            <w:rPr>
                              <w:rFonts w:ascii="Cambria Math" w:eastAsiaTheme="minorEastAsia" w:hAnsi="Cambria Math" w:cs="Times New Roman"/>
                              <w:i/>
                              <w:szCs w:val="28"/>
                            </w:rPr>
                          </m:ctrlPr>
                        </m:sSubPr>
                        <m:e>
                          <m:acc>
                            <m:accPr>
                              <m:chr m:val="̅"/>
                              <m:ctrlPr>
                                <w:rPr>
                                  <w:rFonts w:ascii="Cambria Math" w:eastAsiaTheme="minorEastAsia" w:hAnsi="Cambria Math" w:cs="Times New Roman"/>
                                  <w:i/>
                                  <w:szCs w:val="28"/>
                                </w:rPr>
                              </m:ctrlPr>
                            </m:accPr>
                            <m:e>
                              <m:r>
                                <w:rPr>
                                  <w:rFonts w:ascii="Cambria Math" w:eastAsiaTheme="minorEastAsia" w:hAnsi="Cambria Math" w:cs="Times New Roman"/>
                                  <w:szCs w:val="28"/>
                                </w:rPr>
                                <m:t>y</m:t>
                              </m:r>
                            </m:e>
                          </m:acc>
                        </m:e>
                        <m:sub>
                          <m:r>
                            <w:rPr>
                              <w:rFonts w:ascii="Cambria Math" w:eastAsiaTheme="minorEastAsia" w:hAnsi="Cambria Math" w:cs="Times New Roman"/>
                              <w:szCs w:val="28"/>
                            </w:rPr>
                            <m:t>t</m:t>
                          </m:r>
                        </m:sub>
                      </m:sSub>
                    </m:e>
                  </m:d>
                </m:e>
              </m:nary>
            </m:e>
          </m:rad>
          <m:r>
            <m:rPr>
              <m:lit/>
            </m:rPr>
            <w:rPr>
              <w:rFonts w:ascii="Cambria Math" w:eastAsiaTheme="minorEastAsia" w:hAnsi="Cambria Math" w:cs="Times New Roman"/>
              <w:szCs w:val="28"/>
            </w:rPr>
            <m:t>/</m:t>
          </m:r>
          <m:d>
            <m:dPr>
              <m:ctrlPr>
                <w:rPr>
                  <w:rFonts w:ascii="Cambria Math" w:eastAsiaTheme="minorEastAsia" w:hAnsi="Cambria Math" w:cs="Times New Roman"/>
                  <w:i/>
                  <w:szCs w:val="28"/>
                </w:rPr>
              </m:ctrlPr>
            </m:dPr>
            <m:e>
              <m:r>
                <w:rPr>
                  <w:rFonts w:ascii="Cambria Math" w:eastAsiaTheme="minorEastAsia" w:hAnsi="Cambria Math" w:cs="Times New Roman"/>
                  <w:szCs w:val="28"/>
                </w:rPr>
                <m:t>n-2</m:t>
              </m:r>
            </m:e>
          </m:d>
          <m:r>
            <w:rPr>
              <w:rFonts w:ascii="Cambria Math" w:eastAsiaTheme="minorEastAsia" w:hAnsi="Cambria Math" w:cs="Times New Roman"/>
              <w:szCs w:val="28"/>
            </w:rPr>
            <m:t>.                           (2.22)</m:t>
          </m:r>
        </m:oMath>
      </m:oMathPara>
    </w:p>
    <w:p w14:paraId="4F8E749F" w14:textId="620FF66A" w:rsidR="00C11BEF" w:rsidRPr="00E07311" w:rsidRDefault="001B3C8B" w:rsidP="001B3C8B">
      <w:pPr>
        <w:spacing w:line="360" w:lineRule="auto"/>
        <w:ind w:firstLine="709"/>
        <w:rPr>
          <w:rFonts w:eastAsiaTheme="minorEastAsia" w:cs="Times New Roman"/>
          <w:szCs w:val="28"/>
        </w:rPr>
      </w:pPr>
      <w:r w:rsidRPr="00E07311">
        <w:rPr>
          <w:rFonts w:eastAsiaTheme="minorEastAsia" w:cs="Times New Roman"/>
          <w:szCs w:val="28"/>
        </w:rPr>
        <w:t>Визначення</w:t>
      </w:r>
      <w:r w:rsidR="00C11BEF" w:rsidRPr="00E07311">
        <w:rPr>
          <w:rFonts w:eastAsiaTheme="minorEastAsia" w:cs="Times New Roman"/>
          <w:szCs w:val="28"/>
        </w:rPr>
        <w:t xml:space="preserve"> параметрів прогнозних моделей електричного навантаження передбачає попередній розрахунок ковзних середніх</w:t>
      </w:r>
      <w:r w:rsidRPr="00E07311">
        <w:rPr>
          <w:rFonts w:eastAsiaTheme="minorEastAsia" w:cs="Times New Roman"/>
          <w:szCs w:val="28"/>
        </w:rPr>
        <w:t xml:space="preserve"> </w:t>
      </w:r>
      <m:oMath>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t</m:t>
            </m:r>
          </m:sub>
          <m:sup>
            <m:r>
              <w:rPr>
                <w:rFonts w:ascii="Cambria Math" w:eastAsiaTheme="minorEastAsia" w:hAnsi="Cambria Math" w:cs="Times New Roman"/>
                <w:szCs w:val="28"/>
              </w:rPr>
              <m:t>1</m:t>
            </m:r>
          </m:sup>
        </m:sSubSup>
        <m:r>
          <w:rPr>
            <w:rFonts w:ascii="Cambria Math" w:eastAsiaTheme="minorEastAsia" w:hAnsi="Cambria Math" w:cs="Times New Roman"/>
            <w:szCs w:val="28"/>
          </w:rPr>
          <m:t>,</m:t>
        </m:r>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t</m:t>
            </m:r>
          </m:sub>
          <m:sup>
            <m:r>
              <w:rPr>
                <w:rFonts w:ascii="Cambria Math" w:eastAsiaTheme="minorEastAsia" w:hAnsi="Cambria Math" w:cs="Times New Roman"/>
                <w:szCs w:val="28"/>
              </w:rPr>
              <m:t>2</m:t>
            </m:r>
          </m:sup>
        </m:sSubSup>
        <m:r>
          <w:rPr>
            <w:rFonts w:ascii="Cambria Math" w:eastAsiaTheme="minorEastAsia" w:hAnsi="Cambria Math" w:cs="Times New Roman"/>
            <w:szCs w:val="28"/>
          </w:rPr>
          <m:t>,</m:t>
        </m:r>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t</m:t>
            </m:r>
          </m:sub>
          <m:sup>
            <m:r>
              <w:rPr>
                <w:rFonts w:ascii="Cambria Math" w:eastAsiaTheme="minorEastAsia" w:hAnsi="Cambria Math" w:cs="Times New Roman"/>
                <w:szCs w:val="28"/>
              </w:rPr>
              <m:t>3</m:t>
            </m:r>
          </m:sup>
        </m:sSubSup>
        <m:r>
          <w:rPr>
            <w:rFonts w:ascii="Cambria Math" w:eastAsiaTheme="minorEastAsia" w:hAnsi="Cambria Math" w:cs="Times New Roman"/>
            <w:szCs w:val="28"/>
          </w:rPr>
          <m:t>.</m:t>
        </m:r>
      </m:oMath>
      <w:r w:rsidRPr="00E07311">
        <w:rPr>
          <w:rFonts w:eastAsiaTheme="minorEastAsia" w:cs="Times New Roman"/>
          <w:szCs w:val="28"/>
        </w:rPr>
        <w:t xml:space="preserve"> У свою чергу , це</w:t>
      </w:r>
      <w:r w:rsidR="00C11BEF" w:rsidRPr="00E07311">
        <w:rPr>
          <w:rFonts w:eastAsiaTheme="minorEastAsia" w:cs="Times New Roman"/>
          <w:szCs w:val="28"/>
        </w:rPr>
        <w:t xml:space="preserve"> потребує обчислення експонентних середніх</w:t>
      </w:r>
      <w:r w:rsidRPr="00E07311">
        <w:rPr>
          <w:rFonts w:eastAsiaTheme="minorEastAsia" w:cs="Times New Roman"/>
          <w:szCs w:val="28"/>
        </w:rPr>
        <w:t xml:space="preserve"> </w:t>
      </w:r>
      <m:oMath>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t-1</m:t>
            </m:r>
          </m:sub>
          <m:sup>
            <m:r>
              <w:rPr>
                <w:rFonts w:ascii="Cambria Math" w:eastAsiaTheme="minorEastAsia" w:hAnsi="Cambria Math" w:cs="Times New Roman"/>
                <w:szCs w:val="28"/>
              </w:rPr>
              <m:t>1</m:t>
            </m:r>
          </m:sup>
        </m:sSubSup>
        <m:r>
          <w:rPr>
            <w:rFonts w:ascii="Cambria Math" w:eastAsiaTheme="minorEastAsia" w:hAnsi="Cambria Math" w:cs="Times New Roman"/>
            <w:szCs w:val="28"/>
          </w:rPr>
          <m:t xml:space="preserve">, </m:t>
        </m:r>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t-1</m:t>
            </m:r>
          </m:sub>
          <m:sup>
            <m:r>
              <w:rPr>
                <w:rFonts w:ascii="Cambria Math" w:eastAsiaTheme="minorEastAsia" w:hAnsi="Cambria Math" w:cs="Times New Roman"/>
                <w:szCs w:val="28"/>
              </w:rPr>
              <m:t>2</m:t>
            </m:r>
          </m:sup>
        </m:sSubSup>
        <m:r>
          <w:rPr>
            <w:rFonts w:ascii="Cambria Math" w:eastAsiaTheme="minorEastAsia" w:hAnsi="Cambria Math" w:cs="Times New Roman"/>
            <w:szCs w:val="28"/>
          </w:rPr>
          <m:t xml:space="preserve">, </m:t>
        </m:r>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t-1</m:t>
            </m:r>
          </m:sub>
          <m:sup>
            <m:r>
              <w:rPr>
                <w:rFonts w:ascii="Cambria Math" w:eastAsiaTheme="minorEastAsia" w:hAnsi="Cambria Math" w:cs="Times New Roman"/>
                <w:szCs w:val="28"/>
              </w:rPr>
              <m:t>3</m:t>
            </m:r>
          </m:sup>
        </m:sSubSup>
        <m:r>
          <w:rPr>
            <w:rFonts w:ascii="Cambria Math" w:eastAsiaTheme="minorEastAsia" w:hAnsi="Cambria Math" w:cs="Times New Roman"/>
            <w:szCs w:val="28"/>
          </w:rPr>
          <m:t>,</m:t>
        </m:r>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t-2</m:t>
            </m:r>
          </m:sub>
          <m:sup>
            <m:r>
              <w:rPr>
                <w:rFonts w:ascii="Cambria Math" w:eastAsiaTheme="minorEastAsia" w:hAnsi="Cambria Math" w:cs="Times New Roman"/>
                <w:szCs w:val="28"/>
              </w:rPr>
              <m:t>1</m:t>
            </m:r>
          </m:sup>
        </m:sSubSup>
        <m:r>
          <w:rPr>
            <w:rFonts w:ascii="Cambria Math" w:eastAsiaTheme="minorEastAsia" w:hAnsi="Cambria Math" w:cs="Times New Roman"/>
            <w:szCs w:val="28"/>
          </w:rPr>
          <m:t>,</m:t>
        </m:r>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t-2</m:t>
            </m:r>
          </m:sub>
          <m:sup>
            <m:r>
              <w:rPr>
                <w:rFonts w:ascii="Cambria Math" w:eastAsiaTheme="minorEastAsia" w:hAnsi="Cambria Math" w:cs="Times New Roman"/>
                <w:szCs w:val="28"/>
              </w:rPr>
              <m:t>3</m:t>
            </m:r>
          </m:sup>
        </m:sSubSup>
        <m:r>
          <w:rPr>
            <w:rFonts w:ascii="Cambria Math" w:eastAsiaTheme="minorEastAsia" w:hAnsi="Cambria Math" w:cs="Times New Roman"/>
            <w:szCs w:val="28"/>
          </w:rPr>
          <m:t>,….,</m:t>
        </m:r>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1</m:t>
            </m:r>
          </m:sub>
          <m:sup>
            <m:r>
              <w:rPr>
                <w:rFonts w:ascii="Cambria Math" w:eastAsiaTheme="minorEastAsia" w:hAnsi="Cambria Math" w:cs="Times New Roman"/>
                <w:szCs w:val="28"/>
              </w:rPr>
              <m:t>1</m:t>
            </m:r>
          </m:sup>
        </m:sSubSup>
        <m:r>
          <w:rPr>
            <w:rFonts w:ascii="Cambria Math" w:eastAsiaTheme="minorEastAsia" w:hAnsi="Cambria Math" w:cs="Times New Roman"/>
            <w:szCs w:val="28"/>
          </w:rPr>
          <m:t>,</m:t>
        </m:r>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1</m:t>
            </m:r>
          </m:sub>
          <m:sup>
            <m:r>
              <w:rPr>
                <w:rFonts w:ascii="Cambria Math" w:eastAsiaTheme="minorEastAsia" w:hAnsi="Cambria Math" w:cs="Times New Roman"/>
                <w:szCs w:val="28"/>
              </w:rPr>
              <m:t>2</m:t>
            </m:r>
          </m:sup>
        </m:sSubSup>
        <m:r>
          <w:rPr>
            <w:rFonts w:ascii="Cambria Math" w:eastAsiaTheme="minorEastAsia" w:hAnsi="Cambria Math" w:cs="Times New Roman"/>
            <w:szCs w:val="28"/>
          </w:rPr>
          <m:t>,</m:t>
        </m:r>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 xml:space="preserve">1 </m:t>
            </m:r>
          </m:sub>
          <m:sup>
            <m:r>
              <w:rPr>
                <w:rFonts w:ascii="Cambria Math" w:eastAsiaTheme="minorEastAsia" w:hAnsi="Cambria Math" w:cs="Times New Roman"/>
                <w:szCs w:val="28"/>
              </w:rPr>
              <m:t>3</m:t>
            </m:r>
          </m:sup>
        </m:sSubSup>
        <m:r>
          <w:rPr>
            <w:rFonts w:ascii="Cambria Math" w:eastAsiaTheme="minorEastAsia" w:hAnsi="Cambria Math" w:cs="Times New Roman"/>
            <w:szCs w:val="28"/>
          </w:rPr>
          <m:t>.</m:t>
        </m:r>
      </m:oMath>
    </w:p>
    <w:p w14:paraId="37423611" w14:textId="0B4206DE" w:rsidR="00C11BEF" w:rsidRPr="00E07311" w:rsidRDefault="00C11BEF" w:rsidP="001B3C8B">
      <w:pPr>
        <w:spacing w:line="360" w:lineRule="auto"/>
        <w:rPr>
          <w:rFonts w:eastAsiaTheme="minorEastAsia" w:cs="Times New Roman"/>
          <w:szCs w:val="28"/>
        </w:rPr>
      </w:pPr>
      <w:r w:rsidRPr="00E07311">
        <w:rPr>
          <w:rFonts w:eastAsiaTheme="minorEastAsia" w:cs="Times New Roman"/>
          <w:szCs w:val="28"/>
        </w:rPr>
        <w:lastRenderedPageBreak/>
        <w:t>Отже, вихідний пункт</w:t>
      </w:r>
      <w:r w:rsidR="001B3C8B" w:rsidRPr="00E07311">
        <w:rPr>
          <w:rFonts w:eastAsiaTheme="minorEastAsia" w:cs="Times New Roman"/>
          <w:szCs w:val="28"/>
        </w:rPr>
        <w:t xml:space="preserve"> обчислень</w:t>
      </w:r>
      <w:r w:rsidRPr="00E07311">
        <w:rPr>
          <w:rFonts w:eastAsiaTheme="minorEastAsia" w:cs="Times New Roman"/>
          <w:szCs w:val="28"/>
        </w:rPr>
        <w:t xml:space="preserve">- визначення так званих початкових умов </w:t>
      </w:r>
      <m:oMath>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1</m:t>
            </m:r>
          </m:sub>
          <m:sup>
            <m:r>
              <w:rPr>
                <w:rFonts w:ascii="Cambria Math" w:eastAsiaTheme="minorEastAsia" w:hAnsi="Cambria Math" w:cs="Times New Roman"/>
                <w:szCs w:val="28"/>
              </w:rPr>
              <m:t>1</m:t>
            </m:r>
          </m:sup>
        </m:sSubSup>
        <m:r>
          <w:rPr>
            <w:rFonts w:ascii="Cambria Math" w:eastAsiaTheme="minorEastAsia" w:hAnsi="Cambria Math" w:cs="Times New Roman"/>
            <w:szCs w:val="28"/>
          </w:rPr>
          <m:t>,</m:t>
        </m:r>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1</m:t>
            </m:r>
          </m:sub>
          <m:sup>
            <m:r>
              <w:rPr>
                <w:rFonts w:ascii="Cambria Math" w:eastAsiaTheme="minorEastAsia" w:hAnsi="Cambria Math" w:cs="Times New Roman"/>
                <w:szCs w:val="28"/>
              </w:rPr>
              <m:t>2</m:t>
            </m:r>
          </m:sup>
        </m:sSubSup>
        <m:r>
          <w:rPr>
            <w:rFonts w:ascii="Cambria Math" w:eastAsiaTheme="minorEastAsia" w:hAnsi="Cambria Math" w:cs="Times New Roman"/>
            <w:szCs w:val="28"/>
          </w:rPr>
          <m:t>,</m:t>
        </m:r>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 xml:space="preserve">1 </m:t>
            </m:r>
          </m:sub>
          <m:sup>
            <m:r>
              <w:rPr>
                <w:rFonts w:ascii="Cambria Math" w:eastAsiaTheme="minorEastAsia" w:hAnsi="Cambria Math" w:cs="Times New Roman"/>
                <w:szCs w:val="28"/>
              </w:rPr>
              <m:t>3</m:t>
            </m:r>
          </m:sup>
        </m:sSubSup>
      </m:oMath>
      <w:r w:rsidRPr="00E07311">
        <w:rPr>
          <w:rFonts w:eastAsiaTheme="minorEastAsia" w:cs="Times New Roman"/>
          <w:szCs w:val="28"/>
        </w:rPr>
        <w:t>. У простому</w:t>
      </w:r>
      <w:r w:rsidR="001B3C8B" w:rsidRPr="00E07311">
        <w:rPr>
          <w:rFonts w:eastAsiaTheme="minorEastAsia" w:cs="Times New Roman"/>
          <w:szCs w:val="28"/>
        </w:rPr>
        <w:t xml:space="preserve"> випадку </w:t>
      </w:r>
      <w:r w:rsidRPr="00E07311">
        <w:rPr>
          <w:rFonts w:eastAsiaTheme="minorEastAsia" w:cs="Times New Roman"/>
          <w:szCs w:val="28"/>
        </w:rPr>
        <w:t>їх можна брати такими, що дорівнюють першому рівню динамічного</w:t>
      </w:r>
      <w:r w:rsidR="001B3C8B" w:rsidRPr="00E07311">
        <w:rPr>
          <w:rFonts w:eastAsiaTheme="minorEastAsia" w:cs="Times New Roman"/>
          <w:szCs w:val="28"/>
        </w:rPr>
        <w:t xml:space="preserve"> ряду :</w:t>
      </w:r>
    </w:p>
    <w:p w14:paraId="68C3760A" w14:textId="3960B72B" w:rsidR="001B3C8B" w:rsidRPr="00E07311" w:rsidRDefault="00ED45E0" w:rsidP="001B3C8B">
      <w:pPr>
        <w:spacing w:line="360" w:lineRule="auto"/>
        <w:rPr>
          <w:rFonts w:eastAsiaTheme="minorEastAsia" w:cs="Times New Roman"/>
          <w:szCs w:val="28"/>
        </w:rPr>
      </w:pPr>
      <m:oMathPara>
        <m:oMathParaPr>
          <m:jc m:val="right"/>
        </m:oMathParaPr>
        <m:oMath>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1</m:t>
              </m:r>
            </m:sub>
            <m:sup>
              <m:r>
                <w:rPr>
                  <w:rFonts w:ascii="Cambria Math" w:eastAsiaTheme="minorEastAsia" w:hAnsi="Cambria Math" w:cs="Times New Roman"/>
                  <w:szCs w:val="28"/>
                </w:rPr>
                <m:t>1</m:t>
              </m:r>
            </m:sup>
          </m:sSubSup>
          <m:r>
            <w:rPr>
              <w:rFonts w:ascii="Cambria Math" w:eastAsiaTheme="minorEastAsia" w:hAnsi="Cambria Math" w:cs="Times New Roman"/>
              <w:szCs w:val="28"/>
            </w:rPr>
            <m:t>=</m:t>
          </m:r>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1</m:t>
              </m:r>
            </m:sub>
            <m:sup>
              <m:r>
                <w:rPr>
                  <w:rFonts w:ascii="Cambria Math" w:eastAsiaTheme="minorEastAsia" w:hAnsi="Cambria Math" w:cs="Times New Roman"/>
                  <w:szCs w:val="28"/>
                </w:rPr>
                <m:t>2</m:t>
              </m:r>
            </m:sup>
          </m:sSubSup>
          <m:r>
            <w:rPr>
              <w:rFonts w:ascii="Cambria Math" w:eastAsiaTheme="minorEastAsia" w:hAnsi="Cambria Math" w:cs="Times New Roman"/>
              <w:szCs w:val="28"/>
            </w:rPr>
            <m:t>=</m:t>
          </m:r>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1</m:t>
              </m:r>
            </m:sub>
            <m:sup>
              <m:r>
                <w:rPr>
                  <w:rFonts w:ascii="Cambria Math" w:eastAsiaTheme="minorEastAsia" w:hAnsi="Cambria Math" w:cs="Times New Roman"/>
                  <w:szCs w:val="28"/>
                </w:rPr>
                <m:t>3</m:t>
              </m:r>
            </m:sup>
          </m:sSubSup>
          <m:r>
            <w:rPr>
              <w:rFonts w:ascii="Cambria Math" w:eastAsiaTheme="minorEastAsia" w:hAnsi="Cambria Math" w:cs="Times New Roman"/>
              <w:szCs w:val="28"/>
            </w:rPr>
            <m:t>=</m:t>
          </m:r>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y</m:t>
              </m:r>
            </m:e>
            <m:sub>
              <m:r>
                <w:rPr>
                  <w:rFonts w:ascii="Cambria Math" w:eastAsiaTheme="minorEastAsia" w:hAnsi="Cambria Math" w:cs="Times New Roman"/>
                  <w:szCs w:val="28"/>
                </w:rPr>
                <m:t>1</m:t>
              </m:r>
            </m:sub>
          </m:sSub>
          <m:r>
            <w:rPr>
              <w:rFonts w:ascii="Cambria Math" w:eastAsiaTheme="minorEastAsia" w:hAnsi="Cambria Math" w:cs="Times New Roman"/>
              <w:szCs w:val="28"/>
            </w:rPr>
            <m:t>.                                    (2.23)</m:t>
          </m:r>
        </m:oMath>
      </m:oMathPara>
    </w:p>
    <w:p w14:paraId="443FC62E" w14:textId="610185FD" w:rsidR="00C11BEF" w:rsidRPr="00E07311" w:rsidRDefault="001B3C8B" w:rsidP="00C11BEF">
      <w:pPr>
        <w:spacing w:line="360" w:lineRule="auto"/>
        <w:ind w:firstLine="709"/>
        <w:rPr>
          <w:rFonts w:eastAsiaTheme="minorEastAsia" w:cs="Times New Roman"/>
          <w:szCs w:val="28"/>
        </w:rPr>
      </w:pPr>
      <w:r w:rsidRPr="00E07311">
        <w:rPr>
          <w:rFonts w:eastAsiaTheme="minorEastAsia" w:cs="Times New Roman"/>
          <w:szCs w:val="28"/>
        </w:rPr>
        <w:t xml:space="preserve">Більш </w:t>
      </w:r>
      <w:r w:rsidR="00C11BEF" w:rsidRPr="00E07311">
        <w:rPr>
          <w:rFonts w:eastAsiaTheme="minorEastAsia" w:cs="Times New Roman"/>
          <w:szCs w:val="28"/>
        </w:rPr>
        <w:t>надійні результати вдається одержати, якщо експонентні середні</w:t>
      </w:r>
    </w:p>
    <w:p w14:paraId="5DA2BD09" w14:textId="3D111195" w:rsidR="00C11BEF" w:rsidRPr="00E07311" w:rsidRDefault="00ED45E0" w:rsidP="001B3C8B">
      <w:pPr>
        <w:spacing w:line="360" w:lineRule="auto"/>
        <w:rPr>
          <w:rFonts w:eastAsiaTheme="minorEastAsia" w:cs="Times New Roman"/>
          <w:szCs w:val="28"/>
        </w:rPr>
      </w:pPr>
      <m:oMath>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1</m:t>
            </m:r>
          </m:sub>
          <m:sup>
            <m:r>
              <w:rPr>
                <w:rFonts w:ascii="Cambria Math" w:eastAsiaTheme="minorEastAsia" w:hAnsi="Cambria Math" w:cs="Times New Roman"/>
                <w:szCs w:val="28"/>
              </w:rPr>
              <m:t>1</m:t>
            </m:r>
          </m:sup>
        </m:sSubSup>
        <m:r>
          <w:rPr>
            <w:rFonts w:ascii="Cambria Math" w:eastAsiaTheme="minorEastAsia" w:hAnsi="Cambria Math" w:cs="Times New Roman"/>
            <w:szCs w:val="28"/>
          </w:rPr>
          <m:t>,</m:t>
        </m:r>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1</m:t>
            </m:r>
          </m:sub>
          <m:sup>
            <m:r>
              <w:rPr>
                <w:rFonts w:ascii="Cambria Math" w:eastAsiaTheme="minorEastAsia" w:hAnsi="Cambria Math" w:cs="Times New Roman"/>
                <w:szCs w:val="28"/>
              </w:rPr>
              <m:t>2</m:t>
            </m:r>
          </m:sup>
        </m:sSubSup>
        <m:r>
          <w:rPr>
            <w:rFonts w:ascii="Cambria Math" w:eastAsiaTheme="minorEastAsia" w:hAnsi="Cambria Math" w:cs="Times New Roman"/>
            <w:szCs w:val="28"/>
          </w:rPr>
          <m:t>,</m:t>
        </m:r>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 xml:space="preserve">1 </m:t>
            </m:r>
          </m:sub>
          <m:sup>
            <m:r>
              <w:rPr>
                <w:rFonts w:ascii="Cambria Math" w:eastAsiaTheme="minorEastAsia" w:hAnsi="Cambria Math" w:cs="Times New Roman"/>
                <w:szCs w:val="28"/>
              </w:rPr>
              <m:t>3</m:t>
            </m:r>
          </m:sup>
        </m:sSubSup>
      </m:oMath>
      <w:r w:rsidR="00C11BEF" w:rsidRPr="00E07311">
        <w:rPr>
          <w:rFonts w:eastAsiaTheme="minorEastAsia" w:cs="Times New Roman"/>
          <w:szCs w:val="28"/>
        </w:rPr>
        <w:t xml:space="preserve"> розрахувати за формулами:</w:t>
      </w:r>
    </w:p>
    <w:p w14:paraId="473AE972" w14:textId="68E5C16C" w:rsidR="00C11BEF" w:rsidRPr="00E07311" w:rsidRDefault="00C11BEF" w:rsidP="00C11BEF">
      <w:pPr>
        <w:spacing w:line="360" w:lineRule="auto"/>
        <w:ind w:firstLine="709"/>
        <w:rPr>
          <w:rFonts w:eastAsiaTheme="minorEastAsia" w:cs="Times New Roman"/>
          <w:szCs w:val="28"/>
        </w:rPr>
      </w:pPr>
      <w:r w:rsidRPr="00E07311">
        <w:rPr>
          <w:rFonts w:eastAsiaTheme="minorEastAsia" w:cs="Times New Roman"/>
          <w:szCs w:val="28"/>
        </w:rPr>
        <w:t>— для лінійної моделі</w:t>
      </w:r>
    </w:p>
    <w:p w14:paraId="513A3236" w14:textId="77D4C68F" w:rsidR="001B3C8B" w:rsidRPr="00E07311" w:rsidRDefault="00ED45E0" w:rsidP="00C11BEF">
      <w:pPr>
        <w:spacing w:line="360" w:lineRule="auto"/>
        <w:ind w:firstLine="709"/>
        <w:rPr>
          <w:rFonts w:eastAsiaTheme="minorEastAsia" w:cs="Times New Roman"/>
          <w:szCs w:val="28"/>
        </w:rPr>
      </w:pPr>
      <m:oMathPara>
        <m:oMathParaPr>
          <m:jc m:val="right"/>
        </m:oMathParaPr>
        <m:oMath>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1</m:t>
              </m:r>
            </m:sub>
            <m:sup>
              <m:r>
                <w:rPr>
                  <w:rFonts w:ascii="Cambria Math" w:eastAsiaTheme="minorEastAsia" w:hAnsi="Cambria Math" w:cs="Times New Roman"/>
                  <w:szCs w:val="28"/>
                </w:rPr>
                <m:t>1</m:t>
              </m:r>
            </m:sup>
          </m:sSubSup>
          <m:r>
            <w:rPr>
              <w:rFonts w:ascii="Cambria Math" w:eastAsiaTheme="minorEastAsia" w:hAnsi="Cambria Math" w:cs="Times New Roman"/>
              <w:szCs w:val="28"/>
            </w:rPr>
            <m:t>=</m:t>
          </m:r>
          <m:sSub>
            <m:sSubPr>
              <m:ctrlPr>
                <w:rPr>
                  <w:rFonts w:ascii="Cambria Math" w:eastAsiaTheme="minorEastAsia" w:hAnsi="Cambria Math" w:cs="Times New Roman"/>
                  <w:i/>
                  <w:szCs w:val="28"/>
                </w:rPr>
              </m:ctrlPr>
            </m:sSubPr>
            <m:e>
              <m:acc>
                <m:accPr>
                  <m:chr m:val="̅"/>
                  <m:ctrlPr>
                    <w:rPr>
                      <w:rFonts w:ascii="Cambria Math" w:eastAsiaTheme="minorEastAsia" w:hAnsi="Cambria Math" w:cs="Times New Roman"/>
                      <w:i/>
                      <w:szCs w:val="28"/>
                    </w:rPr>
                  </m:ctrlPr>
                </m:accPr>
                <m:e>
                  <m:r>
                    <w:rPr>
                      <w:rFonts w:ascii="Cambria Math" w:eastAsiaTheme="minorEastAsia" w:hAnsi="Cambria Math" w:cs="Times New Roman"/>
                      <w:szCs w:val="28"/>
                    </w:rPr>
                    <m:t>α</m:t>
                  </m:r>
                </m:e>
              </m:acc>
            </m:e>
            <m:sub>
              <m:r>
                <w:rPr>
                  <w:rFonts w:ascii="Cambria Math" w:eastAsiaTheme="minorEastAsia" w:hAnsi="Cambria Math" w:cs="Times New Roman"/>
                  <w:szCs w:val="28"/>
                </w:rPr>
                <m:t>0</m:t>
              </m:r>
            </m:sub>
          </m:sSub>
          <m:r>
            <w:rPr>
              <w:rFonts w:ascii="Cambria Math" w:eastAsiaTheme="minorEastAsia" w:hAnsi="Cambria Math" w:cs="Times New Roman"/>
              <w:szCs w:val="28"/>
            </w:rPr>
            <m:t>-</m:t>
          </m:r>
          <m:f>
            <m:fPr>
              <m:ctrlPr>
                <w:rPr>
                  <w:rFonts w:ascii="Cambria Math" w:eastAsiaTheme="minorEastAsia" w:hAnsi="Cambria Math" w:cs="Times New Roman"/>
                  <w:i/>
                  <w:szCs w:val="28"/>
                </w:rPr>
              </m:ctrlPr>
            </m:fPr>
            <m:num>
              <m:r>
                <w:rPr>
                  <w:rFonts w:ascii="Cambria Math" w:eastAsiaTheme="minorEastAsia" w:hAnsi="Cambria Math" w:cs="Times New Roman"/>
                  <w:szCs w:val="28"/>
                </w:rPr>
                <m:t>1-α</m:t>
              </m:r>
            </m:num>
            <m:den>
              <m:r>
                <w:rPr>
                  <w:rFonts w:ascii="Cambria Math" w:eastAsiaTheme="minorEastAsia" w:hAnsi="Cambria Math" w:cs="Times New Roman"/>
                  <w:szCs w:val="28"/>
                </w:rPr>
                <m:t>α</m:t>
              </m:r>
            </m:den>
          </m:f>
          <m:sSub>
            <m:sSubPr>
              <m:ctrlPr>
                <w:rPr>
                  <w:rFonts w:ascii="Cambria Math" w:eastAsiaTheme="minorEastAsia" w:hAnsi="Cambria Math" w:cs="Times New Roman"/>
                  <w:i/>
                  <w:szCs w:val="28"/>
                </w:rPr>
              </m:ctrlPr>
            </m:sSubPr>
            <m:e>
              <m:acc>
                <m:accPr>
                  <m:chr m:val="̅"/>
                  <m:ctrlPr>
                    <w:rPr>
                      <w:rFonts w:ascii="Cambria Math" w:eastAsiaTheme="minorEastAsia" w:hAnsi="Cambria Math" w:cs="Times New Roman"/>
                      <w:i/>
                      <w:szCs w:val="28"/>
                    </w:rPr>
                  </m:ctrlPr>
                </m:accPr>
                <m:e>
                  <m:r>
                    <w:rPr>
                      <w:rFonts w:ascii="Cambria Math" w:eastAsiaTheme="minorEastAsia" w:hAnsi="Cambria Math" w:cs="Times New Roman"/>
                      <w:szCs w:val="28"/>
                    </w:rPr>
                    <m:t>α</m:t>
                  </m:r>
                </m:e>
              </m:acc>
            </m:e>
            <m:sub>
              <m:r>
                <w:rPr>
                  <w:rFonts w:ascii="Cambria Math" w:eastAsiaTheme="minorEastAsia" w:hAnsi="Cambria Math" w:cs="Times New Roman"/>
                  <w:szCs w:val="28"/>
                </w:rPr>
                <m:t>1</m:t>
              </m:r>
            </m:sub>
          </m:sSub>
          <m:r>
            <w:rPr>
              <w:rFonts w:ascii="Cambria Math" w:eastAsiaTheme="minorEastAsia" w:hAnsi="Cambria Math" w:cs="Times New Roman"/>
              <w:szCs w:val="28"/>
            </w:rPr>
            <m:t>;                                   (2.24)</m:t>
          </m:r>
        </m:oMath>
      </m:oMathPara>
    </w:p>
    <w:p w14:paraId="311D3DFC" w14:textId="295A629B" w:rsidR="00BC3622" w:rsidRPr="00E07311" w:rsidRDefault="00ED45E0" w:rsidP="00C11BEF">
      <w:pPr>
        <w:spacing w:line="360" w:lineRule="auto"/>
        <w:ind w:firstLine="709"/>
        <w:rPr>
          <w:rFonts w:eastAsiaTheme="minorEastAsia" w:cs="Times New Roman"/>
          <w:szCs w:val="28"/>
        </w:rPr>
      </w:pPr>
      <m:oMathPara>
        <m:oMathParaPr>
          <m:jc m:val="right"/>
        </m:oMathParaPr>
        <m:oMath>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1</m:t>
              </m:r>
            </m:sub>
            <m:sup>
              <m:r>
                <w:rPr>
                  <w:rFonts w:ascii="Cambria Math" w:eastAsiaTheme="minorEastAsia" w:hAnsi="Cambria Math" w:cs="Times New Roman"/>
                  <w:szCs w:val="28"/>
                </w:rPr>
                <m:t>2</m:t>
              </m:r>
            </m:sup>
          </m:sSubSup>
          <m:r>
            <w:rPr>
              <w:rFonts w:ascii="Cambria Math" w:eastAsiaTheme="minorEastAsia" w:hAnsi="Cambria Math" w:cs="Times New Roman"/>
              <w:szCs w:val="28"/>
            </w:rPr>
            <m:t>=</m:t>
          </m:r>
          <m:sSub>
            <m:sSubPr>
              <m:ctrlPr>
                <w:rPr>
                  <w:rFonts w:ascii="Cambria Math" w:eastAsiaTheme="minorEastAsia" w:hAnsi="Cambria Math" w:cs="Times New Roman"/>
                  <w:i/>
                  <w:szCs w:val="28"/>
                </w:rPr>
              </m:ctrlPr>
            </m:sSubPr>
            <m:e>
              <m:acc>
                <m:accPr>
                  <m:chr m:val="̅"/>
                  <m:ctrlPr>
                    <w:rPr>
                      <w:rFonts w:ascii="Cambria Math" w:eastAsiaTheme="minorEastAsia" w:hAnsi="Cambria Math" w:cs="Times New Roman"/>
                      <w:i/>
                      <w:szCs w:val="28"/>
                    </w:rPr>
                  </m:ctrlPr>
                </m:accPr>
                <m:e>
                  <m:r>
                    <w:rPr>
                      <w:rFonts w:ascii="Cambria Math" w:eastAsiaTheme="minorEastAsia" w:hAnsi="Cambria Math" w:cs="Times New Roman"/>
                      <w:szCs w:val="28"/>
                    </w:rPr>
                    <m:t>α</m:t>
                  </m:r>
                </m:e>
              </m:acc>
            </m:e>
            <m:sub>
              <m:r>
                <w:rPr>
                  <w:rFonts w:ascii="Cambria Math" w:eastAsiaTheme="minorEastAsia" w:hAnsi="Cambria Math" w:cs="Times New Roman"/>
                  <w:szCs w:val="28"/>
                </w:rPr>
                <m:t>0</m:t>
              </m:r>
            </m:sub>
          </m:sSub>
          <m:r>
            <w:rPr>
              <w:rFonts w:ascii="Cambria Math" w:eastAsiaTheme="minorEastAsia" w:hAnsi="Cambria Math" w:cs="Times New Roman"/>
              <w:szCs w:val="28"/>
            </w:rPr>
            <m:t xml:space="preserve">- </m:t>
          </m:r>
          <m:f>
            <m:fPr>
              <m:ctrlPr>
                <w:rPr>
                  <w:rFonts w:ascii="Cambria Math" w:eastAsiaTheme="minorEastAsia" w:hAnsi="Cambria Math" w:cs="Times New Roman"/>
                  <w:i/>
                  <w:szCs w:val="28"/>
                </w:rPr>
              </m:ctrlPr>
            </m:fPr>
            <m:num>
              <m:r>
                <w:rPr>
                  <w:rFonts w:ascii="Cambria Math" w:eastAsiaTheme="minorEastAsia" w:hAnsi="Cambria Math" w:cs="Times New Roman"/>
                  <w:szCs w:val="28"/>
                </w:rPr>
                <m:t>2</m:t>
              </m:r>
              <m:d>
                <m:dPr>
                  <m:ctrlPr>
                    <w:rPr>
                      <w:rFonts w:ascii="Cambria Math" w:eastAsiaTheme="minorEastAsia" w:hAnsi="Cambria Math" w:cs="Times New Roman"/>
                      <w:i/>
                      <w:szCs w:val="28"/>
                    </w:rPr>
                  </m:ctrlPr>
                </m:dPr>
                <m:e>
                  <m:r>
                    <w:rPr>
                      <w:rFonts w:ascii="Cambria Math" w:eastAsiaTheme="minorEastAsia" w:hAnsi="Cambria Math" w:cs="Times New Roman"/>
                      <w:szCs w:val="28"/>
                    </w:rPr>
                    <m:t>1-α</m:t>
                  </m:r>
                </m:e>
              </m:d>
            </m:num>
            <m:den>
              <m:r>
                <w:rPr>
                  <w:rFonts w:ascii="Cambria Math" w:eastAsiaTheme="minorEastAsia" w:hAnsi="Cambria Math" w:cs="Times New Roman"/>
                  <w:szCs w:val="28"/>
                </w:rPr>
                <m:t>α</m:t>
              </m:r>
            </m:den>
          </m:f>
          <m:sSub>
            <m:sSubPr>
              <m:ctrlPr>
                <w:rPr>
                  <w:rFonts w:ascii="Cambria Math" w:eastAsiaTheme="minorEastAsia" w:hAnsi="Cambria Math" w:cs="Times New Roman"/>
                  <w:i/>
                  <w:szCs w:val="28"/>
                </w:rPr>
              </m:ctrlPr>
            </m:sSubPr>
            <m:e>
              <m:acc>
                <m:accPr>
                  <m:chr m:val="̅"/>
                  <m:ctrlPr>
                    <w:rPr>
                      <w:rFonts w:ascii="Cambria Math" w:eastAsiaTheme="minorEastAsia" w:hAnsi="Cambria Math" w:cs="Times New Roman"/>
                      <w:i/>
                      <w:szCs w:val="28"/>
                    </w:rPr>
                  </m:ctrlPr>
                </m:accPr>
                <m:e>
                  <m:r>
                    <w:rPr>
                      <w:rFonts w:ascii="Cambria Math" w:eastAsiaTheme="minorEastAsia" w:hAnsi="Cambria Math" w:cs="Times New Roman"/>
                      <w:szCs w:val="28"/>
                    </w:rPr>
                    <m:t>α</m:t>
                  </m:r>
                </m:e>
              </m:acc>
            </m:e>
            <m:sub>
              <m:r>
                <w:rPr>
                  <w:rFonts w:ascii="Cambria Math" w:eastAsiaTheme="minorEastAsia" w:hAnsi="Cambria Math" w:cs="Times New Roman"/>
                  <w:szCs w:val="28"/>
                </w:rPr>
                <m:t>1</m:t>
              </m:r>
            </m:sub>
          </m:sSub>
          <m:r>
            <w:rPr>
              <w:rFonts w:ascii="Cambria Math" w:eastAsiaTheme="minorEastAsia" w:hAnsi="Cambria Math" w:cs="Times New Roman"/>
              <w:szCs w:val="28"/>
            </w:rPr>
            <m:t>;                              (2.25)</m:t>
          </m:r>
        </m:oMath>
      </m:oMathPara>
    </w:p>
    <w:p w14:paraId="3511B06A" w14:textId="09C098C8" w:rsidR="00BC3622" w:rsidRPr="007D3857" w:rsidRDefault="00BC3622" w:rsidP="007D3857">
      <w:pPr>
        <w:pStyle w:val="a9"/>
        <w:ind w:left="709" w:firstLine="0"/>
        <w:rPr>
          <w:rFonts w:eastAsiaTheme="minorEastAsia" w:cs="Times New Roman"/>
        </w:rPr>
      </w:pPr>
      <w:r w:rsidRPr="00E07311">
        <w:rPr>
          <w:rFonts w:eastAsiaTheme="minorEastAsia" w:cs="Times New Roman"/>
        </w:rPr>
        <w:t>— для параболічної залежності</w:t>
      </w:r>
    </w:p>
    <w:p w14:paraId="3E09F4C3" w14:textId="02CC470E" w:rsidR="00BC3622" w:rsidRPr="00E07311" w:rsidRDefault="00ED45E0" w:rsidP="00BC3622">
      <w:pPr>
        <w:pStyle w:val="a9"/>
        <w:ind w:left="709" w:firstLine="0"/>
        <w:rPr>
          <w:rFonts w:eastAsiaTheme="minorEastAsia" w:cs="Times New Roman"/>
          <w:i/>
        </w:rPr>
      </w:pPr>
      <m:oMathPara>
        <m:oMathParaPr>
          <m:jc m:val="right"/>
        </m:oMathParaPr>
        <m:oMath>
          <m:sSubSup>
            <m:sSubSupPr>
              <m:ctrlPr>
                <w:rPr>
                  <w:rFonts w:ascii="Cambria Math" w:eastAsiaTheme="minorEastAsia" w:hAnsi="Cambria Math" w:cs="Times New Roman"/>
                  <w:i/>
                </w:rPr>
              </m:ctrlPr>
            </m:sSubSupPr>
            <m:e>
              <m:r>
                <w:rPr>
                  <w:rFonts w:ascii="Cambria Math" w:eastAsiaTheme="minorEastAsia" w:hAnsi="Cambria Math" w:cs="Times New Roman"/>
                </w:rPr>
                <m:t>S</m:t>
              </m:r>
            </m:e>
            <m:sub>
              <m:r>
                <w:rPr>
                  <w:rFonts w:ascii="Cambria Math" w:eastAsiaTheme="minorEastAsia" w:hAnsi="Cambria Math" w:cs="Times New Roman"/>
                </w:rPr>
                <m:t>1</m:t>
              </m:r>
            </m:sub>
            <m:sup>
              <m:r>
                <w:rPr>
                  <w:rFonts w:ascii="Cambria Math" w:eastAsiaTheme="minorEastAsia" w:hAnsi="Cambria Math" w:cs="Times New Roman"/>
                </w:rPr>
                <m:t>1</m:t>
              </m:r>
            </m:sup>
          </m:sSubSup>
          <m:r>
            <w:rPr>
              <w:rFonts w:ascii="Cambria Math" w:eastAsiaTheme="minorEastAsia" w:hAnsi="Cambria Math" w:cs="Times New Roman"/>
            </w:rPr>
            <m:t>=</m:t>
          </m:r>
          <m:sSub>
            <m:sSubPr>
              <m:ctrlPr>
                <w:rPr>
                  <w:rFonts w:ascii="Cambria Math" w:eastAsiaTheme="minorEastAsia" w:hAnsi="Cambria Math" w:cs="Times New Roman"/>
                  <w:i/>
                </w:rPr>
              </m:ctrlPr>
            </m:sSubPr>
            <m:e>
              <m:acc>
                <m:accPr>
                  <m:chr m:val="̅"/>
                  <m:ctrlPr>
                    <w:rPr>
                      <w:rFonts w:ascii="Cambria Math" w:eastAsiaTheme="minorEastAsia" w:hAnsi="Cambria Math" w:cs="Times New Roman"/>
                      <w:i/>
                    </w:rPr>
                  </m:ctrlPr>
                </m:accPr>
                <m:e>
                  <m:r>
                    <w:rPr>
                      <w:rFonts w:ascii="Cambria Math" w:eastAsiaTheme="minorEastAsia" w:hAnsi="Cambria Math" w:cs="Times New Roman"/>
                    </w:rPr>
                    <m:t>α</m:t>
                  </m:r>
                </m:e>
              </m:acc>
            </m:e>
            <m:sub>
              <m:r>
                <w:rPr>
                  <w:rFonts w:ascii="Cambria Math" w:eastAsiaTheme="minorEastAsia" w:hAnsi="Cambria Math" w:cs="Times New Roman"/>
                </w:rPr>
                <m:t>0</m:t>
              </m:r>
            </m:sub>
          </m:sSub>
          <m:r>
            <w:rPr>
              <w:rFonts w:ascii="Cambria Math" w:eastAsiaTheme="minorEastAsia" w:hAnsi="Cambria Math" w:cs="Times New Roman"/>
            </w:rPr>
            <m:t>-</m:t>
          </m:r>
          <m:f>
            <m:fPr>
              <m:ctrlPr>
                <w:rPr>
                  <w:rFonts w:ascii="Cambria Math" w:eastAsiaTheme="minorEastAsia" w:hAnsi="Cambria Math" w:cs="Times New Roman"/>
                  <w:i/>
                </w:rPr>
              </m:ctrlPr>
            </m:fPr>
            <m:num>
              <m:r>
                <w:rPr>
                  <w:rFonts w:ascii="Cambria Math" w:eastAsiaTheme="minorEastAsia" w:hAnsi="Cambria Math" w:cs="Times New Roman"/>
                </w:rPr>
                <m:t>1-α</m:t>
              </m:r>
            </m:num>
            <m:den>
              <m:r>
                <w:rPr>
                  <w:rFonts w:ascii="Cambria Math" w:eastAsiaTheme="minorEastAsia" w:hAnsi="Cambria Math" w:cs="Times New Roman"/>
                </w:rPr>
                <m:t>α</m:t>
              </m:r>
            </m:den>
          </m:f>
          <m:sSub>
            <m:sSubPr>
              <m:ctrlPr>
                <w:rPr>
                  <w:rFonts w:ascii="Cambria Math" w:eastAsiaTheme="minorEastAsia" w:hAnsi="Cambria Math" w:cs="Times New Roman"/>
                  <w:i/>
                </w:rPr>
              </m:ctrlPr>
            </m:sSubPr>
            <m:e>
              <m:acc>
                <m:accPr>
                  <m:chr m:val="̅"/>
                  <m:ctrlPr>
                    <w:rPr>
                      <w:rFonts w:ascii="Cambria Math" w:eastAsiaTheme="minorEastAsia" w:hAnsi="Cambria Math" w:cs="Times New Roman"/>
                      <w:i/>
                    </w:rPr>
                  </m:ctrlPr>
                </m:accPr>
                <m:e>
                  <m:r>
                    <w:rPr>
                      <w:rFonts w:ascii="Cambria Math" w:eastAsiaTheme="minorEastAsia" w:hAnsi="Cambria Math" w:cs="Times New Roman"/>
                    </w:rPr>
                    <m:t>α</m:t>
                  </m:r>
                </m:e>
              </m:acc>
            </m:e>
            <m:sub>
              <m:r>
                <w:rPr>
                  <w:rFonts w:ascii="Cambria Math" w:eastAsiaTheme="minorEastAsia" w:hAnsi="Cambria Math" w:cs="Times New Roman"/>
                </w:rPr>
                <m:t>1</m:t>
              </m:r>
            </m:sub>
          </m:sSub>
          <m:r>
            <w:rPr>
              <w:rFonts w:ascii="Cambria Math" w:eastAsiaTheme="minorEastAsia" w:hAnsi="Cambria Math" w:cs="Times New Roman"/>
            </w:rPr>
            <m:t>+</m:t>
          </m:r>
          <m:f>
            <m:fPr>
              <m:ctrlPr>
                <w:rPr>
                  <w:rFonts w:ascii="Cambria Math" w:eastAsiaTheme="minorEastAsia" w:hAnsi="Cambria Math" w:cs="Times New Roman"/>
                  <w:i/>
                </w:rPr>
              </m:ctrlPr>
            </m:fPr>
            <m:num>
              <m:d>
                <m:dPr>
                  <m:ctrlPr>
                    <w:rPr>
                      <w:rFonts w:ascii="Cambria Math" w:eastAsiaTheme="minorEastAsia" w:hAnsi="Cambria Math" w:cs="Times New Roman"/>
                      <w:i/>
                    </w:rPr>
                  </m:ctrlPr>
                </m:dPr>
                <m:e>
                  <m:r>
                    <w:rPr>
                      <w:rFonts w:ascii="Cambria Math" w:eastAsiaTheme="minorEastAsia" w:hAnsi="Cambria Math" w:cs="Times New Roman"/>
                    </w:rPr>
                    <m:t>1-α</m:t>
                  </m:r>
                </m:e>
              </m:d>
              <m:r>
                <w:rPr>
                  <w:rFonts w:ascii="Cambria Math" w:eastAsiaTheme="minorEastAsia" w:hAnsi="Cambria Math" w:cs="Times New Roman"/>
                </w:rPr>
                <m:t>*</m:t>
              </m:r>
              <m:d>
                <m:dPr>
                  <m:ctrlPr>
                    <w:rPr>
                      <w:rFonts w:ascii="Cambria Math" w:eastAsiaTheme="minorEastAsia" w:hAnsi="Cambria Math" w:cs="Times New Roman"/>
                      <w:i/>
                    </w:rPr>
                  </m:ctrlPr>
                </m:dPr>
                <m:e>
                  <m:r>
                    <w:rPr>
                      <w:rFonts w:ascii="Cambria Math" w:eastAsiaTheme="minorEastAsia" w:hAnsi="Cambria Math" w:cs="Times New Roman"/>
                    </w:rPr>
                    <m:t>2-α</m:t>
                  </m:r>
                </m:e>
              </m:d>
            </m:num>
            <m:den>
              <m:sSup>
                <m:sSupPr>
                  <m:ctrlPr>
                    <w:rPr>
                      <w:rFonts w:ascii="Cambria Math" w:eastAsiaTheme="minorEastAsia" w:hAnsi="Cambria Math" w:cs="Times New Roman"/>
                      <w:i/>
                    </w:rPr>
                  </m:ctrlPr>
                </m:sSupPr>
                <m:e>
                  <m:r>
                    <w:rPr>
                      <w:rFonts w:ascii="Cambria Math" w:eastAsiaTheme="minorEastAsia" w:hAnsi="Cambria Math" w:cs="Times New Roman"/>
                    </w:rPr>
                    <m:t>2α</m:t>
                  </m:r>
                </m:e>
                <m:sup>
                  <m:r>
                    <w:rPr>
                      <w:rFonts w:ascii="Cambria Math" w:eastAsiaTheme="minorEastAsia" w:hAnsi="Cambria Math" w:cs="Times New Roman"/>
                    </w:rPr>
                    <m:t>2</m:t>
                  </m:r>
                </m:sup>
              </m:sSup>
            </m:den>
          </m:f>
          <m:sSub>
            <m:sSubPr>
              <m:ctrlPr>
                <w:rPr>
                  <w:rFonts w:ascii="Cambria Math" w:eastAsiaTheme="minorEastAsia" w:hAnsi="Cambria Math" w:cs="Times New Roman"/>
                  <w:i/>
                </w:rPr>
              </m:ctrlPr>
            </m:sSubPr>
            <m:e>
              <m:acc>
                <m:accPr>
                  <m:chr m:val="̅"/>
                  <m:ctrlPr>
                    <w:rPr>
                      <w:rFonts w:ascii="Cambria Math" w:eastAsiaTheme="minorEastAsia" w:hAnsi="Cambria Math" w:cs="Times New Roman"/>
                      <w:i/>
                    </w:rPr>
                  </m:ctrlPr>
                </m:accPr>
                <m:e>
                  <m:r>
                    <w:rPr>
                      <w:rFonts w:ascii="Cambria Math" w:eastAsiaTheme="minorEastAsia" w:hAnsi="Cambria Math" w:cs="Times New Roman"/>
                    </w:rPr>
                    <m:t>α</m:t>
                  </m:r>
                </m:e>
              </m:acc>
            </m:e>
            <m:sub>
              <m:r>
                <w:rPr>
                  <w:rFonts w:ascii="Cambria Math" w:eastAsiaTheme="minorEastAsia" w:hAnsi="Cambria Math" w:cs="Times New Roman"/>
                </w:rPr>
                <m:t>2</m:t>
              </m:r>
            </m:sub>
          </m:sSub>
          <m:r>
            <w:rPr>
              <w:rFonts w:ascii="Cambria Math" w:eastAsiaTheme="minorEastAsia" w:hAnsi="Cambria Math" w:cs="Times New Roman"/>
            </w:rPr>
            <m:t>;               (2.26)</m:t>
          </m:r>
        </m:oMath>
      </m:oMathPara>
    </w:p>
    <w:p w14:paraId="71C79466" w14:textId="77777777" w:rsidR="00BC3622" w:rsidRPr="00E07311" w:rsidRDefault="00BC3622" w:rsidP="00BC3622">
      <w:pPr>
        <w:pStyle w:val="a9"/>
        <w:ind w:left="709" w:firstLine="0"/>
        <w:rPr>
          <w:rFonts w:eastAsiaTheme="minorEastAsia" w:cs="Times New Roman"/>
          <w:i/>
        </w:rPr>
      </w:pPr>
    </w:p>
    <w:p w14:paraId="123DE5B8" w14:textId="18E91B2E" w:rsidR="00BC3622" w:rsidRPr="00E07311" w:rsidRDefault="00ED45E0" w:rsidP="00BC3622">
      <w:pPr>
        <w:pStyle w:val="a9"/>
        <w:ind w:left="709" w:firstLine="0"/>
        <w:rPr>
          <w:rFonts w:eastAsiaTheme="minorEastAsia" w:cs="Times New Roman"/>
          <w:i/>
        </w:rPr>
      </w:pPr>
      <m:oMathPara>
        <m:oMathParaPr>
          <m:jc m:val="right"/>
        </m:oMathParaPr>
        <m:oMath>
          <m:sSubSup>
            <m:sSubSupPr>
              <m:ctrlPr>
                <w:rPr>
                  <w:rFonts w:ascii="Cambria Math" w:eastAsiaTheme="minorEastAsia" w:hAnsi="Cambria Math" w:cs="Times New Roman"/>
                  <w:i/>
                </w:rPr>
              </m:ctrlPr>
            </m:sSubSupPr>
            <m:e>
              <m:r>
                <w:rPr>
                  <w:rFonts w:ascii="Cambria Math" w:eastAsiaTheme="minorEastAsia" w:hAnsi="Cambria Math" w:cs="Times New Roman"/>
                </w:rPr>
                <m:t>S</m:t>
              </m:r>
            </m:e>
            <m:sub>
              <m:r>
                <w:rPr>
                  <w:rFonts w:ascii="Cambria Math" w:eastAsiaTheme="minorEastAsia" w:hAnsi="Cambria Math" w:cs="Times New Roman"/>
                </w:rPr>
                <m:t>1</m:t>
              </m:r>
            </m:sub>
            <m:sup>
              <m:r>
                <w:rPr>
                  <w:rFonts w:ascii="Cambria Math" w:eastAsiaTheme="minorEastAsia" w:hAnsi="Cambria Math" w:cs="Times New Roman"/>
                </w:rPr>
                <m:t>2</m:t>
              </m:r>
            </m:sup>
          </m:sSubSup>
          <m:r>
            <w:rPr>
              <w:rFonts w:ascii="Cambria Math" w:eastAsiaTheme="minorEastAsia" w:hAnsi="Cambria Math" w:cs="Times New Roman"/>
            </w:rPr>
            <m:t>=</m:t>
          </m:r>
          <m:sSub>
            <m:sSubPr>
              <m:ctrlPr>
                <w:rPr>
                  <w:rFonts w:ascii="Cambria Math" w:eastAsiaTheme="minorEastAsia" w:hAnsi="Cambria Math" w:cs="Times New Roman"/>
                  <w:i/>
                </w:rPr>
              </m:ctrlPr>
            </m:sSubPr>
            <m:e>
              <m:acc>
                <m:accPr>
                  <m:chr m:val="̅"/>
                  <m:ctrlPr>
                    <w:rPr>
                      <w:rFonts w:ascii="Cambria Math" w:eastAsiaTheme="minorEastAsia" w:hAnsi="Cambria Math" w:cs="Times New Roman"/>
                      <w:i/>
                    </w:rPr>
                  </m:ctrlPr>
                </m:accPr>
                <m:e>
                  <m:r>
                    <w:rPr>
                      <w:rFonts w:ascii="Cambria Math" w:eastAsiaTheme="minorEastAsia" w:hAnsi="Cambria Math" w:cs="Times New Roman"/>
                    </w:rPr>
                    <m:t>α</m:t>
                  </m:r>
                </m:e>
              </m:acc>
            </m:e>
            <m:sub>
              <m:r>
                <w:rPr>
                  <w:rFonts w:ascii="Cambria Math" w:eastAsiaTheme="minorEastAsia" w:hAnsi="Cambria Math" w:cs="Times New Roman"/>
                </w:rPr>
                <m:t>0</m:t>
              </m:r>
            </m:sub>
          </m:sSub>
          <m:r>
            <w:rPr>
              <w:rFonts w:ascii="Cambria Math" w:eastAsiaTheme="minorEastAsia" w:hAnsi="Cambria Math" w:cs="Times New Roman"/>
            </w:rPr>
            <m:t>-</m:t>
          </m:r>
          <m:f>
            <m:fPr>
              <m:ctrlPr>
                <w:rPr>
                  <w:rFonts w:ascii="Cambria Math" w:eastAsiaTheme="minorEastAsia" w:hAnsi="Cambria Math" w:cs="Times New Roman"/>
                  <w:i/>
                </w:rPr>
              </m:ctrlPr>
            </m:fPr>
            <m:num>
              <m:r>
                <w:rPr>
                  <w:rFonts w:ascii="Cambria Math" w:eastAsiaTheme="minorEastAsia" w:hAnsi="Cambria Math" w:cs="Times New Roman"/>
                </w:rPr>
                <m:t>2(1-α)</m:t>
              </m:r>
            </m:num>
            <m:den>
              <m:r>
                <w:rPr>
                  <w:rFonts w:ascii="Cambria Math" w:eastAsiaTheme="minorEastAsia" w:hAnsi="Cambria Math" w:cs="Times New Roman"/>
                </w:rPr>
                <m:t>α</m:t>
              </m:r>
            </m:den>
          </m:f>
          <m:sSub>
            <m:sSubPr>
              <m:ctrlPr>
                <w:rPr>
                  <w:rFonts w:ascii="Cambria Math" w:eastAsiaTheme="minorEastAsia" w:hAnsi="Cambria Math" w:cs="Times New Roman"/>
                  <w:i/>
                </w:rPr>
              </m:ctrlPr>
            </m:sSubPr>
            <m:e>
              <m:acc>
                <m:accPr>
                  <m:chr m:val="̅"/>
                  <m:ctrlPr>
                    <w:rPr>
                      <w:rFonts w:ascii="Cambria Math" w:eastAsiaTheme="minorEastAsia" w:hAnsi="Cambria Math" w:cs="Times New Roman"/>
                      <w:i/>
                    </w:rPr>
                  </m:ctrlPr>
                </m:accPr>
                <m:e>
                  <m:r>
                    <w:rPr>
                      <w:rFonts w:ascii="Cambria Math" w:eastAsiaTheme="minorEastAsia" w:hAnsi="Cambria Math" w:cs="Times New Roman"/>
                    </w:rPr>
                    <m:t>α</m:t>
                  </m:r>
                </m:e>
              </m:acc>
            </m:e>
            <m:sub>
              <m:r>
                <w:rPr>
                  <w:rFonts w:ascii="Cambria Math" w:eastAsiaTheme="minorEastAsia" w:hAnsi="Cambria Math" w:cs="Times New Roman"/>
                </w:rPr>
                <m:t>1</m:t>
              </m:r>
            </m:sub>
          </m:sSub>
          <m:r>
            <w:rPr>
              <w:rFonts w:ascii="Cambria Math" w:eastAsiaTheme="minorEastAsia" w:hAnsi="Cambria Math" w:cs="Times New Roman"/>
            </w:rPr>
            <m:t>+</m:t>
          </m:r>
          <m:f>
            <m:fPr>
              <m:ctrlPr>
                <w:rPr>
                  <w:rFonts w:ascii="Cambria Math" w:eastAsiaTheme="minorEastAsia" w:hAnsi="Cambria Math" w:cs="Times New Roman"/>
                  <w:i/>
                </w:rPr>
              </m:ctrlPr>
            </m:fPr>
            <m:num>
              <m:d>
                <m:dPr>
                  <m:ctrlPr>
                    <w:rPr>
                      <w:rFonts w:ascii="Cambria Math" w:eastAsiaTheme="minorEastAsia" w:hAnsi="Cambria Math" w:cs="Times New Roman"/>
                      <w:i/>
                    </w:rPr>
                  </m:ctrlPr>
                </m:dPr>
                <m:e>
                  <m:r>
                    <w:rPr>
                      <w:rFonts w:ascii="Cambria Math" w:eastAsiaTheme="minorEastAsia" w:hAnsi="Cambria Math" w:cs="Times New Roman"/>
                    </w:rPr>
                    <m:t>1-α</m:t>
                  </m:r>
                </m:e>
              </m:d>
              <m:r>
                <w:rPr>
                  <w:rFonts w:ascii="Cambria Math" w:eastAsiaTheme="minorEastAsia" w:hAnsi="Cambria Math" w:cs="Times New Roman"/>
                </w:rPr>
                <m:t>*</m:t>
              </m:r>
              <m:d>
                <m:dPr>
                  <m:ctrlPr>
                    <w:rPr>
                      <w:rFonts w:ascii="Cambria Math" w:eastAsiaTheme="minorEastAsia" w:hAnsi="Cambria Math" w:cs="Times New Roman"/>
                      <w:i/>
                    </w:rPr>
                  </m:ctrlPr>
                </m:dPr>
                <m:e>
                  <m:r>
                    <w:rPr>
                      <w:rFonts w:ascii="Cambria Math" w:eastAsiaTheme="minorEastAsia" w:hAnsi="Cambria Math" w:cs="Times New Roman"/>
                    </w:rPr>
                    <m:t>3-2α</m:t>
                  </m:r>
                </m:e>
              </m:d>
            </m:num>
            <m:den>
              <m:sSup>
                <m:sSupPr>
                  <m:ctrlPr>
                    <w:rPr>
                      <w:rFonts w:ascii="Cambria Math" w:eastAsiaTheme="minorEastAsia" w:hAnsi="Cambria Math" w:cs="Times New Roman"/>
                      <w:i/>
                    </w:rPr>
                  </m:ctrlPr>
                </m:sSupPr>
                <m:e>
                  <m:r>
                    <w:rPr>
                      <w:rFonts w:ascii="Cambria Math" w:eastAsiaTheme="minorEastAsia" w:hAnsi="Cambria Math" w:cs="Times New Roman"/>
                    </w:rPr>
                    <m:t>α</m:t>
                  </m:r>
                </m:e>
                <m:sup>
                  <m:r>
                    <w:rPr>
                      <w:rFonts w:ascii="Cambria Math" w:eastAsiaTheme="minorEastAsia" w:hAnsi="Cambria Math" w:cs="Times New Roman"/>
                    </w:rPr>
                    <m:t>2</m:t>
                  </m:r>
                </m:sup>
              </m:sSup>
            </m:den>
          </m:f>
          <m:sSub>
            <m:sSubPr>
              <m:ctrlPr>
                <w:rPr>
                  <w:rFonts w:ascii="Cambria Math" w:eastAsiaTheme="minorEastAsia" w:hAnsi="Cambria Math" w:cs="Times New Roman"/>
                  <w:i/>
                </w:rPr>
              </m:ctrlPr>
            </m:sSubPr>
            <m:e>
              <m:acc>
                <m:accPr>
                  <m:chr m:val="̅"/>
                  <m:ctrlPr>
                    <w:rPr>
                      <w:rFonts w:ascii="Cambria Math" w:eastAsiaTheme="minorEastAsia" w:hAnsi="Cambria Math" w:cs="Times New Roman"/>
                      <w:i/>
                    </w:rPr>
                  </m:ctrlPr>
                </m:accPr>
                <m:e>
                  <m:r>
                    <w:rPr>
                      <w:rFonts w:ascii="Cambria Math" w:eastAsiaTheme="minorEastAsia" w:hAnsi="Cambria Math" w:cs="Times New Roman"/>
                    </w:rPr>
                    <m:t>α</m:t>
                  </m:r>
                </m:e>
              </m:acc>
            </m:e>
            <m:sub>
              <m:r>
                <w:rPr>
                  <w:rFonts w:ascii="Cambria Math" w:eastAsiaTheme="minorEastAsia" w:hAnsi="Cambria Math" w:cs="Times New Roman"/>
                </w:rPr>
                <m:t>2</m:t>
              </m:r>
            </m:sub>
          </m:sSub>
          <m:r>
            <w:rPr>
              <w:rFonts w:ascii="Cambria Math" w:eastAsiaTheme="minorEastAsia" w:hAnsi="Cambria Math" w:cs="Times New Roman"/>
            </w:rPr>
            <m:t>;          (2.27)</m:t>
          </m:r>
        </m:oMath>
      </m:oMathPara>
    </w:p>
    <w:p w14:paraId="501C1BE6" w14:textId="6167208B" w:rsidR="00BC3622" w:rsidRPr="00E07311" w:rsidRDefault="00BC3622" w:rsidP="00BC3622">
      <w:pPr>
        <w:pStyle w:val="a9"/>
        <w:ind w:left="709" w:firstLine="0"/>
        <w:rPr>
          <w:rFonts w:eastAsiaTheme="minorEastAsia" w:cs="Times New Roman"/>
        </w:rPr>
      </w:pPr>
    </w:p>
    <w:p w14:paraId="1E1755D0" w14:textId="6F71B955" w:rsidR="00BC3622" w:rsidRPr="007D3857" w:rsidRDefault="00ED45E0" w:rsidP="007D3857">
      <w:pPr>
        <w:pStyle w:val="a9"/>
        <w:ind w:left="709" w:firstLine="0"/>
        <w:rPr>
          <w:rFonts w:eastAsiaTheme="minorEastAsia" w:cs="Times New Roman"/>
          <w:i/>
        </w:rPr>
      </w:pPr>
      <m:oMathPara>
        <m:oMathParaPr>
          <m:jc m:val="right"/>
        </m:oMathParaPr>
        <m:oMath>
          <m:sSubSup>
            <m:sSubSupPr>
              <m:ctrlPr>
                <w:rPr>
                  <w:rFonts w:ascii="Cambria Math" w:eastAsiaTheme="minorEastAsia" w:hAnsi="Cambria Math" w:cs="Times New Roman"/>
                  <w:i/>
                </w:rPr>
              </m:ctrlPr>
            </m:sSubSupPr>
            <m:e>
              <m:r>
                <w:rPr>
                  <w:rFonts w:ascii="Cambria Math" w:eastAsiaTheme="minorEastAsia" w:hAnsi="Cambria Math" w:cs="Times New Roman"/>
                </w:rPr>
                <m:t>S</m:t>
              </m:r>
            </m:e>
            <m:sub>
              <m:r>
                <w:rPr>
                  <w:rFonts w:ascii="Cambria Math" w:eastAsiaTheme="minorEastAsia" w:hAnsi="Cambria Math" w:cs="Times New Roman"/>
                </w:rPr>
                <m:t>1</m:t>
              </m:r>
            </m:sub>
            <m:sup>
              <m:r>
                <w:rPr>
                  <w:rFonts w:ascii="Cambria Math" w:eastAsiaTheme="minorEastAsia" w:hAnsi="Cambria Math" w:cs="Times New Roman"/>
                </w:rPr>
                <m:t>3</m:t>
              </m:r>
            </m:sup>
          </m:sSubSup>
          <m:r>
            <w:rPr>
              <w:rFonts w:ascii="Cambria Math" w:eastAsiaTheme="minorEastAsia" w:hAnsi="Cambria Math" w:cs="Times New Roman"/>
            </w:rPr>
            <m:t>=</m:t>
          </m:r>
          <m:sSub>
            <m:sSubPr>
              <m:ctrlPr>
                <w:rPr>
                  <w:rFonts w:ascii="Cambria Math" w:eastAsiaTheme="minorEastAsia" w:hAnsi="Cambria Math" w:cs="Times New Roman"/>
                  <w:i/>
                </w:rPr>
              </m:ctrlPr>
            </m:sSubPr>
            <m:e>
              <m:acc>
                <m:accPr>
                  <m:chr m:val="̅"/>
                  <m:ctrlPr>
                    <w:rPr>
                      <w:rFonts w:ascii="Cambria Math" w:eastAsiaTheme="minorEastAsia" w:hAnsi="Cambria Math" w:cs="Times New Roman"/>
                      <w:i/>
                    </w:rPr>
                  </m:ctrlPr>
                </m:accPr>
                <m:e>
                  <m:r>
                    <w:rPr>
                      <w:rFonts w:ascii="Cambria Math" w:eastAsiaTheme="minorEastAsia" w:hAnsi="Cambria Math" w:cs="Times New Roman"/>
                    </w:rPr>
                    <m:t>α</m:t>
                  </m:r>
                </m:e>
              </m:acc>
            </m:e>
            <m:sub>
              <m:r>
                <w:rPr>
                  <w:rFonts w:ascii="Cambria Math" w:eastAsiaTheme="minorEastAsia" w:hAnsi="Cambria Math" w:cs="Times New Roman"/>
                </w:rPr>
                <m:t>0</m:t>
              </m:r>
            </m:sub>
          </m:sSub>
          <m:r>
            <w:rPr>
              <w:rFonts w:ascii="Cambria Math" w:eastAsiaTheme="minorEastAsia" w:hAnsi="Cambria Math" w:cs="Times New Roman"/>
            </w:rPr>
            <m:t>-</m:t>
          </m:r>
          <m:f>
            <m:fPr>
              <m:ctrlPr>
                <w:rPr>
                  <w:rFonts w:ascii="Cambria Math" w:eastAsiaTheme="minorEastAsia" w:hAnsi="Cambria Math" w:cs="Times New Roman"/>
                  <w:i/>
                </w:rPr>
              </m:ctrlPr>
            </m:fPr>
            <m:num>
              <m:r>
                <w:rPr>
                  <w:rFonts w:ascii="Cambria Math" w:eastAsiaTheme="minorEastAsia" w:hAnsi="Cambria Math" w:cs="Times New Roman"/>
                </w:rPr>
                <m:t>3(1-α)</m:t>
              </m:r>
            </m:num>
            <m:den>
              <m:r>
                <w:rPr>
                  <w:rFonts w:ascii="Cambria Math" w:eastAsiaTheme="minorEastAsia" w:hAnsi="Cambria Math" w:cs="Times New Roman"/>
                </w:rPr>
                <m:t>α</m:t>
              </m:r>
            </m:den>
          </m:f>
          <m:sSub>
            <m:sSubPr>
              <m:ctrlPr>
                <w:rPr>
                  <w:rFonts w:ascii="Cambria Math" w:eastAsiaTheme="minorEastAsia" w:hAnsi="Cambria Math" w:cs="Times New Roman"/>
                  <w:i/>
                </w:rPr>
              </m:ctrlPr>
            </m:sSubPr>
            <m:e>
              <m:acc>
                <m:accPr>
                  <m:chr m:val="̅"/>
                  <m:ctrlPr>
                    <w:rPr>
                      <w:rFonts w:ascii="Cambria Math" w:eastAsiaTheme="minorEastAsia" w:hAnsi="Cambria Math" w:cs="Times New Roman"/>
                      <w:i/>
                    </w:rPr>
                  </m:ctrlPr>
                </m:accPr>
                <m:e>
                  <m:r>
                    <w:rPr>
                      <w:rFonts w:ascii="Cambria Math" w:eastAsiaTheme="minorEastAsia" w:hAnsi="Cambria Math" w:cs="Times New Roman"/>
                    </w:rPr>
                    <m:t>α</m:t>
                  </m:r>
                </m:e>
              </m:acc>
            </m:e>
            <m:sub>
              <m:r>
                <w:rPr>
                  <w:rFonts w:ascii="Cambria Math" w:eastAsiaTheme="minorEastAsia" w:hAnsi="Cambria Math" w:cs="Times New Roman"/>
                </w:rPr>
                <m:t>1</m:t>
              </m:r>
            </m:sub>
          </m:sSub>
          <m:r>
            <w:rPr>
              <w:rFonts w:ascii="Cambria Math" w:eastAsiaTheme="minorEastAsia" w:hAnsi="Cambria Math" w:cs="Times New Roman"/>
            </w:rPr>
            <m:t>+</m:t>
          </m:r>
          <m:f>
            <m:fPr>
              <m:ctrlPr>
                <w:rPr>
                  <w:rFonts w:ascii="Cambria Math" w:eastAsiaTheme="minorEastAsia" w:hAnsi="Cambria Math" w:cs="Times New Roman"/>
                  <w:i/>
                </w:rPr>
              </m:ctrlPr>
            </m:fPr>
            <m:num>
              <m:r>
                <w:rPr>
                  <w:rFonts w:ascii="Cambria Math" w:eastAsiaTheme="minorEastAsia" w:hAnsi="Cambria Math" w:cs="Times New Roman"/>
                </w:rPr>
                <m:t>3</m:t>
              </m:r>
              <m:d>
                <m:dPr>
                  <m:ctrlPr>
                    <w:rPr>
                      <w:rFonts w:ascii="Cambria Math" w:eastAsiaTheme="minorEastAsia" w:hAnsi="Cambria Math" w:cs="Times New Roman"/>
                      <w:i/>
                    </w:rPr>
                  </m:ctrlPr>
                </m:dPr>
                <m:e>
                  <m:r>
                    <w:rPr>
                      <w:rFonts w:ascii="Cambria Math" w:eastAsiaTheme="minorEastAsia" w:hAnsi="Cambria Math" w:cs="Times New Roman"/>
                    </w:rPr>
                    <m:t>1-α</m:t>
                  </m:r>
                </m:e>
              </m:d>
              <m:r>
                <w:rPr>
                  <w:rFonts w:ascii="Cambria Math" w:eastAsiaTheme="minorEastAsia" w:hAnsi="Cambria Math" w:cs="Times New Roman"/>
                </w:rPr>
                <m:t>*</m:t>
              </m:r>
              <m:d>
                <m:dPr>
                  <m:ctrlPr>
                    <w:rPr>
                      <w:rFonts w:ascii="Cambria Math" w:eastAsiaTheme="minorEastAsia" w:hAnsi="Cambria Math" w:cs="Times New Roman"/>
                      <w:i/>
                    </w:rPr>
                  </m:ctrlPr>
                </m:dPr>
                <m:e>
                  <m:r>
                    <w:rPr>
                      <w:rFonts w:ascii="Cambria Math" w:eastAsiaTheme="minorEastAsia" w:hAnsi="Cambria Math" w:cs="Times New Roman"/>
                    </w:rPr>
                    <m:t>4-3α</m:t>
                  </m:r>
                </m:e>
              </m:d>
            </m:num>
            <m:den>
              <m:sSup>
                <m:sSupPr>
                  <m:ctrlPr>
                    <w:rPr>
                      <w:rFonts w:ascii="Cambria Math" w:eastAsiaTheme="minorEastAsia" w:hAnsi="Cambria Math" w:cs="Times New Roman"/>
                      <w:i/>
                    </w:rPr>
                  </m:ctrlPr>
                </m:sSupPr>
                <m:e>
                  <m:r>
                    <w:rPr>
                      <w:rFonts w:ascii="Cambria Math" w:eastAsiaTheme="minorEastAsia" w:hAnsi="Cambria Math" w:cs="Times New Roman"/>
                    </w:rPr>
                    <m:t>2α</m:t>
                  </m:r>
                </m:e>
                <m:sup>
                  <m:r>
                    <w:rPr>
                      <w:rFonts w:ascii="Cambria Math" w:eastAsiaTheme="minorEastAsia" w:hAnsi="Cambria Math" w:cs="Times New Roman"/>
                    </w:rPr>
                    <m:t>2</m:t>
                  </m:r>
                </m:sup>
              </m:sSup>
            </m:den>
          </m:f>
          <m:sSub>
            <m:sSubPr>
              <m:ctrlPr>
                <w:rPr>
                  <w:rFonts w:ascii="Cambria Math" w:eastAsiaTheme="minorEastAsia" w:hAnsi="Cambria Math" w:cs="Times New Roman"/>
                  <w:i/>
                </w:rPr>
              </m:ctrlPr>
            </m:sSubPr>
            <m:e>
              <m:acc>
                <m:accPr>
                  <m:chr m:val="̅"/>
                  <m:ctrlPr>
                    <w:rPr>
                      <w:rFonts w:ascii="Cambria Math" w:eastAsiaTheme="minorEastAsia" w:hAnsi="Cambria Math" w:cs="Times New Roman"/>
                      <w:i/>
                    </w:rPr>
                  </m:ctrlPr>
                </m:accPr>
                <m:e>
                  <m:r>
                    <w:rPr>
                      <w:rFonts w:ascii="Cambria Math" w:eastAsiaTheme="minorEastAsia" w:hAnsi="Cambria Math" w:cs="Times New Roman"/>
                    </w:rPr>
                    <m:t>α</m:t>
                  </m:r>
                </m:e>
              </m:acc>
            </m:e>
            <m:sub>
              <m:r>
                <w:rPr>
                  <w:rFonts w:ascii="Cambria Math" w:eastAsiaTheme="minorEastAsia" w:hAnsi="Cambria Math" w:cs="Times New Roman"/>
                </w:rPr>
                <m:t>2</m:t>
              </m:r>
            </m:sub>
          </m:sSub>
          <m:r>
            <w:rPr>
              <w:rFonts w:ascii="Cambria Math" w:eastAsiaTheme="minorEastAsia" w:hAnsi="Cambria Math" w:cs="Times New Roman"/>
            </w:rPr>
            <m:t>.         (2.28</m:t>
          </m:r>
          <m:r>
            <w:rPr>
              <w:rFonts w:ascii="Cambria Math" w:eastAsiaTheme="minorEastAsia" w:hAnsi="Cambria Math" w:cs="Times New Roman"/>
            </w:rPr>
            <m:t>)</m:t>
          </m:r>
        </m:oMath>
      </m:oMathPara>
    </w:p>
    <w:p w14:paraId="3950CAC2" w14:textId="745D75DB" w:rsidR="00BC3622" w:rsidRPr="00E07311" w:rsidRDefault="00BC3622" w:rsidP="007D3857">
      <w:pPr>
        <w:spacing w:after="0" w:line="360" w:lineRule="auto"/>
        <w:ind w:firstLine="709"/>
        <w:rPr>
          <w:rFonts w:eastAsiaTheme="minorEastAsia" w:cs="Times New Roman"/>
          <w:szCs w:val="28"/>
        </w:rPr>
      </w:pPr>
      <w:r w:rsidRPr="00E07311">
        <w:rPr>
          <w:rFonts w:eastAsiaTheme="minorEastAsia" w:cs="Times New Roman"/>
          <w:szCs w:val="28"/>
        </w:rPr>
        <w:t xml:space="preserve">Як коефіцієнти </w:t>
      </w:r>
      <m:oMath>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α</m:t>
            </m:r>
          </m:e>
          <m:sub>
            <m:r>
              <w:rPr>
                <w:rFonts w:ascii="Cambria Math" w:eastAsiaTheme="minorEastAsia" w:hAnsi="Cambria Math" w:cs="Times New Roman"/>
                <w:szCs w:val="28"/>
              </w:rPr>
              <m:t>0</m:t>
            </m:r>
          </m:sub>
        </m:sSub>
        <m:r>
          <w:rPr>
            <w:rFonts w:ascii="Cambria Math" w:eastAsiaTheme="minorEastAsia" w:hAnsi="Cambria Math" w:cs="Times New Roman"/>
            <w:szCs w:val="28"/>
          </w:rPr>
          <m:t>,</m:t>
        </m:r>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α</m:t>
            </m:r>
          </m:e>
          <m:sub>
            <m:r>
              <w:rPr>
                <w:rFonts w:ascii="Cambria Math" w:eastAsiaTheme="minorEastAsia" w:hAnsi="Cambria Math" w:cs="Times New Roman"/>
                <w:szCs w:val="28"/>
              </w:rPr>
              <m:t>1,</m:t>
            </m:r>
          </m:sub>
        </m:sSub>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α</m:t>
            </m:r>
          </m:e>
          <m:sub>
            <m:r>
              <w:rPr>
                <w:rFonts w:ascii="Cambria Math" w:eastAsiaTheme="minorEastAsia" w:hAnsi="Cambria Math" w:cs="Times New Roman"/>
                <w:szCs w:val="28"/>
              </w:rPr>
              <m:t xml:space="preserve">2 </m:t>
            </m:r>
          </m:sub>
        </m:sSub>
      </m:oMath>
      <w:r w:rsidR="001E5E91" w:rsidRPr="00E07311">
        <w:rPr>
          <w:rFonts w:eastAsiaTheme="minorEastAsia" w:cs="Times New Roman"/>
          <w:szCs w:val="28"/>
        </w:rPr>
        <w:t xml:space="preserve"> </w:t>
      </w:r>
      <w:r w:rsidRPr="00E07311">
        <w:rPr>
          <w:rFonts w:eastAsiaTheme="minorEastAsia" w:cs="Times New Roman"/>
          <w:szCs w:val="28"/>
        </w:rPr>
        <w:t>рекомендовано використовувати параметри рівняння</w:t>
      </w:r>
      <w:r w:rsidR="001E5E91" w:rsidRPr="00E07311">
        <w:rPr>
          <w:rFonts w:eastAsiaTheme="minorEastAsia" w:cs="Times New Roman"/>
          <w:szCs w:val="28"/>
        </w:rPr>
        <w:t xml:space="preserve"> </w:t>
      </w:r>
      <m:oMath>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y</m:t>
            </m:r>
          </m:e>
          <m:sub>
            <m:r>
              <w:rPr>
                <w:rFonts w:ascii="Cambria Math" w:eastAsiaTheme="minorEastAsia" w:hAnsi="Cambria Math" w:cs="Times New Roman"/>
                <w:szCs w:val="28"/>
              </w:rPr>
              <m:t>t</m:t>
            </m:r>
          </m:sub>
          <m:sup>
            <m:r>
              <w:rPr>
                <w:rFonts w:ascii="Cambria Math" w:eastAsiaTheme="minorEastAsia" w:hAnsi="Cambria Math" w:cs="Times New Roman"/>
                <w:szCs w:val="28"/>
              </w:rPr>
              <m:t>α</m:t>
            </m:r>
          </m:sup>
        </m:sSubSup>
        <m:r>
          <w:rPr>
            <w:rFonts w:ascii="Cambria Math" w:eastAsiaTheme="minorEastAsia" w:hAnsi="Cambria Math" w:cs="Times New Roman"/>
            <w:szCs w:val="28"/>
          </w:rPr>
          <m:t>=f</m:t>
        </m:r>
        <m:d>
          <m:dPr>
            <m:ctrlPr>
              <w:rPr>
                <w:rFonts w:ascii="Cambria Math" w:eastAsiaTheme="minorEastAsia" w:hAnsi="Cambria Math" w:cs="Times New Roman"/>
                <w:i/>
                <w:szCs w:val="28"/>
              </w:rPr>
            </m:ctrlPr>
          </m:dPr>
          <m:e>
            <m:r>
              <w:rPr>
                <w:rFonts w:ascii="Cambria Math" w:eastAsiaTheme="minorEastAsia" w:hAnsi="Cambria Math" w:cs="Times New Roman"/>
                <w:szCs w:val="28"/>
              </w:rPr>
              <m:t>t</m:t>
            </m:r>
          </m:e>
        </m:d>
        <m:r>
          <w:rPr>
            <w:rFonts w:ascii="Cambria Math" w:eastAsiaTheme="minorEastAsia" w:hAnsi="Cambria Math" w:cs="Times New Roman"/>
            <w:szCs w:val="28"/>
          </w:rPr>
          <m:t>,</m:t>
        </m:r>
      </m:oMath>
      <w:r w:rsidR="001E5E91" w:rsidRPr="00E07311">
        <w:rPr>
          <w:rFonts w:eastAsiaTheme="minorEastAsia" w:cs="Times New Roman"/>
          <w:szCs w:val="28"/>
        </w:rPr>
        <w:t xml:space="preserve"> </w:t>
      </w:r>
      <w:r w:rsidRPr="00E07311">
        <w:rPr>
          <w:rFonts w:eastAsiaTheme="minorEastAsia" w:cs="Times New Roman"/>
          <w:szCs w:val="28"/>
        </w:rPr>
        <w:t xml:space="preserve">що описує закономірність переміни змінної </w:t>
      </w:r>
      <m:oMath>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y</m:t>
            </m:r>
          </m:e>
          <m:sub>
            <m:r>
              <w:rPr>
                <w:rFonts w:ascii="Cambria Math" w:eastAsiaTheme="minorEastAsia" w:hAnsi="Cambria Math" w:cs="Times New Roman"/>
                <w:szCs w:val="28"/>
              </w:rPr>
              <m:t>t</m:t>
            </m:r>
          </m:sub>
        </m:sSub>
        <m:r>
          <w:rPr>
            <w:rFonts w:ascii="Cambria Math" w:eastAsiaTheme="minorEastAsia" w:hAnsi="Cambria Math" w:cs="Times New Roman"/>
            <w:szCs w:val="28"/>
          </w:rPr>
          <m:t xml:space="preserve"> y</m:t>
        </m:r>
      </m:oMath>
      <w:r w:rsidR="001E5E91" w:rsidRPr="00E07311">
        <w:rPr>
          <w:rFonts w:eastAsiaTheme="minorEastAsia" w:cs="Times New Roman"/>
          <w:szCs w:val="28"/>
        </w:rPr>
        <w:t xml:space="preserve"> </w:t>
      </w:r>
      <w:r w:rsidRPr="00E07311">
        <w:rPr>
          <w:rFonts w:eastAsiaTheme="minorEastAsia" w:cs="Times New Roman"/>
          <w:szCs w:val="28"/>
        </w:rPr>
        <w:t xml:space="preserve">часі. Так, для експоненційного згладжування по лінійній моделі електричного навантаження використовуються параметри </w:t>
      </w:r>
      <m:oMath>
        <m:r>
          <w:rPr>
            <w:rFonts w:ascii="Cambria Math" w:eastAsiaTheme="minorEastAsia" w:hAnsi="Cambria Math" w:cs="Times New Roman"/>
            <w:szCs w:val="28"/>
          </w:rPr>
          <m:t>α і b</m:t>
        </m:r>
      </m:oMath>
      <w:r w:rsidRPr="00E07311">
        <w:rPr>
          <w:rFonts w:eastAsiaTheme="minorEastAsia" w:cs="Times New Roman"/>
          <w:szCs w:val="28"/>
        </w:rPr>
        <w:t xml:space="preserve"> рівняння</w:t>
      </w:r>
      <w:r w:rsidR="001E5E91" w:rsidRPr="00E07311">
        <w:rPr>
          <w:rFonts w:eastAsiaTheme="minorEastAsia" w:cs="Times New Roman"/>
          <w:szCs w:val="28"/>
        </w:rPr>
        <w:t xml:space="preserve"> </w:t>
      </w:r>
      <m:oMath>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y</m:t>
            </m:r>
          </m:e>
          <m:sub>
            <m:r>
              <w:rPr>
                <w:rFonts w:ascii="Cambria Math" w:eastAsiaTheme="minorEastAsia" w:hAnsi="Cambria Math" w:cs="Times New Roman"/>
                <w:szCs w:val="28"/>
              </w:rPr>
              <m:t>t</m:t>
            </m:r>
          </m:sub>
          <m:sup>
            <m:r>
              <w:rPr>
                <w:rFonts w:ascii="Cambria Math" w:eastAsiaTheme="minorEastAsia" w:hAnsi="Cambria Math" w:cs="Times New Roman"/>
                <w:szCs w:val="28"/>
              </w:rPr>
              <m:t>α</m:t>
            </m:r>
          </m:sup>
        </m:sSubSup>
        <m:r>
          <w:rPr>
            <w:rFonts w:ascii="Cambria Math" w:eastAsiaTheme="minorEastAsia" w:hAnsi="Cambria Math" w:cs="Times New Roman"/>
            <w:szCs w:val="28"/>
          </w:rPr>
          <m:t>=α+bt</m:t>
        </m:r>
      </m:oMath>
      <w:r w:rsidRPr="00E07311">
        <w:rPr>
          <w:rFonts w:eastAsiaTheme="minorEastAsia" w:cs="Times New Roman"/>
          <w:szCs w:val="28"/>
        </w:rPr>
        <w:t xml:space="preserve">, а при квадратичному згладжуванні - параметри </w:t>
      </w:r>
      <m:oMath>
        <m:r>
          <w:rPr>
            <w:rFonts w:ascii="Cambria Math" w:eastAsiaTheme="minorEastAsia" w:hAnsi="Cambria Math" w:cs="Times New Roman"/>
            <w:szCs w:val="28"/>
          </w:rPr>
          <m:t>α, b, c</m:t>
        </m:r>
      </m:oMath>
      <w:r w:rsidRPr="00E07311">
        <w:rPr>
          <w:rFonts w:eastAsiaTheme="minorEastAsia" w:cs="Times New Roman"/>
          <w:szCs w:val="28"/>
        </w:rPr>
        <w:t xml:space="preserve"> рівняння</w:t>
      </w:r>
      <w:r w:rsidR="005C6A49" w:rsidRPr="00E07311">
        <w:rPr>
          <w:rFonts w:eastAsiaTheme="minorEastAsia" w:cs="Times New Roman"/>
          <w:szCs w:val="28"/>
        </w:rPr>
        <w:t xml:space="preserve"> </w:t>
      </w:r>
      <m:oMath>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y</m:t>
            </m:r>
          </m:e>
          <m:sub>
            <m:r>
              <w:rPr>
                <w:rFonts w:ascii="Cambria Math" w:eastAsiaTheme="minorEastAsia" w:hAnsi="Cambria Math" w:cs="Times New Roman"/>
                <w:szCs w:val="28"/>
              </w:rPr>
              <m:t>t</m:t>
            </m:r>
          </m:sub>
          <m:sup>
            <m:r>
              <w:rPr>
                <w:rFonts w:ascii="Cambria Math" w:eastAsiaTheme="minorEastAsia" w:hAnsi="Cambria Math" w:cs="Times New Roman"/>
                <w:szCs w:val="28"/>
              </w:rPr>
              <m:t>α</m:t>
            </m:r>
          </m:sup>
        </m:sSubSup>
        <m:r>
          <w:rPr>
            <w:rFonts w:ascii="Cambria Math" w:eastAsiaTheme="minorEastAsia" w:hAnsi="Cambria Math" w:cs="Times New Roman"/>
            <w:szCs w:val="28"/>
          </w:rPr>
          <m:t>=α+bt +</m:t>
        </m:r>
        <m:sSup>
          <m:sSupPr>
            <m:ctrlPr>
              <w:rPr>
                <w:rFonts w:ascii="Cambria Math" w:eastAsiaTheme="minorEastAsia" w:hAnsi="Cambria Math" w:cs="Times New Roman"/>
                <w:i/>
                <w:szCs w:val="28"/>
              </w:rPr>
            </m:ctrlPr>
          </m:sSupPr>
          <m:e>
            <m:r>
              <w:rPr>
                <w:rFonts w:ascii="Cambria Math" w:eastAsiaTheme="minorEastAsia" w:hAnsi="Cambria Math" w:cs="Times New Roman"/>
                <w:szCs w:val="28"/>
              </w:rPr>
              <m:t>ct</m:t>
            </m:r>
          </m:e>
          <m:sup>
            <m:r>
              <w:rPr>
                <w:rFonts w:ascii="Cambria Math" w:eastAsiaTheme="minorEastAsia" w:hAnsi="Cambria Math" w:cs="Times New Roman"/>
                <w:szCs w:val="28"/>
              </w:rPr>
              <m:t>2</m:t>
            </m:r>
          </m:sup>
        </m:sSup>
      </m:oMath>
      <w:r w:rsidRPr="00E07311">
        <w:rPr>
          <w:rFonts w:eastAsiaTheme="minorEastAsia" w:cs="Times New Roman"/>
          <w:szCs w:val="28"/>
        </w:rPr>
        <w:t>.</w:t>
      </w:r>
    </w:p>
    <w:p w14:paraId="6B7F3882" w14:textId="2AD5A426" w:rsidR="00BC3622" w:rsidRPr="00E07311" w:rsidRDefault="00BC3622" w:rsidP="007D3857">
      <w:pPr>
        <w:spacing w:after="0" w:line="360" w:lineRule="auto"/>
        <w:ind w:firstLine="709"/>
        <w:rPr>
          <w:rFonts w:eastAsiaTheme="minorEastAsia" w:cs="Times New Roman"/>
          <w:szCs w:val="28"/>
        </w:rPr>
      </w:pPr>
      <w:r w:rsidRPr="00E07311">
        <w:rPr>
          <w:rFonts w:eastAsiaTheme="minorEastAsia" w:cs="Times New Roman"/>
          <w:szCs w:val="28"/>
        </w:rPr>
        <w:t>Статистична вірогідність прогнозних оцінок значною мірою залежить від правильного вибору параметра згладжування</w:t>
      </w:r>
      <m:oMath>
        <m:r>
          <w:rPr>
            <w:rFonts w:ascii="Cambria Math" w:eastAsiaTheme="minorEastAsia" w:hAnsi="Cambria Math" w:cs="Times New Roman"/>
            <w:szCs w:val="28"/>
          </w:rPr>
          <m:t xml:space="preserve"> α</m:t>
        </m:r>
      </m:oMath>
      <w:r w:rsidRPr="00E07311">
        <w:rPr>
          <w:rFonts w:eastAsiaTheme="minorEastAsia" w:cs="Times New Roman"/>
          <w:szCs w:val="28"/>
        </w:rPr>
        <w:t xml:space="preserve">, який характеризує чутливість моделей до варіювання досліджуваної ознаки. При малих </w:t>
      </w:r>
      <m:oMath>
        <m:r>
          <w:rPr>
            <w:rFonts w:ascii="Cambria Math" w:eastAsiaTheme="minorEastAsia" w:hAnsi="Cambria Math" w:cs="Times New Roman"/>
            <w:szCs w:val="28"/>
          </w:rPr>
          <m:t>α</m:t>
        </m:r>
      </m:oMath>
      <w:r w:rsidRPr="00E07311">
        <w:rPr>
          <w:rFonts w:eastAsiaTheme="minorEastAsia" w:cs="Times New Roman"/>
          <w:szCs w:val="28"/>
        </w:rPr>
        <w:t xml:space="preserve"> на прогнозований рівень впливають усі члени динамічного ряду, при більших </w:t>
      </w:r>
      <m:oMath>
        <m:r>
          <w:rPr>
            <w:rFonts w:ascii="Cambria Math" w:eastAsiaTheme="minorEastAsia" w:hAnsi="Cambria Math" w:cs="Times New Roman"/>
            <w:szCs w:val="28"/>
          </w:rPr>
          <m:t>α</m:t>
        </m:r>
      </m:oMath>
      <w:r w:rsidRPr="00E07311">
        <w:rPr>
          <w:rFonts w:eastAsiaTheme="minorEastAsia" w:cs="Times New Roman"/>
          <w:szCs w:val="28"/>
        </w:rPr>
        <w:t xml:space="preserve"> - лише замикаючі </w:t>
      </w:r>
      <w:r w:rsidRPr="00E07311">
        <w:rPr>
          <w:rFonts w:eastAsiaTheme="minorEastAsia" w:cs="Times New Roman"/>
          <w:szCs w:val="28"/>
        </w:rPr>
        <w:lastRenderedPageBreak/>
        <w:t xml:space="preserve">елементи розглянутої сукупності. Чим більша величина параметра згладжування, тим вищі адаптивні властивості прогнозуючих моделей. Навпаки, зменшення </w:t>
      </w:r>
      <m:oMath>
        <m:r>
          <w:rPr>
            <w:rFonts w:ascii="Cambria Math" w:eastAsiaTheme="minorEastAsia" w:hAnsi="Cambria Math" w:cs="Times New Roman"/>
            <w:szCs w:val="28"/>
          </w:rPr>
          <m:t>α</m:t>
        </m:r>
      </m:oMath>
      <w:r w:rsidRPr="00E07311">
        <w:rPr>
          <w:rFonts w:eastAsiaTheme="minorEastAsia" w:cs="Times New Roman"/>
          <w:szCs w:val="28"/>
        </w:rPr>
        <w:t xml:space="preserve"> наділяє рівняння здатністю відображати переважно тривалу тенденцію зміни показника.</w:t>
      </w:r>
    </w:p>
    <w:p w14:paraId="62FF795D" w14:textId="68F6F2E1" w:rsidR="00BC3622" w:rsidRPr="00E07311" w:rsidRDefault="00BC3622" w:rsidP="007D3857">
      <w:pPr>
        <w:spacing w:after="0" w:line="360" w:lineRule="auto"/>
        <w:ind w:firstLine="709"/>
        <w:rPr>
          <w:rFonts w:eastAsiaTheme="minorEastAsia" w:cs="Times New Roman"/>
          <w:szCs w:val="28"/>
        </w:rPr>
      </w:pPr>
      <w:r w:rsidRPr="00E07311">
        <w:rPr>
          <w:rFonts w:eastAsiaTheme="minorEastAsia" w:cs="Times New Roman"/>
          <w:szCs w:val="28"/>
        </w:rPr>
        <w:t>При виборі константи згладжування особливу роль відіграє період</w:t>
      </w:r>
      <w:r w:rsidR="005C6A49" w:rsidRPr="00E07311">
        <w:rPr>
          <w:rFonts w:eastAsiaTheme="minorEastAsia" w:cs="Times New Roman"/>
          <w:szCs w:val="28"/>
        </w:rPr>
        <w:t xml:space="preserve"> </w:t>
      </w:r>
      <w:r w:rsidRPr="00E07311">
        <w:rPr>
          <w:rFonts w:eastAsiaTheme="minorEastAsia" w:cs="Times New Roman"/>
          <w:szCs w:val="28"/>
        </w:rPr>
        <w:t>попередження прогнозу електричного навантаження. Для короткострокових</w:t>
      </w:r>
    </w:p>
    <w:p w14:paraId="7DDFC00B" w14:textId="30326B22" w:rsidR="00BC3622" w:rsidRPr="00E07311" w:rsidRDefault="00BC3622" w:rsidP="007D3857">
      <w:pPr>
        <w:spacing w:after="0" w:line="360" w:lineRule="auto"/>
        <w:rPr>
          <w:rFonts w:eastAsiaTheme="minorEastAsia" w:cs="Times New Roman"/>
          <w:szCs w:val="28"/>
        </w:rPr>
      </w:pPr>
      <w:r w:rsidRPr="00E07311">
        <w:rPr>
          <w:rFonts w:eastAsiaTheme="minorEastAsia" w:cs="Times New Roman"/>
          <w:szCs w:val="28"/>
        </w:rPr>
        <w:t xml:space="preserve">прогнозів </w:t>
      </w:r>
      <m:oMath>
        <m:r>
          <w:rPr>
            <w:rFonts w:ascii="Cambria Math" w:eastAsiaTheme="minorEastAsia" w:hAnsi="Cambria Math" w:cs="Times New Roman"/>
            <w:szCs w:val="28"/>
          </w:rPr>
          <m:t>α</m:t>
        </m:r>
      </m:oMath>
      <w:r w:rsidRPr="00E07311">
        <w:rPr>
          <w:rFonts w:eastAsiaTheme="minorEastAsia" w:cs="Times New Roman"/>
          <w:szCs w:val="28"/>
        </w:rPr>
        <w:t xml:space="preserve"> слід брати на відносно високому рівні. У цьому випадку найбільше значення буде надано оперативній інформації, що характеризує стан обʼєкта керування сьогодні і в недалекому минулому.</w:t>
      </w:r>
    </w:p>
    <w:p w14:paraId="3434D865" w14:textId="7DFF8143" w:rsidR="00BC3622" w:rsidRPr="00E07311" w:rsidRDefault="00BC3622" w:rsidP="007D3857">
      <w:pPr>
        <w:spacing w:after="0" w:line="360" w:lineRule="auto"/>
        <w:ind w:firstLine="709"/>
        <w:rPr>
          <w:rFonts w:eastAsiaTheme="minorEastAsia" w:cs="Times New Roman"/>
          <w:szCs w:val="28"/>
        </w:rPr>
      </w:pPr>
      <w:r w:rsidRPr="00E07311">
        <w:rPr>
          <w:rFonts w:eastAsiaTheme="minorEastAsia" w:cs="Times New Roman"/>
          <w:szCs w:val="28"/>
        </w:rPr>
        <w:t>У міру збільшення глибини прогнозу електричного навантаження промислових підприємств константа згладжування повинна зменшуватися. Це</w:t>
      </w:r>
    </w:p>
    <w:p w14:paraId="542553A7" w14:textId="7AB08231" w:rsidR="00FA4B1B" w:rsidRPr="00E07311" w:rsidRDefault="00FA4B1B" w:rsidP="007D3857">
      <w:pPr>
        <w:spacing w:after="0" w:line="360" w:lineRule="auto"/>
        <w:rPr>
          <w:rFonts w:eastAsiaTheme="minorEastAsia" w:cs="Times New Roman"/>
          <w:szCs w:val="28"/>
        </w:rPr>
      </w:pPr>
      <w:r w:rsidRPr="00E07311">
        <w:rPr>
          <w:rFonts w:eastAsiaTheme="minorEastAsia" w:cs="Times New Roman"/>
          <w:szCs w:val="28"/>
        </w:rPr>
        <w:t xml:space="preserve">дозволить більш повно врахувати довгочасні аспекти формування змінної </w:t>
      </w:r>
      <m:oMath>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y</m:t>
            </m:r>
          </m:e>
          <m:sub>
            <m:r>
              <w:rPr>
                <w:rFonts w:ascii="Cambria Math" w:eastAsiaTheme="minorEastAsia" w:hAnsi="Cambria Math" w:cs="Times New Roman"/>
                <w:szCs w:val="28"/>
              </w:rPr>
              <m:t>1</m:t>
            </m:r>
          </m:sub>
        </m:sSub>
      </m:oMath>
      <w:r w:rsidRPr="00E07311">
        <w:rPr>
          <w:rFonts w:eastAsiaTheme="minorEastAsia" w:cs="Times New Roman"/>
          <w:szCs w:val="28"/>
        </w:rPr>
        <w:t>, на</w:t>
      </w:r>
    </w:p>
    <w:p w14:paraId="3707136C" w14:textId="77777777" w:rsidR="00FA4B1B" w:rsidRPr="00E07311" w:rsidRDefault="00FA4B1B" w:rsidP="007D3857">
      <w:pPr>
        <w:spacing w:after="0" w:line="360" w:lineRule="auto"/>
        <w:rPr>
          <w:rFonts w:eastAsiaTheme="minorEastAsia" w:cs="Times New Roman"/>
          <w:szCs w:val="28"/>
        </w:rPr>
      </w:pPr>
      <w:r w:rsidRPr="00E07311">
        <w:rPr>
          <w:rFonts w:eastAsiaTheme="minorEastAsia" w:cs="Times New Roman"/>
          <w:szCs w:val="28"/>
        </w:rPr>
        <w:t>перспективу.</w:t>
      </w:r>
    </w:p>
    <w:p w14:paraId="5C9E308F" w14:textId="3B2C54DA" w:rsidR="00FA4B1B" w:rsidRPr="00E07311" w:rsidRDefault="00FA4B1B" w:rsidP="007D3857">
      <w:pPr>
        <w:spacing w:after="0" w:line="360" w:lineRule="auto"/>
        <w:ind w:firstLine="709"/>
        <w:rPr>
          <w:rFonts w:eastAsiaTheme="minorEastAsia" w:cs="Times New Roman"/>
          <w:szCs w:val="28"/>
        </w:rPr>
      </w:pPr>
      <w:r w:rsidRPr="00E07311">
        <w:rPr>
          <w:rFonts w:eastAsiaTheme="minorEastAsia" w:cs="Times New Roman"/>
          <w:szCs w:val="28"/>
        </w:rPr>
        <w:t xml:space="preserve">На практиці застосовують різні методи визначення параметра </w:t>
      </w:r>
      <m:oMath>
        <m:r>
          <w:rPr>
            <w:rFonts w:ascii="Cambria Math" w:eastAsiaTheme="minorEastAsia" w:hAnsi="Cambria Math" w:cs="Times New Roman"/>
            <w:szCs w:val="28"/>
          </w:rPr>
          <m:t>α</m:t>
        </m:r>
      </m:oMath>
      <w:r w:rsidRPr="00E07311">
        <w:rPr>
          <w:rFonts w:eastAsiaTheme="minorEastAsia" w:cs="Times New Roman"/>
          <w:szCs w:val="28"/>
        </w:rPr>
        <w:t>. Орієнтовний розрахунок а можна виконувати за формулою Брауна:</w:t>
      </w:r>
    </w:p>
    <w:p w14:paraId="6082DA7F" w14:textId="51074A7A" w:rsidR="00FA4B1B" w:rsidRPr="00E07311" w:rsidRDefault="00FA4B1B" w:rsidP="007D3857">
      <w:pPr>
        <w:spacing w:after="0" w:line="360" w:lineRule="auto"/>
        <w:rPr>
          <w:rFonts w:eastAsiaTheme="minorEastAsia" w:cs="Times New Roman"/>
          <w:i/>
          <w:szCs w:val="28"/>
        </w:rPr>
      </w:pPr>
      <m:oMathPara>
        <m:oMathParaPr>
          <m:jc m:val="right"/>
        </m:oMathParaPr>
        <m:oMath>
          <m:r>
            <w:rPr>
              <w:rFonts w:ascii="Cambria Math" w:eastAsiaTheme="minorEastAsia" w:hAnsi="Cambria Math" w:cs="Times New Roman"/>
              <w:szCs w:val="28"/>
            </w:rPr>
            <m:t>α=2</m:t>
          </m:r>
          <m:r>
            <m:rPr>
              <m:lit/>
            </m:rPr>
            <w:rPr>
              <w:rFonts w:ascii="Cambria Math" w:eastAsiaTheme="minorEastAsia" w:hAnsi="Cambria Math" w:cs="Times New Roman"/>
              <w:szCs w:val="28"/>
            </w:rPr>
            <m:t>/</m:t>
          </m:r>
          <m:d>
            <m:dPr>
              <m:ctrlPr>
                <w:rPr>
                  <w:rFonts w:ascii="Cambria Math" w:eastAsiaTheme="minorEastAsia" w:hAnsi="Cambria Math" w:cs="Times New Roman"/>
                  <w:i/>
                  <w:szCs w:val="28"/>
                </w:rPr>
              </m:ctrlPr>
            </m:dPr>
            <m:e>
              <m:r>
                <w:rPr>
                  <w:rFonts w:ascii="Cambria Math" w:eastAsiaTheme="minorEastAsia" w:hAnsi="Cambria Math" w:cs="Times New Roman"/>
                  <w:szCs w:val="28"/>
                </w:rPr>
                <m:t>m+1</m:t>
              </m:r>
            </m:e>
          </m:d>
          <m:r>
            <w:rPr>
              <w:rFonts w:ascii="Cambria Math" w:eastAsiaTheme="minorEastAsia" w:hAnsi="Cambria Math" w:cs="Times New Roman"/>
              <w:szCs w:val="28"/>
            </w:rPr>
            <m:t>,                                      (2.29)</m:t>
          </m:r>
        </m:oMath>
      </m:oMathPara>
    </w:p>
    <w:p w14:paraId="3209BC80" w14:textId="04F49DAC" w:rsidR="00FA4B1B" w:rsidRPr="00E07311" w:rsidRDefault="00FA4B1B" w:rsidP="007D3857">
      <w:pPr>
        <w:spacing w:after="0" w:line="360" w:lineRule="auto"/>
        <w:ind w:firstLine="709"/>
        <w:rPr>
          <w:rFonts w:eastAsiaTheme="minorEastAsia" w:cs="Times New Roman"/>
          <w:szCs w:val="28"/>
        </w:rPr>
      </w:pPr>
      <w:r w:rsidRPr="00E07311">
        <w:rPr>
          <w:rFonts w:eastAsiaTheme="minorEastAsia" w:cs="Times New Roman"/>
          <w:szCs w:val="28"/>
        </w:rPr>
        <w:t xml:space="preserve">де </w:t>
      </w:r>
      <m:oMath>
        <m:r>
          <w:rPr>
            <w:rFonts w:ascii="Cambria Math" w:eastAsiaTheme="minorEastAsia" w:hAnsi="Cambria Math" w:cs="Times New Roman"/>
            <w:szCs w:val="28"/>
          </w:rPr>
          <m:t>m</m:t>
        </m:r>
      </m:oMath>
      <w:r w:rsidRPr="00E07311">
        <w:rPr>
          <w:rFonts w:eastAsiaTheme="minorEastAsia" w:cs="Times New Roman"/>
          <w:szCs w:val="28"/>
        </w:rPr>
        <w:t xml:space="preserve">  - кількість членів динамічного ряду, що використовуються для експонентного згладжування.</w:t>
      </w:r>
    </w:p>
    <w:p w14:paraId="56BA0D35" w14:textId="25D24E28" w:rsidR="00FA4B1B" w:rsidRPr="00E07311" w:rsidRDefault="00FA4B1B" w:rsidP="007D3857">
      <w:pPr>
        <w:spacing w:after="0" w:line="360" w:lineRule="auto"/>
        <w:ind w:firstLine="709"/>
        <w:rPr>
          <w:rFonts w:eastAsiaTheme="minorEastAsia" w:cs="Times New Roman"/>
          <w:szCs w:val="28"/>
        </w:rPr>
      </w:pPr>
      <w:r w:rsidRPr="00E07311">
        <w:rPr>
          <w:rFonts w:eastAsiaTheme="minorEastAsia" w:cs="Times New Roman"/>
          <w:szCs w:val="28"/>
        </w:rPr>
        <w:t xml:space="preserve">Для визначення постійної згладжування а користуються методом Клеандрова , у якому застосовується декілька конкуруючих констант згладжування. Серед них обирають таку, що забезпечує мінімальну помилку прогнозу. За методом Клеандрова постійна а змінюється від 0 до 1 із заданим кроком </w:t>
      </w:r>
      <m:oMath>
        <m:r>
          <w:rPr>
            <w:rFonts w:ascii="Cambria Math" w:eastAsiaTheme="minorEastAsia" w:hAnsi="Cambria Math" w:cs="Times New Roman"/>
            <w:szCs w:val="28"/>
          </w:rPr>
          <m:t>∆α</m:t>
        </m:r>
      </m:oMath>
      <w:r w:rsidRPr="00E07311">
        <w:rPr>
          <w:rFonts w:eastAsiaTheme="minorEastAsia" w:cs="Times New Roman"/>
          <w:szCs w:val="28"/>
        </w:rPr>
        <w:t xml:space="preserve">. У нашому дослідженні здійснюємо моделювання із кроком, що дорівнює </w:t>
      </w:r>
      <m:oMath>
        <m:r>
          <w:rPr>
            <w:rFonts w:ascii="Cambria Math" w:eastAsiaTheme="minorEastAsia" w:hAnsi="Cambria Math" w:cs="Times New Roman"/>
            <w:szCs w:val="28"/>
          </w:rPr>
          <m:t xml:space="preserve">∆α = 0.05 </m:t>
        </m:r>
      </m:oMath>
      <w:r w:rsidRPr="00E07311">
        <w:rPr>
          <w:rFonts w:eastAsiaTheme="minorEastAsia" w:cs="Times New Roman"/>
          <w:szCs w:val="28"/>
        </w:rPr>
        <w:t xml:space="preserve">. Оцінку якості прогнозу проводимо за середньоквадратичним значенням, при якому вибираємо </w:t>
      </w:r>
      <m:oMath>
        <m:r>
          <w:rPr>
            <w:rFonts w:ascii="Cambria Math" w:eastAsiaTheme="minorEastAsia" w:hAnsi="Cambria Math" w:cs="Times New Roman"/>
            <w:szCs w:val="28"/>
          </w:rPr>
          <m:t>α</m:t>
        </m:r>
      </m:oMath>
      <w:r w:rsidRPr="00E07311">
        <w:rPr>
          <w:rFonts w:eastAsiaTheme="minorEastAsia" w:cs="Times New Roman"/>
          <w:szCs w:val="28"/>
        </w:rPr>
        <w:t>, що відповідає мінімальному середньоквадратичному значенню.</w:t>
      </w:r>
    </w:p>
    <w:p w14:paraId="3047A90E" w14:textId="1C63902C" w:rsidR="00FA4B1B" w:rsidRPr="00E07311" w:rsidRDefault="00FA4B1B" w:rsidP="007D3857">
      <w:pPr>
        <w:spacing w:after="0" w:line="360" w:lineRule="auto"/>
        <w:ind w:firstLine="709"/>
        <w:rPr>
          <w:rFonts w:eastAsiaTheme="minorEastAsia" w:cs="Times New Roman"/>
          <w:szCs w:val="28"/>
        </w:rPr>
      </w:pPr>
      <w:r w:rsidRPr="00E07311">
        <w:rPr>
          <w:rFonts w:eastAsiaTheme="minorEastAsia" w:cs="Times New Roman"/>
          <w:szCs w:val="28"/>
        </w:rPr>
        <w:t xml:space="preserve">Після визначення параметра </w:t>
      </w:r>
      <m:oMath>
        <m:r>
          <w:rPr>
            <w:rFonts w:ascii="Cambria Math" w:eastAsiaTheme="minorEastAsia" w:hAnsi="Cambria Math" w:cs="Times New Roman"/>
            <w:szCs w:val="28"/>
          </w:rPr>
          <m:t>α</m:t>
        </m:r>
      </m:oMath>
      <w:r w:rsidRPr="00E07311">
        <w:rPr>
          <w:rFonts w:eastAsiaTheme="minorEastAsia" w:cs="Times New Roman"/>
          <w:szCs w:val="28"/>
        </w:rPr>
        <w:t xml:space="preserve"> усі розрахунки виконуємо за таким алгоритмом.</w:t>
      </w:r>
    </w:p>
    <w:p w14:paraId="482D3BAD" w14:textId="0004BDC7" w:rsidR="00FA4B1B" w:rsidRPr="00E07311" w:rsidRDefault="00FA4B1B" w:rsidP="007D3857">
      <w:pPr>
        <w:spacing w:after="0" w:line="360" w:lineRule="auto"/>
        <w:ind w:firstLine="709"/>
        <w:rPr>
          <w:rFonts w:eastAsiaTheme="minorEastAsia" w:cs="Times New Roman"/>
          <w:szCs w:val="28"/>
        </w:rPr>
      </w:pPr>
      <w:r w:rsidRPr="00E07311">
        <w:rPr>
          <w:rFonts w:eastAsiaTheme="minorEastAsia" w:cs="Times New Roman"/>
          <w:szCs w:val="28"/>
        </w:rPr>
        <w:t xml:space="preserve">Перший крок. Встановлюються початкові умови </w:t>
      </w:r>
      <m:oMath>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1</m:t>
            </m:r>
          </m:sub>
          <m:sup>
            <m:r>
              <w:rPr>
                <w:rFonts w:ascii="Cambria Math" w:eastAsiaTheme="minorEastAsia" w:hAnsi="Cambria Math" w:cs="Times New Roman"/>
                <w:szCs w:val="28"/>
              </w:rPr>
              <m:t>1</m:t>
            </m:r>
          </m:sup>
        </m:sSubSup>
        <m:r>
          <w:rPr>
            <w:rFonts w:ascii="Cambria Math" w:eastAsiaTheme="minorEastAsia" w:hAnsi="Cambria Math" w:cs="Times New Roman"/>
            <w:szCs w:val="28"/>
          </w:rPr>
          <m:t>,</m:t>
        </m:r>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1</m:t>
            </m:r>
          </m:sub>
          <m:sup>
            <m:r>
              <w:rPr>
                <w:rFonts w:ascii="Cambria Math" w:eastAsiaTheme="minorEastAsia" w:hAnsi="Cambria Math" w:cs="Times New Roman"/>
                <w:szCs w:val="28"/>
              </w:rPr>
              <m:t>2</m:t>
            </m:r>
          </m:sup>
        </m:sSubSup>
      </m:oMath>
      <w:r w:rsidRPr="00E07311">
        <w:rPr>
          <w:rFonts w:eastAsiaTheme="minorEastAsia" w:cs="Times New Roman"/>
          <w:szCs w:val="28"/>
        </w:rPr>
        <w:t xml:space="preserve"> (для лінійної залежності) і </w:t>
      </w:r>
      <m:oMath>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1</m:t>
            </m:r>
          </m:sub>
          <m:sup>
            <m:r>
              <w:rPr>
                <w:rFonts w:ascii="Cambria Math" w:eastAsiaTheme="minorEastAsia" w:hAnsi="Cambria Math" w:cs="Times New Roman"/>
                <w:szCs w:val="28"/>
              </w:rPr>
              <m:t>1</m:t>
            </m:r>
          </m:sup>
        </m:sSubSup>
        <m:r>
          <w:rPr>
            <w:rFonts w:ascii="Cambria Math" w:eastAsiaTheme="minorEastAsia" w:hAnsi="Cambria Math" w:cs="Times New Roman"/>
            <w:szCs w:val="28"/>
          </w:rPr>
          <m:t>,</m:t>
        </m:r>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1</m:t>
            </m:r>
          </m:sub>
          <m:sup>
            <m:r>
              <w:rPr>
                <w:rFonts w:ascii="Cambria Math" w:eastAsiaTheme="minorEastAsia" w:hAnsi="Cambria Math" w:cs="Times New Roman"/>
                <w:szCs w:val="28"/>
              </w:rPr>
              <m:t>2</m:t>
            </m:r>
          </m:sup>
        </m:sSubSup>
        <m:r>
          <w:rPr>
            <w:rFonts w:ascii="Cambria Math" w:eastAsiaTheme="minorEastAsia" w:hAnsi="Cambria Math" w:cs="Times New Roman"/>
            <w:szCs w:val="28"/>
          </w:rPr>
          <m:t>,</m:t>
        </m:r>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 xml:space="preserve">1 </m:t>
            </m:r>
          </m:sub>
          <m:sup>
            <m:r>
              <w:rPr>
                <w:rFonts w:ascii="Cambria Math" w:eastAsiaTheme="minorEastAsia" w:hAnsi="Cambria Math" w:cs="Times New Roman"/>
                <w:szCs w:val="28"/>
              </w:rPr>
              <m:t>3</m:t>
            </m:r>
          </m:sup>
        </m:sSubSup>
      </m:oMath>
      <w:r w:rsidR="003E1B12" w:rsidRPr="00E07311">
        <w:rPr>
          <w:rFonts w:eastAsiaTheme="minorEastAsia" w:cs="Times New Roman"/>
          <w:szCs w:val="28"/>
        </w:rPr>
        <w:t xml:space="preserve"> </w:t>
      </w:r>
      <w:r w:rsidRPr="00E07311">
        <w:rPr>
          <w:rFonts w:eastAsiaTheme="minorEastAsia" w:cs="Times New Roman"/>
          <w:szCs w:val="28"/>
        </w:rPr>
        <w:t>(для параболічної) відповідно.</w:t>
      </w:r>
    </w:p>
    <w:p w14:paraId="0A574187" w14:textId="3FCA4C56" w:rsidR="00FA4B1B" w:rsidRPr="00E07311" w:rsidRDefault="00FA4B1B" w:rsidP="00FA4B1B">
      <w:pPr>
        <w:spacing w:line="360" w:lineRule="auto"/>
        <w:ind w:firstLine="709"/>
        <w:rPr>
          <w:rFonts w:eastAsiaTheme="minorEastAsia" w:cs="Times New Roman"/>
          <w:szCs w:val="28"/>
        </w:rPr>
      </w:pPr>
      <w:r w:rsidRPr="00E07311">
        <w:rPr>
          <w:rFonts w:eastAsiaTheme="minorEastAsia" w:cs="Times New Roman"/>
          <w:szCs w:val="28"/>
        </w:rPr>
        <w:lastRenderedPageBreak/>
        <w:t xml:space="preserve">Другий крок. Знаходимо експонентні середні для </w:t>
      </w:r>
      <m:oMath>
        <m:r>
          <w:rPr>
            <w:rFonts w:ascii="Cambria Math" w:eastAsiaTheme="minorEastAsia" w:hAnsi="Cambria Math" w:cs="Times New Roman"/>
            <w:szCs w:val="28"/>
          </w:rPr>
          <m:t>t=2</m:t>
        </m:r>
      </m:oMath>
      <w:r w:rsidR="003E1B12" w:rsidRPr="00E07311">
        <w:rPr>
          <w:rFonts w:eastAsiaTheme="minorEastAsia" w:cs="Times New Roman"/>
          <w:szCs w:val="28"/>
        </w:rPr>
        <w:t xml:space="preserve"> </w:t>
      </w:r>
      <w:r w:rsidRPr="00E07311">
        <w:rPr>
          <w:rFonts w:eastAsiaTheme="minorEastAsia" w:cs="Times New Roman"/>
          <w:szCs w:val="28"/>
        </w:rPr>
        <w:t>за формулами:</w:t>
      </w:r>
    </w:p>
    <w:p w14:paraId="6DEF3C96" w14:textId="1DC6B608" w:rsidR="003E1B12" w:rsidRPr="00E07311" w:rsidRDefault="00ED45E0" w:rsidP="00FA4B1B">
      <w:pPr>
        <w:spacing w:line="360" w:lineRule="auto"/>
        <w:ind w:firstLine="709"/>
        <w:rPr>
          <w:rFonts w:eastAsiaTheme="minorEastAsia" w:cs="Times New Roman"/>
          <w:szCs w:val="28"/>
        </w:rPr>
      </w:pPr>
      <m:oMathPara>
        <m:oMathParaPr>
          <m:jc m:val="right"/>
        </m:oMathParaPr>
        <m:oMath>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2</m:t>
              </m:r>
            </m:sub>
            <m:sup>
              <m:r>
                <w:rPr>
                  <w:rFonts w:ascii="Cambria Math" w:eastAsiaTheme="minorEastAsia" w:hAnsi="Cambria Math" w:cs="Times New Roman"/>
                  <w:szCs w:val="28"/>
                </w:rPr>
                <m:t>1</m:t>
              </m:r>
            </m:sup>
          </m:sSubSup>
          <m:r>
            <w:rPr>
              <w:rFonts w:ascii="Cambria Math" w:eastAsiaTheme="minorEastAsia" w:hAnsi="Cambria Math" w:cs="Times New Roman"/>
              <w:szCs w:val="28"/>
            </w:rPr>
            <m:t>=</m:t>
          </m:r>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αy</m:t>
              </m:r>
            </m:e>
            <m:sub>
              <m:r>
                <w:rPr>
                  <w:rFonts w:ascii="Cambria Math" w:eastAsiaTheme="minorEastAsia" w:hAnsi="Cambria Math" w:cs="Times New Roman"/>
                  <w:szCs w:val="28"/>
                </w:rPr>
                <m:t>2</m:t>
              </m:r>
            </m:sub>
          </m:sSub>
          <m:r>
            <w:rPr>
              <w:rFonts w:ascii="Cambria Math" w:eastAsiaTheme="minorEastAsia" w:hAnsi="Cambria Math" w:cs="Times New Roman"/>
              <w:szCs w:val="28"/>
            </w:rPr>
            <m:t>+</m:t>
          </m:r>
          <m:d>
            <m:dPr>
              <m:ctrlPr>
                <w:rPr>
                  <w:rFonts w:ascii="Cambria Math" w:eastAsiaTheme="minorEastAsia" w:hAnsi="Cambria Math" w:cs="Times New Roman"/>
                  <w:i/>
                  <w:szCs w:val="28"/>
                </w:rPr>
              </m:ctrlPr>
            </m:dPr>
            <m:e>
              <m:r>
                <w:rPr>
                  <w:rFonts w:ascii="Cambria Math" w:eastAsiaTheme="minorEastAsia" w:hAnsi="Cambria Math" w:cs="Times New Roman"/>
                  <w:szCs w:val="28"/>
                </w:rPr>
                <m:t>1-α</m:t>
              </m:r>
            </m:e>
          </m:d>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1</m:t>
              </m:r>
            </m:sub>
            <m:sup>
              <m:r>
                <w:rPr>
                  <w:rFonts w:ascii="Cambria Math" w:eastAsiaTheme="minorEastAsia" w:hAnsi="Cambria Math" w:cs="Times New Roman"/>
                  <w:szCs w:val="28"/>
                </w:rPr>
                <m:t>1</m:t>
              </m:r>
            </m:sup>
          </m:sSubSup>
          <m:r>
            <w:rPr>
              <w:rFonts w:ascii="Cambria Math" w:eastAsiaTheme="minorEastAsia" w:hAnsi="Cambria Math" w:cs="Times New Roman"/>
              <w:szCs w:val="28"/>
            </w:rPr>
            <m:t>;                                   (2.30)</m:t>
          </m:r>
        </m:oMath>
      </m:oMathPara>
    </w:p>
    <w:p w14:paraId="5033B289" w14:textId="45823D02" w:rsidR="003E1B12" w:rsidRPr="00E07311" w:rsidRDefault="00ED45E0" w:rsidP="003E1B12">
      <w:pPr>
        <w:spacing w:line="360" w:lineRule="auto"/>
        <w:ind w:firstLine="709"/>
        <w:rPr>
          <w:rFonts w:eastAsiaTheme="minorEastAsia" w:cs="Times New Roman"/>
          <w:szCs w:val="28"/>
        </w:rPr>
      </w:pPr>
      <m:oMathPara>
        <m:oMathParaPr>
          <m:jc m:val="right"/>
        </m:oMathParaPr>
        <m:oMath>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2</m:t>
              </m:r>
            </m:sub>
            <m:sup>
              <m:r>
                <w:rPr>
                  <w:rFonts w:ascii="Cambria Math" w:eastAsiaTheme="minorEastAsia" w:hAnsi="Cambria Math" w:cs="Times New Roman"/>
                  <w:szCs w:val="28"/>
                </w:rPr>
                <m:t>2</m:t>
              </m:r>
            </m:sup>
          </m:sSubSup>
          <m:r>
            <w:rPr>
              <w:rFonts w:ascii="Cambria Math" w:eastAsiaTheme="minorEastAsia" w:hAnsi="Cambria Math" w:cs="Times New Roman"/>
              <w:szCs w:val="28"/>
            </w:rPr>
            <m:t>=</m:t>
          </m:r>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αS</m:t>
              </m:r>
            </m:e>
            <m:sub>
              <m:r>
                <w:rPr>
                  <w:rFonts w:ascii="Cambria Math" w:eastAsiaTheme="minorEastAsia" w:hAnsi="Cambria Math" w:cs="Times New Roman"/>
                  <w:szCs w:val="28"/>
                </w:rPr>
                <m:t>2</m:t>
              </m:r>
            </m:sub>
            <m:sup>
              <m:r>
                <w:rPr>
                  <w:rFonts w:ascii="Cambria Math" w:eastAsiaTheme="minorEastAsia" w:hAnsi="Cambria Math" w:cs="Times New Roman"/>
                  <w:szCs w:val="28"/>
                </w:rPr>
                <m:t>1</m:t>
              </m:r>
            </m:sup>
          </m:sSubSup>
          <m:r>
            <w:rPr>
              <w:rFonts w:ascii="Cambria Math" w:eastAsiaTheme="minorEastAsia" w:hAnsi="Cambria Math" w:cs="Times New Roman"/>
              <w:szCs w:val="28"/>
            </w:rPr>
            <m:t>+</m:t>
          </m:r>
          <m:d>
            <m:dPr>
              <m:ctrlPr>
                <w:rPr>
                  <w:rFonts w:ascii="Cambria Math" w:eastAsiaTheme="minorEastAsia" w:hAnsi="Cambria Math" w:cs="Times New Roman"/>
                  <w:i/>
                  <w:szCs w:val="28"/>
                </w:rPr>
              </m:ctrlPr>
            </m:dPr>
            <m:e>
              <m:r>
                <w:rPr>
                  <w:rFonts w:ascii="Cambria Math" w:eastAsiaTheme="minorEastAsia" w:hAnsi="Cambria Math" w:cs="Times New Roman"/>
                  <w:szCs w:val="28"/>
                </w:rPr>
                <m:t>1-α</m:t>
              </m:r>
            </m:e>
          </m:d>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1</m:t>
              </m:r>
            </m:sub>
            <m:sup>
              <m:r>
                <w:rPr>
                  <w:rFonts w:ascii="Cambria Math" w:eastAsiaTheme="minorEastAsia" w:hAnsi="Cambria Math" w:cs="Times New Roman"/>
                  <w:szCs w:val="28"/>
                </w:rPr>
                <m:t>2</m:t>
              </m:r>
            </m:sup>
          </m:sSubSup>
          <m:r>
            <w:rPr>
              <w:rFonts w:ascii="Cambria Math" w:eastAsiaTheme="minorEastAsia" w:hAnsi="Cambria Math" w:cs="Times New Roman"/>
              <w:szCs w:val="28"/>
            </w:rPr>
            <m:t>;                                   (2.31)</m:t>
          </m:r>
        </m:oMath>
      </m:oMathPara>
    </w:p>
    <w:p w14:paraId="0405CB0A" w14:textId="5EC10C00" w:rsidR="003E1B12" w:rsidRPr="00E07311" w:rsidRDefault="00ED45E0" w:rsidP="003E1B12">
      <w:pPr>
        <w:spacing w:line="360" w:lineRule="auto"/>
        <w:ind w:firstLine="709"/>
        <w:rPr>
          <w:rFonts w:eastAsiaTheme="minorEastAsia" w:cs="Times New Roman"/>
          <w:szCs w:val="28"/>
        </w:rPr>
      </w:pPr>
      <m:oMathPara>
        <m:oMathParaPr>
          <m:jc m:val="right"/>
        </m:oMathParaPr>
        <m:oMath>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2</m:t>
              </m:r>
            </m:sub>
            <m:sup>
              <m:r>
                <w:rPr>
                  <w:rFonts w:ascii="Cambria Math" w:eastAsiaTheme="minorEastAsia" w:hAnsi="Cambria Math" w:cs="Times New Roman"/>
                  <w:szCs w:val="28"/>
                </w:rPr>
                <m:t>3</m:t>
              </m:r>
            </m:sup>
          </m:sSubSup>
          <m:r>
            <w:rPr>
              <w:rFonts w:ascii="Cambria Math" w:eastAsiaTheme="minorEastAsia" w:hAnsi="Cambria Math" w:cs="Times New Roman"/>
              <w:szCs w:val="28"/>
            </w:rPr>
            <m:t>=</m:t>
          </m:r>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αS</m:t>
              </m:r>
            </m:e>
            <m:sub>
              <m:r>
                <w:rPr>
                  <w:rFonts w:ascii="Cambria Math" w:eastAsiaTheme="minorEastAsia" w:hAnsi="Cambria Math" w:cs="Times New Roman"/>
                  <w:szCs w:val="28"/>
                </w:rPr>
                <m:t>2</m:t>
              </m:r>
            </m:sub>
            <m:sup>
              <m:r>
                <w:rPr>
                  <w:rFonts w:ascii="Cambria Math" w:eastAsiaTheme="minorEastAsia" w:hAnsi="Cambria Math" w:cs="Times New Roman"/>
                  <w:szCs w:val="28"/>
                </w:rPr>
                <m:t>2</m:t>
              </m:r>
            </m:sup>
          </m:sSubSup>
          <m:r>
            <w:rPr>
              <w:rFonts w:ascii="Cambria Math" w:eastAsiaTheme="minorEastAsia" w:hAnsi="Cambria Math" w:cs="Times New Roman"/>
              <w:szCs w:val="28"/>
            </w:rPr>
            <m:t>+</m:t>
          </m:r>
          <m:d>
            <m:dPr>
              <m:ctrlPr>
                <w:rPr>
                  <w:rFonts w:ascii="Cambria Math" w:eastAsiaTheme="minorEastAsia" w:hAnsi="Cambria Math" w:cs="Times New Roman"/>
                  <w:i/>
                  <w:szCs w:val="28"/>
                </w:rPr>
              </m:ctrlPr>
            </m:dPr>
            <m:e>
              <m:r>
                <w:rPr>
                  <w:rFonts w:ascii="Cambria Math" w:eastAsiaTheme="minorEastAsia" w:hAnsi="Cambria Math" w:cs="Times New Roman"/>
                  <w:szCs w:val="28"/>
                </w:rPr>
                <m:t>1-α</m:t>
              </m:r>
            </m:e>
          </m:d>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1</m:t>
              </m:r>
            </m:sub>
            <m:sup>
              <m:r>
                <w:rPr>
                  <w:rFonts w:ascii="Cambria Math" w:eastAsiaTheme="minorEastAsia" w:hAnsi="Cambria Math" w:cs="Times New Roman"/>
                  <w:szCs w:val="28"/>
                </w:rPr>
                <m:t>3</m:t>
              </m:r>
            </m:sup>
          </m:sSubSup>
          <m:r>
            <w:rPr>
              <w:rFonts w:ascii="Cambria Math" w:eastAsiaTheme="minorEastAsia" w:hAnsi="Cambria Math" w:cs="Times New Roman"/>
              <w:szCs w:val="28"/>
            </w:rPr>
            <m:t>.                                    (2.32)</m:t>
          </m:r>
        </m:oMath>
      </m:oMathPara>
    </w:p>
    <w:p w14:paraId="4E0ED0FD" w14:textId="41C3511D" w:rsidR="00FA4B1B" w:rsidRPr="00E07311" w:rsidRDefault="00FA4B1B" w:rsidP="007D3857">
      <w:pPr>
        <w:spacing w:after="0" w:line="360" w:lineRule="auto"/>
        <w:ind w:firstLine="709"/>
        <w:rPr>
          <w:rFonts w:eastAsiaTheme="minorEastAsia" w:cs="Times New Roman"/>
          <w:szCs w:val="28"/>
        </w:rPr>
      </w:pPr>
      <w:r w:rsidRPr="00E07311">
        <w:rPr>
          <w:rFonts w:eastAsiaTheme="minorEastAsia" w:cs="Times New Roman"/>
          <w:szCs w:val="28"/>
        </w:rPr>
        <w:t>Третій крок. Визначаємо оцінки параметрів прогнозуючої функції</w:t>
      </w:r>
      <w:r w:rsidR="003E1B12" w:rsidRPr="00E07311">
        <w:rPr>
          <w:rFonts w:eastAsiaTheme="minorEastAsia" w:cs="Times New Roman"/>
          <w:szCs w:val="28"/>
        </w:rPr>
        <w:t xml:space="preserve"> </w:t>
      </w:r>
      <m:oMath>
        <m:d>
          <m:dPr>
            <m:ctrlPr>
              <w:rPr>
                <w:rFonts w:ascii="Cambria Math" w:eastAsiaTheme="minorEastAsia" w:hAnsi="Cambria Math" w:cs="Times New Roman"/>
                <w:i/>
                <w:szCs w:val="28"/>
              </w:rPr>
            </m:ctrlPr>
          </m:dPr>
          <m:e>
            <m:sSub>
              <m:sSubPr>
                <m:ctrlPr>
                  <w:rPr>
                    <w:rFonts w:ascii="Cambria Math" w:eastAsiaTheme="minorEastAsia" w:hAnsi="Cambria Math" w:cs="Times New Roman"/>
                    <w:i/>
                    <w:szCs w:val="28"/>
                  </w:rPr>
                </m:ctrlPr>
              </m:sSubPr>
              <m:e>
                <m:acc>
                  <m:accPr>
                    <m:chr m:val="̅"/>
                    <m:ctrlPr>
                      <w:rPr>
                        <w:rFonts w:ascii="Cambria Math" w:eastAsiaTheme="minorEastAsia" w:hAnsi="Cambria Math" w:cs="Times New Roman"/>
                        <w:i/>
                        <w:szCs w:val="28"/>
                      </w:rPr>
                    </m:ctrlPr>
                  </m:accPr>
                  <m:e>
                    <m:r>
                      <w:rPr>
                        <w:rFonts w:ascii="Cambria Math" w:eastAsiaTheme="minorEastAsia" w:hAnsi="Cambria Math" w:cs="Times New Roman"/>
                        <w:szCs w:val="28"/>
                      </w:rPr>
                      <m:t>α</m:t>
                    </m:r>
                  </m:e>
                </m:acc>
              </m:e>
              <m:sub>
                <m:r>
                  <w:rPr>
                    <w:rFonts w:ascii="Cambria Math" w:eastAsiaTheme="minorEastAsia" w:hAnsi="Cambria Math" w:cs="Times New Roman"/>
                    <w:szCs w:val="28"/>
                  </w:rPr>
                  <m:t>0</m:t>
                </m:r>
              </m:sub>
            </m:sSub>
            <m:r>
              <w:rPr>
                <w:rFonts w:ascii="Cambria Math" w:eastAsiaTheme="minorEastAsia" w:hAnsi="Cambria Math" w:cs="Times New Roman"/>
                <w:szCs w:val="28"/>
              </w:rPr>
              <m:t>,</m:t>
            </m:r>
            <m:sSub>
              <m:sSubPr>
                <m:ctrlPr>
                  <w:rPr>
                    <w:rFonts w:ascii="Cambria Math" w:eastAsiaTheme="minorEastAsia" w:hAnsi="Cambria Math" w:cs="Times New Roman"/>
                    <w:i/>
                    <w:szCs w:val="28"/>
                  </w:rPr>
                </m:ctrlPr>
              </m:sSubPr>
              <m:e>
                <m:acc>
                  <m:accPr>
                    <m:chr m:val="̅"/>
                    <m:ctrlPr>
                      <w:rPr>
                        <w:rFonts w:ascii="Cambria Math" w:eastAsiaTheme="minorEastAsia" w:hAnsi="Cambria Math" w:cs="Times New Roman"/>
                        <w:i/>
                        <w:szCs w:val="28"/>
                      </w:rPr>
                    </m:ctrlPr>
                  </m:accPr>
                  <m:e>
                    <m:r>
                      <w:rPr>
                        <w:rFonts w:ascii="Cambria Math" w:eastAsiaTheme="minorEastAsia" w:hAnsi="Cambria Math" w:cs="Times New Roman"/>
                        <w:szCs w:val="28"/>
                      </w:rPr>
                      <m:t>α</m:t>
                    </m:r>
                  </m:e>
                </m:acc>
              </m:e>
              <m:sub>
                <m:r>
                  <w:rPr>
                    <w:rFonts w:ascii="Cambria Math" w:eastAsiaTheme="minorEastAsia" w:hAnsi="Cambria Math" w:cs="Times New Roman"/>
                    <w:szCs w:val="28"/>
                  </w:rPr>
                  <m:t>1</m:t>
                </m:r>
              </m:sub>
            </m:sSub>
            <m:r>
              <w:rPr>
                <w:rFonts w:ascii="Cambria Math" w:eastAsiaTheme="minorEastAsia" w:hAnsi="Cambria Math" w:cs="Times New Roman"/>
                <w:szCs w:val="28"/>
              </w:rPr>
              <m:t>,….</m:t>
            </m:r>
          </m:e>
        </m:d>
      </m:oMath>
      <w:r w:rsidRPr="00E07311">
        <w:rPr>
          <w:rFonts w:eastAsiaTheme="minorEastAsia" w:cs="Times New Roman"/>
          <w:szCs w:val="28"/>
        </w:rPr>
        <w:t xml:space="preserve"> для поточного значення</w:t>
      </w:r>
      <w:r w:rsidR="003E1B12" w:rsidRPr="00E07311">
        <w:rPr>
          <w:rFonts w:eastAsiaTheme="minorEastAsia" w:cs="Times New Roman"/>
          <w:szCs w:val="28"/>
        </w:rPr>
        <w:t xml:space="preserve"> </w:t>
      </w:r>
      <m:oMath>
        <m:r>
          <w:rPr>
            <w:rFonts w:ascii="Cambria Math" w:eastAsiaTheme="minorEastAsia" w:hAnsi="Cambria Math" w:cs="Times New Roman"/>
            <w:szCs w:val="28"/>
          </w:rPr>
          <m:t>t=2</m:t>
        </m:r>
      </m:oMath>
      <w:r w:rsidRPr="00E07311">
        <w:rPr>
          <w:rFonts w:eastAsiaTheme="minorEastAsia" w:cs="Times New Roman"/>
          <w:szCs w:val="28"/>
        </w:rPr>
        <w:t>. Розрахунки виконуємо стосовно лінійної і квадратичної моделей:</w:t>
      </w:r>
    </w:p>
    <w:p w14:paraId="7D0B9A93" w14:textId="2235BED3" w:rsidR="003E1B12" w:rsidRPr="00E07311" w:rsidRDefault="00ED45E0" w:rsidP="007D3857">
      <w:pPr>
        <w:spacing w:after="0" w:line="360" w:lineRule="auto"/>
        <w:ind w:firstLine="709"/>
        <w:rPr>
          <w:rFonts w:eastAsiaTheme="minorEastAsia" w:cs="Times New Roman"/>
          <w:i/>
          <w:szCs w:val="28"/>
        </w:rPr>
      </w:pPr>
      <m:oMathPara>
        <m:oMathParaPr>
          <m:jc m:val="right"/>
        </m:oMathParaPr>
        <m:oMath>
          <m:sSub>
            <m:sSubPr>
              <m:ctrlPr>
                <w:rPr>
                  <w:rFonts w:ascii="Cambria Math" w:eastAsiaTheme="minorEastAsia" w:hAnsi="Cambria Math" w:cs="Times New Roman"/>
                  <w:i/>
                  <w:szCs w:val="28"/>
                </w:rPr>
              </m:ctrlPr>
            </m:sSubPr>
            <m:e>
              <m:acc>
                <m:accPr>
                  <m:chr m:val="̅"/>
                  <m:ctrlPr>
                    <w:rPr>
                      <w:rFonts w:ascii="Cambria Math" w:eastAsiaTheme="minorEastAsia" w:hAnsi="Cambria Math" w:cs="Times New Roman"/>
                      <w:i/>
                      <w:szCs w:val="28"/>
                    </w:rPr>
                  </m:ctrlPr>
                </m:accPr>
                <m:e>
                  <m:r>
                    <w:rPr>
                      <w:rFonts w:ascii="Cambria Math" w:eastAsiaTheme="minorEastAsia" w:hAnsi="Cambria Math" w:cs="Times New Roman"/>
                      <w:szCs w:val="28"/>
                    </w:rPr>
                    <m:t>α</m:t>
                  </m:r>
                </m:e>
              </m:acc>
            </m:e>
            <m:sub>
              <m:r>
                <w:rPr>
                  <w:rFonts w:ascii="Cambria Math" w:eastAsiaTheme="minorEastAsia" w:hAnsi="Cambria Math" w:cs="Times New Roman"/>
                  <w:szCs w:val="28"/>
                </w:rPr>
                <m:t>0</m:t>
              </m:r>
            </m:sub>
          </m:sSub>
          <m:r>
            <w:rPr>
              <w:rFonts w:ascii="Cambria Math" w:eastAsiaTheme="minorEastAsia" w:hAnsi="Cambria Math" w:cs="Times New Roman"/>
              <w:szCs w:val="28"/>
            </w:rPr>
            <m:t>=</m:t>
          </m:r>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2S</m:t>
              </m:r>
            </m:e>
            <m:sub>
              <m:r>
                <w:rPr>
                  <w:rFonts w:ascii="Cambria Math" w:eastAsiaTheme="minorEastAsia" w:hAnsi="Cambria Math" w:cs="Times New Roman"/>
                  <w:szCs w:val="28"/>
                </w:rPr>
                <m:t>1</m:t>
              </m:r>
            </m:sub>
            <m:sup>
              <m:r>
                <w:rPr>
                  <w:rFonts w:ascii="Cambria Math" w:eastAsiaTheme="minorEastAsia" w:hAnsi="Cambria Math" w:cs="Times New Roman"/>
                  <w:szCs w:val="28"/>
                </w:rPr>
                <m:t>2</m:t>
              </m:r>
            </m:sup>
          </m:sSubSup>
          <m:r>
            <w:rPr>
              <w:rFonts w:ascii="Cambria Math" w:eastAsiaTheme="minorEastAsia" w:hAnsi="Cambria Math" w:cs="Times New Roman"/>
              <w:szCs w:val="28"/>
            </w:rPr>
            <m:t>-</m:t>
          </m:r>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2</m:t>
              </m:r>
            </m:sub>
            <m:sup>
              <m:r>
                <w:rPr>
                  <w:rFonts w:ascii="Cambria Math" w:eastAsiaTheme="minorEastAsia" w:hAnsi="Cambria Math" w:cs="Times New Roman"/>
                  <w:szCs w:val="28"/>
                </w:rPr>
                <m:t>2</m:t>
              </m:r>
            </m:sup>
          </m:sSubSup>
          <m:r>
            <w:rPr>
              <w:rFonts w:ascii="Cambria Math" w:eastAsiaTheme="minorEastAsia" w:hAnsi="Cambria Math" w:cs="Times New Roman"/>
              <w:szCs w:val="28"/>
            </w:rPr>
            <m:t>;                                          (2.33)</m:t>
          </m:r>
        </m:oMath>
      </m:oMathPara>
    </w:p>
    <w:p w14:paraId="4FA41665" w14:textId="137D4C30" w:rsidR="003E1B12" w:rsidRPr="00E07311" w:rsidRDefault="00ED45E0" w:rsidP="007D3857">
      <w:pPr>
        <w:spacing w:after="0" w:line="360" w:lineRule="auto"/>
        <w:ind w:firstLine="709"/>
        <w:rPr>
          <w:rFonts w:eastAsiaTheme="minorEastAsia" w:cs="Times New Roman"/>
          <w:szCs w:val="28"/>
        </w:rPr>
      </w:pPr>
      <m:oMathPara>
        <m:oMathParaPr>
          <m:jc m:val="right"/>
        </m:oMathParaPr>
        <m:oMath>
          <m:sSub>
            <m:sSubPr>
              <m:ctrlPr>
                <w:rPr>
                  <w:rFonts w:ascii="Cambria Math" w:eastAsiaTheme="minorEastAsia" w:hAnsi="Cambria Math" w:cs="Times New Roman"/>
                  <w:i/>
                  <w:szCs w:val="28"/>
                </w:rPr>
              </m:ctrlPr>
            </m:sSubPr>
            <m:e>
              <m:acc>
                <m:accPr>
                  <m:chr m:val="̅"/>
                  <m:ctrlPr>
                    <w:rPr>
                      <w:rFonts w:ascii="Cambria Math" w:eastAsiaTheme="minorEastAsia" w:hAnsi="Cambria Math" w:cs="Times New Roman"/>
                      <w:i/>
                      <w:szCs w:val="28"/>
                    </w:rPr>
                  </m:ctrlPr>
                </m:accPr>
                <m:e>
                  <m:r>
                    <w:rPr>
                      <w:rFonts w:ascii="Cambria Math" w:eastAsiaTheme="minorEastAsia" w:hAnsi="Cambria Math" w:cs="Times New Roman"/>
                      <w:szCs w:val="28"/>
                    </w:rPr>
                    <m:t>α</m:t>
                  </m:r>
                </m:e>
              </m:acc>
            </m:e>
            <m:sub>
              <m:r>
                <w:rPr>
                  <w:rFonts w:ascii="Cambria Math" w:eastAsiaTheme="minorEastAsia" w:hAnsi="Cambria Math" w:cs="Times New Roman"/>
                  <w:szCs w:val="28"/>
                </w:rPr>
                <m:t>1</m:t>
              </m:r>
            </m:sub>
          </m:sSub>
          <m:r>
            <w:rPr>
              <w:rFonts w:ascii="Cambria Math" w:eastAsiaTheme="minorEastAsia" w:hAnsi="Cambria Math" w:cs="Times New Roman"/>
              <w:szCs w:val="28"/>
            </w:rPr>
            <m:t>=</m:t>
          </m:r>
          <m:f>
            <m:fPr>
              <m:ctrlPr>
                <w:rPr>
                  <w:rFonts w:ascii="Cambria Math" w:eastAsiaTheme="minorEastAsia" w:hAnsi="Cambria Math" w:cs="Times New Roman"/>
                  <w:i/>
                  <w:szCs w:val="28"/>
                </w:rPr>
              </m:ctrlPr>
            </m:fPr>
            <m:num>
              <m:r>
                <w:rPr>
                  <w:rFonts w:ascii="Cambria Math" w:eastAsiaTheme="minorEastAsia" w:hAnsi="Cambria Math" w:cs="Times New Roman"/>
                  <w:szCs w:val="28"/>
                </w:rPr>
                <m:t>α</m:t>
              </m:r>
            </m:num>
            <m:den>
              <m:r>
                <w:rPr>
                  <w:rFonts w:ascii="Cambria Math" w:eastAsiaTheme="minorEastAsia" w:hAnsi="Cambria Math" w:cs="Times New Roman"/>
                  <w:szCs w:val="28"/>
                </w:rPr>
                <m:t>1- α</m:t>
              </m:r>
            </m:den>
          </m:f>
          <m:d>
            <m:dPr>
              <m:ctrlPr>
                <w:rPr>
                  <w:rFonts w:ascii="Cambria Math" w:eastAsiaTheme="minorEastAsia" w:hAnsi="Cambria Math" w:cs="Times New Roman"/>
                  <w:i/>
                  <w:szCs w:val="28"/>
                </w:rPr>
              </m:ctrlPr>
            </m:dPr>
            <m:e>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2</m:t>
                  </m:r>
                </m:sub>
                <m:sup>
                  <m:r>
                    <w:rPr>
                      <w:rFonts w:ascii="Cambria Math" w:eastAsiaTheme="minorEastAsia" w:hAnsi="Cambria Math" w:cs="Times New Roman"/>
                      <w:szCs w:val="28"/>
                    </w:rPr>
                    <m:t>2</m:t>
                  </m:r>
                </m:sup>
              </m:sSubSup>
              <m:r>
                <w:rPr>
                  <w:rFonts w:ascii="Cambria Math" w:eastAsiaTheme="minorEastAsia" w:hAnsi="Cambria Math" w:cs="Times New Roman"/>
                  <w:szCs w:val="28"/>
                </w:rPr>
                <m:t>-</m:t>
              </m:r>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2</m:t>
                  </m:r>
                </m:sub>
                <m:sup>
                  <m:r>
                    <w:rPr>
                      <w:rFonts w:ascii="Cambria Math" w:eastAsiaTheme="minorEastAsia" w:hAnsi="Cambria Math" w:cs="Times New Roman"/>
                      <w:szCs w:val="28"/>
                    </w:rPr>
                    <m:t>2</m:t>
                  </m:r>
                </m:sup>
              </m:sSubSup>
            </m:e>
          </m:d>
          <m:r>
            <w:rPr>
              <w:rFonts w:ascii="Cambria Math" w:eastAsiaTheme="minorEastAsia" w:hAnsi="Cambria Math" w:cs="Times New Roman"/>
              <w:szCs w:val="28"/>
            </w:rPr>
            <m:t>;                                   (2.34)</m:t>
          </m:r>
        </m:oMath>
      </m:oMathPara>
    </w:p>
    <w:p w14:paraId="3448083D" w14:textId="2C1E9FD3" w:rsidR="003E1B12" w:rsidRPr="00E07311" w:rsidRDefault="00ED45E0" w:rsidP="007D3857">
      <w:pPr>
        <w:spacing w:after="0" w:line="360" w:lineRule="auto"/>
        <w:ind w:firstLine="709"/>
        <w:rPr>
          <w:rFonts w:eastAsiaTheme="minorEastAsia" w:cs="Times New Roman"/>
          <w:szCs w:val="28"/>
        </w:rPr>
      </w:pPr>
      <m:oMathPara>
        <m:oMathParaPr>
          <m:jc m:val="right"/>
        </m:oMathParaPr>
        <m:oMath>
          <m:sSub>
            <m:sSubPr>
              <m:ctrlPr>
                <w:rPr>
                  <w:rFonts w:ascii="Cambria Math" w:eastAsiaTheme="minorEastAsia" w:hAnsi="Cambria Math" w:cs="Times New Roman"/>
                  <w:i/>
                  <w:szCs w:val="28"/>
                </w:rPr>
              </m:ctrlPr>
            </m:sSubPr>
            <m:e>
              <m:acc>
                <m:accPr>
                  <m:chr m:val="̅"/>
                  <m:ctrlPr>
                    <w:rPr>
                      <w:rFonts w:ascii="Cambria Math" w:eastAsiaTheme="minorEastAsia" w:hAnsi="Cambria Math" w:cs="Times New Roman"/>
                      <w:i/>
                      <w:szCs w:val="28"/>
                    </w:rPr>
                  </m:ctrlPr>
                </m:accPr>
                <m:e>
                  <m:r>
                    <w:rPr>
                      <w:rFonts w:ascii="Cambria Math" w:eastAsiaTheme="minorEastAsia" w:hAnsi="Cambria Math" w:cs="Times New Roman"/>
                      <w:szCs w:val="28"/>
                    </w:rPr>
                    <m:t>α</m:t>
                  </m:r>
                </m:e>
              </m:acc>
            </m:e>
            <m:sub>
              <m:r>
                <w:rPr>
                  <w:rFonts w:ascii="Cambria Math" w:eastAsiaTheme="minorEastAsia" w:hAnsi="Cambria Math" w:cs="Times New Roman"/>
                  <w:szCs w:val="28"/>
                </w:rPr>
                <m:t>0</m:t>
              </m:r>
            </m:sub>
          </m:sSub>
          <m:r>
            <w:rPr>
              <w:rFonts w:ascii="Cambria Math" w:eastAsiaTheme="minorEastAsia" w:hAnsi="Cambria Math" w:cs="Times New Roman"/>
              <w:szCs w:val="28"/>
            </w:rPr>
            <m:t>=3</m:t>
          </m:r>
          <m:d>
            <m:dPr>
              <m:ctrlPr>
                <w:rPr>
                  <w:rFonts w:ascii="Cambria Math" w:eastAsiaTheme="minorEastAsia" w:hAnsi="Cambria Math" w:cs="Times New Roman"/>
                  <w:i/>
                  <w:szCs w:val="28"/>
                </w:rPr>
              </m:ctrlPr>
            </m:dPr>
            <m:e>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1</m:t>
                  </m:r>
                </m:sub>
                <m:sup>
                  <m:r>
                    <w:rPr>
                      <w:rFonts w:ascii="Cambria Math" w:eastAsiaTheme="minorEastAsia" w:hAnsi="Cambria Math" w:cs="Times New Roman"/>
                      <w:szCs w:val="28"/>
                    </w:rPr>
                    <m:t>2</m:t>
                  </m:r>
                </m:sup>
              </m:sSubSup>
              <m:r>
                <w:rPr>
                  <w:rFonts w:ascii="Cambria Math" w:eastAsiaTheme="minorEastAsia" w:hAnsi="Cambria Math" w:cs="Times New Roman"/>
                  <w:szCs w:val="28"/>
                </w:rPr>
                <m:t>-</m:t>
              </m:r>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2</m:t>
                  </m:r>
                </m:sub>
                <m:sup>
                  <m:r>
                    <w:rPr>
                      <w:rFonts w:ascii="Cambria Math" w:eastAsiaTheme="minorEastAsia" w:hAnsi="Cambria Math" w:cs="Times New Roman"/>
                      <w:szCs w:val="28"/>
                    </w:rPr>
                    <m:t>2</m:t>
                  </m:r>
                </m:sup>
              </m:sSubSup>
            </m:e>
          </m:d>
          <m:r>
            <w:rPr>
              <w:rFonts w:ascii="Cambria Math" w:eastAsiaTheme="minorEastAsia" w:hAnsi="Cambria Math" w:cs="Times New Roman"/>
              <w:szCs w:val="28"/>
            </w:rPr>
            <m:t>+</m:t>
          </m:r>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2</m:t>
              </m:r>
            </m:sub>
            <m:sup>
              <m:r>
                <w:rPr>
                  <w:rFonts w:ascii="Cambria Math" w:eastAsiaTheme="minorEastAsia" w:hAnsi="Cambria Math" w:cs="Times New Roman"/>
                  <w:szCs w:val="28"/>
                </w:rPr>
                <m:t>3</m:t>
              </m:r>
            </m:sup>
          </m:sSubSup>
          <m:r>
            <w:rPr>
              <w:rFonts w:ascii="Cambria Math" w:eastAsiaTheme="minorEastAsia" w:hAnsi="Cambria Math" w:cs="Times New Roman"/>
              <w:szCs w:val="28"/>
            </w:rPr>
            <m:t>;                                   (2.35)</m:t>
          </m:r>
        </m:oMath>
      </m:oMathPara>
    </w:p>
    <w:p w14:paraId="68653D79" w14:textId="75039CC1" w:rsidR="003E1B12" w:rsidRPr="00E07311" w:rsidRDefault="00ED45E0" w:rsidP="007D3857">
      <w:pPr>
        <w:spacing w:after="0" w:line="360" w:lineRule="auto"/>
        <w:ind w:firstLine="709"/>
        <w:rPr>
          <w:rFonts w:eastAsiaTheme="minorEastAsia" w:cs="Times New Roman"/>
          <w:szCs w:val="28"/>
        </w:rPr>
      </w:pPr>
      <m:oMathPara>
        <m:oMathParaPr>
          <m:jc m:val="right"/>
        </m:oMathParaPr>
        <m:oMath>
          <m:sSub>
            <m:sSubPr>
              <m:ctrlPr>
                <w:rPr>
                  <w:rFonts w:ascii="Cambria Math" w:eastAsiaTheme="minorEastAsia" w:hAnsi="Cambria Math" w:cs="Times New Roman"/>
                  <w:i/>
                  <w:szCs w:val="28"/>
                </w:rPr>
              </m:ctrlPr>
            </m:sSubPr>
            <m:e>
              <m:acc>
                <m:accPr>
                  <m:chr m:val="̅"/>
                  <m:ctrlPr>
                    <w:rPr>
                      <w:rFonts w:ascii="Cambria Math" w:eastAsiaTheme="minorEastAsia" w:hAnsi="Cambria Math" w:cs="Times New Roman"/>
                      <w:i/>
                      <w:szCs w:val="28"/>
                    </w:rPr>
                  </m:ctrlPr>
                </m:accPr>
                <m:e>
                  <m:r>
                    <w:rPr>
                      <w:rFonts w:ascii="Cambria Math" w:eastAsiaTheme="minorEastAsia" w:hAnsi="Cambria Math" w:cs="Times New Roman"/>
                      <w:szCs w:val="28"/>
                    </w:rPr>
                    <m:t>α</m:t>
                  </m:r>
                </m:e>
              </m:acc>
            </m:e>
            <m:sub>
              <m:r>
                <w:rPr>
                  <w:rFonts w:ascii="Cambria Math" w:eastAsiaTheme="minorEastAsia" w:hAnsi="Cambria Math" w:cs="Times New Roman"/>
                  <w:szCs w:val="28"/>
                </w:rPr>
                <m:t>1</m:t>
              </m:r>
            </m:sub>
          </m:sSub>
          <m:r>
            <w:rPr>
              <w:rFonts w:ascii="Cambria Math" w:eastAsiaTheme="minorEastAsia" w:hAnsi="Cambria Math" w:cs="Times New Roman"/>
              <w:szCs w:val="28"/>
            </w:rPr>
            <m:t>=</m:t>
          </m:r>
          <m:f>
            <m:fPr>
              <m:ctrlPr>
                <w:rPr>
                  <w:rFonts w:ascii="Cambria Math" w:eastAsiaTheme="minorEastAsia" w:hAnsi="Cambria Math" w:cs="Times New Roman"/>
                  <w:i/>
                  <w:szCs w:val="28"/>
                </w:rPr>
              </m:ctrlPr>
            </m:fPr>
            <m:num>
              <m:r>
                <w:rPr>
                  <w:rFonts w:ascii="Cambria Math" w:eastAsiaTheme="minorEastAsia" w:hAnsi="Cambria Math" w:cs="Times New Roman"/>
                  <w:szCs w:val="28"/>
                </w:rPr>
                <m:t>α</m:t>
              </m:r>
            </m:num>
            <m:den>
              <m:r>
                <w:rPr>
                  <w:rFonts w:ascii="Cambria Math" w:eastAsiaTheme="minorEastAsia" w:hAnsi="Cambria Math" w:cs="Times New Roman"/>
                  <w:szCs w:val="28"/>
                </w:rPr>
                <m:t>2</m:t>
              </m:r>
              <m:sSup>
                <m:sSupPr>
                  <m:ctrlPr>
                    <w:rPr>
                      <w:rFonts w:ascii="Cambria Math" w:eastAsiaTheme="minorEastAsia" w:hAnsi="Cambria Math" w:cs="Times New Roman"/>
                      <w:i/>
                      <w:szCs w:val="28"/>
                    </w:rPr>
                  </m:ctrlPr>
                </m:sSupPr>
                <m:e>
                  <m:d>
                    <m:dPr>
                      <m:ctrlPr>
                        <w:rPr>
                          <w:rFonts w:ascii="Cambria Math" w:eastAsiaTheme="minorEastAsia" w:hAnsi="Cambria Math" w:cs="Times New Roman"/>
                          <w:i/>
                          <w:szCs w:val="28"/>
                        </w:rPr>
                      </m:ctrlPr>
                    </m:dPr>
                    <m:e>
                      <m:r>
                        <w:rPr>
                          <w:rFonts w:ascii="Cambria Math" w:eastAsiaTheme="minorEastAsia" w:hAnsi="Cambria Math" w:cs="Times New Roman"/>
                          <w:szCs w:val="28"/>
                        </w:rPr>
                        <m:t>1-α</m:t>
                      </m:r>
                    </m:e>
                  </m:d>
                </m:e>
                <m:sup>
                  <m:r>
                    <w:rPr>
                      <w:rFonts w:ascii="Cambria Math" w:eastAsiaTheme="minorEastAsia" w:hAnsi="Cambria Math" w:cs="Times New Roman"/>
                      <w:szCs w:val="28"/>
                    </w:rPr>
                    <m:t>2</m:t>
                  </m:r>
                </m:sup>
              </m:sSup>
            </m:den>
          </m:f>
          <m:d>
            <m:dPr>
              <m:begChr m:val="["/>
              <m:endChr m:val="]"/>
              <m:ctrlPr>
                <w:rPr>
                  <w:rFonts w:ascii="Cambria Math" w:eastAsiaTheme="minorEastAsia" w:hAnsi="Cambria Math" w:cs="Times New Roman"/>
                  <w:i/>
                  <w:szCs w:val="28"/>
                </w:rPr>
              </m:ctrlPr>
            </m:dPr>
            <m:e>
              <m:d>
                <m:dPr>
                  <m:ctrlPr>
                    <w:rPr>
                      <w:rFonts w:ascii="Cambria Math" w:eastAsiaTheme="minorEastAsia" w:hAnsi="Cambria Math" w:cs="Times New Roman"/>
                      <w:i/>
                      <w:szCs w:val="28"/>
                    </w:rPr>
                  </m:ctrlPr>
                </m:dPr>
                <m:e>
                  <m:r>
                    <w:rPr>
                      <w:rFonts w:ascii="Cambria Math" w:eastAsiaTheme="minorEastAsia" w:hAnsi="Cambria Math" w:cs="Times New Roman"/>
                      <w:szCs w:val="28"/>
                    </w:rPr>
                    <m:t>6-5α</m:t>
                  </m:r>
                </m:e>
              </m:d>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2</m:t>
                  </m:r>
                </m:sub>
                <m:sup>
                  <m:r>
                    <w:rPr>
                      <w:rFonts w:ascii="Cambria Math" w:eastAsiaTheme="minorEastAsia" w:hAnsi="Cambria Math" w:cs="Times New Roman"/>
                      <w:szCs w:val="28"/>
                    </w:rPr>
                    <m:t>1</m:t>
                  </m:r>
                </m:sup>
              </m:sSubSup>
              <m:r>
                <w:rPr>
                  <w:rFonts w:ascii="Cambria Math" w:eastAsiaTheme="minorEastAsia" w:hAnsi="Cambria Math" w:cs="Times New Roman"/>
                  <w:szCs w:val="28"/>
                </w:rPr>
                <m:t>-2</m:t>
              </m:r>
              <m:d>
                <m:dPr>
                  <m:ctrlPr>
                    <w:rPr>
                      <w:rFonts w:ascii="Cambria Math" w:eastAsiaTheme="minorEastAsia" w:hAnsi="Cambria Math" w:cs="Times New Roman"/>
                      <w:i/>
                      <w:szCs w:val="28"/>
                    </w:rPr>
                  </m:ctrlPr>
                </m:dPr>
                <m:e>
                  <m:r>
                    <w:rPr>
                      <w:rFonts w:ascii="Cambria Math" w:eastAsiaTheme="minorEastAsia" w:hAnsi="Cambria Math" w:cs="Times New Roman"/>
                      <w:szCs w:val="28"/>
                    </w:rPr>
                    <m:t>5-4α</m:t>
                  </m:r>
                </m:e>
              </m:d>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2</m:t>
                  </m:r>
                </m:sub>
                <m:sup>
                  <m:r>
                    <w:rPr>
                      <w:rFonts w:ascii="Cambria Math" w:eastAsiaTheme="minorEastAsia" w:hAnsi="Cambria Math" w:cs="Times New Roman"/>
                      <w:szCs w:val="28"/>
                    </w:rPr>
                    <m:t>2</m:t>
                  </m:r>
                </m:sup>
              </m:sSubSup>
              <m:r>
                <w:rPr>
                  <w:rFonts w:ascii="Cambria Math" w:eastAsiaTheme="minorEastAsia" w:hAnsi="Cambria Math" w:cs="Times New Roman"/>
                  <w:szCs w:val="28"/>
                </w:rPr>
                <m:t>+</m:t>
              </m:r>
              <m:d>
                <m:dPr>
                  <m:ctrlPr>
                    <w:rPr>
                      <w:rFonts w:ascii="Cambria Math" w:eastAsiaTheme="minorEastAsia" w:hAnsi="Cambria Math" w:cs="Times New Roman"/>
                      <w:i/>
                      <w:szCs w:val="28"/>
                    </w:rPr>
                  </m:ctrlPr>
                </m:dPr>
                <m:e>
                  <m:r>
                    <w:rPr>
                      <w:rFonts w:ascii="Cambria Math" w:eastAsiaTheme="minorEastAsia" w:hAnsi="Cambria Math" w:cs="Times New Roman"/>
                      <w:szCs w:val="28"/>
                    </w:rPr>
                    <m:t>4-3α</m:t>
                  </m:r>
                </m:e>
              </m:d>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2</m:t>
                  </m:r>
                </m:sub>
                <m:sup>
                  <m:r>
                    <w:rPr>
                      <w:rFonts w:ascii="Cambria Math" w:eastAsiaTheme="minorEastAsia" w:hAnsi="Cambria Math" w:cs="Times New Roman"/>
                      <w:szCs w:val="28"/>
                    </w:rPr>
                    <m:t>3</m:t>
                  </m:r>
                </m:sup>
              </m:sSubSup>
            </m:e>
          </m:d>
          <m:r>
            <w:rPr>
              <w:rFonts w:ascii="Cambria Math" w:eastAsiaTheme="minorEastAsia" w:hAnsi="Cambria Math" w:cs="Times New Roman"/>
              <w:szCs w:val="28"/>
            </w:rPr>
            <m:t>;       (2.36)</m:t>
          </m:r>
        </m:oMath>
      </m:oMathPara>
    </w:p>
    <w:p w14:paraId="48230D0C" w14:textId="1FE8711B" w:rsidR="003E1B12" w:rsidRPr="00E07311" w:rsidRDefault="00ED45E0" w:rsidP="007D3857">
      <w:pPr>
        <w:spacing w:after="0" w:line="360" w:lineRule="auto"/>
        <w:ind w:firstLine="709"/>
        <w:rPr>
          <w:rFonts w:eastAsiaTheme="minorEastAsia" w:cs="Times New Roman"/>
          <w:szCs w:val="28"/>
        </w:rPr>
      </w:pPr>
      <m:oMathPara>
        <m:oMathParaPr>
          <m:jc m:val="right"/>
        </m:oMathParaPr>
        <m:oMath>
          <m:sSub>
            <m:sSubPr>
              <m:ctrlPr>
                <w:rPr>
                  <w:rFonts w:ascii="Cambria Math" w:eastAsiaTheme="minorEastAsia" w:hAnsi="Cambria Math" w:cs="Times New Roman"/>
                  <w:i/>
                  <w:szCs w:val="28"/>
                </w:rPr>
              </m:ctrlPr>
            </m:sSubPr>
            <m:e>
              <m:acc>
                <m:accPr>
                  <m:chr m:val="̅"/>
                  <m:ctrlPr>
                    <w:rPr>
                      <w:rFonts w:ascii="Cambria Math" w:eastAsiaTheme="minorEastAsia" w:hAnsi="Cambria Math" w:cs="Times New Roman"/>
                      <w:i/>
                      <w:szCs w:val="28"/>
                    </w:rPr>
                  </m:ctrlPr>
                </m:accPr>
                <m:e>
                  <m:r>
                    <w:rPr>
                      <w:rFonts w:ascii="Cambria Math" w:eastAsiaTheme="minorEastAsia" w:hAnsi="Cambria Math" w:cs="Times New Roman"/>
                      <w:szCs w:val="28"/>
                    </w:rPr>
                    <m:t>α</m:t>
                  </m:r>
                </m:e>
              </m:acc>
            </m:e>
            <m:sub>
              <m:r>
                <w:rPr>
                  <w:rFonts w:ascii="Cambria Math" w:eastAsiaTheme="minorEastAsia" w:hAnsi="Cambria Math" w:cs="Times New Roman"/>
                  <w:szCs w:val="28"/>
                </w:rPr>
                <m:t>2</m:t>
              </m:r>
            </m:sub>
          </m:sSub>
          <m:r>
            <w:rPr>
              <w:rFonts w:ascii="Cambria Math" w:eastAsiaTheme="minorEastAsia" w:hAnsi="Cambria Math" w:cs="Times New Roman"/>
              <w:szCs w:val="28"/>
            </w:rPr>
            <m:t>=</m:t>
          </m:r>
          <m:f>
            <m:fPr>
              <m:ctrlPr>
                <w:rPr>
                  <w:rFonts w:ascii="Cambria Math" w:eastAsiaTheme="minorEastAsia" w:hAnsi="Cambria Math" w:cs="Times New Roman"/>
                  <w:i/>
                  <w:szCs w:val="28"/>
                </w:rPr>
              </m:ctrlPr>
            </m:fPr>
            <m:num>
              <m:sSup>
                <m:sSupPr>
                  <m:ctrlPr>
                    <w:rPr>
                      <w:rFonts w:ascii="Cambria Math" w:eastAsiaTheme="minorEastAsia" w:hAnsi="Cambria Math" w:cs="Times New Roman"/>
                      <w:i/>
                      <w:szCs w:val="28"/>
                    </w:rPr>
                  </m:ctrlPr>
                </m:sSupPr>
                <m:e>
                  <m:r>
                    <w:rPr>
                      <w:rFonts w:ascii="Cambria Math" w:eastAsiaTheme="minorEastAsia" w:hAnsi="Cambria Math" w:cs="Times New Roman"/>
                      <w:szCs w:val="28"/>
                    </w:rPr>
                    <m:t>α</m:t>
                  </m:r>
                </m:e>
                <m:sup>
                  <m:r>
                    <w:rPr>
                      <w:rFonts w:ascii="Cambria Math" w:eastAsiaTheme="minorEastAsia" w:hAnsi="Cambria Math" w:cs="Times New Roman"/>
                      <w:szCs w:val="28"/>
                    </w:rPr>
                    <m:t>2</m:t>
                  </m:r>
                </m:sup>
              </m:sSup>
            </m:num>
            <m:den>
              <m:sSup>
                <m:sSupPr>
                  <m:ctrlPr>
                    <w:rPr>
                      <w:rFonts w:ascii="Cambria Math" w:eastAsiaTheme="minorEastAsia" w:hAnsi="Cambria Math" w:cs="Times New Roman"/>
                      <w:i/>
                      <w:szCs w:val="28"/>
                    </w:rPr>
                  </m:ctrlPr>
                </m:sSupPr>
                <m:e>
                  <m:d>
                    <m:dPr>
                      <m:ctrlPr>
                        <w:rPr>
                          <w:rFonts w:ascii="Cambria Math" w:eastAsiaTheme="minorEastAsia" w:hAnsi="Cambria Math" w:cs="Times New Roman"/>
                          <w:i/>
                          <w:szCs w:val="28"/>
                        </w:rPr>
                      </m:ctrlPr>
                    </m:dPr>
                    <m:e>
                      <m:r>
                        <w:rPr>
                          <w:rFonts w:ascii="Cambria Math" w:eastAsiaTheme="minorEastAsia" w:hAnsi="Cambria Math" w:cs="Times New Roman"/>
                          <w:szCs w:val="28"/>
                        </w:rPr>
                        <m:t>1-α</m:t>
                      </m:r>
                    </m:e>
                  </m:d>
                </m:e>
                <m:sup>
                  <m:r>
                    <w:rPr>
                      <w:rFonts w:ascii="Cambria Math" w:eastAsiaTheme="minorEastAsia" w:hAnsi="Cambria Math" w:cs="Times New Roman"/>
                      <w:szCs w:val="28"/>
                    </w:rPr>
                    <m:t>2</m:t>
                  </m:r>
                </m:sup>
              </m:sSup>
            </m:den>
          </m:f>
          <m:d>
            <m:dPr>
              <m:ctrlPr>
                <w:rPr>
                  <w:rFonts w:ascii="Cambria Math" w:eastAsiaTheme="minorEastAsia" w:hAnsi="Cambria Math" w:cs="Times New Roman"/>
                  <w:i/>
                  <w:szCs w:val="28"/>
                </w:rPr>
              </m:ctrlPr>
            </m:dPr>
            <m:e>
              <m:sSubSup>
                <m:sSubSupPr>
                  <m:ctrlPr>
                    <w:rPr>
                      <w:rFonts w:ascii="Cambria Math" w:eastAsiaTheme="minorEastAsia" w:hAnsi="Cambria Math" w:cs="Times New Roman"/>
                      <w:i/>
                      <w:szCs w:val="28"/>
                    </w:rPr>
                  </m:ctrlPr>
                </m:sSubSupPr>
                <m:e>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1</m:t>
                      </m:r>
                    </m:sub>
                    <m:sup>
                      <m:r>
                        <w:rPr>
                          <w:rFonts w:ascii="Cambria Math" w:eastAsiaTheme="minorEastAsia" w:hAnsi="Cambria Math" w:cs="Times New Roman"/>
                          <w:szCs w:val="28"/>
                        </w:rPr>
                        <m:t>2</m:t>
                      </m:r>
                    </m:sup>
                  </m:sSubSup>
                  <m:r>
                    <w:rPr>
                      <w:rFonts w:ascii="Cambria Math" w:eastAsiaTheme="minorEastAsia" w:hAnsi="Cambria Math" w:cs="Times New Roman"/>
                      <w:szCs w:val="28"/>
                    </w:rPr>
                    <m:t xml:space="preserve"> - 2S</m:t>
                  </m:r>
                </m:e>
                <m:sub>
                  <m:r>
                    <w:rPr>
                      <w:rFonts w:ascii="Cambria Math" w:eastAsiaTheme="minorEastAsia" w:hAnsi="Cambria Math" w:cs="Times New Roman"/>
                      <w:szCs w:val="28"/>
                    </w:rPr>
                    <m:t>2</m:t>
                  </m:r>
                </m:sub>
                <m:sup>
                  <m:r>
                    <w:rPr>
                      <w:rFonts w:ascii="Cambria Math" w:eastAsiaTheme="minorEastAsia" w:hAnsi="Cambria Math" w:cs="Times New Roman"/>
                      <w:szCs w:val="28"/>
                    </w:rPr>
                    <m:t>2</m:t>
                  </m:r>
                </m:sup>
              </m:sSubSup>
              <m:r>
                <w:rPr>
                  <w:rFonts w:ascii="Cambria Math" w:eastAsiaTheme="minorEastAsia" w:hAnsi="Cambria Math" w:cs="Times New Roman"/>
                  <w:szCs w:val="28"/>
                </w:rPr>
                <m:t>+</m:t>
              </m:r>
              <m:sSubSup>
                <m:sSubSupPr>
                  <m:ctrlPr>
                    <w:rPr>
                      <w:rFonts w:ascii="Cambria Math" w:eastAsiaTheme="minorEastAsia" w:hAnsi="Cambria Math" w:cs="Times New Roman"/>
                      <w:i/>
                      <w:szCs w:val="28"/>
                    </w:rPr>
                  </m:ctrlPr>
                </m:sSubSupPr>
                <m:e>
                  <m:r>
                    <w:rPr>
                      <w:rFonts w:ascii="Cambria Math" w:eastAsiaTheme="minorEastAsia" w:hAnsi="Cambria Math" w:cs="Times New Roman"/>
                      <w:szCs w:val="28"/>
                    </w:rPr>
                    <m:t>S</m:t>
                  </m:r>
                </m:e>
                <m:sub>
                  <m:r>
                    <w:rPr>
                      <w:rFonts w:ascii="Cambria Math" w:eastAsiaTheme="minorEastAsia" w:hAnsi="Cambria Math" w:cs="Times New Roman"/>
                      <w:szCs w:val="28"/>
                    </w:rPr>
                    <m:t>2</m:t>
                  </m:r>
                </m:sub>
                <m:sup>
                  <m:r>
                    <w:rPr>
                      <w:rFonts w:ascii="Cambria Math" w:eastAsiaTheme="minorEastAsia" w:hAnsi="Cambria Math" w:cs="Times New Roman"/>
                      <w:szCs w:val="28"/>
                    </w:rPr>
                    <m:t>3</m:t>
                  </m:r>
                </m:sup>
              </m:sSubSup>
            </m:e>
          </m:d>
          <m:r>
            <w:rPr>
              <w:rFonts w:ascii="Cambria Math" w:eastAsiaTheme="minorEastAsia" w:hAnsi="Cambria Math" w:cs="Times New Roman"/>
              <w:szCs w:val="28"/>
            </w:rPr>
            <m:t>;                       (2.37)</m:t>
          </m:r>
        </m:oMath>
      </m:oMathPara>
    </w:p>
    <w:p w14:paraId="3313307F" w14:textId="34F7F28C" w:rsidR="003E1B12" w:rsidRPr="00E07311" w:rsidRDefault="003E1B12" w:rsidP="007D3857">
      <w:pPr>
        <w:spacing w:after="0" w:line="360" w:lineRule="auto"/>
        <w:ind w:firstLine="708"/>
        <w:rPr>
          <w:rFonts w:eastAsiaTheme="minorEastAsia" w:cs="Times New Roman"/>
          <w:szCs w:val="28"/>
        </w:rPr>
      </w:pPr>
      <w:r w:rsidRPr="00E07311">
        <w:rPr>
          <w:rFonts w:eastAsiaTheme="minorEastAsia" w:cs="Times New Roman"/>
          <w:szCs w:val="28"/>
        </w:rPr>
        <w:t>Четвертий крок. За формулами визначаємо прогнозне</w:t>
      </w:r>
      <w:r w:rsidR="007119C3" w:rsidRPr="00E07311">
        <w:rPr>
          <w:rFonts w:eastAsiaTheme="minorEastAsia" w:cs="Times New Roman"/>
          <w:szCs w:val="28"/>
        </w:rPr>
        <w:t xml:space="preserve"> </w:t>
      </w:r>
      <w:r w:rsidRPr="00E07311">
        <w:rPr>
          <w:rFonts w:eastAsiaTheme="minorEastAsia" w:cs="Times New Roman"/>
          <w:szCs w:val="28"/>
        </w:rPr>
        <w:t>значення максимального електричного навантаження промислового</w:t>
      </w:r>
      <w:r w:rsidR="007119C3" w:rsidRPr="00E07311">
        <w:rPr>
          <w:rFonts w:eastAsiaTheme="minorEastAsia" w:cs="Times New Roman"/>
          <w:szCs w:val="28"/>
        </w:rPr>
        <w:t xml:space="preserve"> </w:t>
      </w:r>
      <w:r w:rsidRPr="00E07311">
        <w:rPr>
          <w:rFonts w:eastAsiaTheme="minorEastAsia" w:cs="Times New Roman"/>
          <w:szCs w:val="28"/>
        </w:rPr>
        <w:t>підприємства на крок вперед.</w:t>
      </w:r>
    </w:p>
    <w:p w14:paraId="02384EAF" w14:textId="633C3E7A" w:rsidR="003E1B12" w:rsidRPr="00E07311" w:rsidRDefault="003E1B12" w:rsidP="007D3857">
      <w:pPr>
        <w:spacing w:after="0" w:line="360" w:lineRule="auto"/>
        <w:ind w:firstLine="709"/>
        <w:rPr>
          <w:rFonts w:eastAsiaTheme="minorEastAsia" w:cs="Times New Roman"/>
          <w:szCs w:val="28"/>
        </w:rPr>
      </w:pPr>
      <w:r w:rsidRPr="00E07311">
        <w:rPr>
          <w:rFonts w:eastAsiaTheme="minorEastAsia" w:cs="Times New Roman"/>
          <w:szCs w:val="28"/>
        </w:rPr>
        <w:t xml:space="preserve">Пʼятий крок. Для кожного наступного члена динамічного ряду електричного навантаження розраховуємо експонентні середні, параметри прогнозуючої функції, розрахункові значення показника </w:t>
      </w:r>
      <m:oMath>
        <m:sSub>
          <m:sSubPr>
            <m:ctrlPr>
              <w:rPr>
                <w:rFonts w:ascii="Cambria Math" w:eastAsiaTheme="minorEastAsia" w:hAnsi="Cambria Math" w:cs="Times New Roman"/>
                <w:i/>
                <w:szCs w:val="28"/>
              </w:rPr>
            </m:ctrlPr>
          </m:sSubPr>
          <m:e>
            <m:acc>
              <m:accPr>
                <m:chr m:val="̅"/>
                <m:ctrlPr>
                  <w:rPr>
                    <w:rFonts w:ascii="Cambria Math" w:eastAsiaTheme="minorEastAsia" w:hAnsi="Cambria Math" w:cs="Times New Roman"/>
                    <w:i/>
                    <w:szCs w:val="28"/>
                  </w:rPr>
                </m:ctrlPr>
              </m:accPr>
              <m:e>
                <m:r>
                  <w:rPr>
                    <w:rFonts w:ascii="Cambria Math" w:eastAsiaTheme="minorEastAsia" w:hAnsi="Cambria Math" w:cs="Times New Roman"/>
                    <w:szCs w:val="28"/>
                  </w:rPr>
                  <m:t>y</m:t>
                </m:r>
              </m:e>
            </m:acc>
          </m:e>
          <m:sub>
            <m:r>
              <w:rPr>
                <w:rFonts w:ascii="Cambria Math" w:eastAsiaTheme="minorEastAsia" w:hAnsi="Cambria Math" w:cs="Times New Roman"/>
                <w:szCs w:val="28"/>
              </w:rPr>
              <m:t>t</m:t>
            </m:r>
          </m:sub>
        </m:sSub>
        <m:r>
          <w:rPr>
            <w:rFonts w:ascii="Cambria Math" w:eastAsiaTheme="minorEastAsia" w:hAnsi="Cambria Math" w:cs="Times New Roman"/>
            <w:szCs w:val="28"/>
          </w:rPr>
          <m:t>.</m:t>
        </m:r>
      </m:oMath>
    </w:p>
    <w:p w14:paraId="3FFE48FA" w14:textId="2F7BDF6D" w:rsidR="003E1B12" w:rsidRPr="00E07311" w:rsidRDefault="003E1B12" w:rsidP="007D3857">
      <w:pPr>
        <w:spacing w:after="0" w:line="360" w:lineRule="auto"/>
        <w:ind w:firstLine="709"/>
        <w:rPr>
          <w:rFonts w:eastAsiaTheme="minorEastAsia" w:cs="Times New Roman"/>
          <w:szCs w:val="28"/>
        </w:rPr>
      </w:pPr>
      <w:r w:rsidRPr="00E07311">
        <w:rPr>
          <w:rFonts w:eastAsiaTheme="minorEastAsia" w:cs="Times New Roman"/>
          <w:szCs w:val="28"/>
        </w:rPr>
        <w:t>Шостий крок. За допомогою аналітичних залежностей</w:t>
      </w:r>
      <w:r w:rsidR="007119C3" w:rsidRPr="00E07311">
        <w:rPr>
          <w:rFonts w:eastAsiaTheme="minorEastAsia" w:cs="Times New Roman"/>
          <w:szCs w:val="28"/>
        </w:rPr>
        <w:t xml:space="preserve">  </w:t>
      </w:r>
      <w:r w:rsidRPr="00E07311">
        <w:rPr>
          <w:rFonts w:eastAsiaTheme="minorEastAsia" w:cs="Times New Roman"/>
          <w:szCs w:val="28"/>
        </w:rPr>
        <w:t>побудованих</w:t>
      </w:r>
      <w:r w:rsidR="007119C3" w:rsidRPr="00E07311">
        <w:rPr>
          <w:rFonts w:eastAsiaTheme="minorEastAsia" w:cs="Times New Roman"/>
          <w:szCs w:val="28"/>
        </w:rPr>
        <w:t xml:space="preserve"> </w:t>
      </w:r>
      <m:oMath>
        <m:r>
          <w:rPr>
            <w:rFonts w:ascii="Cambria Math" w:eastAsiaTheme="minorEastAsia" w:hAnsi="Cambria Math" w:cs="Times New Roman"/>
            <w:szCs w:val="28"/>
          </w:rPr>
          <m:t>t=n</m:t>
        </m:r>
      </m:oMath>
      <w:r w:rsidRPr="00E07311">
        <w:rPr>
          <w:rFonts w:eastAsiaTheme="minorEastAsia" w:cs="Times New Roman"/>
          <w:szCs w:val="28"/>
        </w:rPr>
        <w:t xml:space="preserve">, визначаємо величину змінної </w:t>
      </w:r>
      <m:oMath>
        <m:sSub>
          <m:sSubPr>
            <m:ctrlPr>
              <w:rPr>
                <w:rFonts w:ascii="Cambria Math" w:eastAsiaTheme="minorEastAsia" w:hAnsi="Cambria Math" w:cs="Times New Roman"/>
                <w:i/>
                <w:szCs w:val="28"/>
              </w:rPr>
            </m:ctrlPr>
          </m:sSubPr>
          <m:e>
            <m:acc>
              <m:accPr>
                <m:chr m:val="̅"/>
                <m:ctrlPr>
                  <w:rPr>
                    <w:rFonts w:ascii="Cambria Math" w:eastAsiaTheme="minorEastAsia" w:hAnsi="Cambria Math" w:cs="Times New Roman"/>
                    <w:i/>
                    <w:szCs w:val="28"/>
                  </w:rPr>
                </m:ctrlPr>
              </m:accPr>
              <m:e>
                <m:r>
                  <w:rPr>
                    <w:rFonts w:ascii="Cambria Math" w:eastAsiaTheme="minorEastAsia" w:hAnsi="Cambria Math" w:cs="Times New Roman"/>
                    <w:szCs w:val="28"/>
                  </w:rPr>
                  <m:t>y</m:t>
                </m:r>
              </m:e>
            </m:acc>
          </m:e>
          <m:sub>
            <m:r>
              <w:rPr>
                <w:rFonts w:ascii="Cambria Math" w:eastAsiaTheme="minorEastAsia" w:hAnsi="Cambria Math" w:cs="Times New Roman"/>
                <w:szCs w:val="28"/>
              </w:rPr>
              <m:t>t+1</m:t>
            </m:r>
          </m:sub>
        </m:sSub>
      </m:oMath>
      <w:r w:rsidRPr="00E07311">
        <w:rPr>
          <w:rFonts w:eastAsiaTheme="minorEastAsia" w:cs="Times New Roman"/>
          <w:szCs w:val="28"/>
        </w:rPr>
        <w:t xml:space="preserve"> на перспективу.</w:t>
      </w:r>
    </w:p>
    <w:p w14:paraId="19427391" w14:textId="000A4451" w:rsidR="003E1B12" w:rsidRPr="00E07311" w:rsidRDefault="003E1B12" w:rsidP="007D3857">
      <w:pPr>
        <w:spacing w:after="0" w:line="360" w:lineRule="auto"/>
        <w:ind w:firstLine="709"/>
        <w:rPr>
          <w:rFonts w:eastAsiaTheme="minorEastAsia" w:cs="Times New Roman"/>
          <w:szCs w:val="28"/>
        </w:rPr>
      </w:pPr>
      <w:r w:rsidRPr="00E07311">
        <w:rPr>
          <w:rFonts w:eastAsiaTheme="minorEastAsia" w:cs="Times New Roman"/>
          <w:szCs w:val="28"/>
        </w:rPr>
        <w:t>Сьомий крок. Розраховуємо довірчі інтервали прогнозу.</w:t>
      </w:r>
      <w:r w:rsidR="003A5C55" w:rsidRPr="00E07311">
        <w:rPr>
          <w:rFonts w:eastAsiaTheme="minorEastAsia" w:cs="Times New Roman"/>
          <w:szCs w:val="28"/>
        </w:rPr>
        <w:t xml:space="preserve"> </w:t>
      </w:r>
    </w:p>
    <w:p w14:paraId="24EB88CE" w14:textId="46DFA614" w:rsidR="00B612D9" w:rsidRPr="00E07311" w:rsidRDefault="00B612D9" w:rsidP="007D3857">
      <w:pPr>
        <w:spacing w:after="0" w:line="360" w:lineRule="auto"/>
        <w:ind w:firstLine="709"/>
        <w:rPr>
          <w:rFonts w:eastAsiaTheme="minorEastAsia" w:cs="Times New Roman"/>
          <w:szCs w:val="28"/>
        </w:rPr>
      </w:pPr>
      <w:r w:rsidRPr="00E07311">
        <w:rPr>
          <w:rFonts w:eastAsiaTheme="minorEastAsia" w:cs="Times New Roman"/>
          <w:szCs w:val="28"/>
        </w:rPr>
        <w:t xml:space="preserve">Для умов заводу Latmannen AXA розраховано базисне електичне навантаження та знайдені експонентні середні та вирівняні значення функцій </w:t>
      </w:r>
    </w:p>
    <w:p w14:paraId="4FDD0B96" w14:textId="6E125DE5" w:rsidR="006E666E" w:rsidRPr="00E07311" w:rsidRDefault="006E666E" w:rsidP="003E1B12">
      <w:pPr>
        <w:spacing w:line="360" w:lineRule="auto"/>
        <w:ind w:firstLine="709"/>
        <w:rPr>
          <w:rFonts w:eastAsiaTheme="minorEastAsia" w:cs="Times New Roman"/>
          <w:szCs w:val="28"/>
        </w:rPr>
      </w:pPr>
    </w:p>
    <w:p w14:paraId="2AAFD175" w14:textId="3347E16A" w:rsidR="009D7F8D" w:rsidRPr="00E07311" w:rsidRDefault="009D7F8D" w:rsidP="00B13417">
      <w:pPr>
        <w:spacing w:line="360" w:lineRule="auto"/>
        <w:ind w:firstLine="709"/>
        <w:rPr>
          <w:rFonts w:cs="Times New Roman"/>
          <w:b/>
          <w:bCs/>
          <w:szCs w:val="28"/>
        </w:rPr>
      </w:pPr>
      <w:r w:rsidRPr="00E07311">
        <w:rPr>
          <w:rFonts w:cs="Times New Roman"/>
          <w:b/>
          <w:bCs/>
          <w:szCs w:val="28"/>
        </w:rPr>
        <w:t>2.2 Аналіз прогнозування за допомогою нейронних зв’язків</w:t>
      </w:r>
    </w:p>
    <w:p w14:paraId="7E913805" w14:textId="7CB57A29" w:rsidR="00866496" w:rsidRPr="00E07311" w:rsidRDefault="009D7F8D" w:rsidP="007D3857">
      <w:pPr>
        <w:widowControl w:val="0"/>
        <w:spacing w:after="0" w:line="360" w:lineRule="auto"/>
        <w:ind w:firstLine="709"/>
        <w:rPr>
          <w:rFonts w:eastAsiaTheme="minorEastAsia" w:cs="Times New Roman"/>
          <w:szCs w:val="28"/>
        </w:rPr>
      </w:pPr>
      <w:r w:rsidRPr="00E07311">
        <w:rPr>
          <w:rFonts w:eastAsiaTheme="minorEastAsia" w:cs="Times New Roman"/>
          <w:szCs w:val="28"/>
        </w:rPr>
        <w:t xml:space="preserve">На нейромережі задача прогнозування формалізується через завдання </w:t>
      </w:r>
      <w:r w:rsidRPr="00E07311">
        <w:rPr>
          <w:rFonts w:eastAsiaTheme="minorEastAsia" w:cs="Times New Roman"/>
          <w:szCs w:val="28"/>
        </w:rPr>
        <w:lastRenderedPageBreak/>
        <w:t>розпізнавання образів. Дані щодо прогнозованої змінної протягом певного періоду часу утворюють образ, клас якого визначається значенням прогнозованої змінної в певний момент часу поза цим періодом, тобто значенням змінної через інтервал прогнозування. Метод вікон передбачає використання двох вікон Wi і Wo з фіксованими розмірами n і m відповідно. Ці вікна можуть рухатися з певним кроком по часовій послідовності історичних даних, починаючи з першого елемента, і призначені для доступу до даних часового ряду, причому перше вікно Wi, отримавши такі дані, передає їх на вхід нейромережі, а друге - Wo - на вихід. Отримана на кожному кроці пара Wi -&gt; Wo  використовується як елемент навчального набору (розпізнаваний образ або спостереження).</w:t>
      </w:r>
    </w:p>
    <w:p w14:paraId="5767EF75" w14:textId="33F159FD" w:rsidR="00866496" w:rsidRPr="00E07311" w:rsidRDefault="00866496" w:rsidP="007D3857">
      <w:pPr>
        <w:spacing w:after="0" w:line="360" w:lineRule="auto"/>
        <w:ind w:firstLine="709"/>
        <w:rPr>
          <w:rFonts w:eastAsiaTheme="minorEastAsia" w:cs="Times New Roman"/>
          <w:szCs w:val="28"/>
        </w:rPr>
      </w:pPr>
      <w:r w:rsidRPr="00E07311">
        <w:rPr>
          <w:rFonts w:eastAsiaTheme="minorEastAsia" w:cs="Times New Roman"/>
          <w:szCs w:val="28"/>
        </w:rPr>
        <w:t>Наприклад, маючи дані щодо щотижневих продажів різального інструменту (k = 16): 100, 94, 90, 96, 91, 94, 95, 99, 95, 98, 100, 97, 99, 98, 96, 98 , весь ряд можна переглянути. Задамо n = 4, m = 1, s = 1. За допомогою методу вікон для нейромережі буде сформовано наступний навчальний набір:</w:t>
      </w:r>
    </w:p>
    <w:p w14:paraId="25CE565B" w14:textId="12AB7668" w:rsidR="00866496" w:rsidRPr="00E07311" w:rsidRDefault="00866496" w:rsidP="007D3857">
      <w:pPr>
        <w:spacing w:after="0" w:line="360" w:lineRule="auto"/>
        <w:ind w:firstLine="709"/>
        <w:rPr>
          <w:rFonts w:eastAsiaTheme="minorEastAsia" w:cs="Times New Roman"/>
          <w:szCs w:val="28"/>
        </w:rPr>
      </w:pPr>
      <w:r w:rsidRPr="00E07311">
        <w:rPr>
          <w:rFonts w:eastAsiaTheme="minorEastAsia" w:cs="Times New Roman"/>
          <w:szCs w:val="28"/>
        </w:rPr>
        <w:t>100 94 90 96 -&gt; 91 94 90 96 91 -&gt; 94 90 96 91 94 -&gt; 95 (3.3) 96 91 94 95 -&gt; 99 91 94 95 99 -&gt; 95 і так далі.</w:t>
      </w:r>
    </w:p>
    <w:p w14:paraId="0F76C996" w14:textId="30A2CD1A" w:rsidR="00866496" w:rsidRPr="00E07311" w:rsidRDefault="00866496" w:rsidP="007D3857">
      <w:pPr>
        <w:spacing w:after="0" w:line="360" w:lineRule="auto"/>
        <w:ind w:firstLine="709"/>
        <w:rPr>
          <w:rFonts w:eastAsiaTheme="minorEastAsia" w:cs="Times New Roman"/>
          <w:szCs w:val="28"/>
        </w:rPr>
      </w:pPr>
      <w:r w:rsidRPr="00E07311">
        <w:rPr>
          <w:rFonts w:eastAsiaTheme="minorEastAsia" w:cs="Times New Roman"/>
          <w:szCs w:val="28"/>
        </w:rPr>
        <w:t>Кожний наступний вектор отримується шляхом зсуву вікон Wi і Wo вправо на один елемент (s = 1). Припускається наявність прихованих залежностей у часовій послідовності, як набору спостережень. Нейромережа, навчаючись на цих спостереженнях і, відповідно, налаштовуючи свої коефіцієнти, намагається витягнути ці закономірності та сформувати потрібну функцію прогнозу P.</w:t>
      </w:r>
    </w:p>
    <w:p w14:paraId="49BD50B9" w14:textId="5B202FAB" w:rsidR="006E666E" w:rsidRPr="00E07311" w:rsidRDefault="00866496" w:rsidP="007D3857">
      <w:pPr>
        <w:spacing w:after="0" w:line="360" w:lineRule="auto"/>
        <w:ind w:firstLine="709"/>
        <w:rPr>
          <w:rFonts w:eastAsiaTheme="minorEastAsia" w:cs="Times New Roman"/>
          <w:szCs w:val="28"/>
        </w:rPr>
      </w:pPr>
      <w:r w:rsidRPr="00E07311">
        <w:rPr>
          <w:rFonts w:eastAsiaTheme="minorEastAsia" w:cs="Times New Roman"/>
          <w:szCs w:val="28"/>
        </w:rPr>
        <w:t>Прогнозування виконується за тим же принципом, що і формування навчального набору. При цьому виділяються дві можливості: одноетапне та багатоетапне прогнозування.</w:t>
      </w:r>
    </w:p>
    <w:p w14:paraId="2148FB6E" w14:textId="17A04310" w:rsidR="00866496" w:rsidRPr="00E07311" w:rsidRDefault="00866496" w:rsidP="007D3857">
      <w:pPr>
        <w:spacing w:after="0" w:line="360" w:lineRule="auto"/>
        <w:ind w:firstLine="709"/>
        <w:rPr>
          <w:rFonts w:eastAsiaTheme="minorEastAsia" w:cs="Times New Roman"/>
          <w:szCs w:val="28"/>
        </w:rPr>
      </w:pPr>
      <w:r w:rsidRPr="00E07311">
        <w:rPr>
          <w:rFonts w:eastAsiaTheme="minorEastAsia" w:cs="Times New Roman"/>
          <w:szCs w:val="28"/>
        </w:rPr>
        <w:t>Багатоетапне прогнозування використовується для здійснення довгострокового прогнозу та призначене для визначення основного тренду і основних точок зміни тренду протягом певного періоду часу в майбутньому. При цьому прогностична система використовує отримані (вихідні) дані для моментів часу k+1, k+2 і так далі як вхідні дані для прогнозування на моменти часу k+2, k+3 і так далі.</w:t>
      </w:r>
    </w:p>
    <w:p w14:paraId="55EAB0B5" w14:textId="4C8A49B7" w:rsidR="006E666E" w:rsidRPr="00E07311" w:rsidRDefault="00866496" w:rsidP="007D3857">
      <w:pPr>
        <w:spacing w:after="0" w:line="360" w:lineRule="auto"/>
        <w:ind w:firstLine="709"/>
        <w:rPr>
          <w:rFonts w:eastAsiaTheme="minorEastAsia" w:cs="Times New Roman"/>
          <w:szCs w:val="28"/>
        </w:rPr>
      </w:pPr>
      <w:r w:rsidRPr="00E07311">
        <w:rPr>
          <w:rFonts w:eastAsiaTheme="minorEastAsia" w:cs="Times New Roman"/>
          <w:szCs w:val="28"/>
        </w:rPr>
        <w:lastRenderedPageBreak/>
        <w:t>Припустимо, що система навчилася на часовій послідовності . Потім вона спрогнозувала елемент послідовності k+1, наприклад, рівний 95, коли на її вхід був поданий останній з відомих їй образів (99, 98, 96, 98). Після цього вона здійснює подальше прогнозування, і на вхід подається наступний образ (98, 96, 98, 95). Останній елемент цього образу є прогнозом системи. І так далі.</w:t>
      </w:r>
    </w:p>
    <w:p w14:paraId="5085E0E3" w14:textId="0BFCBBFD" w:rsidR="00866496" w:rsidRPr="00E07311" w:rsidRDefault="00866496" w:rsidP="007D3857">
      <w:pPr>
        <w:spacing w:after="0" w:line="360" w:lineRule="auto"/>
        <w:ind w:firstLine="709"/>
        <w:rPr>
          <w:rFonts w:eastAsiaTheme="minorEastAsia" w:cs="Times New Roman"/>
          <w:szCs w:val="28"/>
        </w:rPr>
      </w:pPr>
      <w:r w:rsidRPr="00E07311">
        <w:rPr>
          <w:rFonts w:eastAsiaTheme="minorEastAsia" w:cs="Times New Roman"/>
          <w:szCs w:val="28"/>
        </w:rPr>
        <w:t>Одноетапне прогнозування використовується для короткострокових прогнозів, зазвичай - абсолютних значень послідовності. Здійснюється прогноз лише на один крок вперед, але використовує реальне значення, а не передбачене, для здійснення прогнозу на наступному кроці.</w:t>
      </w:r>
    </w:p>
    <w:p w14:paraId="222AEA02" w14:textId="75A3122A" w:rsidR="00866496" w:rsidRPr="00E07311" w:rsidRDefault="00866496" w:rsidP="007D3857">
      <w:pPr>
        <w:spacing w:after="0" w:line="360" w:lineRule="auto"/>
        <w:ind w:firstLine="709"/>
        <w:rPr>
          <w:rFonts w:eastAsiaTheme="minorEastAsia" w:cs="Times New Roman"/>
          <w:szCs w:val="28"/>
        </w:rPr>
      </w:pPr>
      <w:r w:rsidRPr="00E07311">
        <w:rPr>
          <w:rFonts w:eastAsiaTheme="minorEastAsia" w:cs="Times New Roman"/>
          <w:szCs w:val="28"/>
        </w:rPr>
        <w:t>Для часової послідовності 3.2. На кроці k+1 система прогнозує вимогу 95, хоча реальне значення (див. додаток 1) має бути 96. На кроці k+2 в якості вхідного образу буде використовуватися образ (98, 96, 98, 96).</w:t>
      </w:r>
    </w:p>
    <w:p w14:paraId="703ADC1A" w14:textId="636004BF" w:rsidR="00866496" w:rsidRPr="00E07311" w:rsidRDefault="00866496" w:rsidP="007D3857">
      <w:pPr>
        <w:spacing w:after="0" w:line="360" w:lineRule="auto"/>
        <w:ind w:firstLine="709"/>
        <w:rPr>
          <w:rFonts w:eastAsiaTheme="minorEastAsia" w:cs="Times New Roman"/>
          <w:szCs w:val="28"/>
        </w:rPr>
      </w:pPr>
      <w:r w:rsidRPr="00E07311">
        <w:rPr>
          <w:rFonts w:eastAsiaTheme="minorEastAsia" w:cs="Times New Roman"/>
          <w:szCs w:val="28"/>
        </w:rPr>
        <w:t>Як було сказано вище, результатом прогнозу для НС є клас, до якого належить змінна, а не її конкретне значення. Формування класів повинно проводитися в залежності від того, які цілі ставляться перед прогнозуванням. Загальний підхід полягає в тому, що область визначення прогнозованої змінної розбивається на класи відповідно до потрібної точності прогнозування. Класи можуть представляти якісний або кількісний погляд на зміну змінної.</w:t>
      </w:r>
    </w:p>
    <w:p w14:paraId="572A3380" w14:textId="77777777" w:rsidR="00866496" w:rsidRPr="00E07311" w:rsidRDefault="00866496" w:rsidP="007D3857">
      <w:pPr>
        <w:spacing w:after="0" w:line="360" w:lineRule="auto"/>
        <w:rPr>
          <w:rFonts w:eastAsiaTheme="minorEastAsia" w:cs="Times New Roman"/>
          <w:szCs w:val="28"/>
        </w:rPr>
      </w:pPr>
    </w:p>
    <w:p w14:paraId="0906A453" w14:textId="34EACF33" w:rsidR="00866496" w:rsidRPr="00E07311" w:rsidRDefault="00866496" w:rsidP="00866496">
      <w:pPr>
        <w:spacing w:line="360" w:lineRule="auto"/>
        <w:ind w:firstLine="709"/>
        <w:rPr>
          <w:rFonts w:cs="Times New Roman"/>
          <w:b/>
          <w:bCs/>
          <w:szCs w:val="28"/>
        </w:rPr>
      </w:pPr>
      <w:r w:rsidRPr="00E07311">
        <w:rPr>
          <w:rFonts w:cs="Times New Roman"/>
          <w:b/>
          <w:bCs/>
          <w:szCs w:val="28"/>
        </w:rPr>
        <w:t>2.3 Основні методи прогнозування чисельних рядів</w:t>
      </w:r>
    </w:p>
    <w:p w14:paraId="1D293A52" w14:textId="466B3D13" w:rsidR="00866496" w:rsidRPr="00E07311" w:rsidRDefault="00866496" w:rsidP="007D3857">
      <w:pPr>
        <w:spacing w:after="0" w:line="360" w:lineRule="auto"/>
        <w:ind w:firstLine="709"/>
        <w:rPr>
          <w:rFonts w:eastAsiaTheme="minorEastAsia" w:cs="Times New Roman"/>
          <w:szCs w:val="28"/>
        </w:rPr>
      </w:pPr>
      <w:r w:rsidRPr="00E07311">
        <w:rPr>
          <w:rFonts w:eastAsiaTheme="minorEastAsia" w:cs="Times New Roman"/>
          <w:szCs w:val="28"/>
        </w:rPr>
        <w:t>Під час аналізу часових рядів можна виділити дві основні цілі:</w:t>
      </w:r>
    </w:p>
    <w:p w14:paraId="51AF3002" w14:textId="1B12C976" w:rsidR="00866496" w:rsidRPr="00E07311" w:rsidRDefault="00866496" w:rsidP="007D3857">
      <w:pPr>
        <w:spacing w:after="0" w:line="360" w:lineRule="auto"/>
        <w:ind w:firstLine="709"/>
        <w:rPr>
          <w:rFonts w:eastAsiaTheme="minorEastAsia" w:cs="Times New Roman"/>
          <w:szCs w:val="28"/>
        </w:rPr>
      </w:pPr>
      <w:r w:rsidRPr="00E07311">
        <w:rPr>
          <w:rFonts w:eastAsiaTheme="minorEastAsia" w:cs="Times New Roman"/>
          <w:szCs w:val="28"/>
        </w:rPr>
        <w:t>-визначення природи часового ряду;</w:t>
      </w:r>
    </w:p>
    <w:p w14:paraId="48D19CDC" w14:textId="3AC77940" w:rsidR="00866496" w:rsidRPr="00E07311" w:rsidRDefault="00866496" w:rsidP="007D3857">
      <w:pPr>
        <w:spacing w:after="0" w:line="360" w:lineRule="auto"/>
        <w:ind w:firstLine="709"/>
        <w:rPr>
          <w:rFonts w:eastAsiaTheme="minorEastAsia" w:cs="Times New Roman"/>
          <w:szCs w:val="28"/>
        </w:rPr>
      </w:pPr>
      <w:r w:rsidRPr="00E07311">
        <w:rPr>
          <w:rFonts w:eastAsiaTheme="minorEastAsia" w:cs="Times New Roman"/>
          <w:szCs w:val="28"/>
        </w:rPr>
        <w:t>-прогнозування (прогнозування майбутніх значень часового ряду на основі поточних та минулих значень).</w:t>
      </w:r>
    </w:p>
    <w:p w14:paraId="18D6908A" w14:textId="77777777" w:rsidR="00866496" w:rsidRPr="00E07311" w:rsidRDefault="00866496" w:rsidP="007D3857">
      <w:pPr>
        <w:spacing w:after="0" w:line="360" w:lineRule="auto"/>
        <w:ind w:firstLine="709"/>
        <w:rPr>
          <w:rFonts w:eastAsiaTheme="minorEastAsia" w:cs="Times New Roman"/>
          <w:szCs w:val="28"/>
        </w:rPr>
      </w:pPr>
      <w:r w:rsidRPr="00E07311">
        <w:rPr>
          <w:rFonts w:eastAsiaTheme="minorEastAsia" w:cs="Times New Roman"/>
          <w:szCs w:val="28"/>
        </w:rPr>
        <w:t>Короткостроковий прогноз характеризується передбаченням "на завтра", тобто прогнозом на кілька кроків вперед. Для нього використовують практично всі відомі методи: експоненційне згладжування, ARIMA (ARIMA) та нейронні мережі.</w:t>
      </w:r>
    </w:p>
    <w:p w14:paraId="4D3AFB2A" w14:textId="379C7E96" w:rsidR="006E666E" w:rsidRPr="00E07311" w:rsidRDefault="00866496" w:rsidP="007D3857">
      <w:pPr>
        <w:spacing w:after="0" w:line="360" w:lineRule="auto"/>
        <w:ind w:firstLine="709"/>
        <w:rPr>
          <w:rFonts w:eastAsiaTheme="minorEastAsia" w:cs="Times New Roman"/>
          <w:szCs w:val="28"/>
        </w:rPr>
      </w:pPr>
      <w:r w:rsidRPr="00E07311">
        <w:rPr>
          <w:rFonts w:eastAsiaTheme="minorEastAsia" w:cs="Times New Roman"/>
          <w:szCs w:val="28"/>
        </w:rPr>
        <w:t>Можливості використання прогностичних методів для прогнозування представлен</w:t>
      </w:r>
      <w:r w:rsidR="007D3857">
        <w:rPr>
          <w:rFonts w:eastAsiaTheme="minorEastAsia" w:cs="Times New Roman"/>
          <w:szCs w:val="28"/>
        </w:rPr>
        <w:t>і на рисунку 2.1</w:t>
      </w:r>
      <w:r w:rsidRPr="00E07311">
        <w:rPr>
          <w:rFonts w:eastAsiaTheme="minorEastAsia" w:cs="Times New Roman"/>
          <w:szCs w:val="28"/>
        </w:rPr>
        <w:t>.</w:t>
      </w:r>
    </w:p>
    <w:p w14:paraId="3F76CE58" w14:textId="4BD6E307" w:rsidR="006E666E" w:rsidRPr="00E07311" w:rsidRDefault="006E666E" w:rsidP="003E1B12">
      <w:pPr>
        <w:spacing w:line="360" w:lineRule="auto"/>
        <w:ind w:firstLine="709"/>
        <w:rPr>
          <w:rFonts w:eastAsiaTheme="minorEastAsia" w:cs="Times New Roman"/>
          <w:szCs w:val="28"/>
        </w:rPr>
      </w:pPr>
    </w:p>
    <w:p w14:paraId="69A7CB5C" w14:textId="63E5020B" w:rsidR="006E666E" w:rsidRPr="00E07311" w:rsidRDefault="00F15318" w:rsidP="007D3857">
      <w:pPr>
        <w:spacing w:line="360" w:lineRule="auto"/>
        <w:jc w:val="center"/>
        <w:rPr>
          <w:rFonts w:eastAsiaTheme="minorEastAsia" w:cs="Times New Roman"/>
          <w:szCs w:val="28"/>
        </w:rPr>
      </w:pPr>
      <w:r w:rsidRPr="00E07311">
        <w:rPr>
          <w:rFonts w:eastAsiaTheme="minorEastAsia" w:cs="Times New Roman"/>
          <w:noProof/>
          <w:szCs w:val="28"/>
          <w:lang w:eastAsia="uk-UA"/>
        </w:rPr>
        <w:drawing>
          <wp:inline distT="0" distB="0" distL="0" distR="0" wp14:anchorId="0477B543" wp14:editId="61B96EB0">
            <wp:extent cx="5541495" cy="3467818"/>
            <wp:effectExtent l="0" t="0" r="254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msg1557073134-509040.jpg"/>
                    <pic:cNvPicPr/>
                  </pic:nvPicPr>
                  <pic:blipFill>
                    <a:blip r:embed="rId19">
                      <a:extLst>
                        <a:ext uri="{28A0092B-C50C-407E-A947-70E740481C1C}">
                          <a14:useLocalDpi xmlns:a14="http://schemas.microsoft.com/office/drawing/2010/main" val="0"/>
                        </a:ext>
                      </a:extLst>
                    </a:blip>
                    <a:stretch>
                      <a:fillRect/>
                    </a:stretch>
                  </pic:blipFill>
                  <pic:spPr>
                    <a:xfrm>
                      <a:off x="0" y="0"/>
                      <a:ext cx="5562347" cy="3480867"/>
                    </a:xfrm>
                    <a:prstGeom prst="rect">
                      <a:avLst/>
                    </a:prstGeom>
                  </pic:spPr>
                </pic:pic>
              </a:graphicData>
            </a:graphic>
          </wp:inline>
        </w:drawing>
      </w:r>
    </w:p>
    <w:p w14:paraId="5CF75AFC" w14:textId="6A026FC6" w:rsidR="00AA7D1F" w:rsidRPr="00E07311" w:rsidRDefault="00AA7D1F" w:rsidP="00AA7D1F">
      <w:pPr>
        <w:shd w:val="clear" w:color="auto" w:fill="FFFFFF"/>
        <w:spacing w:after="0" w:line="360" w:lineRule="auto"/>
        <w:ind w:right="48"/>
        <w:jc w:val="center"/>
        <w:rPr>
          <w:rFonts w:eastAsia="Times New Roman" w:cs="Times New Roman"/>
          <w:color w:val="000000"/>
          <w:szCs w:val="28"/>
          <w:lang w:eastAsia="ru-RU"/>
        </w:rPr>
      </w:pPr>
      <w:r w:rsidRPr="00E07311">
        <w:rPr>
          <w:rFonts w:eastAsia="Times New Roman" w:cs="Times New Roman"/>
          <w:color w:val="000000"/>
          <w:szCs w:val="28"/>
          <w:lang w:eastAsia="ru-RU"/>
        </w:rPr>
        <w:t>Рисунок  2.1 – Можливості використання прогностичних методів для різних типів прогнозів</w:t>
      </w:r>
    </w:p>
    <w:p w14:paraId="2378B8A8" w14:textId="77777777" w:rsidR="00AA7D1F" w:rsidRPr="00E07311" w:rsidRDefault="00AA7D1F" w:rsidP="00AA7D1F">
      <w:pPr>
        <w:shd w:val="clear" w:color="auto" w:fill="FFFFFF"/>
        <w:spacing w:after="0" w:line="360" w:lineRule="auto"/>
        <w:ind w:right="48"/>
        <w:jc w:val="center"/>
        <w:rPr>
          <w:rFonts w:eastAsiaTheme="minorEastAsia" w:cs="Times New Roman"/>
          <w:szCs w:val="28"/>
        </w:rPr>
      </w:pPr>
    </w:p>
    <w:p w14:paraId="0D30F128" w14:textId="011AECE6" w:rsidR="00AA7D1F" w:rsidRPr="00E07311" w:rsidRDefault="00F15318" w:rsidP="00F15318">
      <w:pPr>
        <w:spacing w:line="360" w:lineRule="auto"/>
        <w:ind w:firstLine="709"/>
        <w:jc w:val="center"/>
        <w:rPr>
          <w:rFonts w:eastAsiaTheme="minorEastAsia" w:cs="Times New Roman"/>
          <w:szCs w:val="28"/>
        </w:rPr>
      </w:pPr>
      <w:r w:rsidRPr="00E07311">
        <w:rPr>
          <w:rFonts w:eastAsiaTheme="minorEastAsia" w:cs="Times New Roman"/>
          <w:noProof/>
          <w:szCs w:val="28"/>
          <w:lang w:eastAsia="uk-UA"/>
        </w:rPr>
        <w:drawing>
          <wp:inline distT="0" distB="0" distL="0" distR="0" wp14:anchorId="0251FFBF" wp14:editId="1E06ACAB">
            <wp:extent cx="4844167" cy="2562046"/>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msg1557073134-509023.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878851" cy="2580390"/>
                    </a:xfrm>
                    <a:prstGeom prst="rect">
                      <a:avLst/>
                    </a:prstGeom>
                  </pic:spPr>
                </pic:pic>
              </a:graphicData>
            </a:graphic>
          </wp:inline>
        </w:drawing>
      </w:r>
    </w:p>
    <w:p w14:paraId="0BC37615" w14:textId="5F0E01EF" w:rsidR="006E666E" w:rsidRDefault="00AA7D1F" w:rsidP="00AA7D1F">
      <w:pPr>
        <w:spacing w:line="360" w:lineRule="auto"/>
        <w:ind w:firstLine="709"/>
        <w:jc w:val="center"/>
        <w:rPr>
          <w:rFonts w:eastAsiaTheme="minorEastAsia" w:cs="Times New Roman"/>
          <w:szCs w:val="28"/>
        </w:rPr>
      </w:pPr>
      <w:r w:rsidRPr="00E07311">
        <w:rPr>
          <w:rFonts w:eastAsiaTheme="minorEastAsia" w:cs="Times New Roman"/>
          <w:szCs w:val="28"/>
        </w:rPr>
        <w:t>Рисунок  2.2 - Приклад згладжування часових рядів</w:t>
      </w:r>
    </w:p>
    <w:p w14:paraId="376D2689" w14:textId="402EEF74" w:rsidR="000D5895" w:rsidRDefault="000D5895" w:rsidP="000D5895">
      <w:pPr>
        <w:widowControl w:val="0"/>
        <w:spacing w:line="360" w:lineRule="auto"/>
        <w:ind w:firstLine="709"/>
        <w:jc w:val="center"/>
        <w:rPr>
          <w:rFonts w:eastAsiaTheme="minorEastAsia" w:cs="Times New Roman"/>
          <w:szCs w:val="28"/>
        </w:rPr>
      </w:pPr>
    </w:p>
    <w:p w14:paraId="63A5004B" w14:textId="12D50B41" w:rsidR="000D5895" w:rsidRPr="00E07311" w:rsidRDefault="000D5895" w:rsidP="000D5895">
      <w:pPr>
        <w:widowControl w:val="0"/>
        <w:spacing w:after="0" w:line="360" w:lineRule="auto"/>
        <w:ind w:firstLine="709"/>
        <w:rPr>
          <w:rFonts w:eastAsiaTheme="minorEastAsia" w:cs="Times New Roman"/>
          <w:szCs w:val="28"/>
        </w:rPr>
      </w:pPr>
      <w:r w:rsidRPr="00E07311">
        <w:rPr>
          <w:rFonts w:eastAsiaTheme="minorEastAsia" w:cs="Times New Roman"/>
          <w:szCs w:val="28"/>
        </w:rPr>
        <w:t xml:space="preserve">Проте слід пам'ятати, що не існує універсальних методів прогнозування, які б підходили до всіх випадків. Вибір методу прогнозування та його </w:t>
      </w:r>
      <w:r w:rsidRPr="00E07311">
        <w:rPr>
          <w:rFonts w:eastAsiaTheme="minorEastAsia" w:cs="Times New Roman"/>
          <w:szCs w:val="28"/>
        </w:rPr>
        <w:lastRenderedPageBreak/>
        <w:t>ефективність залежать від багатьох умов, зокрема від потрібної тривалості чи часу прогнозування.</w:t>
      </w:r>
    </w:p>
    <w:p w14:paraId="4CD83C41" w14:textId="77777777" w:rsidR="00F15318" w:rsidRPr="00E07311" w:rsidRDefault="00F15318" w:rsidP="00AA7D1F">
      <w:pPr>
        <w:spacing w:line="360" w:lineRule="auto"/>
        <w:ind w:firstLine="709"/>
        <w:jc w:val="center"/>
        <w:rPr>
          <w:rFonts w:eastAsiaTheme="minorEastAsia" w:cs="Times New Roman"/>
          <w:szCs w:val="28"/>
        </w:rPr>
      </w:pPr>
    </w:p>
    <w:p w14:paraId="23400866" w14:textId="0AB70490" w:rsidR="00AA7D1F" w:rsidRPr="00E07311" w:rsidRDefault="00AA7D1F" w:rsidP="00AA7D1F">
      <w:pPr>
        <w:spacing w:line="360" w:lineRule="auto"/>
        <w:ind w:firstLine="709"/>
        <w:rPr>
          <w:rFonts w:cs="Times New Roman"/>
          <w:b/>
          <w:bCs/>
          <w:szCs w:val="28"/>
        </w:rPr>
      </w:pPr>
      <w:r w:rsidRPr="00E07311">
        <w:rPr>
          <w:rFonts w:cs="Times New Roman"/>
          <w:b/>
          <w:bCs/>
          <w:szCs w:val="28"/>
        </w:rPr>
        <w:t>2.4 Вибір метода прогнозування</w:t>
      </w:r>
    </w:p>
    <w:p w14:paraId="7397DD18" w14:textId="025273FC" w:rsidR="00AA7D1F" w:rsidRPr="00E07311" w:rsidRDefault="00AA7D1F" w:rsidP="000D5895">
      <w:pPr>
        <w:spacing w:after="0" w:line="360" w:lineRule="auto"/>
        <w:ind w:firstLine="709"/>
        <w:rPr>
          <w:rFonts w:eastAsiaTheme="minorEastAsia" w:cs="Times New Roman"/>
          <w:szCs w:val="28"/>
        </w:rPr>
      </w:pPr>
      <w:r w:rsidRPr="00E07311">
        <w:rPr>
          <w:rFonts w:eastAsiaTheme="minorEastAsia" w:cs="Times New Roman"/>
          <w:szCs w:val="28"/>
        </w:rPr>
        <w:t>Методи прогнозування споживання електроенергії, віднесені до статистичних методів, при прогнозуванні в режимі, близькому до реального часу, вимагають постійної перебудови параметрів, а часто навіть і типів моделей прогнозування. Це ускладнює їхнє використання для вирішення завдань автоматизованого прогнозування. Крім того, для статистичних методів прогнозування потрібні великі обсяги вихідних даних, яких може не вистачити.</w:t>
      </w:r>
    </w:p>
    <w:p w14:paraId="295DF5CB" w14:textId="6D226F37" w:rsidR="00AA7D1F" w:rsidRPr="00E07311" w:rsidRDefault="00AA7D1F" w:rsidP="000D5895">
      <w:pPr>
        <w:spacing w:after="0" w:line="360" w:lineRule="auto"/>
        <w:ind w:firstLine="709"/>
        <w:rPr>
          <w:rFonts w:eastAsiaTheme="minorEastAsia" w:cs="Times New Roman"/>
          <w:szCs w:val="28"/>
        </w:rPr>
      </w:pPr>
      <w:r w:rsidRPr="00E07311">
        <w:rPr>
          <w:rFonts w:eastAsiaTheme="minorEastAsia" w:cs="Times New Roman"/>
          <w:szCs w:val="28"/>
        </w:rPr>
        <w:t>Статистичні методи, крім того, пов'язані з великою кількістю обчислень. У умовах ринкової економіки, коли обсяги виробництва продукції підприємства, а отже, і споживання електроенергії, визначаються великою мірою кон'юнктурою ринку, статистичні методи практично не дозволяють враховувати коротко- і середньострокові тенденції у споживанні електроенергії підприємством.</w:t>
      </w:r>
    </w:p>
    <w:p w14:paraId="0932E081" w14:textId="7C268753" w:rsidR="00AA7D1F" w:rsidRPr="00E07311" w:rsidRDefault="00AA7D1F" w:rsidP="000D5895">
      <w:pPr>
        <w:spacing w:after="0" w:line="360" w:lineRule="auto"/>
        <w:ind w:firstLine="709"/>
        <w:rPr>
          <w:rFonts w:eastAsiaTheme="minorEastAsia" w:cs="Times New Roman"/>
          <w:szCs w:val="28"/>
        </w:rPr>
      </w:pPr>
      <w:r w:rsidRPr="00E07311">
        <w:rPr>
          <w:rFonts w:eastAsiaTheme="minorEastAsia" w:cs="Times New Roman"/>
          <w:szCs w:val="28"/>
        </w:rPr>
        <w:t>Методи, засновані на інтуїтивних оцінках експертів, не піддаються автоматизації в процесі роботи підприємства на ринку електроенергії. Суттєвим недоліком таких методів є той факт, що точність прогнозу сильно залежить від кваліфікації експерта.</w:t>
      </w:r>
    </w:p>
    <w:p w14:paraId="20B17299" w14:textId="5D1178C1" w:rsidR="00AA7D1F" w:rsidRPr="00E07311" w:rsidRDefault="00AA7D1F" w:rsidP="000D5895">
      <w:pPr>
        <w:spacing w:after="0" w:line="360" w:lineRule="auto"/>
        <w:ind w:firstLine="709"/>
        <w:rPr>
          <w:rFonts w:eastAsiaTheme="minorEastAsia" w:cs="Times New Roman"/>
          <w:szCs w:val="28"/>
        </w:rPr>
      </w:pPr>
      <w:r w:rsidRPr="00E07311">
        <w:rPr>
          <w:rFonts w:eastAsiaTheme="minorEastAsia" w:cs="Times New Roman"/>
          <w:szCs w:val="28"/>
        </w:rPr>
        <w:t>Моделі прогнозування, засновані на Штучних Нейронних Мережах (ШНМ), володіють здатністю до навчання, що дозволяє адаптувати нейронну мережу та її синаптичні ваги до змін оточуючого середовища. Більше того, для роботи в нестаціонарному середовищі (яким є процес споживання електроенергії підприємством) можуть бути створені ШНМ, які змінюють синаптичні ваги в режимі, близькому до реального часу.</w:t>
      </w:r>
    </w:p>
    <w:p w14:paraId="62E74AEB" w14:textId="417C6C3B" w:rsidR="009D7F8D" w:rsidRPr="00E07311" w:rsidRDefault="00AA7D1F" w:rsidP="000D5895">
      <w:pPr>
        <w:spacing w:after="0" w:line="360" w:lineRule="auto"/>
        <w:ind w:firstLine="709"/>
        <w:rPr>
          <w:rFonts w:eastAsiaTheme="minorEastAsia" w:cs="Times New Roman"/>
          <w:szCs w:val="28"/>
        </w:rPr>
      </w:pPr>
      <w:r w:rsidRPr="00E07311">
        <w:rPr>
          <w:rFonts w:eastAsiaTheme="minorEastAsia" w:cs="Times New Roman"/>
          <w:szCs w:val="28"/>
        </w:rPr>
        <w:t>Ці властивості Штучних Нейронних Мереж, а також їхня висока надійність, разом з нелінійністю (і отже, можливістю точного опису складних функцій), дозволяють зробити висновок, що методика, заснована на ШНМ, є найкращим методом для автоматизованого короткострокового прогнозування споживання електроенергії.</w:t>
      </w:r>
    </w:p>
    <w:p w14:paraId="50EA22D9" w14:textId="0A2C42AC" w:rsidR="00AA7D1F" w:rsidRPr="00E07311" w:rsidRDefault="00AA7D1F" w:rsidP="000D5895">
      <w:pPr>
        <w:spacing w:after="0" w:line="360" w:lineRule="auto"/>
        <w:ind w:firstLine="709"/>
        <w:rPr>
          <w:rFonts w:eastAsiaTheme="minorEastAsia" w:cs="Times New Roman"/>
          <w:szCs w:val="28"/>
        </w:rPr>
      </w:pPr>
      <w:r w:rsidRPr="00E07311">
        <w:rPr>
          <w:rFonts w:eastAsiaTheme="minorEastAsia" w:cs="Times New Roman"/>
          <w:szCs w:val="28"/>
        </w:rPr>
        <w:lastRenderedPageBreak/>
        <w:t>Використання Штучних Нейронних Мереж (ШНМ) дозволить враховувати короткострокові тенденції у споживанні електроенергії підприємством та автоматизувати процес прогнозування. Крім того, прогностична модель, заснована на ШНМ, менше інших моделей залежить від наявності повного обсягу вхідних даних.</w:t>
      </w:r>
    </w:p>
    <w:p w14:paraId="794A9BB8" w14:textId="6017BFF7" w:rsidR="00AA7D1F" w:rsidRPr="00E07311" w:rsidRDefault="00AA7D1F" w:rsidP="000D5895">
      <w:pPr>
        <w:spacing w:after="0" w:line="360" w:lineRule="auto"/>
        <w:ind w:firstLine="709"/>
        <w:rPr>
          <w:rFonts w:eastAsiaTheme="minorEastAsia" w:cs="Times New Roman"/>
          <w:szCs w:val="28"/>
        </w:rPr>
      </w:pPr>
      <w:r w:rsidRPr="00E07311">
        <w:rPr>
          <w:rFonts w:eastAsiaTheme="minorEastAsia" w:cs="Times New Roman"/>
          <w:szCs w:val="28"/>
        </w:rPr>
        <w:t>В той же час для усунення недоліків, пов'язаних із складністю налаштувань внутрішньої конфігурації нейронної мережі, рекомендовано застосувати гібридну систему, в якій налаштування може проводитися за допомогою методу генетичного та евристичного відбору.</w:t>
      </w:r>
    </w:p>
    <w:p w14:paraId="76FEEEC4" w14:textId="6C0D7C5B" w:rsidR="00AA7D1F" w:rsidRPr="00E07311" w:rsidRDefault="00AA7D1F" w:rsidP="000D5895">
      <w:pPr>
        <w:spacing w:after="0" w:line="360" w:lineRule="auto"/>
        <w:ind w:firstLine="709"/>
        <w:rPr>
          <w:rFonts w:eastAsiaTheme="minorEastAsia" w:cs="Times New Roman"/>
          <w:szCs w:val="28"/>
        </w:rPr>
      </w:pPr>
      <w:r w:rsidRPr="00E07311">
        <w:rPr>
          <w:rFonts w:eastAsiaTheme="minorEastAsia" w:cs="Times New Roman"/>
          <w:szCs w:val="28"/>
        </w:rPr>
        <w:t>Отже, аналіз літературних джерел дозволив визначити, що недоліком існуючих прогностичних моделей є відносно низька точність, що не дозволяє точно судити про прогнозоване споживання. Усунення цих недоліків знайшло відображення у вновині розробленій прогностичній моделі, яка використовує ШНМ і буде представлена в наступному розділі випускної кваліфікаційної роботи.</w:t>
      </w:r>
    </w:p>
    <w:p w14:paraId="5C689A34" w14:textId="77777777" w:rsidR="00B13417" w:rsidRPr="00E07311" w:rsidRDefault="00B13417" w:rsidP="00B13417">
      <w:pPr>
        <w:spacing w:line="360" w:lineRule="auto"/>
        <w:ind w:firstLine="709"/>
        <w:rPr>
          <w:rFonts w:eastAsiaTheme="minorEastAsia" w:cs="Times New Roman"/>
          <w:szCs w:val="28"/>
        </w:rPr>
      </w:pPr>
    </w:p>
    <w:p w14:paraId="73834D2B" w14:textId="33F0B381" w:rsidR="006E666E" w:rsidRPr="00E07311" w:rsidRDefault="006E666E" w:rsidP="000D5895">
      <w:pPr>
        <w:spacing w:after="0" w:line="360" w:lineRule="auto"/>
        <w:ind w:firstLine="709"/>
        <w:rPr>
          <w:rFonts w:cs="Times New Roman"/>
          <w:szCs w:val="28"/>
        </w:rPr>
      </w:pPr>
      <w:r w:rsidRPr="00E07311">
        <w:rPr>
          <w:rFonts w:cs="Times New Roman"/>
          <w:b/>
          <w:bCs/>
          <w:szCs w:val="28"/>
        </w:rPr>
        <w:t>Висновки з другого  розділу</w:t>
      </w:r>
      <w:r w:rsidRPr="00E07311">
        <w:rPr>
          <w:rFonts w:cs="Times New Roman"/>
          <w:szCs w:val="28"/>
        </w:rPr>
        <w:t>:</w:t>
      </w:r>
    </w:p>
    <w:p w14:paraId="55542AB1" w14:textId="77777777" w:rsidR="006E666E" w:rsidRPr="00E07311" w:rsidRDefault="006E666E" w:rsidP="000D5895">
      <w:pPr>
        <w:spacing w:after="0" w:line="360" w:lineRule="auto"/>
        <w:ind w:firstLine="709"/>
        <w:rPr>
          <w:rFonts w:cs="Times New Roman"/>
          <w:szCs w:val="28"/>
        </w:rPr>
      </w:pPr>
      <w:r w:rsidRPr="00E07311">
        <w:rPr>
          <w:rFonts w:cs="Times New Roman"/>
          <w:szCs w:val="28"/>
        </w:rPr>
        <w:t xml:space="preserve">1. Сучасними підприємствами використовується велика кількість різновидів методів прогнозування електроспоживання, починаючи від експертних і статистичних методів, та закінчуючи інтелектуальними і гібридними методами. </w:t>
      </w:r>
    </w:p>
    <w:p w14:paraId="4BED2BC3" w14:textId="53793F93" w:rsidR="006E666E" w:rsidRPr="00E07311" w:rsidRDefault="006E666E" w:rsidP="000D5895">
      <w:pPr>
        <w:spacing w:after="0" w:line="360" w:lineRule="auto"/>
        <w:ind w:firstLine="709"/>
        <w:rPr>
          <w:rFonts w:cs="Times New Roman"/>
          <w:szCs w:val="28"/>
        </w:rPr>
      </w:pPr>
      <w:r w:rsidRPr="00E07311">
        <w:rPr>
          <w:rFonts w:cs="Times New Roman"/>
          <w:szCs w:val="28"/>
        </w:rPr>
        <w:t xml:space="preserve">2. З використовуваних методів, для підприємства з метою короткострокового прогнозування споживання електричної енергії найбільшу актуальність мають методи побудовані на базі Клеандрова моделей, підставами до цього рішення є: a. статистичні методи забезпечують низьку точність прогнозу; 63 b. багатофакторні методи вимагають врахування великої кількості зовнішніх чинників і показників технологічного процесу; c. інтелектуальні методи не враховують особливості фізичного процесу і прозорість рішення, хоча в деяких випадках забезпечують необхідну точність. </w:t>
      </w:r>
    </w:p>
    <w:p w14:paraId="53E24AD6" w14:textId="77777777" w:rsidR="000D5895" w:rsidRDefault="006E666E" w:rsidP="000D5895">
      <w:pPr>
        <w:spacing w:after="0" w:line="360" w:lineRule="auto"/>
        <w:ind w:firstLine="709"/>
        <w:rPr>
          <w:rFonts w:cs="Times New Roman"/>
          <w:szCs w:val="28"/>
        </w:rPr>
        <w:sectPr w:rsidR="000D5895">
          <w:pgSz w:w="11906" w:h="16838"/>
          <w:pgMar w:top="850" w:right="850" w:bottom="850" w:left="1417" w:header="708" w:footer="708" w:gutter="0"/>
          <w:cols w:space="708"/>
          <w:docGrid w:linePitch="360"/>
        </w:sectPr>
      </w:pPr>
      <w:r w:rsidRPr="00E07311">
        <w:rPr>
          <w:rFonts w:cs="Times New Roman"/>
          <w:szCs w:val="28"/>
        </w:rPr>
        <w:lastRenderedPageBreak/>
        <w:t>3. Відомі до останнього часу регресійні методи не забезпечували високої точності при вирішенні завдань прогнозування в загальному вигляді, оскільки були розроблені з урахуванням специфіки діяльності конкретного підприємства, однак при вирішенні прикладних завдань за допомогою Клеандрова досягається досить висока точність прогнозу.</w:t>
      </w:r>
    </w:p>
    <w:p w14:paraId="6BED8745" w14:textId="76ED7F54" w:rsidR="006E666E" w:rsidRPr="00E07311" w:rsidRDefault="000D5895" w:rsidP="000D5895">
      <w:pPr>
        <w:spacing w:line="360" w:lineRule="auto"/>
        <w:jc w:val="center"/>
        <w:rPr>
          <w:rFonts w:cs="Times New Roman"/>
          <w:b/>
          <w:bCs/>
          <w:szCs w:val="28"/>
        </w:rPr>
      </w:pPr>
      <w:r>
        <w:rPr>
          <w:rFonts w:cs="Times New Roman"/>
          <w:b/>
          <w:bCs/>
          <w:szCs w:val="28"/>
        </w:rPr>
        <w:lastRenderedPageBreak/>
        <w:t xml:space="preserve">3 </w:t>
      </w:r>
      <w:r w:rsidR="006E666E" w:rsidRPr="00E07311">
        <w:rPr>
          <w:rFonts w:cs="Times New Roman"/>
          <w:b/>
          <w:bCs/>
          <w:szCs w:val="28"/>
        </w:rPr>
        <w:t>ПРОГНУЗУВАННЯ ЕЛЕКТРОСПОЖИВАНН ПРОМИСЛОВОГО ПІДПРИЄМСТВА</w:t>
      </w:r>
    </w:p>
    <w:p w14:paraId="65796996" w14:textId="6D302AF9" w:rsidR="00B612D9" w:rsidRPr="00E07311" w:rsidRDefault="00264382" w:rsidP="003E1B12">
      <w:pPr>
        <w:spacing w:line="360" w:lineRule="auto"/>
        <w:ind w:firstLine="709"/>
        <w:rPr>
          <w:rFonts w:cs="Times New Roman"/>
          <w:b/>
          <w:bCs/>
          <w:szCs w:val="28"/>
        </w:rPr>
      </w:pPr>
      <w:r w:rsidRPr="00E07311">
        <w:rPr>
          <w:rFonts w:cs="Times New Roman"/>
          <w:b/>
          <w:bCs/>
          <w:szCs w:val="28"/>
        </w:rPr>
        <w:t xml:space="preserve">3.1 </w:t>
      </w:r>
      <w:r w:rsidR="00B612D9" w:rsidRPr="00E07311">
        <w:rPr>
          <w:rFonts w:cs="Times New Roman"/>
          <w:b/>
          <w:bCs/>
          <w:szCs w:val="28"/>
        </w:rPr>
        <w:t>Результати розрахунків базисного електричного навантаження</w:t>
      </w:r>
    </w:p>
    <w:p w14:paraId="57A3CEB8" w14:textId="43B60C7D" w:rsidR="00B612D9" w:rsidRPr="00E07311" w:rsidRDefault="00B612D9" w:rsidP="000D5895">
      <w:pPr>
        <w:spacing w:after="0" w:line="360" w:lineRule="auto"/>
        <w:ind w:firstLine="709"/>
        <w:rPr>
          <w:rFonts w:eastAsiaTheme="minorEastAsia" w:cs="Times New Roman"/>
          <w:szCs w:val="28"/>
        </w:rPr>
      </w:pPr>
      <w:r w:rsidRPr="00E07311">
        <w:rPr>
          <w:rFonts w:cs="Times New Roman"/>
          <w:b/>
          <w:bCs/>
          <w:szCs w:val="28"/>
        </w:rPr>
        <w:t xml:space="preserve">Заводу Lantmannen AXA при заданому </w:t>
      </w:r>
      <m:oMath>
        <m:r>
          <w:rPr>
            <w:rFonts w:ascii="Cambria Math" w:eastAsiaTheme="minorEastAsia" w:hAnsi="Cambria Math" w:cs="Times New Roman"/>
            <w:szCs w:val="28"/>
          </w:rPr>
          <m:t>α=0.1</m:t>
        </m:r>
      </m:oMath>
    </w:p>
    <w:p w14:paraId="18A4F3BE" w14:textId="6F6A18A7" w:rsidR="00264382" w:rsidRDefault="00264382" w:rsidP="000D5895">
      <w:pPr>
        <w:spacing w:after="0" w:line="360" w:lineRule="auto"/>
        <w:ind w:firstLine="709"/>
        <w:rPr>
          <w:rFonts w:eastAsiaTheme="minorEastAsia" w:cs="Times New Roman"/>
          <w:szCs w:val="28"/>
        </w:rPr>
      </w:pPr>
      <w:r w:rsidRPr="00E07311">
        <w:rPr>
          <w:rFonts w:eastAsiaTheme="minorEastAsia" w:cs="Times New Roman"/>
          <w:szCs w:val="28"/>
        </w:rPr>
        <w:t>Для умов заводу Latmannen AXA розраховано базисне електичне навантаження та знайдені експонентні середні та вирівняні значення функцій (табл. 3.1).</w:t>
      </w:r>
    </w:p>
    <w:p w14:paraId="5440AACA" w14:textId="77777777" w:rsidR="000D5895" w:rsidRPr="00E07311" w:rsidRDefault="000D5895" w:rsidP="000D5895">
      <w:pPr>
        <w:spacing w:after="0" w:line="360" w:lineRule="auto"/>
        <w:ind w:firstLine="709"/>
        <w:rPr>
          <w:rFonts w:eastAsiaTheme="minorEastAsia" w:cs="Times New Roman"/>
          <w:szCs w:val="28"/>
        </w:rPr>
      </w:pPr>
    </w:p>
    <w:p w14:paraId="16396D15" w14:textId="0DFC8961" w:rsidR="00B13417" w:rsidRPr="00E07311" w:rsidRDefault="00B13417" w:rsidP="000D5895">
      <w:pPr>
        <w:spacing w:line="360" w:lineRule="auto"/>
        <w:ind w:firstLine="708"/>
        <w:rPr>
          <w:rFonts w:eastAsiaTheme="minorEastAsia" w:cs="Times New Roman"/>
          <w:szCs w:val="28"/>
        </w:rPr>
      </w:pPr>
      <w:r w:rsidRPr="00E07311">
        <w:rPr>
          <w:rFonts w:eastAsiaTheme="minorEastAsia" w:cs="Times New Roman"/>
          <w:szCs w:val="28"/>
        </w:rPr>
        <w:t>Таблиця 3.1 - Базисне електичне навантаження</w:t>
      </w:r>
    </w:p>
    <w:tbl>
      <w:tblPr>
        <w:tblStyle w:val="a8"/>
        <w:tblW w:w="5000" w:type="pct"/>
        <w:tblLook w:val="04A0" w:firstRow="1" w:lastRow="0" w:firstColumn="1" w:lastColumn="0" w:noHBand="0" w:noVBand="1"/>
      </w:tblPr>
      <w:tblGrid>
        <w:gridCol w:w="1012"/>
        <w:gridCol w:w="1015"/>
        <w:gridCol w:w="1015"/>
        <w:gridCol w:w="1015"/>
        <w:gridCol w:w="1015"/>
        <w:gridCol w:w="1015"/>
        <w:gridCol w:w="1015"/>
        <w:gridCol w:w="1015"/>
        <w:gridCol w:w="1512"/>
      </w:tblGrid>
      <w:tr w:rsidR="00B612D9" w:rsidRPr="00E07311" w14:paraId="11B3016A" w14:textId="77777777" w:rsidTr="000D5895">
        <w:trPr>
          <w:trHeight w:val="780"/>
        </w:trPr>
        <w:tc>
          <w:tcPr>
            <w:tcW w:w="526" w:type="pct"/>
            <w:vAlign w:val="center"/>
          </w:tcPr>
          <w:p w14:paraId="01CD5734" w14:textId="0B912210" w:rsidR="00B612D9" w:rsidRPr="00E07311" w:rsidRDefault="00B612D9" w:rsidP="00823030">
            <w:pPr>
              <w:spacing w:line="276" w:lineRule="auto"/>
              <w:jc w:val="center"/>
              <w:rPr>
                <w:rFonts w:eastAsiaTheme="minorEastAsia"/>
                <w:i/>
                <w:sz w:val="24"/>
                <w:szCs w:val="24"/>
              </w:rPr>
            </w:pPr>
            <m:oMathPara>
              <m:oMath>
                <m:r>
                  <w:rPr>
                    <w:rFonts w:ascii="Cambria Math" w:eastAsiaTheme="minorEastAsia" w:hAnsi="Cambria Math"/>
                    <w:sz w:val="24"/>
                    <w:szCs w:val="24"/>
                  </w:rPr>
                  <m:t>t</m:t>
                </m:r>
              </m:oMath>
            </m:oMathPara>
          </w:p>
        </w:tc>
        <w:tc>
          <w:tcPr>
            <w:tcW w:w="527" w:type="pct"/>
            <w:vAlign w:val="center"/>
          </w:tcPr>
          <w:p w14:paraId="3D9720EF" w14:textId="0D360D60" w:rsidR="00B612D9" w:rsidRPr="00E07311" w:rsidRDefault="00ED45E0" w:rsidP="00823030">
            <w:pPr>
              <w:spacing w:line="276" w:lineRule="auto"/>
              <w:jc w:val="center"/>
              <w:rPr>
                <w:rFonts w:eastAsiaTheme="minorEastAsia"/>
                <w:sz w:val="24"/>
                <w:szCs w:val="24"/>
              </w:rPr>
            </w:pPr>
            <m:oMathPara>
              <m:oMath>
                <m:sSubSup>
                  <m:sSubSupPr>
                    <m:ctrlPr>
                      <w:rPr>
                        <w:rFonts w:ascii="Cambria Math" w:eastAsiaTheme="minorEastAsia" w:hAnsi="Cambria Math"/>
                        <w:i/>
                        <w:sz w:val="24"/>
                        <w:szCs w:val="24"/>
                      </w:rPr>
                    </m:ctrlPr>
                  </m:sSubSupPr>
                  <m:e>
                    <m:r>
                      <w:rPr>
                        <w:rFonts w:ascii="Cambria Math" w:eastAsiaTheme="minorEastAsia" w:hAnsi="Cambria Math"/>
                        <w:sz w:val="24"/>
                        <w:szCs w:val="24"/>
                      </w:rPr>
                      <m:t>S</m:t>
                    </m:r>
                  </m:e>
                  <m:sub>
                    <m:r>
                      <w:rPr>
                        <w:rFonts w:ascii="Cambria Math" w:eastAsiaTheme="minorEastAsia" w:hAnsi="Cambria Math"/>
                        <w:sz w:val="24"/>
                        <w:szCs w:val="24"/>
                      </w:rPr>
                      <m:t>t</m:t>
                    </m:r>
                  </m:sub>
                  <m:sup>
                    <m:r>
                      <w:rPr>
                        <w:rFonts w:ascii="Cambria Math" w:eastAsiaTheme="minorEastAsia" w:hAnsi="Cambria Math"/>
                        <w:sz w:val="24"/>
                        <w:szCs w:val="24"/>
                      </w:rPr>
                      <m:t>1</m:t>
                    </m:r>
                  </m:sup>
                </m:sSubSup>
              </m:oMath>
            </m:oMathPara>
          </w:p>
        </w:tc>
        <w:tc>
          <w:tcPr>
            <w:tcW w:w="527" w:type="pct"/>
            <w:vAlign w:val="center"/>
          </w:tcPr>
          <w:p w14:paraId="69D74FC2" w14:textId="75AB656E" w:rsidR="00B612D9" w:rsidRPr="00E07311" w:rsidRDefault="00ED45E0" w:rsidP="00823030">
            <w:pPr>
              <w:spacing w:line="276" w:lineRule="auto"/>
              <w:jc w:val="center"/>
              <w:rPr>
                <w:rFonts w:eastAsiaTheme="minorEastAsia"/>
                <w:sz w:val="24"/>
                <w:szCs w:val="24"/>
              </w:rPr>
            </w:pPr>
            <m:oMathPara>
              <m:oMath>
                <m:sSubSup>
                  <m:sSubSupPr>
                    <m:ctrlPr>
                      <w:rPr>
                        <w:rFonts w:ascii="Cambria Math" w:eastAsiaTheme="minorEastAsia" w:hAnsi="Cambria Math"/>
                        <w:i/>
                        <w:sz w:val="24"/>
                        <w:szCs w:val="24"/>
                      </w:rPr>
                    </m:ctrlPr>
                  </m:sSubSupPr>
                  <m:e>
                    <m:r>
                      <w:rPr>
                        <w:rFonts w:ascii="Cambria Math" w:eastAsiaTheme="minorEastAsia" w:hAnsi="Cambria Math"/>
                        <w:sz w:val="24"/>
                        <w:szCs w:val="24"/>
                      </w:rPr>
                      <m:t>S</m:t>
                    </m:r>
                  </m:e>
                  <m:sub>
                    <m:r>
                      <w:rPr>
                        <w:rFonts w:ascii="Cambria Math" w:eastAsiaTheme="minorEastAsia" w:hAnsi="Cambria Math"/>
                        <w:sz w:val="24"/>
                        <w:szCs w:val="24"/>
                      </w:rPr>
                      <m:t>t</m:t>
                    </m:r>
                  </m:sub>
                  <m:sup>
                    <m:r>
                      <w:rPr>
                        <w:rFonts w:ascii="Cambria Math" w:eastAsiaTheme="minorEastAsia" w:hAnsi="Cambria Math"/>
                        <w:sz w:val="24"/>
                        <w:szCs w:val="24"/>
                      </w:rPr>
                      <m:t>2</m:t>
                    </m:r>
                  </m:sup>
                </m:sSubSup>
              </m:oMath>
            </m:oMathPara>
          </w:p>
        </w:tc>
        <w:tc>
          <w:tcPr>
            <w:tcW w:w="527" w:type="pct"/>
            <w:vAlign w:val="center"/>
          </w:tcPr>
          <w:p w14:paraId="041BBBA4" w14:textId="06784EC1" w:rsidR="00B612D9" w:rsidRPr="00E07311" w:rsidRDefault="00ED45E0" w:rsidP="00823030">
            <w:pPr>
              <w:spacing w:line="276" w:lineRule="auto"/>
              <w:jc w:val="center"/>
              <w:rPr>
                <w:rFonts w:eastAsiaTheme="minorEastAsia"/>
                <w:sz w:val="24"/>
                <w:szCs w:val="24"/>
              </w:rPr>
            </w:pPr>
            <m:oMathPara>
              <m:oMath>
                <m:sSub>
                  <m:sSubPr>
                    <m:ctrlPr>
                      <w:rPr>
                        <w:rFonts w:ascii="Cambria Math" w:eastAsiaTheme="minorEastAsia" w:hAnsi="Cambria Math"/>
                        <w:i/>
                        <w:sz w:val="24"/>
                        <w:szCs w:val="24"/>
                      </w:rPr>
                    </m:ctrlPr>
                  </m:sSubPr>
                  <m:e>
                    <m:acc>
                      <m:accPr>
                        <m:chr m:val="̅"/>
                        <m:ctrlPr>
                          <w:rPr>
                            <w:rFonts w:ascii="Cambria Math" w:eastAsiaTheme="minorEastAsia" w:hAnsi="Cambria Math"/>
                            <w:i/>
                            <w:sz w:val="24"/>
                            <w:szCs w:val="24"/>
                          </w:rPr>
                        </m:ctrlPr>
                      </m:accPr>
                      <m:e>
                        <m:r>
                          <w:rPr>
                            <w:rFonts w:ascii="Cambria Math" w:eastAsiaTheme="minorEastAsia" w:hAnsi="Cambria Math"/>
                            <w:sz w:val="24"/>
                            <w:szCs w:val="24"/>
                          </w:rPr>
                          <m:t>α</m:t>
                        </m:r>
                      </m:e>
                    </m:acc>
                  </m:e>
                  <m:sub>
                    <m:r>
                      <w:rPr>
                        <w:rFonts w:ascii="Cambria Math" w:eastAsiaTheme="minorEastAsia" w:hAnsi="Cambria Math"/>
                        <w:sz w:val="24"/>
                        <w:szCs w:val="24"/>
                      </w:rPr>
                      <m:t>0</m:t>
                    </m:r>
                  </m:sub>
                </m:sSub>
              </m:oMath>
            </m:oMathPara>
          </w:p>
        </w:tc>
        <w:tc>
          <w:tcPr>
            <w:tcW w:w="527" w:type="pct"/>
            <w:vAlign w:val="center"/>
          </w:tcPr>
          <w:p w14:paraId="36FA4737" w14:textId="0D230C87" w:rsidR="00B612D9" w:rsidRPr="00E07311" w:rsidRDefault="00ED45E0" w:rsidP="00823030">
            <w:pPr>
              <w:spacing w:line="276" w:lineRule="auto"/>
              <w:jc w:val="center"/>
              <w:rPr>
                <w:rFonts w:eastAsiaTheme="minorEastAsia"/>
                <w:sz w:val="24"/>
                <w:szCs w:val="24"/>
              </w:rPr>
            </w:pPr>
            <m:oMathPara>
              <m:oMath>
                <m:sSub>
                  <m:sSubPr>
                    <m:ctrlPr>
                      <w:rPr>
                        <w:rFonts w:ascii="Cambria Math" w:eastAsiaTheme="minorEastAsia" w:hAnsi="Cambria Math"/>
                        <w:i/>
                        <w:sz w:val="24"/>
                        <w:szCs w:val="24"/>
                      </w:rPr>
                    </m:ctrlPr>
                  </m:sSubPr>
                  <m:e>
                    <m:acc>
                      <m:accPr>
                        <m:chr m:val="̅"/>
                        <m:ctrlPr>
                          <w:rPr>
                            <w:rFonts w:ascii="Cambria Math" w:eastAsiaTheme="minorEastAsia" w:hAnsi="Cambria Math"/>
                            <w:i/>
                            <w:sz w:val="24"/>
                            <w:szCs w:val="24"/>
                          </w:rPr>
                        </m:ctrlPr>
                      </m:accPr>
                      <m:e>
                        <m:r>
                          <w:rPr>
                            <w:rFonts w:ascii="Cambria Math" w:eastAsiaTheme="minorEastAsia" w:hAnsi="Cambria Math"/>
                            <w:sz w:val="24"/>
                            <w:szCs w:val="24"/>
                          </w:rPr>
                          <m:t>α</m:t>
                        </m:r>
                      </m:e>
                    </m:acc>
                  </m:e>
                  <m:sub>
                    <m:r>
                      <w:rPr>
                        <w:rFonts w:ascii="Cambria Math" w:eastAsiaTheme="minorEastAsia" w:hAnsi="Cambria Math"/>
                        <w:sz w:val="24"/>
                        <w:szCs w:val="24"/>
                      </w:rPr>
                      <m:t>1</m:t>
                    </m:r>
                  </m:sub>
                </m:sSub>
              </m:oMath>
            </m:oMathPara>
          </w:p>
        </w:tc>
        <w:tc>
          <w:tcPr>
            <w:tcW w:w="527" w:type="pct"/>
            <w:vAlign w:val="center"/>
          </w:tcPr>
          <w:p w14:paraId="3A8ACB25" w14:textId="325B6CC6" w:rsidR="00B612D9" w:rsidRPr="00E07311" w:rsidRDefault="00ED45E0" w:rsidP="00823030">
            <w:pPr>
              <w:spacing w:line="276" w:lineRule="auto"/>
              <w:jc w:val="center"/>
              <w:rPr>
                <w:rFonts w:eastAsiaTheme="minorEastAsia"/>
                <w:sz w:val="24"/>
                <w:szCs w:val="24"/>
              </w:rPr>
            </w:pPr>
            <m:oMathPara>
              <m:oMath>
                <m:sSub>
                  <m:sSubPr>
                    <m:ctrlPr>
                      <w:rPr>
                        <w:rFonts w:ascii="Cambria Math" w:eastAsiaTheme="minorEastAsia" w:hAnsi="Cambria Math"/>
                        <w:i/>
                        <w:sz w:val="24"/>
                        <w:szCs w:val="24"/>
                      </w:rPr>
                    </m:ctrlPr>
                  </m:sSubPr>
                  <m:e>
                    <m:acc>
                      <m:accPr>
                        <m:ctrlPr>
                          <w:rPr>
                            <w:rFonts w:ascii="Cambria Math" w:eastAsiaTheme="minorEastAsia" w:hAnsi="Cambria Math"/>
                            <w:i/>
                            <w:sz w:val="24"/>
                            <w:szCs w:val="24"/>
                          </w:rPr>
                        </m:ctrlPr>
                      </m:accPr>
                      <m:e>
                        <m:r>
                          <w:rPr>
                            <w:rFonts w:ascii="Cambria Math" w:eastAsiaTheme="minorEastAsia" w:hAnsi="Cambria Math"/>
                            <w:sz w:val="24"/>
                            <w:szCs w:val="24"/>
                          </w:rPr>
                          <m:t>y</m:t>
                        </m:r>
                      </m:e>
                    </m:acc>
                  </m:e>
                  <m:sub>
                    <m:r>
                      <w:rPr>
                        <w:rFonts w:ascii="Cambria Math" w:eastAsiaTheme="minorEastAsia" w:hAnsi="Cambria Math"/>
                        <w:sz w:val="24"/>
                        <w:szCs w:val="24"/>
                      </w:rPr>
                      <m:t>t</m:t>
                    </m:r>
                  </m:sub>
                </m:sSub>
              </m:oMath>
            </m:oMathPara>
          </w:p>
        </w:tc>
        <w:tc>
          <w:tcPr>
            <w:tcW w:w="527" w:type="pct"/>
            <w:vAlign w:val="center"/>
          </w:tcPr>
          <w:p w14:paraId="79A00CD3" w14:textId="4E6CB93E" w:rsidR="00B612D9" w:rsidRPr="00E07311" w:rsidRDefault="00ED45E0" w:rsidP="00823030">
            <w:pPr>
              <w:spacing w:line="276" w:lineRule="auto"/>
              <w:jc w:val="center"/>
              <w:rPr>
                <w:rFonts w:eastAsiaTheme="minorEastAsia"/>
                <w:sz w:val="24"/>
                <w:szCs w:val="24"/>
              </w:rPr>
            </w:pPr>
            <m:oMathPara>
              <m:oMath>
                <m:sSub>
                  <m:sSubPr>
                    <m:ctrlPr>
                      <w:rPr>
                        <w:rFonts w:ascii="Cambria Math" w:eastAsiaTheme="minorEastAsia" w:hAnsi="Cambria Math"/>
                        <w:i/>
                        <w:sz w:val="24"/>
                        <w:szCs w:val="24"/>
                      </w:rPr>
                    </m:ctrlPr>
                  </m:sSubPr>
                  <m:e>
                    <m:r>
                      <w:rPr>
                        <w:rFonts w:ascii="Cambria Math" w:eastAsiaTheme="minorEastAsia" w:hAnsi="Cambria Math"/>
                        <w:sz w:val="24"/>
                        <w:szCs w:val="24"/>
                      </w:rPr>
                      <m:t>y</m:t>
                    </m:r>
                  </m:e>
                  <m:sub>
                    <m:r>
                      <w:rPr>
                        <w:rFonts w:ascii="Cambria Math" w:eastAsiaTheme="minorEastAsia" w:hAnsi="Cambria Math"/>
                        <w:sz w:val="24"/>
                        <w:szCs w:val="24"/>
                      </w:rPr>
                      <m:t>t</m:t>
                    </m:r>
                  </m:sub>
                </m:sSub>
              </m:oMath>
            </m:oMathPara>
          </w:p>
        </w:tc>
        <w:tc>
          <w:tcPr>
            <w:tcW w:w="527" w:type="pct"/>
            <w:vAlign w:val="center"/>
          </w:tcPr>
          <w:p w14:paraId="0C18F850" w14:textId="3BC735FD" w:rsidR="00B612D9" w:rsidRPr="00E07311" w:rsidRDefault="00ED45E0" w:rsidP="00823030">
            <w:pPr>
              <w:spacing w:line="276" w:lineRule="auto"/>
              <w:jc w:val="center"/>
              <w:rPr>
                <w:rFonts w:eastAsiaTheme="minorEastAsia"/>
                <w:sz w:val="24"/>
                <w:szCs w:val="24"/>
              </w:rPr>
            </w:pPr>
            <m:oMathPara>
              <m:oMath>
                <m:sSub>
                  <m:sSubPr>
                    <m:ctrlPr>
                      <w:rPr>
                        <w:rFonts w:ascii="Cambria Math" w:eastAsiaTheme="minorEastAsia" w:hAnsi="Cambria Math"/>
                        <w:i/>
                        <w:sz w:val="24"/>
                        <w:szCs w:val="24"/>
                      </w:rPr>
                    </m:ctrlPr>
                  </m:sSubPr>
                  <m:e>
                    <m:r>
                      <w:rPr>
                        <w:rFonts w:ascii="Cambria Math" w:eastAsiaTheme="minorEastAsia" w:hAnsi="Cambria Math"/>
                        <w:sz w:val="24"/>
                        <w:szCs w:val="24"/>
                      </w:rPr>
                      <m:t>y</m:t>
                    </m:r>
                  </m:e>
                  <m:sub>
                    <m:r>
                      <w:rPr>
                        <w:rFonts w:ascii="Cambria Math" w:eastAsiaTheme="minorEastAsia" w:hAnsi="Cambria Math"/>
                        <w:sz w:val="24"/>
                        <w:szCs w:val="24"/>
                      </w:rPr>
                      <m:t>t</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acc>
                      <m:accPr>
                        <m:ctrlPr>
                          <w:rPr>
                            <w:rFonts w:ascii="Cambria Math" w:eastAsiaTheme="minorEastAsia" w:hAnsi="Cambria Math"/>
                            <w:i/>
                            <w:sz w:val="24"/>
                            <w:szCs w:val="24"/>
                          </w:rPr>
                        </m:ctrlPr>
                      </m:accPr>
                      <m:e>
                        <m:r>
                          <w:rPr>
                            <w:rFonts w:ascii="Cambria Math" w:eastAsiaTheme="minorEastAsia" w:hAnsi="Cambria Math"/>
                            <w:sz w:val="24"/>
                            <w:szCs w:val="24"/>
                          </w:rPr>
                          <m:t>y</m:t>
                        </m:r>
                      </m:e>
                    </m:acc>
                  </m:e>
                  <m:sub>
                    <m:r>
                      <w:rPr>
                        <w:rFonts w:ascii="Cambria Math" w:eastAsiaTheme="minorEastAsia" w:hAnsi="Cambria Math"/>
                        <w:sz w:val="24"/>
                        <w:szCs w:val="24"/>
                      </w:rPr>
                      <m:t>t</m:t>
                    </m:r>
                  </m:sub>
                </m:sSub>
              </m:oMath>
            </m:oMathPara>
          </w:p>
        </w:tc>
        <w:tc>
          <w:tcPr>
            <w:tcW w:w="785" w:type="pct"/>
            <w:vAlign w:val="center"/>
          </w:tcPr>
          <w:p w14:paraId="34FAB9B4" w14:textId="68AC68D2" w:rsidR="00B612D9" w:rsidRPr="00E07311" w:rsidRDefault="00ED45E0" w:rsidP="00823030">
            <w:pPr>
              <w:spacing w:line="276" w:lineRule="auto"/>
              <w:jc w:val="center"/>
              <w:rPr>
                <w:rFonts w:eastAsiaTheme="minorEastAsia"/>
                <w:sz w:val="24"/>
                <w:szCs w:val="24"/>
              </w:rPr>
            </w:pPr>
            <m:oMathPara>
              <m:oMath>
                <m:sSup>
                  <m:sSupPr>
                    <m:ctrlPr>
                      <w:rPr>
                        <w:rFonts w:ascii="Cambria Math" w:eastAsiaTheme="minorEastAsia" w:hAnsi="Cambria Math"/>
                        <w:i/>
                        <w:sz w:val="24"/>
                        <w:szCs w:val="24"/>
                      </w:rPr>
                    </m:ctrlPr>
                  </m:sSupPr>
                  <m:e>
                    <m:sSub>
                      <m:sSubPr>
                        <m:ctrlPr>
                          <w:rPr>
                            <w:rFonts w:ascii="Cambria Math" w:eastAsiaTheme="minorEastAsia" w:hAnsi="Cambria Math"/>
                            <w:i/>
                            <w:sz w:val="24"/>
                            <w:szCs w:val="24"/>
                          </w:rPr>
                        </m:ctrlPr>
                      </m:sSubPr>
                      <m:e>
                        <m:r>
                          <w:rPr>
                            <w:rFonts w:ascii="Cambria Math" w:eastAsiaTheme="minorEastAsia" w:hAnsi="Cambria Math"/>
                            <w:sz w:val="24"/>
                            <w:szCs w:val="24"/>
                          </w:rPr>
                          <m:t>(y</m:t>
                        </m:r>
                      </m:e>
                      <m:sub>
                        <m:r>
                          <w:rPr>
                            <w:rFonts w:ascii="Cambria Math" w:eastAsiaTheme="minorEastAsia" w:hAnsi="Cambria Math"/>
                            <w:sz w:val="24"/>
                            <w:szCs w:val="24"/>
                          </w:rPr>
                          <m:t>t</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acc>
                          <m:accPr>
                            <m:ctrlPr>
                              <w:rPr>
                                <w:rFonts w:ascii="Cambria Math" w:eastAsiaTheme="minorEastAsia" w:hAnsi="Cambria Math"/>
                                <w:i/>
                                <w:sz w:val="24"/>
                                <w:szCs w:val="24"/>
                              </w:rPr>
                            </m:ctrlPr>
                          </m:accPr>
                          <m:e>
                            <m:r>
                              <w:rPr>
                                <w:rFonts w:ascii="Cambria Math" w:eastAsiaTheme="minorEastAsia" w:hAnsi="Cambria Math"/>
                                <w:sz w:val="24"/>
                                <w:szCs w:val="24"/>
                              </w:rPr>
                              <m:t>y</m:t>
                            </m:r>
                          </m:e>
                        </m:acc>
                      </m:e>
                      <m:sub>
                        <m:r>
                          <w:rPr>
                            <w:rFonts w:ascii="Cambria Math" w:eastAsiaTheme="minorEastAsia" w:hAnsi="Cambria Math"/>
                            <w:sz w:val="24"/>
                            <w:szCs w:val="24"/>
                          </w:rPr>
                          <m:t>t</m:t>
                        </m:r>
                      </m:sub>
                    </m:sSub>
                    <m:r>
                      <w:rPr>
                        <w:rFonts w:ascii="Cambria Math" w:eastAsiaTheme="minorEastAsia" w:hAnsi="Cambria Math"/>
                        <w:sz w:val="24"/>
                        <w:szCs w:val="24"/>
                      </w:rPr>
                      <m:t>)</m:t>
                    </m:r>
                  </m:e>
                  <m:sup>
                    <m:r>
                      <w:rPr>
                        <w:rFonts w:ascii="Cambria Math" w:eastAsiaTheme="minorEastAsia" w:hAnsi="Cambria Math"/>
                        <w:sz w:val="24"/>
                        <w:szCs w:val="24"/>
                      </w:rPr>
                      <m:t>2</m:t>
                    </m:r>
                  </m:sup>
                </m:sSup>
              </m:oMath>
            </m:oMathPara>
          </w:p>
        </w:tc>
      </w:tr>
      <w:tr w:rsidR="00B612D9" w:rsidRPr="00E07311" w14:paraId="6694FCA5" w14:textId="77777777" w:rsidTr="000D5895">
        <w:trPr>
          <w:trHeight w:val="320"/>
        </w:trPr>
        <w:tc>
          <w:tcPr>
            <w:tcW w:w="526" w:type="pct"/>
            <w:vAlign w:val="center"/>
          </w:tcPr>
          <w:p w14:paraId="141DDC08" w14:textId="59D485CB" w:rsidR="00B612D9" w:rsidRPr="00E07311" w:rsidRDefault="00B612D9" w:rsidP="00823030">
            <w:pPr>
              <w:spacing w:line="276" w:lineRule="auto"/>
              <w:jc w:val="center"/>
              <w:rPr>
                <w:rFonts w:eastAsiaTheme="minorEastAsia"/>
                <w:sz w:val="24"/>
                <w:szCs w:val="24"/>
              </w:rPr>
            </w:pPr>
            <w:r w:rsidRPr="00E07311">
              <w:rPr>
                <w:rFonts w:eastAsiaTheme="minorEastAsia"/>
                <w:sz w:val="24"/>
                <w:szCs w:val="24"/>
              </w:rPr>
              <w:t>1</w:t>
            </w:r>
          </w:p>
        </w:tc>
        <w:tc>
          <w:tcPr>
            <w:tcW w:w="527" w:type="pct"/>
            <w:vAlign w:val="center"/>
          </w:tcPr>
          <w:p w14:paraId="588EDC59" w14:textId="55E58856"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15.29</w:t>
            </w:r>
          </w:p>
        </w:tc>
        <w:tc>
          <w:tcPr>
            <w:tcW w:w="527" w:type="pct"/>
            <w:vAlign w:val="center"/>
          </w:tcPr>
          <w:p w14:paraId="7BA81A12" w14:textId="0EFE4A23"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15.03</w:t>
            </w:r>
          </w:p>
        </w:tc>
        <w:tc>
          <w:tcPr>
            <w:tcW w:w="527" w:type="pct"/>
            <w:vAlign w:val="center"/>
          </w:tcPr>
          <w:p w14:paraId="7AFD1946" w14:textId="7016C21C"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15.54</w:t>
            </w:r>
          </w:p>
        </w:tc>
        <w:tc>
          <w:tcPr>
            <w:tcW w:w="527" w:type="pct"/>
            <w:vAlign w:val="center"/>
          </w:tcPr>
          <w:p w14:paraId="5ABF92A1" w14:textId="0A9D90B5"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0.03</w:t>
            </w:r>
          </w:p>
        </w:tc>
        <w:tc>
          <w:tcPr>
            <w:tcW w:w="527" w:type="pct"/>
            <w:vAlign w:val="center"/>
          </w:tcPr>
          <w:p w14:paraId="0269229A" w14:textId="233B553B"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w:t>
            </w:r>
          </w:p>
        </w:tc>
        <w:tc>
          <w:tcPr>
            <w:tcW w:w="527" w:type="pct"/>
            <w:vAlign w:val="center"/>
          </w:tcPr>
          <w:p w14:paraId="166127F1" w14:textId="36418490"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w:t>
            </w:r>
          </w:p>
        </w:tc>
        <w:tc>
          <w:tcPr>
            <w:tcW w:w="527" w:type="pct"/>
            <w:vAlign w:val="center"/>
          </w:tcPr>
          <w:p w14:paraId="284612A9" w14:textId="0A8750C6"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w:t>
            </w:r>
          </w:p>
        </w:tc>
        <w:tc>
          <w:tcPr>
            <w:tcW w:w="785" w:type="pct"/>
            <w:vAlign w:val="center"/>
          </w:tcPr>
          <w:p w14:paraId="23469A2A" w14:textId="043261D9"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w:t>
            </w:r>
          </w:p>
        </w:tc>
      </w:tr>
      <w:tr w:rsidR="00B612D9" w:rsidRPr="00E07311" w14:paraId="28B89A32" w14:textId="77777777" w:rsidTr="000D5895">
        <w:trPr>
          <w:trHeight w:val="320"/>
        </w:trPr>
        <w:tc>
          <w:tcPr>
            <w:tcW w:w="526" w:type="pct"/>
            <w:vAlign w:val="center"/>
          </w:tcPr>
          <w:p w14:paraId="13180F7C" w14:textId="491DAF9C" w:rsidR="00B612D9" w:rsidRPr="00E07311" w:rsidRDefault="00B612D9" w:rsidP="00823030">
            <w:pPr>
              <w:spacing w:line="276" w:lineRule="auto"/>
              <w:jc w:val="center"/>
              <w:rPr>
                <w:rFonts w:eastAsiaTheme="minorEastAsia"/>
                <w:sz w:val="24"/>
                <w:szCs w:val="24"/>
              </w:rPr>
            </w:pPr>
            <w:r w:rsidRPr="00E07311">
              <w:rPr>
                <w:rFonts w:eastAsiaTheme="minorEastAsia"/>
                <w:sz w:val="24"/>
                <w:szCs w:val="24"/>
              </w:rPr>
              <w:t>2</w:t>
            </w:r>
          </w:p>
        </w:tc>
        <w:tc>
          <w:tcPr>
            <w:tcW w:w="527" w:type="pct"/>
            <w:vAlign w:val="center"/>
          </w:tcPr>
          <w:p w14:paraId="1D16D3CD" w14:textId="2058F4A4"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15.36</w:t>
            </w:r>
          </w:p>
        </w:tc>
        <w:tc>
          <w:tcPr>
            <w:tcW w:w="527" w:type="pct"/>
            <w:vAlign w:val="center"/>
          </w:tcPr>
          <w:p w14:paraId="0FC82B74" w14:textId="6C84F967"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15.06</w:t>
            </w:r>
          </w:p>
        </w:tc>
        <w:tc>
          <w:tcPr>
            <w:tcW w:w="527" w:type="pct"/>
            <w:vAlign w:val="center"/>
          </w:tcPr>
          <w:p w14:paraId="0D37BBAA" w14:textId="0D4B7B66"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15.66</w:t>
            </w:r>
          </w:p>
        </w:tc>
        <w:tc>
          <w:tcPr>
            <w:tcW w:w="527" w:type="pct"/>
            <w:vAlign w:val="center"/>
          </w:tcPr>
          <w:p w14:paraId="2E2716EA" w14:textId="3CB61875"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0.035</w:t>
            </w:r>
          </w:p>
        </w:tc>
        <w:tc>
          <w:tcPr>
            <w:tcW w:w="527" w:type="pct"/>
            <w:vAlign w:val="center"/>
          </w:tcPr>
          <w:p w14:paraId="2CA6E4A7" w14:textId="3A402A39"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15.57</w:t>
            </w:r>
          </w:p>
        </w:tc>
        <w:tc>
          <w:tcPr>
            <w:tcW w:w="527" w:type="pct"/>
            <w:vAlign w:val="center"/>
          </w:tcPr>
          <w:p w14:paraId="199EA5C0" w14:textId="422A7D58"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16</w:t>
            </w:r>
          </w:p>
        </w:tc>
        <w:tc>
          <w:tcPr>
            <w:tcW w:w="527" w:type="pct"/>
            <w:vAlign w:val="center"/>
          </w:tcPr>
          <w:p w14:paraId="76496A5F" w14:textId="09CD1D86"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0.03</w:t>
            </w:r>
          </w:p>
        </w:tc>
        <w:tc>
          <w:tcPr>
            <w:tcW w:w="785" w:type="pct"/>
            <w:vAlign w:val="center"/>
          </w:tcPr>
          <w:p w14:paraId="7982C47B" w14:textId="1FEA6C25"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0.001</w:t>
            </w:r>
          </w:p>
        </w:tc>
      </w:tr>
      <w:tr w:rsidR="00B612D9" w:rsidRPr="00E07311" w14:paraId="7340FFC8" w14:textId="77777777" w:rsidTr="000D5895">
        <w:trPr>
          <w:trHeight w:val="320"/>
        </w:trPr>
        <w:tc>
          <w:tcPr>
            <w:tcW w:w="526" w:type="pct"/>
            <w:vAlign w:val="center"/>
          </w:tcPr>
          <w:p w14:paraId="2F5B0AB5" w14:textId="12E6DEF9" w:rsidR="00B612D9" w:rsidRPr="00E07311" w:rsidRDefault="00B612D9" w:rsidP="00823030">
            <w:pPr>
              <w:spacing w:line="276" w:lineRule="auto"/>
              <w:jc w:val="center"/>
              <w:rPr>
                <w:rFonts w:eastAsiaTheme="minorEastAsia"/>
                <w:sz w:val="24"/>
                <w:szCs w:val="24"/>
              </w:rPr>
            </w:pPr>
            <w:r w:rsidRPr="00E07311">
              <w:rPr>
                <w:rFonts w:eastAsiaTheme="minorEastAsia"/>
                <w:sz w:val="24"/>
                <w:szCs w:val="24"/>
              </w:rPr>
              <w:t>3</w:t>
            </w:r>
          </w:p>
        </w:tc>
        <w:tc>
          <w:tcPr>
            <w:tcW w:w="527" w:type="pct"/>
            <w:vAlign w:val="center"/>
          </w:tcPr>
          <w:p w14:paraId="52B6875D" w14:textId="784F9650"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15.11</w:t>
            </w:r>
          </w:p>
        </w:tc>
        <w:tc>
          <w:tcPr>
            <w:tcW w:w="527" w:type="pct"/>
            <w:vAlign w:val="center"/>
          </w:tcPr>
          <w:p w14:paraId="3F73CACF" w14:textId="42212FB2"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15.07</w:t>
            </w:r>
          </w:p>
        </w:tc>
        <w:tc>
          <w:tcPr>
            <w:tcW w:w="527" w:type="pct"/>
            <w:vAlign w:val="center"/>
          </w:tcPr>
          <w:p w14:paraId="583840BD" w14:textId="6B8AA68B"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15.15</w:t>
            </w:r>
          </w:p>
        </w:tc>
        <w:tc>
          <w:tcPr>
            <w:tcW w:w="527" w:type="pct"/>
            <w:vAlign w:val="center"/>
          </w:tcPr>
          <w:p w14:paraId="01186ED3" w14:textId="086CD71D"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0.004</w:t>
            </w:r>
          </w:p>
        </w:tc>
        <w:tc>
          <w:tcPr>
            <w:tcW w:w="527" w:type="pct"/>
            <w:vAlign w:val="center"/>
          </w:tcPr>
          <w:p w14:paraId="2160582A" w14:textId="6FBB66F4"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15.695</w:t>
            </w:r>
          </w:p>
        </w:tc>
        <w:tc>
          <w:tcPr>
            <w:tcW w:w="527" w:type="pct"/>
            <w:vAlign w:val="center"/>
          </w:tcPr>
          <w:p w14:paraId="08230FFD" w14:textId="67318EA2"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13</w:t>
            </w:r>
          </w:p>
        </w:tc>
        <w:tc>
          <w:tcPr>
            <w:tcW w:w="527" w:type="pct"/>
            <w:vAlign w:val="center"/>
          </w:tcPr>
          <w:p w14:paraId="44291BE3" w14:textId="1C1FFD16"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-2.695</w:t>
            </w:r>
          </w:p>
        </w:tc>
        <w:tc>
          <w:tcPr>
            <w:tcW w:w="785" w:type="pct"/>
            <w:vAlign w:val="center"/>
          </w:tcPr>
          <w:p w14:paraId="781FB3C8" w14:textId="4C318F64"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7.263</w:t>
            </w:r>
          </w:p>
        </w:tc>
      </w:tr>
      <w:tr w:rsidR="00B612D9" w:rsidRPr="00E07311" w14:paraId="41B49E75" w14:textId="77777777" w:rsidTr="000D5895">
        <w:trPr>
          <w:trHeight w:val="320"/>
        </w:trPr>
        <w:tc>
          <w:tcPr>
            <w:tcW w:w="526" w:type="pct"/>
            <w:vAlign w:val="center"/>
          </w:tcPr>
          <w:p w14:paraId="3CAE15AF" w14:textId="3E04AE21" w:rsidR="00B612D9" w:rsidRPr="00E07311" w:rsidRDefault="00B612D9" w:rsidP="00823030">
            <w:pPr>
              <w:spacing w:line="276" w:lineRule="auto"/>
              <w:jc w:val="center"/>
              <w:rPr>
                <w:rFonts w:eastAsiaTheme="minorEastAsia"/>
                <w:sz w:val="24"/>
                <w:szCs w:val="24"/>
              </w:rPr>
            </w:pPr>
            <w:r w:rsidRPr="00E07311">
              <w:rPr>
                <w:rFonts w:eastAsiaTheme="minorEastAsia"/>
                <w:sz w:val="24"/>
                <w:szCs w:val="24"/>
              </w:rPr>
              <w:t>4</w:t>
            </w:r>
          </w:p>
        </w:tc>
        <w:tc>
          <w:tcPr>
            <w:tcW w:w="527" w:type="pct"/>
            <w:vAlign w:val="center"/>
          </w:tcPr>
          <w:p w14:paraId="7D82B935" w14:textId="6AF293A3"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14.99</w:t>
            </w:r>
          </w:p>
        </w:tc>
        <w:tc>
          <w:tcPr>
            <w:tcW w:w="527" w:type="pct"/>
            <w:vAlign w:val="center"/>
          </w:tcPr>
          <w:p w14:paraId="1B080FE8" w14:textId="72460227"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15.06</w:t>
            </w:r>
          </w:p>
        </w:tc>
        <w:tc>
          <w:tcPr>
            <w:tcW w:w="527" w:type="pct"/>
            <w:vAlign w:val="center"/>
          </w:tcPr>
          <w:p w14:paraId="1F56EF41" w14:textId="2C1BD5D5"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14.92</w:t>
            </w:r>
          </w:p>
        </w:tc>
        <w:tc>
          <w:tcPr>
            <w:tcW w:w="527" w:type="pct"/>
            <w:vAlign w:val="center"/>
          </w:tcPr>
          <w:p w14:paraId="65255E63" w14:textId="697204D0"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-0.01</w:t>
            </w:r>
          </w:p>
        </w:tc>
        <w:tc>
          <w:tcPr>
            <w:tcW w:w="527" w:type="pct"/>
            <w:vAlign w:val="center"/>
          </w:tcPr>
          <w:p w14:paraId="65A2EAA2" w14:textId="2825A59C"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15.15</w:t>
            </w:r>
          </w:p>
        </w:tc>
        <w:tc>
          <w:tcPr>
            <w:tcW w:w="527" w:type="pct"/>
            <w:vAlign w:val="center"/>
          </w:tcPr>
          <w:p w14:paraId="36102D8E" w14:textId="0CFC3E1B"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14</w:t>
            </w:r>
          </w:p>
        </w:tc>
        <w:tc>
          <w:tcPr>
            <w:tcW w:w="527" w:type="pct"/>
            <w:vAlign w:val="center"/>
          </w:tcPr>
          <w:p w14:paraId="25B07F39" w14:textId="614F0982"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-1.15</w:t>
            </w:r>
          </w:p>
        </w:tc>
        <w:tc>
          <w:tcPr>
            <w:tcW w:w="785" w:type="pct"/>
            <w:vAlign w:val="center"/>
          </w:tcPr>
          <w:p w14:paraId="7F0D70FD" w14:textId="5C6B7656"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1.326</w:t>
            </w:r>
          </w:p>
        </w:tc>
      </w:tr>
      <w:tr w:rsidR="00B612D9" w:rsidRPr="00E07311" w14:paraId="63863DEC" w14:textId="77777777" w:rsidTr="000D5895">
        <w:trPr>
          <w:trHeight w:val="320"/>
        </w:trPr>
        <w:tc>
          <w:tcPr>
            <w:tcW w:w="526" w:type="pct"/>
            <w:vAlign w:val="center"/>
          </w:tcPr>
          <w:p w14:paraId="0656D616" w14:textId="54990041" w:rsidR="00B612D9" w:rsidRPr="00E07311" w:rsidRDefault="00B612D9" w:rsidP="00823030">
            <w:pPr>
              <w:spacing w:line="276" w:lineRule="auto"/>
              <w:jc w:val="center"/>
              <w:rPr>
                <w:rFonts w:eastAsiaTheme="minorEastAsia"/>
                <w:sz w:val="24"/>
                <w:szCs w:val="24"/>
              </w:rPr>
            </w:pPr>
            <w:r w:rsidRPr="00E07311">
              <w:rPr>
                <w:rFonts w:eastAsiaTheme="minorEastAsia"/>
                <w:sz w:val="24"/>
                <w:szCs w:val="24"/>
              </w:rPr>
              <w:t>5</w:t>
            </w:r>
          </w:p>
        </w:tc>
        <w:tc>
          <w:tcPr>
            <w:tcW w:w="527" w:type="pct"/>
            <w:vAlign w:val="center"/>
          </w:tcPr>
          <w:p w14:paraId="4C5FB899" w14:textId="700367BB"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14.89</w:t>
            </w:r>
          </w:p>
        </w:tc>
        <w:tc>
          <w:tcPr>
            <w:tcW w:w="527" w:type="pct"/>
            <w:vAlign w:val="center"/>
          </w:tcPr>
          <w:p w14:paraId="0F399EAD" w14:textId="31F0DC1F"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15.04</w:t>
            </w:r>
          </w:p>
        </w:tc>
        <w:tc>
          <w:tcPr>
            <w:tcW w:w="527" w:type="pct"/>
            <w:vAlign w:val="center"/>
          </w:tcPr>
          <w:p w14:paraId="30890533" w14:textId="73CCC121"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14.74</w:t>
            </w:r>
          </w:p>
        </w:tc>
        <w:tc>
          <w:tcPr>
            <w:tcW w:w="527" w:type="pct"/>
            <w:vAlign w:val="center"/>
          </w:tcPr>
          <w:p w14:paraId="139951C4" w14:textId="29C5C5A0"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-0.02</w:t>
            </w:r>
          </w:p>
        </w:tc>
        <w:tc>
          <w:tcPr>
            <w:tcW w:w="527" w:type="pct"/>
            <w:vAlign w:val="center"/>
          </w:tcPr>
          <w:p w14:paraId="7BE296AE" w14:textId="5598D96D"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14.93</w:t>
            </w:r>
          </w:p>
        </w:tc>
        <w:tc>
          <w:tcPr>
            <w:tcW w:w="527" w:type="pct"/>
            <w:vAlign w:val="center"/>
          </w:tcPr>
          <w:p w14:paraId="3EBB802E" w14:textId="1DB82C65"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14</w:t>
            </w:r>
          </w:p>
        </w:tc>
        <w:tc>
          <w:tcPr>
            <w:tcW w:w="527" w:type="pct"/>
            <w:vAlign w:val="center"/>
          </w:tcPr>
          <w:p w14:paraId="3A313F00" w14:textId="10581FAB"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-0.93</w:t>
            </w:r>
          </w:p>
        </w:tc>
        <w:tc>
          <w:tcPr>
            <w:tcW w:w="785" w:type="pct"/>
            <w:vAlign w:val="center"/>
          </w:tcPr>
          <w:p w14:paraId="0E4AB81F" w14:textId="25EA11F4"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0.865</w:t>
            </w:r>
          </w:p>
        </w:tc>
      </w:tr>
      <w:tr w:rsidR="00B612D9" w:rsidRPr="00E07311" w14:paraId="3909E2EE" w14:textId="77777777" w:rsidTr="000D5895">
        <w:trPr>
          <w:trHeight w:val="320"/>
        </w:trPr>
        <w:tc>
          <w:tcPr>
            <w:tcW w:w="526" w:type="pct"/>
            <w:vAlign w:val="center"/>
          </w:tcPr>
          <w:p w14:paraId="7F089A87" w14:textId="0CAB9668" w:rsidR="00B612D9" w:rsidRPr="00E07311" w:rsidRDefault="00B612D9" w:rsidP="00823030">
            <w:pPr>
              <w:spacing w:line="276" w:lineRule="auto"/>
              <w:jc w:val="center"/>
              <w:rPr>
                <w:rFonts w:eastAsiaTheme="minorEastAsia"/>
                <w:sz w:val="24"/>
                <w:szCs w:val="24"/>
              </w:rPr>
            </w:pPr>
            <w:r w:rsidRPr="00E07311">
              <w:rPr>
                <w:rFonts w:eastAsiaTheme="minorEastAsia"/>
                <w:sz w:val="24"/>
                <w:szCs w:val="24"/>
              </w:rPr>
              <w:t>6</w:t>
            </w:r>
          </w:p>
        </w:tc>
        <w:tc>
          <w:tcPr>
            <w:tcW w:w="527" w:type="pct"/>
            <w:vAlign w:val="center"/>
          </w:tcPr>
          <w:p w14:paraId="081D2515" w14:textId="7CF909BC"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15.01</w:t>
            </w:r>
          </w:p>
        </w:tc>
        <w:tc>
          <w:tcPr>
            <w:tcW w:w="527" w:type="pct"/>
            <w:vAlign w:val="center"/>
          </w:tcPr>
          <w:p w14:paraId="612449CE" w14:textId="3DE0C047"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15.04</w:t>
            </w:r>
          </w:p>
        </w:tc>
        <w:tc>
          <w:tcPr>
            <w:tcW w:w="527" w:type="pct"/>
            <w:vAlign w:val="center"/>
          </w:tcPr>
          <w:p w14:paraId="48303FFF" w14:textId="67318A50" w:rsidR="00B612D9" w:rsidRPr="00E07311" w:rsidRDefault="006B22E3" w:rsidP="00823030">
            <w:pPr>
              <w:spacing w:line="276" w:lineRule="auto"/>
              <w:jc w:val="center"/>
              <w:rPr>
                <w:rFonts w:eastAsiaTheme="minorEastAsia"/>
                <w:sz w:val="24"/>
                <w:szCs w:val="24"/>
              </w:rPr>
            </w:pPr>
            <w:r w:rsidRPr="00E07311">
              <w:rPr>
                <w:rFonts w:eastAsiaTheme="minorEastAsia"/>
                <w:sz w:val="24"/>
                <w:szCs w:val="24"/>
              </w:rPr>
              <w:t>14.98</w:t>
            </w:r>
          </w:p>
        </w:tc>
        <w:tc>
          <w:tcPr>
            <w:tcW w:w="527" w:type="pct"/>
            <w:vAlign w:val="center"/>
          </w:tcPr>
          <w:p w14:paraId="7E140382" w14:textId="7178AF8C" w:rsidR="00B612D9" w:rsidRPr="00E07311" w:rsidRDefault="006B22E3" w:rsidP="00823030">
            <w:pPr>
              <w:spacing w:line="276" w:lineRule="auto"/>
              <w:jc w:val="center"/>
              <w:rPr>
                <w:rFonts w:eastAsiaTheme="minorEastAsia"/>
                <w:sz w:val="24"/>
                <w:szCs w:val="24"/>
              </w:rPr>
            </w:pPr>
            <w:r w:rsidRPr="00E07311">
              <w:rPr>
                <w:rFonts w:eastAsiaTheme="minorEastAsia"/>
                <w:sz w:val="24"/>
                <w:szCs w:val="24"/>
              </w:rPr>
              <w:t>0.01</w:t>
            </w:r>
          </w:p>
        </w:tc>
        <w:tc>
          <w:tcPr>
            <w:tcW w:w="527" w:type="pct"/>
            <w:vAlign w:val="center"/>
          </w:tcPr>
          <w:p w14:paraId="60D78551" w14:textId="12C8CEC1" w:rsidR="00B612D9" w:rsidRPr="00E07311" w:rsidRDefault="006B22E3" w:rsidP="00823030">
            <w:pPr>
              <w:spacing w:line="276" w:lineRule="auto"/>
              <w:jc w:val="center"/>
              <w:rPr>
                <w:rFonts w:eastAsiaTheme="minorEastAsia"/>
                <w:sz w:val="24"/>
                <w:szCs w:val="24"/>
              </w:rPr>
            </w:pPr>
            <w:r w:rsidRPr="00E07311">
              <w:rPr>
                <w:rFonts w:eastAsiaTheme="minorEastAsia"/>
                <w:sz w:val="24"/>
                <w:szCs w:val="24"/>
              </w:rPr>
              <w:t>14.72</w:t>
            </w:r>
          </w:p>
        </w:tc>
        <w:tc>
          <w:tcPr>
            <w:tcW w:w="527" w:type="pct"/>
            <w:vAlign w:val="center"/>
          </w:tcPr>
          <w:p w14:paraId="47224E44" w14:textId="15D13536" w:rsidR="00B612D9" w:rsidRPr="00E07311" w:rsidRDefault="006B22E3" w:rsidP="00823030">
            <w:pPr>
              <w:spacing w:line="276" w:lineRule="auto"/>
              <w:jc w:val="center"/>
              <w:rPr>
                <w:rFonts w:eastAsiaTheme="minorEastAsia"/>
                <w:sz w:val="24"/>
                <w:szCs w:val="24"/>
              </w:rPr>
            </w:pPr>
            <w:r w:rsidRPr="00E07311">
              <w:rPr>
                <w:rFonts w:eastAsiaTheme="minorEastAsia"/>
                <w:sz w:val="24"/>
                <w:szCs w:val="24"/>
              </w:rPr>
              <w:t>16</w:t>
            </w:r>
          </w:p>
        </w:tc>
        <w:tc>
          <w:tcPr>
            <w:tcW w:w="527" w:type="pct"/>
            <w:vAlign w:val="center"/>
          </w:tcPr>
          <w:p w14:paraId="0A215861" w14:textId="26513943" w:rsidR="00B612D9" w:rsidRPr="00E07311" w:rsidRDefault="006B22E3" w:rsidP="00823030">
            <w:pPr>
              <w:spacing w:line="276" w:lineRule="auto"/>
              <w:jc w:val="center"/>
              <w:rPr>
                <w:rFonts w:eastAsiaTheme="minorEastAsia"/>
                <w:sz w:val="24"/>
                <w:szCs w:val="24"/>
              </w:rPr>
            </w:pPr>
            <w:r w:rsidRPr="00E07311">
              <w:rPr>
                <w:rFonts w:eastAsiaTheme="minorEastAsia"/>
                <w:sz w:val="24"/>
                <w:szCs w:val="24"/>
              </w:rPr>
              <w:t>1.28</w:t>
            </w:r>
          </w:p>
        </w:tc>
        <w:tc>
          <w:tcPr>
            <w:tcW w:w="785" w:type="pct"/>
            <w:vAlign w:val="center"/>
          </w:tcPr>
          <w:p w14:paraId="3C483444" w14:textId="35F3AE32" w:rsidR="00B612D9" w:rsidRPr="00E07311" w:rsidRDefault="006B22E3" w:rsidP="00823030">
            <w:pPr>
              <w:spacing w:line="276" w:lineRule="auto"/>
              <w:jc w:val="center"/>
              <w:rPr>
                <w:rFonts w:eastAsiaTheme="minorEastAsia"/>
                <w:sz w:val="24"/>
                <w:szCs w:val="24"/>
              </w:rPr>
            </w:pPr>
            <w:r w:rsidRPr="00E07311">
              <w:rPr>
                <w:rFonts w:eastAsiaTheme="minorEastAsia"/>
                <w:sz w:val="24"/>
                <w:szCs w:val="24"/>
              </w:rPr>
              <w:t>1.638</w:t>
            </w:r>
          </w:p>
        </w:tc>
      </w:tr>
      <w:tr w:rsidR="00B612D9" w:rsidRPr="00E07311" w14:paraId="01471147" w14:textId="77777777" w:rsidTr="000D5895">
        <w:trPr>
          <w:trHeight w:val="320"/>
        </w:trPr>
        <w:tc>
          <w:tcPr>
            <w:tcW w:w="526" w:type="pct"/>
            <w:vAlign w:val="center"/>
          </w:tcPr>
          <w:p w14:paraId="60DB98C9" w14:textId="2DB5D0A0" w:rsidR="00B612D9" w:rsidRPr="00E07311" w:rsidRDefault="00B612D9" w:rsidP="00823030">
            <w:pPr>
              <w:spacing w:line="276" w:lineRule="auto"/>
              <w:jc w:val="center"/>
              <w:rPr>
                <w:rFonts w:eastAsiaTheme="minorEastAsia"/>
                <w:sz w:val="24"/>
                <w:szCs w:val="24"/>
              </w:rPr>
            </w:pPr>
            <w:r w:rsidRPr="00E07311">
              <w:rPr>
                <w:rFonts w:eastAsiaTheme="minorEastAsia"/>
                <w:sz w:val="24"/>
                <w:szCs w:val="24"/>
              </w:rPr>
              <w:t>7</w:t>
            </w:r>
          </w:p>
        </w:tc>
        <w:tc>
          <w:tcPr>
            <w:tcW w:w="527" w:type="pct"/>
            <w:vAlign w:val="center"/>
          </w:tcPr>
          <w:p w14:paraId="63814277" w14:textId="3B5045FE"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15.22</w:t>
            </w:r>
          </w:p>
        </w:tc>
        <w:tc>
          <w:tcPr>
            <w:tcW w:w="527" w:type="pct"/>
            <w:vAlign w:val="center"/>
          </w:tcPr>
          <w:p w14:paraId="70DFBB33" w14:textId="4FD4F37E"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15.05</w:t>
            </w:r>
          </w:p>
        </w:tc>
        <w:tc>
          <w:tcPr>
            <w:tcW w:w="527" w:type="pct"/>
            <w:vAlign w:val="center"/>
          </w:tcPr>
          <w:p w14:paraId="521D89EA" w14:textId="323745CF" w:rsidR="00B612D9" w:rsidRPr="00E07311" w:rsidRDefault="006B22E3" w:rsidP="00823030">
            <w:pPr>
              <w:spacing w:line="276" w:lineRule="auto"/>
              <w:jc w:val="center"/>
              <w:rPr>
                <w:rFonts w:eastAsiaTheme="minorEastAsia"/>
                <w:sz w:val="24"/>
                <w:szCs w:val="24"/>
              </w:rPr>
            </w:pPr>
            <w:r w:rsidRPr="00E07311">
              <w:rPr>
                <w:rFonts w:eastAsiaTheme="minorEastAsia"/>
                <w:sz w:val="24"/>
                <w:szCs w:val="24"/>
              </w:rPr>
              <w:t>15.39</w:t>
            </w:r>
          </w:p>
        </w:tc>
        <w:tc>
          <w:tcPr>
            <w:tcW w:w="527" w:type="pct"/>
            <w:vAlign w:val="center"/>
          </w:tcPr>
          <w:p w14:paraId="5240AF8C" w14:textId="43DDCBA1" w:rsidR="00B612D9" w:rsidRPr="00E07311" w:rsidRDefault="006B22E3" w:rsidP="00823030">
            <w:pPr>
              <w:spacing w:line="276" w:lineRule="auto"/>
              <w:jc w:val="center"/>
              <w:rPr>
                <w:rFonts w:eastAsiaTheme="minorEastAsia"/>
                <w:sz w:val="24"/>
                <w:szCs w:val="24"/>
              </w:rPr>
            </w:pPr>
            <w:r w:rsidRPr="00E07311">
              <w:rPr>
                <w:rFonts w:eastAsiaTheme="minorEastAsia"/>
                <w:sz w:val="24"/>
                <w:szCs w:val="24"/>
              </w:rPr>
              <w:t>0.02</w:t>
            </w:r>
          </w:p>
        </w:tc>
        <w:tc>
          <w:tcPr>
            <w:tcW w:w="527" w:type="pct"/>
            <w:vAlign w:val="center"/>
          </w:tcPr>
          <w:p w14:paraId="169B6A06" w14:textId="21515206" w:rsidR="00B612D9" w:rsidRPr="00E07311" w:rsidRDefault="006B22E3" w:rsidP="00823030">
            <w:pPr>
              <w:spacing w:line="276" w:lineRule="auto"/>
              <w:jc w:val="center"/>
              <w:rPr>
                <w:rFonts w:eastAsiaTheme="minorEastAsia"/>
                <w:sz w:val="24"/>
                <w:szCs w:val="24"/>
              </w:rPr>
            </w:pPr>
            <w:r w:rsidRPr="00E07311">
              <w:rPr>
                <w:rFonts w:eastAsiaTheme="minorEastAsia"/>
                <w:sz w:val="24"/>
                <w:szCs w:val="24"/>
              </w:rPr>
              <w:t>14.99</w:t>
            </w:r>
          </w:p>
        </w:tc>
        <w:tc>
          <w:tcPr>
            <w:tcW w:w="527" w:type="pct"/>
            <w:vAlign w:val="center"/>
          </w:tcPr>
          <w:p w14:paraId="633F2BB0" w14:textId="29267AC1" w:rsidR="00B612D9" w:rsidRPr="00E07311" w:rsidRDefault="006B22E3" w:rsidP="00823030">
            <w:pPr>
              <w:spacing w:line="276" w:lineRule="auto"/>
              <w:jc w:val="center"/>
              <w:rPr>
                <w:rFonts w:eastAsiaTheme="minorEastAsia"/>
                <w:sz w:val="24"/>
                <w:szCs w:val="24"/>
              </w:rPr>
            </w:pPr>
            <w:r w:rsidRPr="00E07311">
              <w:rPr>
                <w:rFonts w:eastAsiaTheme="minorEastAsia"/>
                <w:sz w:val="24"/>
                <w:szCs w:val="24"/>
              </w:rPr>
              <w:t>17</w:t>
            </w:r>
          </w:p>
        </w:tc>
        <w:tc>
          <w:tcPr>
            <w:tcW w:w="527" w:type="pct"/>
            <w:vAlign w:val="center"/>
          </w:tcPr>
          <w:p w14:paraId="097BF208" w14:textId="0C4ADA0E" w:rsidR="00B612D9" w:rsidRPr="00E07311" w:rsidRDefault="006B22E3" w:rsidP="00823030">
            <w:pPr>
              <w:spacing w:line="276" w:lineRule="auto"/>
              <w:jc w:val="center"/>
              <w:rPr>
                <w:rFonts w:eastAsiaTheme="minorEastAsia"/>
                <w:sz w:val="24"/>
                <w:szCs w:val="24"/>
              </w:rPr>
            </w:pPr>
            <w:r w:rsidRPr="00E07311">
              <w:rPr>
                <w:rFonts w:eastAsiaTheme="minorEastAsia"/>
                <w:sz w:val="24"/>
                <w:szCs w:val="24"/>
              </w:rPr>
              <w:t>2.01</w:t>
            </w:r>
          </w:p>
        </w:tc>
        <w:tc>
          <w:tcPr>
            <w:tcW w:w="785" w:type="pct"/>
            <w:vAlign w:val="center"/>
          </w:tcPr>
          <w:p w14:paraId="7300D061" w14:textId="316619D3" w:rsidR="00B612D9" w:rsidRPr="00E07311" w:rsidRDefault="006B22E3" w:rsidP="00823030">
            <w:pPr>
              <w:spacing w:line="276" w:lineRule="auto"/>
              <w:jc w:val="center"/>
              <w:rPr>
                <w:rFonts w:eastAsiaTheme="minorEastAsia"/>
                <w:sz w:val="24"/>
                <w:szCs w:val="24"/>
              </w:rPr>
            </w:pPr>
            <w:r w:rsidRPr="00E07311">
              <w:rPr>
                <w:rFonts w:eastAsiaTheme="minorEastAsia"/>
                <w:sz w:val="24"/>
                <w:szCs w:val="24"/>
              </w:rPr>
              <w:t>4.04</w:t>
            </w:r>
          </w:p>
        </w:tc>
      </w:tr>
      <w:tr w:rsidR="00B612D9" w:rsidRPr="00E07311" w14:paraId="0809C33A" w14:textId="77777777" w:rsidTr="000D5895">
        <w:trPr>
          <w:trHeight w:val="320"/>
        </w:trPr>
        <w:tc>
          <w:tcPr>
            <w:tcW w:w="526" w:type="pct"/>
            <w:vAlign w:val="center"/>
          </w:tcPr>
          <w:p w14:paraId="24BD2338" w14:textId="3311507C" w:rsidR="00B612D9" w:rsidRPr="00E07311" w:rsidRDefault="00B612D9" w:rsidP="00823030">
            <w:pPr>
              <w:spacing w:line="276" w:lineRule="auto"/>
              <w:jc w:val="center"/>
              <w:rPr>
                <w:rFonts w:eastAsiaTheme="minorEastAsia"/>
                <w:sz w:val="24"/>
                <w:szCs w:val="24"/>
              </w:rPr>
            </w:pPr>
            <w:r w:rsidRPr="00E07311">
              <w:rPr>
                <w:rFonts w:eastAsiaTheme="minorEastAsia"/>
                <w:sz w:val="24"/>
                <w:szCs w:val="24"/>
              </w:rPr>
              <w:t>8</w:t>
            </w:r>
          </w:p>
        </w:tc>
        <w:tc>
          <w:tcPr>
            <w:tcW w:w="527" w:type="pct"/>
            <w:vAlign w:val="center"/>
          </w:tcPr>
          <w:p w14:paraId="06FCD471" w14:textId="7339F726"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15.69</w:t>
            </w:r>
          </w:p>
        </w:tc>
        <w:tc>
          <w:tcPr>
            <w:tcW w:w="527" w:type="pct"/>
            <w:vAlign w:val="center"/>
          </w:tcPr>
          <w:p w14:paraId="2C6EB643" w14:textId="38AA0193"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15.11</w:t>
            </w:r>
          </w:p>
        </w:tc>
        <w:tc>
          <w:tcPr>
            <w:tcW w:w="527" w:type="pct"/>
            <w:vAlign w:val="center"/>
          </w:tcPr>
          <w:p w14:paraId="2E52FF8F" w14:textId="4F67CA01" w:rsidR="00B612D9" w:rsidRPr="00E07311" w:rsidRDefault="006B22E3" w:rsidP="00823030">
            <w:pPr>
              <w:spacing w:line="276" w:lineRule="auto"/>
              <w:jc w:val="center"/>
              <w:rPr>
                <w:rFonts w:eastAsiaTheme="minorEastAsia"/>
                <w:sz w:val="24"/>
                <w:szCs w:val="24"/>
              </w:rPr>
            </w:pPr>
            <w:r w:rsidRPr="00E07311">
              <w:rPr>
                <w:rFonts w:eastAsiaTheme="minorEastAsia"/>
                <w:sz w:val="24"/>
                <w:szCs w:val="24"/>
              </w:rPr>
              <w:t>16.29</w:t>
            </w:r>
          </w:p>
        </w:tc>
        <w:tc>
          <w:tcPr>
            <w:tcW w:w="527" w:type="pct"/>
            <w:vAlign w:val="center"/>
          </w:tcPr>
          <w:p w14:paraId="4122D4E9" w14:textId="18DBD441" w:rsidR="00B612D9" w:rsidRPr="00E07311" w:rsidRDefault="006B22E3" w:rsidP="00823030">
            <w:pPr>
              <w:spacing w:line="276" w:lineRule="auto"/>
              <w:jc w:val="center"/>
              <w:rPr>
                <w:rFonts w:eastAsiaTheme="minorEastAsia"/>
                <w:sz w:val="24"/>
                <w:szCs w:val="24"/>
              </w:rPr>
            </w:pPr>
            <w:r w:rsidRPr="00E07311">
              <w:rPr>
                <w:rFonts w:eastAsiaTheme="minorEastAsia"/>
                <w:sz w:val="24"/>
                <w:szCs w:val="24"/>
              </w:rPr>
              <w:t>0.07</w:t>
            </w:r>
          </w:p>
        </w:tc>
        <w:tc>
          <w:tcPr>
            <w:tcW w:w="527" w:type="pct"/>
            <w:vAlign w:val="center"/>
          </w:tcPr>
          <w:p w14:paraId="704EBED1" w14:textId="4AA57870" w:rsidR="00B612D9" w:rsidRPr="00E07311" w:rsidRDefault="006B22E3" w:rsidP="00823030">
            <w:pPr>
              <w:spacing w:line="276" w:lineRule="auto"/>
              <w:jc w:val="center"/>
              <w:rPr>
                <w:rFonts w:eastAsiaTheme="minorEastAsia"/>
                <w:sz w:val="24"/>
                <w:szCs w:val="24"/>
              </w:rPr>
            </w:pPr>
            <w:r w:rsidRPr="00E07311">
              <w:rPr>
                <w:rFonts w:eastAsiaTheme="minorEastAsia"/>
                <w:sz w:val="24"/>
                <w:szCs w:val="24"/>
              </w:rPr>
              <w:t>15.41</w:t>
            </w:r>
          </w:p>
        </w:tc>
        <w:tc>
          <w:tcPr>
            <w:tcW w:w="527" w:type="pct"/>
            <w:vAlign w:val="center"/>
          </w:tcPr>
          <w:p w14:paraId="17FB3F68" w14:textId="65FB6A51" w:rsidR="00B612D9" w:rsidRPr="00E07311" w:rsidRDefault="006B22E3" w:rsidP="00823030">
            <w:pPr>
              <w:spacing w:line="276" w:lineRule="auto"/>
              <w:jc w:val="center"/>
              <w:rPr>
                <w:rFonts w:eastAsiaTheme="minorEastAsia"/>
                <w:sz w:val="24"/>
                <w:szCs w:val="24"/>
              </w:rPr>
            </w:pPr>
            <w:r w:rsidRPr="00E07311">
              <w:rPr>
                <w:rFonts w:eastAsiaTheme="minorEastAsia"/>
                <w:sz w:val="24"/>
                <w:szCs w:val="24"/>
              </w:rPr>
              <w:t>18</w:t>
            </w:r>
          </w:p>
        </w:tc>
        <w:tc>
          <w:tcPr>
            <w:tcW w:w="527" w:type="pct"/>
            <w:vAlign w:val="center"/>
          </w:tcPr>
          <w:p w14:paraId="1CBC266A" w14:textId="6E13E02C" w:rsidR="00B612D9" w:rsidRPr="00E07311" w:rsidRDefault="006B22E3" w:rsidP="00823030">
            <w:pPr>
              <w:spacing w:line="276" w:lineRule="auto"/>
              <w:jc w:val="center"/>
              <w:rPr>
                <w:rFonts w:eastAsiaTheme="minorEastAsia"/>
                <w:sz w:val="24"/>
                <w:szCs w:val="24"/>
              </w:rPr>
            </w:pPr>
            <w:r w:rsidRPr="00E07311">
              <w:rPr>
                <w:rFonts w:eastAsiaTheme="minorEastAsia"/>
                <w:sz w:val="24"/>
                <w:szCs w:val="24"/>
              </w:rPr>
              <w:t>2.59</w:t>
            </w:r>
          </w:p>
        </w:tc>
        <w:tc>
          <w:tcPr>
            <w:tcW w:w="785" w:type="pct"/>
            <w:vAlign w:val="center"/>
          </w:tcPr>
          <w:p w14:paraId="791A7BBC" w14:textId="7118D0EC" w:rsidR="00B612D9" w:rsidRPr="00E07311" w:rsidRDefault="006B22E3" w:rsidP="00823030">
            <w:pPr>
              <w:spacing w:line="276" w:lineRule="auto"/>
              <w:jc w:val="center"/>
              <w:rPr>
                <w:rFonts w:eastAsiaTheme="minorEastAsia"/>
                <w:sz w:val="24"/>
                <w:szCs w:val="24"/>
              </w:rPr>
            </w:pPr>
            <w:r w:rsidRPr="00E07311">
              <w:rPr>
                <w:rFonts w:eastAsiaTheme="minorEastAsia"/>
                <w:sz w:val="24"/>
                <w:szCs w:val="24"/>
              </w:rPr>
              <w:t>6.708</w:t>
            </w:r>
          </w:p>
        </w:tc>
      </w:tr>
      <w:tr w:rsidR="00B612D9" w:rsidRPr="00E07311" w14:paraId="38E10ABD" w14:textId="77777777" w:rsidTr="000D5895">
        <w:trPr>
          <w:trHeight w:val="320"/>
        </w:trPr>
        <w:tc>
          <w:tcPr>
            <w:tcW w:w="526" w:type="pct"/>
            <w:vAlign w:val="center"/>
          </w:tcPr>
          <w:p w14:paraId="7EF47A3D" w14:textId="3A496E07" w:rsidR="00B612D9" w:rsidRPr="00E07311" w:rsidRDefault="00B612D9" w:rsidP="00823030">
            <w:pPr>
              <w:spacing w:line="276" w:lineRule="auto"/>
              <w:jc w:val="center"/>
              <w:rPr>
                <w:rFonts w:eastAsiaTheme="minorEastAsia"/>
                <w:sz w:val="24"/>
                <w:szCs w:val="24"/>
              </w:rPr>
            </w:pPr>
            <w:r w:rsidRPr="00E07311">
              <w:rPr>
                <w:rFonts w:eastAsiaTheme="minorEastAsia"/>
                <w:sz w:val="24"/>
                <w:szCs w:val="24"/>
              </w:rPr>
              <w:t>9</w:t>
            </w:r>
          </w:p>
        </w:tc>
        <w:tc>
          <w:tcPr>
            <w:tcW w:w="527" w:type="pct"/>
            <w:vAlign w:val="center"/>
          </w:tcPr>
          <w:p w14:paraId="040260F0" w14:textId="642289B1"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15.82</w:t>
            </w:r>
          </w:p>
        </w:tc>
        <w:tc>
          <w:tcPr>
            <w:tcW w:w="527" w:type="pct"/>
            <w:vAlign w:val="center"/>
          </w:tcPr>
          <w:p w14:paraId="6A4D8484" w14:textId="13F4D0E8"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15.18</w:t>
            </w:r>
          </w:p>
        </w:tc>
        <w:tc>
          <w:tcPr>
            <w:tcW w:w="527" w:type="pct"/>
            <w:vAlign w:val="center"/>
          </w:tcPr>
          <w:p w14:paraId="3AE1B809" w14:textId="0EE6F140" w:rsidR="00B612D9" w:rsidRPr="00E07311" w:rsidRDefault="006B22E3" w:rsidP="00823030">
            <w:pPr>
              <w:spacing w:line="276" w:lineRule="auto"/>
              <w:jc w:val="center"/>
              <w:rPr>
                <w:rFonts w:eastAsiaTheme="minorEastAsia"/>
                <w:sz w:val="24"/>
                <w:szCs w:val="24"/>
              </w:rPr>
            </w:pPr>
            <w:r w:rsidRPr="00E07311">
              <w:rPr>
                <w:rFonts w:eastAsiaTheme="minorEastAsia"/>
                <w:sz w:val="24"/>
                <w:szCs w:val="24"/>
              </w:rPr>
              <w:t>16.46</w:t>
            </w:r>
          </w:p>
        </w:tc>
        <w:tc>
          <w:tcPr>
            <w:tcW w:w="527" w:type="pct"/>
            <w:vAlign w:val="center"/>
          </w:tcPr>
          <w:p w14:paraId="005E0352" w14:textId="43E5A191" w:rsidR="00B612D9" w:rsidRPr="00E07311" w:rsidRDefault="006B22E3" w:rsidP="00823030">
            <w:pPr>
              <w:spacing w:line="276" w:lineRule="auto"/>
              <w:jc w:val="center"/>
              <w:rPr>
                <w:rFonts w:eastAsiaTheme="minorEastAsia"/>
                <w:sz w:val="24"/>
                <w:szCs w:val="24"/>
              </w:rPr>
            </w:pPr>
            <w:r w:rsidRPr="00E07311">
              <w:rPr>
                <w:rFonts w:eastAsiaTheme="minorEastAsia"/>
                <w:sz w:val="24"/>
                <w:szCs w:val="24"/>
              </w:rPr>
              <w:t>0.08</w:t>
            </w:r>
          </w:p>
        </w:tc>
        <w:tc>
          <w:tcPr>
            <w:tcW w:w="527" w:type="pct"/>
            <w:vAlign w:val="center"/>
          </w:tcPr>
          <w:p w14:paraId="31B2104B" w14:textId="6EF7B202" w:rsidR="00B612D9" w:rsidRPr="00E07311" w:rsidRDefault="006B22E3" w:rsidP="00823030">
            <w:pPr>
              <w:spacing w:line="276" w:lineRule="auto"/>
              <w:jc w:val="center"/>
              <w:rPr>
                <w:rFonts w:eastAsiaTheme="minorEastAsia"/>
                <w:sz w:val="24"/>
                <w:szCs w:val="24"/>
              </w:rPr>
            </w:pPr>
            <w:r w:rsidRPr="00E07311">
              <w:rPr>
                <w:rFonts w:eastAsiaTheme="minorEastAsia"/>
                <w:sz w:val="24"/>
                <w:szCs w:val="24"/>
              </w:rPr>
              <w:t>16.36</w:t>
            </w:r>
          </w:p>
        </w:tc>
        <w:tc>
          <w:tcPr>
            <w:tcW w:w="527" w:type="pct"/>
            <w:vAlign w:val="center"/>
          </w:tcPr>
          <w:p w14:paraId="1727ED3C" w14:textId="70834CCD" w:rsidR="00B612D9" w:rsidRPr="00E07311" w:rsidRDefault="006B22E3" w:rsidP="00823030">
            <w:pPr>
              <w:spacing w:line="276" w:lineRule="auto"/>
              <w:jc w:val="center"/>
              <w:rPr>
                <w:rFonts w:eastAsiaTheme="minorEastAsia"/>
                <w:sz w:val="24"/>
                <w:szCs w:val="24"/>
              </w:rPr>
            </w:pPr>
            <w:r w:rsidRPr="00E07311">
              <w:rPr>
                <w:rFonts w:eastAsiaTheme="minorEastAsia"/>
                <w:sz w:val="24"/>
                <w:szCs w:val="24"/>
              </w:rPr>
              <w:t>17</w:t>
            </w:r>
          </w:p>
        </w:tc>
        <w:tc>
          <w:tcPr>
            <w:tcW w:w="527" w:type="pct"/>
            <w:vAlign w:val="center"/>
          </w:tcPr>
          <w:p w14:paraId="71C4CC71" w14:textId="181E16A7" w:rsidR="00B612D9" w:rsidRPr="00E07311" w:rsidRDefault="006B22E3" w:rsidP="00823030">
            <w:pPr>
              <w:spacing w:line="276" w:lineRule="auto"/>
              <w:jc w:val="center"/>
              <w:rPr>
                <w:rFonts w:eastAsiaTheme="minorEastAsia"/>
                <w:sz w:val="24"/>
                <w:szCs w:val="24"/>
              </w:rPr>
            </w:pPr>
            <w:r w:rsidRPr="00E07311">
              <w:rPr>
                <w:rFonts w:eastAsiaTheme="minorEastAsia"/>
                <w:sz w:val="24"/>
                <w:szCs w:val="24"/>
              </w:rPr>
              <w:t>0.64</w:t>
            </w:r>
          </w:p>
        </w:tc>
        <w:tc>
          <w:tcPr>
            <w:tcW w:w="785" w:type="pct"/>
            <w:vAlign w:val="center"/>
          </w:tcPr>
          <w:p w14:paraId="25E40D5A" w14:textId="568C8A20" w:rsidR="00B612D9" w:rsidRPr="00E07311" w:rsidRDefault="006B22E3" w:rsidP="00823030">
            <w:pPr>
              <w:spacing w:line="276" w:lineRule="auto"/>
              <w:jc w:val="center"/>
              <w:rPr>
                <w:rFonts w:eastAsiaTheme="minorEastAsia"/>
                <w:sz w:val="24"/>
                <w:szCs w:val="24"/>
              </w:rPr>
            </w:pPr>
            <w:r w:rsidRPr="00E07311">
              <w:rPr>
                <w:rFonts w:eastAsiaTheme="minorEastAsia"/>
                <w:sz w:val="24"/>
                <w:szCs w:val="24"/>
              </w:rPr>
              <w:t>0.409</w:t>
            </w:r>
          </w:p>
        </w:tc>
      </w:tr>
      <w:tr w:rsidR="00B612D9" w:rsidRPr="00E07311" w14:paraId="0B08292E" w14:textId="77777777" w:rsidTr="000D5895">
        <w:trPr>
          <w:trHeight w:val="320"/>
        </w:trPr>
        <w:tc>
          <w:tcPr>
            <w:tcW w:w="526" w:type="pct"/>
            <w:vAlign w:val="center"/>
          </w:tcPr>
          <w:p w14:paraId="60185608" w14:textId="0AE4F100" w:rsidR="00B612D9" w:rsidRPr="00E07311" w:rsidRDefault="00B612D9" w:rsidP="00823030">
            <w:pPr>
              <w:spacing w:line="276" w:lineRule="auto"/>
              <w:jc w:val="center"/>
              <w:rPr>
                <w:rFonts w:eastAsiaTheme="minorEastAsia"/>
                <w:sz w:val="24"/>
                <w:szCs w:val="24"/>
              </w:rPr>
            </w:pPr>
            <w:r w:rsidRPr="00E07311">
              <w:rPr>
                <w:rFonts w:eastAsiaTheme="minorEastAsia"/>
                <w:sz w:val="24"/>
                <w:szCs w:val="24"/>
              </w:rPr>
              <w:t>10</w:t>
            </w:r>
          </w:p>
        </w:tc>
        <w:tc>
          <w:tcPr>
            <w:tcW w:w="527" w:type="pct"/>
            <w:vAlign w:val="center"/>
          </w:tcPr>
          <w:p w14:paraId="20A95A2F" w14:textId="5F353302"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15.83</w:t>
            </w:r>
          </w:p>
        </w:tc>
        <w:tc>
          <w:tcPr>
            <w:tcW w:w="527" w:type="pct"/>
            <w:vAlign w:val="center"/>
          </w:tcPr>
          <w:p w14:paraId="1BF5786C" w14:textId="54537202" w:rsidR="00B612D9" w:rsidRPr="00E07311" w:rsidRDefault="002521D8" w:rsidP="00823030">
            <w:pPr>
              <w:spacing w:line="276" w:lineRule="auto"/>
              <w:jc w:val="center"/>
              <w:rPr>
                <w:rFonts w:eastAsiaTheme="minorEastAsia"/>
                <w:sz w:val="24"/>
                <w:szCs w:val="24"/>
              </w:rPr>
            </w:pPr>
            <w:r w:rsidRPr="00E07311">
              <w:rPr>
                <w:rFonts w:eastAsiaTheme="minorEastAsia"/>
                <w:sz w:val="24"/>
                <w:szCs w:val="24"/>
              </w:rPr>
              <w:t>15.25</w:t>
            </w:r>
          </w:p>
        </w:tc>
        <w:tc>
          <w:tcPr>
            <w:tcW w:w="527" w:type="pct"/>
            <w:vAlign w:val="center"/>
          </w:tcPr>
          <w:p w14:paraId="33197551" w14:textId="21656076" w:rsidR="00B612D9" w:rsidRPr="00E07311" w:rsidRDefault="006B22E3" w:rsidP="00823030">
            <w:pPr>
              <w:spacing w:line="276" w:lineRule="auto"/>
              <w:jc w:val="center"/>
              <w:rPr>
                <w:rFonts w:eastAsiaTheme="minorEastAsia"/>
                <w:sz w:val="24"/>
                <w:szCs w:val="24"/>
              </w:rPr>
            </w:pPr>
            <w:r w:rsidRPr="00E07311">
              <w:rPr>
                <w:rFonts w:eastAsiaTheme="minorEastAsia"/>
                <w:sz w:val="24"/>
                <w:szCs w:val="24"/>
              </w:rPr>
              <w:t>16.41</w:t>
            </w:r>
          </w:p>
        </w:tc>
        <w:tc>
          <w:tcPr>
            <w:tcW w:w="527" w:type="pct"/>
            <w:vAlign w:val="center"/>
          </w:tcPr>
          <w:p w14:paraId="72B67319" w14:textId="7C29D45F" w:rsidR="00B612D9" w:rsidRPr="00E07311" w:rsidRDefault="006B22E3" w:rsidP="00823030">
            <w:pPr>
              <w:spacing w:line="276" w:lineRule="auto"/>
              <w:jc w:val="center"/>
              <w:rPr>
                <w:rFonts w:eastAsiaTheme="minorEastAsia"/>
                <w:sz w:val="24"/>
                <w:szCs w:val="24"/>
              </w:rPr>
            </w:pPr>
            <w:r w:rsidRPr="00E07311">
              <w:rPr>
                <w:rFonts w:eastAsiaTheme="minorEastAsia"/>
                <w:sz w:val="24"/>
                <w:szCs w:val="24"/>
              </w:rPr>
              <w:t>0.07</w:t>
            </w:r>
          </w:p>
        </w:tc>
        <w:tc>
          <w:tcPr>
            <w:tcW w:w="527" w:type="pct"/>
            <w:vAlign w:val="center"/>
          </w:tcPr>
          <w:p w14:paraId="5C6A7BA5" w14:textId="2F7F0A78" w:rsidR="00B612D9" w:rsidRPr="00E07311" w:rsidRDefault="006B22E3" w:rsidP="00823030">
            <w:pPr>
              <w:spacing w:line="276" w:lineRule="auto"/>
              <w:jc w:val="center"/>
              <w:rPr>
                <w:rFonts w:eastAsiaTheme="minorEastAsia"/>
                <w:sz w:val="24"/>
                <w:szCs w:val="24"/>
              </w:rPr>
            </w:pPr>
            <w:r w:rsidRPr="00E07311">
              <w:rPr>
                <w:rFonts w:eastAsiaTheme="minorEastAsia"/>
                <w:sz w:val="24"/>
                <w:szCs w:val="24"/>
              </w:rPr>
              <w:t>15.64</w:t>
            </w:r>
          </w:p>
        </w:tc>
        <w:tc>
          <w:tcPr>
            <w:tcW w:w="527" w:type="pct"/>
            <w:vAlign w:val="center"/>
          </w:tcPr>
          <w:p w14:paraId="7C1642A1" w14:textId="6F1E5E87" w:rsidR="00B612D9" w:rsidRPr="00E07311" w:rsidRDefault="006B22E3" w:rsidP="00823030">
            <w:pPr>
              <w:spacing w:line="276" w:lineRule="auto"/>
              <w:jc w:val="center"/>
              <w:rPr>
                <w:rFonts w:eastAsiaTheme="minorEastAsia"/>
                <w:sz w:val="24"/>
                <w:szCs w:val="24"/>
              </w:rPr>
            </w:pPr>
            <w:r w:rsidRPr="00E07311">
              <w:rPr>
                <w:rFonts w:eastAsiaTheme="minorEastAsia"/>
                <w:sz w:val="24"/>
                <w:szCs w:val="24"/>
              </w:rPr>
              <w:t>16</w:t>
            </w:r>
          </w:p>
        </w:tc>
        <w:tc>
          <w:tcPr>
            <w:tcW w:w="527" w:type="pct"/>
            <w:vAlign w:val="center"/>
          </w:tcPr>
          <w:p w14:paraId="7D070495" w14:textId="26CC382C" w:rsidR="00B612D9" w:rsidRPr="00E07311" w:rsidRDefault="006B22E3" w:rsidP="00823030">
            <w:pPr>
              <w:spacing w:line="276" w:lineRule="auto"/>
              <w:jc w:val="center"/>
              <w:rPr>
                <w:rFonts w:eastAsiaTheme="minorEastAsia"/>
                <w:sz w:val="24"/>
                <w:szCs w:val="24"/>
              </w:rPr>
            </w:pPr>
            <w:r w:rsidRPr="00E07311">
              <w:rPr>
                <w:rFonts w:eastAsiaTheme="minorEastAsia"/>
                <w:sz w:val="24"/>
                <w:szCs w:val="24"/>
              </w:rPr>
              <w:t>-0.54</w:t>
            </w:r>
          </w:p>
        </w:tc>
        <w:tc>
          <w:tcPr>
            <w:tcW w:w="785" w:type="pct"/>
            <w:vAlign w:val="center"/>
          </w:tcPr>
          <w:p w14:paraId="1147D020" w14:textId="5E578DD2" w:rsidR="00B612D9" w:rsidRPr="00E07311" w:rsidRDefault="006B22E3" w:rsidP="00823030">
            <w:pPr>
              <w:spacing w:line="276" w:lineRule="auto"/>
              <w:jc w:val="center"/>
              <w:rPr>
                <w:rFonts w:eastAsiaTheme="minorEastAsia"/>
                <w:sz w:val="24"/>
                <w:szCs w:val="24"/>
              </w:rPr>
            </w:pPr>
            <w:r w:rsidRPr="00E07311">
              <w:rPr>
                <w:rFonts w:eastAsiaTheme="minorEastAsia"/>
                <w:sz w:val="24"/>
                <w:szCs w:val="24"/>
              </w:rPr>
              <w:t>0.292</w:t>
            </w:r>
          </w:p>
        </w:tc>
      </w:tr>
      <w:tr w:rsidR="006B22E3" w:rsidRPr="00E07311" w14:paraId="2B34426F" w14:textId="77777777" w:rsidTr="000D5895">
        <w:trPr>
          <w:trHeight w:val="320"/>
        </w:trPr>
        <w:tc>
          <w:tcPr>
            <w:tcW w:w="526" w:type="pct"/>
            <w:vAlign w:val="center"/>
          </w:tcPr>
          <w:p w14:paraId="28EA6B8C" w14:textId="36CAF9A9"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11</w:t>
            </w:r>
          </w:p>
        </w:tc>
        <w:tc>
          <w:tcPr>
            <w:tcW w:w="527" w:type="pct"/>
            <w:vAlign w:val="center"/>
          </w:tcPr>
          <w:p w14:paraId="442C9AAC" w14:textId="0E5B6592"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15.74</w:t>
            </w:r>
          </w:p>
        </w:tc>
        <w:tc>
          <w:tcPr>
            <w:tcW w:w="527" w:type="pct"/>
            <w:vAlign w:val="center"/>
          </w:tcPr>
          <w:p w14:paraId="7E3696E4" w14:textId="1F01CCFB"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15.30</w:t>
            </w:r>
          </w:p>
        </w:tc>
        <w:tc>
          <w:tcPr>
            <w:tcW w:w="527" w:type="pct"/>
            <w:vAlign w:val="center"/>
          </w:tcPr>
          <w:p w14:paraId="0F47A3F0" w14:textId="66852712"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16.18</w:t>
            </w:r>
          </w:p>
        </w:tc>
        <w:tc>
          <w:tcPr>
            <w:tcW w:w="527" w:type="pct"/>
            <w:vAlign w:val="center"/>
          </w:tcPr>
          <w:p w14:paraId="4A68F272" w14:textId="06F4BD81"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0.05</w:t>
            </w:r>
          </w:p>
        </w:tc>
        <w:tc>
          <w:tcPr>
            <w:tcW w:w="527" w:type="pct"/>
            <w:vAlign w:val="center"/>
          </w:tcPr>
          <w:p w14:paraId="3729EB76" w14:textId="7FB13BC1"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16.48</w:t>
            </w:r>
          </w:p>
        </w:tc>
        <w:tc>
          <w:tcPr>
            <w:tcW w:w="527" w:type="pct"/>
            <w:vAlign w:val="center"/>
          </w:tcPr>
          <w:p w14:paraId="5E3AE4DB" w14:textId="1B8B62B6"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15</w:t>
            </w:r>
          </w:p>
        </w:tc>
        <w:tc>
          <w:tcPr>
            <w:tcW w:w="527" w:type="pct"/>
            <w:vAlign w:val="center"/>
          </w:tcPr>
          <w:p w14:paraId="146AA158" w14:textId="4BDF1B90"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-1.48</w:t>
            </w:r>
          </w:p>
        </w:tc>
        <w:tc>
          <w:tcPr>
            <w:tcW w:w="785" w:type="pct"/>
            <w:vAlign w:val="center"/>
          </w:tcPr>
          <w:p w14:paraId="59BC6324" w14:textId="3D4D4C7C"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2.19</w:t>
            </w:r>
          </w:p>
        </w:tc>
      </w:tr>
      <w:tr w:rsidR="006B22E3" w:rsidRPr="00E07311" w14:paraId="037ECB35" w14:textId="77777777" w:rsidTr="000D5895">
        <w:trPr>
          <w:trHeight w:val="320"/>
        </w:trPr>
        <w:tc>
          <w:tcPr>
            <w:tcW w:w="526" w:type="pct"/>
            <w:vAlign w:val="center"/>
          </w:tcPr>
          <w:p w14:paraId="3DE3609E" w14:textId="499820AD"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12</w:t>
            </w:r>
          </w:p>
        </w:tc>
        <w:tc>
          <w:tcPr>
            <w:tcW w:w="527" w:type="pct"/>
            <w:vAlign w:val="center"/>
          </w:tcPr>
          <w:p w14:paraId="56FE6E34" w14:textId="128EF320"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15.66</w:t>
            </w:r>
          </w:p>
        </w:tc>
        <w:tc>
          <w:tcPr>
            <w:tcW w:w="527" w:type="pct"/>
            <w:vAlign w:val="center"/>
          </w:tcPr>
          <w:p w14:paraId="79D6B4CD" w14:textId="0DB6E305"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15.33</w:t>
            </w:r>
          </w:p>
        </w:tc>
        <w:tc>
          <w:tcPr>
            <w:tcW w:w="527" w:type="pct"/>
            <w:vAlign w:val="center"/>
          </w:tcPr>
          <w:p w14:paraId="3CE31C9A" w14:textId="3D64C7D4"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15.99</w:t>
            </w:r>
          </w:p>
        </w:tc>
        <w:tc>
          <w:tcPr>
            <w:tcW w:w="527" w:type="pct"/>
            <w:vAlign w:val="center"/>
          </w:tcPr>
          <w:p w14:paraId="6FCD0ACC" w14:textId="1C9F3A7C"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0.04</w:t>
            </w:r>
          </w:p>
        </w:tc>
        <w:tc>
          <w:tcPr>
            <w:tcW w:w="527" w:type="pct"/>
            <w:vAlign w:val="center"/>
          </w:tcPr>
          <w:p w14:paraId="28241F8F" w14:textId="5F2C941D"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16.23</w:t>
            </w:r>
          </w:p>
        </w:tc>
        <w:tc>
          <w:tcPr>
            <w:tcW w:w="527" w:type="pct"/>
            <w:vAlign w:val="center"/>
          </w:tcPr>
          <w:p w14:paraId="0CDB76B6" w14:textId="0CE4C5D8"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15</w:t>
            </w:r>
          </w:p>
        </w:tc>
        <w:tc>
          <w:tcPr>
            <w:tcW w:w="527" w:type="pct"/>
            <w:vAlign w:val="center"/>
          </w:tcPr>
          <w:p w14:paraId="5A65DBB6" w14:textId="0353F834"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0.77</w:t>
            </w:r>
          </w:p>
        </w:tc>
        <w:tc>
          <w:tcPr>
            <w:tcW w:w="785" w:type="pct"/>
            <w:vAlign w:val="center"/>
          </w:tcPr>
          <w:p w14:paraId="10AACCC8" w14:textId="6F6FC717"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0.593</w:t>
            </w:r>
          </w:p>
        </w:tc>
      </w:tr>
      <w:tr w:rsidR="006B22E3" w:rsidRPr="00E07311" w14:paraId="3B3FC6D9" w14:textId="77777777" w:rsidTr="000D5895">
        <w:trPr>
          <w:trHeight w:val="320"/>
        </w:trPr>
        <w:tc>
          <w:tcPr>
            <w:tcW w:w="526" w:type="pct"/>
            <w:vAlign w:val="center"/>
          </w:tcPr>
          <w:p w14:paraId="139D8871" w14:textId="2FE09490"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13</w:t>
            </w:r>
          </w:p>
        </w:tc>
        <w:tc>
          <w:tcPr>
            <w:tcW w:w="527" w:type="pct"/>
            <w:vAlign w:val="center"/>
          </w:tcPr>
          <w:p w14:paraId="1D881B03" w14:textId="576A78C3"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15.49</w:t>
            </w:r>
          </w:p>
        </w:tc>
        <w:tc>
          <w:tcPr>
            <w:tcW w:w="527" w:type="pct"/>
            <w:vAlign w:val="center"/>
          </w:tcPr>
          <w:p w14:paraId="09811244" w14:textId="4A332D9B"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15.34</w:t>
            </w:r>
          </w:p>
        </w:tc>
        <w:tc>
          <w:tcPr>
            <w:tcW w:w="527" w:type="pct"/>
            <w:vAlign w:val="center"/>
          </w:tcPr>
          <w:p w14:paraId="37A67BD1" w14:textId="0DD822A6"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15.64</w:t>
            </w:r>
          </w:p>
        </w:tc>
        <w:tc>
          <w:tcPr>
            <w:tcW w:w="527" w:type="pct"/>
            <w:vAlign w:val="center"/>
          </w:tcPr>
          <w:p w14:paraId="08E8D4D9" w14:textId="463FE29E"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0.02</w:t>
            </w:r>
          </w:p>
        </w:tc>
        <w:tc>
          <w:tcPr>
            <w:tcW w:w="527" w:type="pct"/>
            <w:vAlign w:val="center"/>
          </w:tcPr>
          <w:p w14:paraId="673A4D17" w14:textId="0BFCC788"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16.03</w:t>
            </w:r>
          </w:p>
        </w:tc>
        <w:tc>
          <w:tcPr>
            <w:tcW w:w="527" w:type="pct"/>
            <w:vAlign w:val="center"/>
          </w:tcPr>
          <w:p w14:paraId="42AC5767" w14:textId="2ABE743E"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14</w:t>
            </w:r>
          </w:p>
        </w:tc>
        <w:tc>
          <w:tcPr>
            <w:tcW w:w="527" w:type="pct"/>
            <w:vAlign w:val="center"/>
          </w:tcPr>
          <w:p w14:paraId="68A1E168" w14:textId="1E776F23"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-2.03</w:t>
            </w:r>
          </w:p>
        </w:tc>
        <w:tc>
          <w:tcPr>
            <w:tcW w:w="785" w:type="pct"/>
            <w:vAlign w:val="center"/>
          </w:tcPr>
          <w:p w14:paraId="25514E91" w14:textId="6DC46613"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4.121</w:t>
            </w:r>
          </w:p>
        </w:tc>
      </w:tr>
      <w:tr w:rsidR="006B22E3" w:rsidRPr="00E07311" w14:paraId="7BA17E30" w14:textId="77777777" w:rsidTr="000D5895">
        <w:trPr>
          <w:trHeight w:val="320"/>
        </w:trPr>
        <w:tc>
          <w:tcPr>
            <w:tcW w:w="526" w:type="pct"/>
            <w:vAlign w:val="center"/>
          </w:tcPr>
          <w:p w14:paraId="0FA89843" w14:textId="5FFFFC30"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14</w:t>
            </w:r>
          </w:p>
        </w:tc>
        <w:tc>
          <w:tcPr>
            <w:tcW w:w="527" w:type="pct"/>
            <w:vAlign w:val="center"/>
          </w:tcPr>
          <w:p w14:paraId="51E5E8C7" w14:textId="0CF9C984"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15.23</w:t>
            </w:r>
          </w:p>
        </w:tc>
        <w:tc>
          <w:tcPr>
            <w:tcW w:w="527" w:type="pct"/>
            <w:vAlign w:val="center"/>
          </w:tcPr>
          <w:p w14:paraId="7C1FFB19" w14:textId="3AB03F2B"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15.33</w:t>
            </w:r>
          </w:p>
        </w:tc>
        <w:tc>
          <w:tcPr>
            <w:tcW w:w="527" w:type="pct"/>
            <w:vAlign w:val="center"/>
          </w:tcPr>
          <w:p w14:paraId="71F0E1FE" w14:textId="77D28E3B"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15.33</w:t>
            </w:r>
          </w:p>
        </w:tc>
        <w:tc>
          <w:tcPr>
            <w:tcW w:w="527" w:type="pct"/>
            <w:vAlign w:val="center"/>
          </w:tcPr>
          <w:p w14:paraId="411ACD7A" w14:textId="2DCC4DDC"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-0.01</w:t>
            </w:r>
          </w:p>
        </w:tc>
        <w:tc>
          <w:tcPr>
            <w:tcW w:w="527" w:type="pct"/>
            <w:vAlign w:val="center"/>
          </w:tcPr>
          <w:p w14:paraId="3C499311" w14:textId="6E89F646"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15.66</w:t>
            </w:r>
          </w:p>
        </w:tc>
        <w:tc>
          <w:tcPr>
            <w:tcW w:w="527" w:type="pct"/>
            <w:vAlign w:val="center"/>
          </w:tcPr>
          <w:p w14:paraId="6D9BD388" w14:textId="71D63306"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13</w:t>
            </w:r>
          </w:p>
        </w:tc>
        <w:tc>
          <w:tcPr>
            <w:tcW w:w="527" w:type="pct"/>
            <w:vAlign w:val="center"/>
          </w:tcPr>
          <w:p w14:paraId="0E0EF8E1" w14:textId="06188523"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-2.66</w:t>
            </w:r>
          </w:p>
        </w:tc>
        <w:tc>
          <w:tcPr>
            <w:tcW w:w="785" w:type="pct"/>
            <w:vAlign w:val="center"/>
          </w:tcPr>
          <w:p w14:paraId="6F6E7593" w14:textId="11B2E6A7"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7.076</w:t>
            </w:r>
          </w:p>
        </w:tc>
      </w:tr>
      <w:tr w:rsidR="006B22E3" w:rsidRPr="00E07311" w14:paraId="263FDF54" w14:textId="77777777" w:rsidTr="000D5895">
        <w:trPr>
          <w:trHeight w:val="320"/>
        </w:trPr>
        <w:tc>
          <w:tcPr>
            <w:tcW w:w="526" w:type="pct"/>
            <w:vAlign w:val="center"/>
          </w:tcPr>
          <w:p w14:paraId="6A22B247" w14:textId="4EEFEF19"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15</w:t>
            </w:r>
          </w:p>
        </w:tc>
        <w:tc>
          <w:tcPr>
            <w:tcW w:w="527" w:type="pct"/>
            <w:vAlign w:val="center"/>
          </w:tcPr>
          <w:p w14:paraId="501E2DED" w14:textId="202375FB"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15.31</w:t>
            </w:r>
          </w:p>
        </w:tc>
        <w:tc>
          <w:tcPr>
            <w:tcW w:w="527" w:type="pct"/>
            <w:vAlign w:val="center"/>
          </w:tcPr>
          <w:p w14:paraId="30D4B8A9" w14:textId="66F4A752"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15.33</w:t>
            </w:r>
          </w:p>
        </w:tc>
        <w:tc>
          <w:tcPr>
            <w:tcW w:w="527" w:type="pct"/>
            <w:vAlign w:val="center"/>
          </w:tcPr>
          <w:p w14:paraId="6BBD03E2" w14:textId="3D40C640"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15.29</w:t>
            </w:r>
          </w:p>
        </w:tc>
        <w:tc>
          <w:tcPr>
            <w:tcW w:w="527" w:type="pct"/>
            <w:vAlign w:val="center"/>
          </w:tcPr>
          <w:p w14:paraId="4D4AE2CC" w14:textId="2BD375F2"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0.00</w:t>
            </w:r>
          </w:p>
        </w:tc>
        <w:tc>
          <w:tcPr>
            <w:tcW w:w="527" w:type="pct"/>
            <w:vAlign w:val="center"/>
          </w:tcPr>
          <w:p w14:paraId="4CEB82F3" w14:textId="535D5921"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15.32</w:t>
            </w:r>
          </w:p>
        </w:tc>
        <w:tc>
          <w:tcPr>
            <w:tcW w:w="527" w:type="pct"/>
            <w:vAlign w:val="center"/>
          </w:tcPr>
          <w:p w14:paraId="020B9220" w14:textId="10C51E7D"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16</w:t>
            </w:r>
          </w:p>
        </w:tc>
        <w:tc>
          <w:tcPr>
            <w:tcW w:w="527" w:type="pct"/>
            <w:vAlign w:val="center"/>
          </w:tcPr>
          <w:p w14:paraId="10F1940B" w14:textId="3A7A8F04"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0.68</w:t>
            </w:r>
          </w:p>
        </w:tc>
        <w:tc>
          <w:tcPr>
            <w:tcW w:w="785" w:type="pct"/>
            <w:vAlign w:val="center"/>
          </w:tcPr>
          <w:p w14:paraId="1EC9293E" w14:textId="744A4646"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0.462</w:t>
            </w:r>
          </w:p>
        </w:tc>
      </w:tr>
      <w:tr w:rsidR="006B22E3" w:rsidRPr="00E07311" w14:paraId="716B7C42" w14:textId="77777777" w:rsidTr="000D5895">
        <w:trPr>
          <w:trHeight w:val="320"/>
        </w:trPr>
        <w:tc>
          <w:tcPr>
            <w:tcW w:w="526" w:type="pct"/>
            <w:vAlign w:val="center"/>
          </w:tcPr>
          <w:p w14:paraId="0948E25A" w14:textId="572F7C4D"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16</w:t>
            </w:r>
          </w:p>
        </w:tc>
        <w:tc>
          <w:tcPr>
            <w:tcW w:w="527" w:type="pct"/>
            <w:vAlign w:val="center"/>
          </w:tcPr>
          <w:p w14:paraId="4C205243" w14:textId="369D2F63"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15.59</w:t>
            </w:r>
          </w:p>
        </w:tc>
        <w:tc>
          <w:tcPr>
            <w:tcW w:w="527" w:type="pct"/>
            <w:vAlign w:val="center"/>
          </w:tcPr>
          <w:p w14:paraId="0F00BDB1" w14:textId="36591A87"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15.36</w:t>
            </w:r>
          </w:p>
        </w:tc>
        <w:tc>
          <w:tcPr>
            <w:tcW w:w="527" w:type="pct"/>
            <w:vAlign w:val="center"/>
          </w:tcPr>
          <w:p w14:paraId="2A79F19D" w14:textId="718A15FB"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15.82</w:t>
            </w:r>
          </w:p>
        </w:tc>
        <w:tc>
          <w:tcPr>
            <w:tcW w:w="527" w:type="pct"/>
            <w:vAlign w:val="center"/>
          </w:tcPr>
          <w:p w14:paraId="2336E45C" w14:textId="228123C9"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0.03</w:t>
            </w:r>
          </w:p>
        </w:tc>
        <w:tc>
          <w:tcPr>
            <w:tcW w:w="527" w:type="pct"/>
            <w:vAlign w:val="center"/>
          </w:tcPr>
          <w:p w14:paraId="0BE36C7A" w14:textId="7CB8C93D"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15.29</w:t>
            </w:r>
          </w:p>
        </w:tc>
        <w:tc>
          <w:tcPr>
            <w:tcW w:w="527" w:type="pct"/>
            <w:vAlign w:val="center"/>
          </w:tcPr>
          <w:p w14:paraId="2EC529A3" w14:textId="375651EB"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18</w:t>
            </w:r>
          </w:p>
        </w:tc>
        <w:tc>
          <w:tcPr>
            <w:tcW w:w="527" w:type="pct"/>
            <w:vAlign w:val="center"/>
          </w:tcPr>
          <w:p w14:paraId="5CDB1739" w14:textId="01E8FECE"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2.71</w:t>
            </w:r>
          </w:p>
        </w:tc>
        <w:tc>
          <w:tcPr>
            <w:tcW w:w="785" w:type="pct"/>
            <w:vAlign w:val="center"/>
          </w:tcPr>
          <w:p w14:paraId="5C16CAB5" w14:textId="5A196D0B"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7.344</w:t>
            </w:r>
          </w:p>
        </w:tc>
      </w:tr>
      <w:tr w:rsidR="006B22E3" w:rsidRPr="00E07311" w14:paraId="19C7A603" w14:textId="77777777" w:rsidTr="000D5895">
        <w:trPr>
          <w:trHeight w:val="320"/>
        </w:trPr>
        <w:tc>
          <w:tcPr>
            <w:tcW w:w="526" w:type="pct"/>
            <w:vAlign w:val="center"/>
          </w:tcPr>
          <w:p w14:paraId="480A8674" w14:textId="18439399"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17</w:t>
            </w:r>
          </w:p>
        </w:tc>
        <w:tc>
          <w:tcPr>
            <w:tcW w:w="527" w:type="pct"/>
            <w:vAlign w:val="center"/>
          </w:tcPr>
          <w:p w14:paraId="56D4EFAC" w14:textId="30484B15"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15.94</w:t>
            </w:r>
          </w:p>
        </w:tc>
        <w:tc>
          <w:tcPr>
            <w:tcW w:w="527" w:type="pct"/>
            <w:vAlign w:val="center"/>
          </w:tcPr>
          <w:p w14:paraId="41FB8A07" w14:textId="6EE44DC1"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15.42</w:t>
            </w:r>
          </w:p>
        </w:tc>
        <w:tc>
          <w:tcPr>
            <w:tcW w:w="527" w:type="pct"/>
            <w:vAlign w:val="center"/>
          </w:tcPr>
          <w:p w14:paraId="69EB01A3" w14:textId="292E37F2"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16.46</w:t>
            </w:r>
          </w:p>
        </w:tc>
        <w:tc>
          <w:tcPr>
            <w:tcW w:w="527" w:type="pct"/>
            <w:vAlign w:val="center"/>
          </w:tcPr>
          <w:p w14:paraId="77AAB4E9" w14:textId="68F6EC13"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0.06</w:t>
            </w:r>
          </w:p>
        </w:tc>
        <w:tc>
          <w:tcPr>
            <w:tcW w:w="527" w:type="pct"/>
            <w:vAlign w:val="center"/>
          </w:tcPr>
          <w:p w14:paraId="6AEB41A8" w14:textId="5A209143"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15.85</w:t>
            </w:r>
          </w:p>
        </w:tc>
        <w:tc>
          <w:tcPr>
            <w:tcW w:w="527" w:type="pct"/>
            <w:vAlign w:val="center"/>
          </w:tcPr>
          <w:p w14:paraId="5E42C357" w14:textId="373C8AF7"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19</w:t>
            </w:r>
          </w:p>
        </w:tc>
        <w:tc>
          <w:tcPr>
            <w:tcW w:w="527" w:type="pct"/>
            <w:vAlign w:val="center"/>
          </w:tcPr>
          <w:p w14:paraId="424CBD71" w14:textId="77D1BDF0"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3.15</w:t>
            </w:r>
          </w:p>
        </w:tc>
        <w:tc>
          <w:tcPr>
            <w:tcW w:w="785" w:type="pct"/>
            <w:vAlign w:val="center"/>
          </w:tcPr>
          <w:p w14:paraId="150C73EA" w14:textId="67B0F293"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9.923</w:t>
            </w:r>
          </w:p>
        </w:tc>
      </w:tr>
      <w:tr w:rsidR="006B22E3" w:rsidRPr="00E07311" w14:paraId="21E95C2A" w14:textId="77777777" w:rsidTr="000D5895">
        <w:trPr>
          <w:trHeight w:val="320"/>
        </w:trPr>
        <w:tc>
          <w:tcPr>
            <w:tcW w:w="526" w:type="pct"/>
            <w:vAlign w:val="center"/>
          </w:tcPr>
          <w:p w14:paraId="038628BF" w14:textId="62F9C564"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18</w:t>
            </w:r>
          </w:p>
        </w:tc>
        <w:tc>
          <w:tcPr>
            <w:tcW w:w="527" w:type="pct"/>
            <w:vAlign w:val="center"/>
          </w:tcPr>
          <w:p w14:paraId="4CD5CC7A" w14:textId="514B6115"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16.26</w:t>
            </w:r>
          </w:p>
        </w:tc>
        <w:tc>
          <w:tcPr>
            <w:tcW w:w="527" w:type="pct"/>
            <w:vAlign w:val="center"/>
          </w:tcPr>
          <w:p w14:paraId="41123ACA" w14:textId="4DCC4C9F"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15.50</w:t>
            </w:r>
          </w:p>
        </w:tc>
        <w:tc>
          <w:tcPr>
            <w:tcW w:w="527" w:type="pct"/>
            <w:vAlign w:val="center"/>
          </w:tcPr>
          <w:p w14:paraId="73662262" w14:textId="14DE683F"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17.02</w:t>
            </w:r>
          </w:p>
        </w:tc>
        <w:tc>
          <w:tcPr>
            <w:tcW w:w="527" w:type="pct"/>
            <w:vAlign w:val="center"/>
          </w:tcPr>
          <w:p w14:paraId="304202FD" w14:textId="43B2D224"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0.09</w:t>
            </w:r>
          </w:p>
        </w:tc>
        <w:tc>
          <w:tcPr>
            <w:tcW w:w="527" w:type="pct"/>
            <w:vAlign w:val="center"/>
          </w:tcPr>
          <w:p w14:paraId="6F796146" w14:textId="3D460AB8"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16.52</w:t>
            </w:r>
          </w:p>
        </w:tc>
        <w:tc>
          <w:tcPr>
            <w:tcW w:w="527" w:type="pct"/>
            <w:vAlign w:val="center"/>
          </w:tcPr>
          <w:p w14:paraId="1E95B191" w14:textId="6955D743"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19</w:t>
            </w:r>
          </w:p>
        </w:tc>
        <w:tc>
          <w:tcPr>
            <w:tcW w:w="527" w:type="pct"/>
            <w:vAlign w:val="center"/>
          </w:tcPr>
          <w:p w14:paraId="6FC9DA52" w14:textId="3166BB40"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2.48</w:t>
            </w:r>
          </w:p>
        </w:tc>
        <w:tc>
          <w:tcPr>
            <w:tcW w:w="785" w:type="pct"/>
            <w:vAlign w:val="center"/>
          </w:tcPr>
          <w:p w14:paraId="2DC9630B" w14:textId="3945D210"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6.15</w:t>
            </w:r>
          </w:p>
        </w:tc>
      </w:tr>
      <w:tr w:rsidR="006B22E3" w:rsidRPr="00E07311" w14:paraId="6D857882" w14:textId="77777777" w:rsidTr="000D5895">
        <w:trPr>
          <w:trHeight w:val="320"/>
        </w:trPr>
        <w:tc>
          <w:tcPr>
            <w:tcW w:w="526" w:type="pct"/>
            <w:vAlign w:val="center"/>
          </w:tcPr>
          <w:p w14:paraId="66DD444B" w14:textId="2DA32CBE"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19</w:t>
            </w:r>
          </w:p>
        </w:tc>
        <w:tc>
          <w:tcPr>
            <w:tcW w:w="527" w:type="pct"/>
            <w:vAlign w:val="center"/>
          </w:tcPr>
          <w:p w14:paraId="5191D739" w14:textId="6BEE6752"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16.44</w:t>
            </w:r>
          </w:p>
        </w:tc>
        <w:tc>
          <w:tcPr>
            <w:tcW w:w="527" w:type="pct"/>
            <w:vAlign w:val="center"/>
          </w:tcPr>
          <w:p w14:paraId="62FA87B6" w14:textId="75CDBE1F"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15.60</w:t>
            </w:r>
          </w:p>
        </w:tc>
        <w:tc>
          <w:tcPr>
            <w:tcW w:w="527" w:type="pct"/>
            <w:vAlign w:val="center"/>
          </w:tcPr>
          <w:p w14:paraId="4035416F" w14:textId="707FB59C"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17.28</w:t>
            </w:r>
          </w:p>
        </w:tc>
        <w:tc>
          <w:tcPr>
            <w:tcW w:w="527" w:type="pct"/>
            <w:vAlign w:val="center"/>
          </w:tcPr>
          <w:p w14:paraId="561C23E1" w14:textId="142B89ED"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0.10</w:t>
            </w:r>
          </w:p>
        </w:tc>
        <w:tc>
          <w:tcPr>
            <w:tcW w:w="527" w:type="pct"/>
            <w:vAlign w:val="center"/>
          </w:tcPr>
          <w:p w14:paraId="10993F70" w14:textId="1DC68F38"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17.11</w:t>
            </w:r>
          </w:p>
        </w:tc>
        <w:tc>
          <w:tcPr>
            <w:tcW w:w="527" w:type="pct"/>
            <w:vAlign w:val="center"/>
          </w:tcPr>
          <w:p w14:paraId="62237737" w14:textId="56F58704"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18</w:t>
            </w:r>
          </w:p>
        </w:tc>
        <w:tc>
          <w:tcPr>
            <w:tcW w:w="527" w:type="pct"/>
            <w:vAlign w:val="center"/>
          </w:tcPr>
          <w:p w14:paraId="05A1566C" w14:textId="6A53EAF4"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0.86</w:t>
            </w:r>
          </w:p>
        </w:tc>
        <w:tc>
          <w:tcPr>
            <w:tcW w:w="785" w:type="pct"/>
            <w:vAlign w:val="center"/>
          </w:tcPr>
          <w:p w14:paraId="197D0DC2" w14:textId="0C127A5A"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0.792</w:t>
            </w:r>
          </w:p>
        </w:tc>
      </w:tr>
      <w:tr w:rsidR="006B22E3" w:rsidRPr="00E07311" w14:paraId="70DBB98A" w14:textId="77777777" w:rsidTr="000D5895">
        <w:trPr>
          <w:trHeight w:val="320"/>
        </w:trPr>
        <w:tc>
          <w:tcPr>
            <w:tcW w:w="526" w:type="pct"/>
            <w:vAlign w:val="center"/>
          </w:tcPr>
          <w:p w14:paraId="21861263" w14:textId="3A3B99E0"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20</w:t>
            </w:r>
          </w:p>
        </w:tc>
        <w:tc>
          <w:tcPr>
            <w:tcW w:w="527" w:type="pct"/>
            <w:vAlign w:val="center"/>
          </w:tcPr>
          <w:p w14:paraId="2F7C3755" w14:textId="14AEA62C"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16.60</w:t>
            </w:r>
          </w:p>
        </w:tc>
        <w:tc>
          <w:tcPr>
            <w:tcW w:w="527" w:type="pct"/>
            <w:vAlign w:val="center"/>
          </w:tcPr>
          <w:p w14:paraId="4B6389C6" w14:textId="189A5DCB"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15.71</w:t>
            </w:r>
          </w:p>
        </w:tc>
        <w:tc>
          <w:tcPr>
            <w:tcW w:w="527" w:type="pct"/>
            <w:vAlign w:val="center"/>
          </w:tcPr>
          <w:p w14:paraId="44A95F39" w14:textId="4C778325"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17.49</w:t>
            </w:r>
          </w:p>
        </w:tc>
        <w:tc>
          <w:tcPr>
            <w:tcW w:w="527" w:type="pct"/>
            <w:vAlign w:val="center"/>
          </w:tcPr>
          <w:p w14:paraId="30B6F5EF" w14:textId="4E8C4904"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0.10</w:t>
            </w:r>
          </w:p>
        </w:tc>
        <w:tc>
          <w:tcPr>
            <w:tcW w:w="527" w:type="pct"/>
            <w:vAlign w:val="center"/>
          </w:tcPr>
          <w:p w14:paraId="76059EB3" w14:textId="009F3535"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17.31</w:t>
            </w:r>
          </w:p>
        </w:tc>
        <w:tc>
          <w:tcPr>
            <w:tcW w:w="527" w:type="pct"/>
            <w:vAlign w:val="center"/>
          </w:tcPr>
          <w:p w14:paraId="50A620CD" w14:textId="36B7A44B"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18</w:t>
            </w:r>
          </w:p>
        </w:tc>
        <w:tc>
          <w:tcPr>
            <w:tcW w:w="527" w:type="pct"/>
            <w:vAlign w:val="center"/>
          </w:tcPr>
          <w:p w14:paraId="10454858" w14:textId="306978D8"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0.69</w:t>
            </w:r>
          </w:p>
        </w:tc>
        <w:tc>
          <w:tcPr>
            <w:tcW w:w="785" w:type="pct"/>
            <w:vAlign w:val="center"/>
          </w:tcPr>
          <w:p w14:paraId="4CF512B6" w14:textId="32812180" w:rsidR="006B22E3" w:rsidRPr="00E07311" w:rsidRDefault="006B22E3" w:rsidP="00823030">
            <w:pPr>
              <w:spacing w:line="276" w:lineRule="auto"/>
              <w:jc w:val="center"/>
              <w:rPr>
                <w:rFonts w:eastAsiaTheme="minorEastAsia"/>
                <w:sz w:val="24"/>
                <w:szCs w:val="24"/>
              </w:rPr>
            </w:pPr>
            <w:r w:rsidRPr="00E07311">
              <w:rPr>
                <w:rFonts w:eastAsiaTheme="minorEastAsia"/>
                <w:sz w:val="24"/>
                <w:szCs w:val="24"/>
              </w:rPr>
              <w:t>0.476</w:t>
            </w:r>
          </w:p>
        </w:tc>
      </w:tr>
      <w:tr w:rsidR="006B22E3" w:rsidRPr="00E07311" w14:paraId="61A2FD53" w14:textId="77777777" w:rsidTr="000D5895">
        <w:trPr>
          <w:trHeight w:val="320"/>
        </w:trPr>
        <w:tc>
          <w:tcPr>
            <w:tcW w:w="526" w:type="pct"/>
            <w:vAlign w:val="center"/>
          </w:tcPr>
          <w:p w14:paraId="5F117E46" w14:textId="257C4A22" w:rsidR="006B22E3" w:rsidRPr="00E07311" w:rsidRDefault="00264382" w:rsidP="00823030">
            <w:pPr>
              <w:spacing w:line="276" w:lineRule="auto"/>
              <w:jc w:val="center"/>
              <w:rPr>
                <w:rFonts w:eastAsiaTheme="minorEastAsia"/>
                <w:sz w:val="24"/>
                <w:szCs w:val="24"/>
              </w:rPr>
            </w:pPr>
            <w:r w:rsidRPr="00E07311">
              <w:rPr>
                <w:rFonts w:eastAsiaTheme="minorEastAsia"/>
                <w:sz w:val="24"/>
                <w:szCs w:val="24"/>
              </w:rPr>
              <w:t>Разом</w:t>
            </w:r>
          </w:p>
        </w:tc>
        <w:tc>
          <w:tcPr>
            <w:tcW w:w="527" w:type="pct"/>
            <w:vAlign w:val="center"/>
          </w:tcPr>
          <w:p w14:paraId="3D2638D8" w14:textId="77777777" w:rsidR="006B22E3" w:rsidRPr="00E07311" w:rsidRDefault="006B22E3" w:rsidP="00823030">
            <w:pPr>
              <w:spacing w:line="276" w:lineRule="auto"/>
              <w:jc w:val="center"/>
              <w:rPr>
                <w:rFonts w:eastAsiaTheme="minorEastAsia"/>
                <w:sz w:val="24"/>
                <w:szCs w:val="24"/>
              </w:rPr>
            </w:pPr>
          </w:p>
        </w:tc>
        <w:tc>
          <w:tcPr>
            <w:tcW w:w="527" w:type="pct"/>
            <w:vAlign w:val="center"/>
          </w:tcPr>
          <w:p w14:paraId="7E5F8225" w14:textId="77777777" w:rsidR="006B22E3" w:rsidRPr="00E07311" w:rsidRDefault="006B22E3" w:rsidP="00823030">
            <w:pPr>
              <w:spacing w:line="276" w:lineRule="auto"/>
              <w:jc w:val="center"/>
              <w:rPr>
                <w:rFonts w:eastAsiaTheme="minorEastAsia"/>
                <w:sz w:val="24"/>
                <w:szCs w:val="24"/>
              </w:rPr>
            </w:pPr>
          </w:p>
        </w:tc>
        <w:tc>
          <w:tcPr>
            <w:tcW w:w="527" w:type="pct"/>
            <w:vAlign w:val="center"/>
          </w:tcPr>
          <w:p w14:paraId="3110B0D1" w14:textId="77777777" w:rsidR="006B22E3" w:rsidRPr="00E07311" w:rsidRDefault="006B22E3" w:rsidP="00823030">
            <w:pPr>
              <w:spacing w:line="276" w:lineRule="auto"/>
              <w:jc w:val="center"/>
              <w:rPr>
                <w:rFonts w:eastAsiaTheme="minorEastAsia"/>
                <w:sz w:val="24"/>
                <w:szCs w:val="24"/>
              </w:rPr>
            </w:pPr>
          </w:p>
        </w:tc>
        <w:tc>
          <w:tcPr>
            <w:tcW w:w="527" w:type="pct"/>
            <w:vAlign w:val="center"/>
          </w:tcPr>
          <w:p w14:paraId="685C00A3" w14:textId="77777777" w:rsidR="006B22E3" w:rsidRPr="00E07311" w:rsidRDefault="006B22E3" w:rsidP="00823030">
            <w:pPr>
              <w:spacing w:line="276" w:lineRule="auto"/>
              <w:jc w:val="center"/>
              <w:rPr>
                <w:rFonts w:eastAsiaTheme="minorEastAsia"/>
                <w:sz w:val="24"/>
                <w:szCs w:val="24"/>
              </w:rPr>
            </w:pPr>
          </w:p>
        </w:tc>
        <w:tc>
          <w:tcPr>
            <w:tcW w:w="527" w:type="pct"/>
            <w:vAlign w:val="center"/>
          </w:tcPr>
          <w:p w14:paraId="2C916EB1" w14:textId="77777777" w:rsidR="006B22E3" w:rsidRPr="00E07311" w:rsidRDefault="006B22E3" w:rsidP="00823030">
            <w:pPr>
              <w:spacing w:line="276" w:lineRule="auto"/>
              <w:jc w:val="center"/>
              <w:rPr>
                <w:rFonts w:eastAsiaTheme="minorEastAsia"/>
                <w:sz w:val="24"/>
                <w:szCs w:val="24"/>
              </w:rPr>
            </w:pPr>
          </w:p>
        </w:tc>
        <w:tc>
          <w:tcPr>
            <w:tcW w:w="527" w:type="pct"/>
            <w:vAlign w:val="center"/>
          </w:tcPr>
          <w:p w14:paraId="62505158" w14:textId="77777777" w:rsidR="006B22E3" w:rsidRPr="00E07311" w:rsidRDefault="006B22E3" w:rsidP="00823030">
            <w:pPr>
              <w:spacing w:line="276" w:lineRule="auto"/>
              <w:jc w:val="center"/>
              <w:rPr>
                <w:rFonts w:eastAsiaTheme="minorEastAsia"/>
                <w:sz w:val="24"/>
                <w:szCs w:val="24"/>
              </w:rPr>
            </w:pPr>
          </w:p>
        </w:tc>
        <w:tc>
          <w:tcPr>
            <w:tcW w:w="527" w:type="pct"/>
            <w:vAlign w:val="center"/>
          </w:tcPr>
          <w:p w14:paraId="3E4D7D07" w14:textId="77777777" w:rsidR="006B22E3" w:rsidRPr="00E07311" w:rsidRDefault="006B22E3" w:rsidP="00823030">
            <w:pPr>
              <w:spacing w:line="276" w:lineRule="auto"/>
              <w:jc w:val="center"/>
              <w:rPr>
                <w:rFonts w:eastAsiaTheme="minorEastAsia"/>
                <w:sz w:val="24"/>
                <w:szCs w:val="24"/>
              </w:rPr>
            </w:pPr>
          </w:p>
        </w:tc>
        <w:tc>
          <w:tcPr>
            <w:tcW w:w="785" w:type="pct"/>
            <w:vAlign w:val="center"/>
          </w:tcPr>
          <w:p w14:paraId="3DC24A23" w14:textId="7C7980F3" w:rsidR="006B22E3" w:rsidRPr="00E07311" w:rsidRDefault="00264382" w:rsidP="00823030">
            <w:pPr>
              <w:spacing w:line="276" w:lineRule="auto"/>
              <w:jc w:val="center"/>
              <w:rPr>
                <w:rFonts w:eastAsiaTheme="minorEastAsia"/>
                <w:sz w:val="24"/>
                <w:szCs w:val="24"/>
              </w:rPr>
            </w:pPr>
            <w:r w:rsidRPr="00E07311">
              <w:rPr>
                <w:rFonts w:eastAsiaTheme="minorEastAsia"/>
                <w:sz w:val="24"/>
                <w:szCs w:val="24"/>
              </w:rPr>
              <w:t>61.669</w:t>
            </w:r>
          </w:p>
        </w:tc>
      </w:tr>
    </w:tbl>
    <w:p w14:paraId="7E1E824E" w14:textId="77777777" w:rsidR="000D5895" w:rsidRDefault="000D5895" w:rsidP="00264382">
      <w:pPr>
        <w:spacing w:line="360" w:lineRule="auto"/>
        <w:ind w:firstLine="709"/>
        <w:rPr>
          <w:rFonts w:eastAsiaTheme="minorEastAsia" w:cs="Times New Roman"/>
          <w:szCs w:val="28"/>
        </w:rPr>
      </w:pPr>
    </w:p>
    <w:p w14:paraId="70123C97" w14:textId="03A578F8" w:rsidR="00264382" w:rsidRPr="00E07311" w:rsidRDefault="00264382" w:rsidP="009003CE">
      <w:pPr>
        <w:spacing w:after="0" w:line="360" w:lineRule="auto"/>
        <w:ind w:firstLine="709"/>
        <w:rPr>
          <w:rFonts w:eastAsiaTheme="minorEastAsia" w:cs="Times New Roman"/>
          <w:szCs w:val="28"/>
        </w:rPr>
      </w:pPr>
      <w:r w:rsidRPr="00E07311">
        <w:rPr>
          <w:rFonts w:eastAsiaTheme="minorEastAsia" w:cs="Times New Roman"/>
          <w:szCs w:val="28"/>
        </w:rPr>
        <w:t xml:space="preserve">Розрахунки прогназованих значень часового ряду максимального значення електичного навантаження наведено в табл. 3.2 для </w:t>
      </w:r>
      <m:oMath>
        <m:r>
          <w:rPr>
            <w:rFonts w:ascii="Cambria Math" w:eastAsiaTheme="minorEastAsia" w:hAnsi="Cambria Math" w:cs="Times New Roman"/>
            <w:szCs w:val="28"/>
          </w:rPr>
          <m:t>α=0.5</m:t>
        </m:r>
      </m:oMath>
    </w:p>
    <w:p w14:paraId="6F61F520" w14:textId="77777777" w:rsidR="009003CE" w:rsidRDefault="009003CE" w:rsidP="009003CE">
      <w:pPr>
        <w:spacing w:after="0" w:line="360" w:lineRule="auto"/>
        <w:ind w:firstLine="708"/>
        <w:rPr>
          <w:rFonts w:eastAsiaTheme="minorEastAsia" w:cs="Times New Roman"/>
          <w:szCs w:val="28"/>
        </w:rPr>
      </w:pPr>
    </w:p>
    <w:p w14:paraId="7388F4DF" w14:textId="23E3A5F2" w:rsidR="00B13417" w:rsidRPr="00E07311" w:rsidRDefault="00B13417" w:rsidP="009003CE">
      <w:pPr>
        <w:spacing w:after="0" w:line="360" w:lineRule="auto"/>
        <w:ind w:firstLine="708"/>
        <w:rPr>
          <w:rFonts w:eastAsiaTheme="minorEastAsia" w:cs="Times New Roman"/>
          <w:szCs w:val="28"/>
        </w:rPr>
      </w:pPr>
      <w:r w:rsidRPr="00E07311">
        <w:rPr>
          <w:rFonts w:eastAsiaTheme="minorEastAsia" w:cs="Times New Roman"/>
          <w:szCs w:val="28"/>
        </w:rPr>
        <w:lastRenderedPageBreak/>
        <w:t>Таблиця 3.2 – Розрахунки часового ряду</w:t>
      </w:r>
    </w:p>
    <w:tbl>
      <w:tblPr>
        <w:tblStyle w:val="a8"/>
        <w:tblW w:w="5000" w:type="pct"/>
        <w:tblLook w:val="04A0" w:firstRow="1" w:lastRow="0" w:firstColumn="1" w:lastColumn="0" w:noHBand="0" w:noVBand="1"/>
      </w:tblPr>
      <w:tblGrid>
        <w:gridCol w:w="433"/>
        <w:gridCol w:w="459"/>
        <w:gridCol w:w="459"/>
        <w:gridCol w:w="459"/>
        <w:gridCol w:w="459"/>
        <w:gridCol w:w="460"/>
        <w:gridCol w:w="460"/>
        <w:gridCol w:w="460"/>
        <w:gridCol w:w="460"/>
        <w:gridCol w:w="460"/>
        <w:gridCol w:w="460"/>
        <w:gridCol w:w="460"/>
        <w:gridCol w:w="460"/>
        <w:gridCol w:w="460"/>
        <w:gridCol w:w="460"/>
        <w:gridCol w:w="460"/>
        <w:gridCol w:w="460"/>
        <w:gridCol w:w="460"/>
        <w:gridCol w:w="460"/>
        <w:gridCol w:w="460"/>
        <w:gridCol w:w="460"/>
      </w:tblGrid>
      <w:tr w:rsidR="00A07B01" w:rsidRPr="00E07311" w14:paraId="0AF74DED" w14:textId="375AA131" w:rsidTr="000D5895">
        <w:trPr>
          <w:trHeight w:val="986"/>
        </w:trPr>
        <w:tc>
          <w:tcPr>
            <w:tcW w:w="216" w:type="pct"/>
            <w:vAlign w:val="center"/>
          </w:tcPr>
          <w:p w14:paraId="30B7B81C" w14:textId="7C1D77E9"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t</w:t>
            </w:r>
          </w:p>
        </w:tc>
        <w:tc>
          <w:tcPr>
            <w:tcW w:w="239" w:type="pct"/>
            <w:vAlign w:val="center"/>
          </w:tcPr>
          <w:p w14:paraId="7FE8399E" w14:textId="118E307D"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1</w:t>
            </w:r>
          </w:p>
        </w:tc>
        <w:tc>
          <w:tcPr>
            <w:tcW w:w="239" w:type="pct"/>
            <w:vAlign w:val="center"/>
          </w:tcPr>
          <w:p w14:paraId="0E848E49" w14:textId="16E6F538"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2</w:t>
            </w:r>
          </w:p>
        </w:tc>
        <w:tc>
          <w:tcPr>
            <w:tcW w:w="239" w:type="pct"/>
            <w:vAlign w:val="center"/>
          </w:tcPr>
          <w:p w14:paraId="2D8F705F" w14:textId="355A1599"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3</w:t>
            </w:r>
          </w:p>
        </w:tc>
        <w:tc>
          <w:tcPr>
            <w:tcW w:w="239" w:type="pct"/>
            <w:vAlign w:val="center"/>
          </w:tcPr>
          <w:p w14:paraId="4C354EE5" w14:textId="5BFB6785"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4</w:t>
            </w:r>
          </w:p>
        </w:tc>
        <w:tc>
          <w:tcPr>
            <w:tcW w:w="239" w:type="pct"/>
            <w:vAlign w:val="center"/>
          </w:tcPr>
          <w:p w14:paraId="0F23179E" w14:textId="56BF4A75"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5</w:t>
            </w:r>
          </w:p>
        </w:tc>
        <w:tc>
          <w:tcPr>
            <w:tcW w:w="239" w:type="pct"/>
            <w:vAlign w:val="center"/>
          </w:tcPr>
          <w:p w14:paraId="0A02AAC0" w14:textId="03984EFD"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6</w:t>
            </w:r>
          </w:p>
        </w:tc>
        <w:tc>
          <w:tcPr>
            <w:tcW w:w="239" w:type="pct"/>
            <w:vAlign w:val="center"/>
          </w:tcPr>
          <w:p w14:paraId="6BF277F7" w14:textId="051AE348"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7</w:t>
            </w:r>
          </w:p>
        </w:tc>
        <w:tc>
          <w:tcPr>
            <w:tcW w:w="239" w:type="pct"/>
            <w:vAlign w:val="center"/>
          </w:tcPr>
          <w:p w14:paraId="5C18FB9C" w14:textId="738DEA70"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8</w:t>
            </w:r>
          </w:p>
        </w:tc>
        <w:tc>
          <w:tcPr>
            <w:tcW w:w="239" w:type="pct"/>
            <w:vAlign w:val="center"/>
          </w:tcPr>
          <w:p w14:paraId="160B6BEC" w14:textId="2667CE1D"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9</w:t>
            </w:r>
          </w:p>
        </w:tc>
        <w:tc>
          <w:tcPr>
            <w:tcW w:w="239" w:type="pct"/>
            <w:vAlign w:val="center"/>
          </w:tcPr>
          <w:p w14:paraId="6B32410A" w14:textId="7812B6ED"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10</w:t>
            </w:r>
          </w:p>
        </w:tc>
        <w:tc>
          <w:tcPr>
            <w:tcW w:w="239" w:type="pct"/>
            <w:vAlign w:val="center"/>
          </w:tcPr>
          <w:p w14:paraId="29B42272" w14:textId="0FD53BEE"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11</w:t>
            </w:r>
          </w:p>
        </w:tc>
        <w:tc>
          <w:tcPr>
            <w:tcW w:w="239" w:type="pct"/>
            <w:vAlign w:val="center"/>
          </w:tcPr>
          <w:p w14:paraId="3518F03F" w14:textId="3225A35C"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12</w:t>
            </w:r>
          </w:p>
        </w:tc>
        <w:tc>
          <w:tcPr>
            <w:tcW w:w="239" w:type="pct"/>
            <w:vAlign w:val="center"/>
          </w:tcPr>
          <w:p w14:paraId="729F43BC" w14:textId="7269C858"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13</w:t>
            </w:r>
          </w:p>
        </w:tc>
        <w:tc>
          <w:tcPr>
            <w:tcW w:w="239" w:type="pct"/>
            <w:vAlign w:val="center"/>
          </w:tcPr>
          <w:p w14:paraId="403C5451" w14:textId="7AEBB30F"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14</w:t>
            </w:r>
          </w:p>
        </w:tc>
        <w:tc>
          <w:tcPr>
            <w:tcW w:w="239" w:type="pct"/>
            <w:vAlign w:val="center"/>
          </w:tcPr>
          <w:p w14:paraId="176010EB" w14:textId="43BF432E"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15</w:t>
            </w:r>
          </w:p>
        </w:tc>
        <w:tc>
          <w:tcPr>
            <w:tcW w:w="239" w:type="pct"/>
            <w:vAlign w:val="center"/>
          </w:tcPr>
          <w:p w14:paraId="59B67115" w14:textId="41D137A5"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16</w:t>
            </w:r>
          </w:p>
        </w:tc>
        <w:tc>
          <w:tcPr>
            <w:tcW w:w="239" w:type="pct"/>
            <w:vAlign w:val="center"/>
          </w:tcPr>
          <w:p w14:paraId="09EB346F" w14:textId="381AB97A"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17</w:t>
            </w:r>
          </w:p>
        </w:tc>
        <w:tc>
          <w:tcPr>
            <w:tcW w:w="239" w:type="pct"/>
            <w:vAlign w:val="center"/>
          </w:tcPr>
          <w:p w14:paraId="40414CF2" w14:textId="5EF0E040"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18</w:t>
            </w:r>
          </w:p>
        </w:tc>
        <w:tc>
          <w:tcPr>
            <w:tcW w:w="239" w:type="pct"/>
            <w:vAlign w:val="center"/>
          </w:tcPr>
          <w:p w14:paraId="3C9223ED" w14:textId="4BE9BE13"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19</w:t>
            </w:r>
          </w:p>
        </w:tc>
        <w:tc>
          <w:tcPr>
            <w:tcW w:w="239" w:type="pct"/>
            <w:vAlign w:val="center"/>
          </w:tcPr>
          <w:p w14:paraId="2AE69983" w14:textId="3026B8F1"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20</w:t>
            </w:r>
          </w:p>
        </w:tc>
      </w:tr>
      <w:tr w:rsidR="00A07B01" w:rsidRPr="00E07311" w14:paraId="44DB5FD6" w14:textId="6B9BFFB8" w:rsidTr="000D5895">
        <w:trPr>
          <w:trHeight w:val="586"/>
        </w:trPr>
        <w:tc>
          <w:tcPr>
            <w:tcW w:w="216" w:type="pct"/>
            <w:vAlign w:val="center"/>
          </w:tcPr>
          <w:p w14:paraId="20C553CB" w14:textId="69BA646F" w:rsidR="00A07B01" w:rsidRPr="00E07311" w:rsidRDefault="00ED45E0" w:rsidP="00AA7D1F">
            <w:pPr>
              <w:spacing w:line="360" w:lineRule="auto"/>
              <w:jc w:val="center"/>
              <w:rPr>
                <w:rFonts w:eastAsiaTheme="minorEastAsia"/>
                <w:sz w:val="24"/>
                <w:szCs w:val="24"/>
              </w:rPr>
            </w:pPr>
            <m:oMathPara>
              <m:oMath>
                <m:sSub>
                  <m:sSubPr>
                    <m:ctrlPr>
                      <w:rPr>
                        <w:rFonts w:ascii="Cambria Math" w:eastAsiaTheme="minorEastAsia" w:hAnsi="Cambria Math"/>
                        <w:i/>
                        <w:sz w:val="24"/>
                        <w:szCs w:val="24"/>
                      </w:rPr>
                    </m:ctrlPr>
                  </m:sSubPr>
                  <m:e>
                    <m:r>
                      <w:rPr>
                        <w:rFonts w:ascii="Cambria Math" w:eastAsiaTheme="minorEastAsia" w:hAnsi="Cambria Math"/>
                        <w:sz w:val="24"/>
                        <w:szCs w:val="24"/>
                      </w:rPr>
                      <m:t>y</m:t>
                    </m:r>
                  </m:e>
                  <m:sub>
                    <m:r>
                      <w:rPr>
                        <w:rFonts w:ascii="Cambria Math" w:eastAsiaTheme="minorEastAsia" w:hAnsi="Cambria Math"/>
                        <w:sz w:val="24"/>
                        <w:szCs w:val="24"/>
                      </w:rPr>
                      <m:t>t</m:t>
                    </m:r>
                  </m:sub>
                </m:sSub>
              </m:oMath>
            </m:oMathPara>
          </w:p>
        </w:tc>
        <w:tc>
          <w:tcPr>
            <w:tcW w:w="239" w:type="pct"/>
            <w:vAlign w:val="center"/>
          </w:tcPr>
          <w:p w14:paraId="4C752363" w14:textId="12CA9100"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15</w:t>
            </w:r>
          </w:p>
        </w:tc>
        <w:tc>
          <w:tcPr>
            <w:tcW w:w="239" w:type="pct"/>
            <w:vAlign w:val="center"/>
          </w:tcPr>
          <w:p w14:paraId="2A0A1BA1" w14:textId="4D2AC838"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16</w:t>
            </w:r>
          </w:p>
        </w:tc>
        <w:tc>
          <w:tcPr>
            <w:tcW w:w="239" w:type="pct"/>
            <w:vAlign w:val="center"/>
          </w:tcPr>
          <w:p w14:paraId="2FC17334" w14:textId="64E0E0A6"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13</w:t>
            </w:r>
          </w:p>
        </w:tc>
        <w:tc>
          <w:tcPr>
            <w:tcW w:w="239" w:type="pct"/>
            <w:vAlign w:val="center"/>
          </w:tcPr>
          <w:p w14:paraId="5C2B76C9" w14:textId="5B592E5C"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14</w:t>
            </w:r>
          </w:p>
        </w:tc>
        <w:tc>
          <w:tcPr>
            <w:tcW w:w="239" w:type="pct"/>
            <w:vAlign w:val="center"/>
          </w:tcPr>
          <w:p w14:paraId="534F7979" w14:textId="4E921DA5"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14</w:t>
            </w:r>
          </w:p>
        </w:tc>
        <w:tc>
          <w:tcPr>
            <w:tcW w:w="239" w:type="pct"/>
            <w:vAlign w:val="center"/>
          </w:tcPr>
          <w:p w14:paraId="4D313529" w14:textId="403AA584"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16</w:t>
            </w:r>
          </w:p>
        </w:tc>
        <w:tc>
          <w:tcPr>
            <w:tcW w:w="239" w:type="pct"/>
            <w:vAlign w:val="center"/>
          </w:tcPr>
          <w:p w14:paraId="74503C62" w14:textId="22EAC5DE"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17</w:t>
            </w:r>
          </w:p>
        </w:tc>
        <w:tc>
          <w:tcPr>
            <w:tcW w:w="239" w:type="pct"/>
            <w:vAlign w:val="center"/>
          </w:tcPr>
          <w:p w14:paraId="61F92869" w14:textId="7DF211D0"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18</w:t>
            </w:r>
          </w:p>
        </w:tc>
        <w:tc>
          <w:tcPr>
            <w:tcW w:w="239" w:type="pct"/>
            <w:vAlign w:val="center"/>
          </w:tcPr>
          <w:p w14:paraId="314BEAAD" w14:textId="2BF225E7"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17</w:t>
            </w:r>
          </w:p>
        </w:tc>
        <w:tc>
          <w:tcPr>
            <w:tcW w:w="239" w:type="pct"/>
            <w:vAlign w:val="center"/>
          </w:tcPr>
          <w:p w14:paraId="5866FECD" w14:textId="63A86404"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16</w:t>
            </w:r>
          </w:p>
        </w:tc>
        <w:tc>
          <w:tcPr>
            <w:tcW w:w="239" w:type="pct"/>
            <w:vAlign w:val="center"/>
          </w:tcPr>
          <w:p w14:paraId="7E07CAA8" w14:textId="1D5BFFCC"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15</w:t>
            </w:r>
          </w:p>
        </w:tc>
        <w:tc>
          <w:tcPr>
            <w:tcW w:w="239" w:type="pct"/>
            <w:vAlign w:val="center"/>
          </w:tcPr>
          <w:p w14:paraId="6A52AB21" w14:textId="21410107"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15</w:t>
            </w:r>
          </w:p>
        </w:tc>
        <w:tc>
          <w:tcPr>
            <w:tcW w:w="239" w:type="pct"/>
            <w:vAlign w:val="center"/>
          </w:tcPr>
          <w:p w14:paraId="262556FD" w14:textId="52DD1448"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14</w:t>
            </w:r>
          </w:p>
        </w:tc>
        <w:tc>
          <w:tcPr>
            <w:tcW w:w="239" w:type="pct"/>
            <w:vAlign w:val="center"/>
          </w:tcPr>
          <w:p w14:paraId="4E45FD6F" w14:textId="275CBE6F"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13</w:t>
            </w:r>
          </w:p>
        </w:tc>
        <w:tc>
          <w:tcPr>
            <w:tcW w:w="239" w:type="pct"/>
            <w:vAlign w:val="center"/>
          </w:tcPr>
          <w:p w14:paraId="522B7EDC" w14:textId="72D60A24"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16</w:t>
            </w:r>
          </w:p>
        </w:tc>
        <w:tc>
          <w:tcPr>
            <w:tcW w:w="239" w:type="pct"/>
            <w:vAlign w:val="center"/>
          </w:tcPr>
          <w:p w14:paraId="4356E807" w14:textId="4E7C8633"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18</w:t>
            </w:r>
          </w:p>
        </w:tc>
        <w:tc>
          <w:tcPr>
            <w:tcW w:w="239" w:type="pct"/>
            <w:vAlign w:val="center"/>
          </w:tcPr>
          <w:p w14:paraId="0D08020D" w14:textId="05E838D5"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19</w:t>
            </w:r>
          </w:p>
        </w:tc>
        <w:tc>
          <w:tcPr>
            <w:tcW w:w="239" w:type="pct"/>
            <w:vAlign w:val="center"/>
          </w:tcPr>
          <w:p w14:paraId="20209046" w14:textId="3D034713"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19</w:t>
            </w:r>
          </w:p>
        </w:tc>
        <w:tc>
          <w:tcPr>
            <w:tcW w:w="239" w:type="pct"/>
            <w:vAlign w:val="center"/>
          </w:tcPr>
          <w:p w14:paraId="398108B9" w14:textId="12323D95"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18</w:t>
            </w:r>
          </w:p>
        </w:tc>
        <w:tc>
          <w:tcPr>
            <w:tcW w:w="239" w:type="pct"/>
            <w:vAlign w:val="center"/>
          </w:tcPr>
          <w:p w14:paraId="5AAE1A79" w14:textId="10F1B2FD"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18</w:t>
            </w:r>
          </w:p>
        </w:tc>
      </w:tr>
      <w:tr w:rsidR="00A07B01" w:rsidRPr="00E07311" w14:paraId="0B1BE2CA" w14:textId="643A6BB2" w:rsidTr="00823030">
        <w:trPr>
          <w:trHeight w:val="514"/>
        </w:trPr>
        <w:tc>
          <w:tcPr>
            <w:tcW w:w="216" w:type="pct"/>
            <w:vAlign w:val="center"/>
          </w:tcPr>
          <w:p w14:paraId="39158D48" w14:textId="0B544B12" w:rsidR="00A07B01" w:rsidRPr="00E07311" w:rsidRDefault="00ED45E0" w:rsidP="00AA7D1F">
            <w:pPr>
              <w:spacing w:line="360" w:lineRule="auto"/>
              <w:jc w:val="center"/>
              <w:rPr>
                <w:rFonts w:eastAsiaTheme="minorEastAsia"/>
                <w:sz w:val="24"/>
                <w:szCs w:val="24"/>
              </w:rPr>
            </w:pPr>
            <m:oMathPara>
              <m:oMath>
                <m:sSub>
                  <m:sSubPr>
                    <m:ctrlPr>
                      <w:rPr>
                        <w:rFonts w:ascii="Cambria Math" w:eastAsiaTheme="minorEastAsia" w:hAnsi="Cambria Math"/>
                        <w:i/>
                        <w:sz w:val="24"/>
                        <w:szCs w:val="24"/>
                      </w:rPr>
                    </m:ctrlPr>
                  </m:sSubPr>
                  <m:e>
                    <m:acc>
                      <m:accPr>
                        <m:ctrlPr>
                          <w:rPr>
                            <w:rFonts w:ascii="Cambria Math" w:eastAsiaTheme="minorEastAsia" w:hAnsi="Cambria Math"/>
                            <w:i/>
                            <w:sz w:val="24"/>
                            <w:szCs w:val="24"/>
                          </w:rPr>
                        </m:ctrlPr>
                      </m:accPr>
                      <m:e>
                        <m:r>
                          <w:rPr>
                            <w:rFonts w:ascii="Cambria Math" w:eastAsiaTheme="minorEastAsia" w:hAnsi="Cambria Math"/>
                            <w:sz w:val="24"/>
                            <w:szCs w:val="24"/>
                          </w:rPr>
                          <m:t>y</m:t>
                        </m:r>
                      </m:e>
                    </m:acc>
                  </m:e>
                  <m:sub>
                    <m:r>
                      <w:rPr>
                        <w:rFonts w:ascii="Cambria Math" w:eastAsiaTheme="minorEastAsia" w:hAnsi="Cambria Math"/>
                        <w:sz w:val="24"/>
                        <w:szCs w:val="24"/>
                      </w:rPr>
                      <m:t>t</m:t>
                    </m:r>
                  </m:sub>
                </m:sSub>
              </m:oMath>
            </m:oMathPara>
          </w:p>
        </w:tc>
        <w:tc>
          <w:tcPr>
            <w:tcW w:w="239" w:type="pct"/>
            <w:vAlign w:val="center"/>
          </w:tcPr>
          <w:p w14:paraId="2EF86A89" w14:textId="3BD0A0BF" w:rsidR="00A07B01" w:rsidRPr="00E07311" w:rsidRDefault="00A07B01" w:rsidP="00AA7D1F">
            <w:pPr>
              <w:spacing w:line="360" w:lineRule="auto"/>
              <w:jc w:val="center"/>
              <w:rPr>
                <w:rFonts w:eastAsiaTheme="minorEastAsia"/>
                <w:sz w:val="24"/>
                <w:szCs w:val="24"/>
              </w:rPr>
            </w:pPr>
            <w:r w:rsidRPr="00E07311">
              <w:rPr>
                <w:rFonts w:eastAsiaTheme="minorEastAsia"/>
                <w:sz w:val="24"/>
                <w:szCs w:val="24"/>
              </w:rPr>
              <w:t>-</w:t>
            </w:r>
          </w:p>
        </w:tc>
        <w:tc>
          <w:tcPr>
            <w:tcW w:w="239" w:type="pct"/>
            <w:vAlign w:val="center"/>
          </w:tcPr>
          <w:p w14:paraId="0F29A838" w14:textId="0CD1D35A" w:rsidR="00A07B01" w:rsidRPr="00E07311" w:rsidRDefault="007F4AD3" w:rsidP="00AA7D1F">
            <w:pPr>
              <w:spacing w:line="360" w:lineRule="auto"/>
              <w:jc w:val="center"/>
              <w:rPr>
                <w:rFonts w:eastAsiaTheme="minorEastAsia"/>
                <w:sz w:val="24"/>
                <w:szCs w:val="24"/>
              </w:rPr>
            </w:pPr>
            <w:r w:rsidRPr="00E07311">
              <w:rPr>
                <w:rFonts w:eastAsiaTheme="minorEastAsia"/>
                <w:sz w:val="24"/>
                <w:szCs w:val="24"/>
              </w:rPr>
              <w:t>16</w:t>
            </w:r>
          </w:p>
        </w:tc>
        <w:tc>
          <w:tcPr>
            <w:tcW w:w="239" w:type="pct"/>
            <w:vAlign w:val="center"/>
          </w:tcPr>
          <w:p w14:paraId="1D245521" w14:textId="74502241" w:rsidR="00A07B01" w:rsidRPr="00E07311" w:rsidRDefault="007F4AD3" w:rsidP="00AA7D1F">
            <w:pPr>
              <w:spacing w:line="360" w:lineRule="auto"/>
              <w:jc w:val="center"/>
              <w:rPr>
                <w:rFonts w:eastAsiaTheme="minorEastAsia"/>
                <w:sz w:val="24"/>
                <w:szCs w:val="24"/>
              </w:rPr>
            </w:pPr>
            <w:r w:rsidRPr="00E07311">
              <w:rPr>
                <w:rFonts w:eastAsiaTheme="minorEastAsia"/>
                <w:sz w:val="24"/>
                <w:szCs w:val="24"/>
              </w:rPr>
              <w:t>16</w:t>
            </w:r>
          </w:p>
        </w:tc>
        <w:tc>
          <w:tcPr>
            <w:tcW w:w="239" w:type="pct"/>
            <w:vAlign w:val="center"/>
          </w:tcPr>
          <w:p w14:paraId="5C529F80" w14:textId="29D55D74" w:rsidR="00A07B01" w:rsidRPr="00E07311" w:rsidRDefault="007F4AD3" w:rsidP="00AA7D1F">
            <w:pPr>
              <w:spacing w:line="360" w:lineRule="auto"/>
              <w:jc w:val="center"/>
              <w:rPr>
                <w:rFonts w:eastAsiaTheme="minorEastAsia"/>
                <w:sz w:val="24"/>
                <w:szCs w:val="24"/>
              </w:rPr>
            </w:pPr>
            <w:r w:rsidRPr="00E07311">
              <w:rPr>
                <w:rFonts w:eastAsiaTheme="minorEastAsia"/>
                <w:sz w:val="24"/>
                <w:szCs w:val="24"/>
              </w:rPr>
              <w:t>13</w:t>
            </w:r>
          </w:p>
        </w:tc>
        <w:tc>
          <w:tcPr>
            <w:tcW w:w="239" w:type="pct"/>
            <w:vAlign w:val="center"/>
          </w:tcPr>
          <w:p w14:paraId="6EBC6D80" w14:textId="319AD451" w:rsidR="00A07B01" w:rsidRPr="00E07311" w:rsidRDefault="007F4AD3" w:rsidP="00AA7D1F">
            <w:pPr>
              <w:spacing w:line="360" w:lineRule="auto"/>
              <w:jc w:val="center"/>
              <w:rPr>
                <w:rFonts w:eastAsiaTheme="minorEastAsia"/>
                <w:sz w:val="24"/>
                <w:szCs w:val="24"/>
              </w:rPr>
            </w:pPr>
            <w:r w:rsidRPr="00E07311">
              <w:rPr>
                <w:rFonts w:eastAsiaTheme="minorEastAsia"/>
                <w:sz w:val="24"/>
                <w:szCs w:val="24"/>
              </w:rPr>
              <w:t>13</w:t>
            </w:r>
          </w:p>
        </w:tc>
        <w:tc>
          <w:tcPr>
            <w:tcW w:w="239" w:type="pct"/>
            <w:vAlign w:val="center"/>
          </w:tcPr>
          <w:p w14:paraId="3EF3F08B" w14:textId="3ECEF28D" w:rsidR="00A07B01" w:rsidRPr="00E07311" w:rsidRDefault="007F4AD3" w:rsidP="00AA7D1F">
            <w:pPr>
              <w:spacing w:line="360" w:lineRule="auto"/>
              <w:jc w:val="center"/>
              <w:rPr>
                <w:rFonts w:eastAsiaTheme="minorEastAsia"/>
                <w:sz w:val="24"/>
                <w:szCs w:val="24"/>
              </w:rPr>
            </w:pPr>
            <w:r w:rsidRPr="00E07311">
              <w:rPr>
                <w:rFonts w:eastAsiaTheme="minorEastAsia"/>
                <w:sz w:val="24"/>
                <w:szCs w:val="24"/>
              </w:rPr>
              <w:t>14</w:t>
            </w:r>
          </w:p>
        </w:tc>
        <w:tc>
          <w:tcPr>
            <w:tcW w:w="239" w:type="pct"/>
            <w:vAlign w:val="center"/>
          </w:tcPr>
          <w:p w14:paraId="63993E58" w14:textId="46F257B8" w:rsidR="00A07B01" w:rsidRPr="00E07311" w:rsidRDefault="007F4AD3" w:rsidP="00AA7D1F">
            <w:pPr>
              <w:spacing w:line="360" w:lineRule="auto"/>
              <w:jc w:val="center"/>
              <w:rPr>
                <w:rFonts w:eastAsiaTheme="minorEastAsia"/>
                <w:sz w:val="24"/>
                <w:szCs w:val="24"/>
              </w:rPr>
            </w:pPr>
            <w:r w:rsidRPr="00E07311">
              <w:rPr>
                <w:rFonts w:eastAsiaTheme="minorEastAsia"/>
                <w:sz w:val="24"/>
                <w:szCs w:val="24"/>
              </w:rPr>
              <w:t>16</w:t>
            </w:r>
          </w:p>
        </w:tc>
        <w:tc>
          <w:tcPr>
            <w:tcW w:w="239" w:type="pct"/>
            <w:vAlign w:val="center"/>
          </w:tcPr>
          <w:p w14:paraId="6B3F8E2E" w14:textId="7EBBE920" w:rsidR="00A07B01" w:rsidRPr="00E07311" w:rsidRDefault="007F4AD3" w:rsidP="00AA7D1F">
            <w:pPr>
              <w:spacing w:line="360" w:lineRule="auto"/>
              <w:jc w:val="center"/>
              <w:rPr>
                <w:rFonts w:eastAsiaTheme="minorEastAsia"/>
                <w:sz w:val="24"/>
                <w:szCs w:val="24"/>
              </w:rPr>
            </w:pPr>
            <w:r w:rsidRPr="00E07311">
              <w:rPr>
                <w:rFonts w:eastAsiaTheme="minorEastAsia"/>
                <w:sz w:val="24"/>
                <w:szCs w:val="24"/>
              </w:rPr>
              <w:t>17</w:t>
            </w:r>
          </w:p>
        </w:tc>
        <w:tc>
          <w:tcPr>
            <w:tcW w:w="239" w:type="pct"/>
            <w:vAlign w:val="center"/>
          </w:tcPr>
          <w:p w14:paraId="0F208392" w14:textId="2AD9D791" w:rsidR="00A07B01" w:rsidRPr="00E07311" w:rsidRDefault="007F4AD3" w:rsidP="00AA7D1F">
            <w:pPr>
              <w:spacing w:line="360" w:lineRule="auto"/>
              <w:jc w:val="center"/>
              <w:rPr>
                <w:rFonts w:eastAsiaTheme="minorEastAsia"/>
                <w:sz w:val="24"/>
                <w:szCs w:val="24"/>
              </w:rPr>
            </w:pPr>
            <w:r w:rsidRPr="00E07311">
              <w:rPr>
                <w:rFonts w:eastAsiaTheme="minorEastAsia"/>
                <w:sz w:val="24"/>
                <w:szCs w:val="24"/>
              </w:rPr>
              <w:t>19</w:t>
            </w:r>
          </w:p>
        </w:tc>
        <w:tc>
          <w:tcPr>
            <w:tcW w:w="239" w:type="pct"/>
            <w:vAlign w:val="center"/>
          </w:tcPr>
          <w:p w14:paraId="6A6BCAA7" w14:textId="7ACC085B" w:rsidR="00A07B01" w:rsidRPr="00E07311" w:rsidRDefault="007F4AD3" w:rsidP="00AA7D1F">
            <w:pPr>
              <w:spacing w:line="360" w:lineRule="auto"/>
              <w:jc w:val="center"/>
              <w:rPr>
                <w:rFonts w:eastAsiaTheme="minorEastAsia"/>
                <w:sz w:val="24"/>
                <w:szCs w:val="24"/>
              </w:rPr>
            </w:pPr>
            <w:r w:rsidRPr="00E07311">
              <w:rPr>
                <w:rFonts w:eastAsiaTheme="minorEastAsia"/>
                <w:sz w:val="24"/>
                <w:szCs w:val="24"/>
              </w:rPr>
              <w:t>18</w:t>
            </w:r>
          </w:p>
        </w:tc>
        <w:tc>
          <w:tcPr>
            <w:tcW w:w="239" w:type="pct"/>
            <w:vAlign w:val="center"/>
          </w:tcPr>
          <w:p w14:paraId="0A6F1EBE" w14:textId="68DD36F2" w:rsidR="00A07B01" w:rsidRPr="00E07311" w:rsidRDefault="007F4AD3" w:rsidP="00AA7D1F">
            <w:pPr>
              <w:spacing w:line="360" w:lineRule="auto"/>
              <w:jc w:val="center"/>
              <w:rPr>
                <w:rFonts w:eastAsiaTheme="minorEastAsia"/>
                <w:sz w:val="24"/>
                <w:szCs w:val="24"/>
              </w:rPr>
            </w:pPr>
            <w:r w:rsidRPr="00E07311">
              <w:rPr>
                <w:rFonts w:eastAsiaTheme="minorEastAsia"/>
                <w:sz w:val="24"/>
                <w:szCs w:val="24"/>
              </w:rPr>
              <w:t>16</w:t>
            </w:r>
          </w:p>
        </w:tc>
        <w:tc>
          <w:tcPr>
            <w:tcW w:w="239" w:type="pct"/>
            <w:vAlign w:val="center"/>
          </w:tcPr>
          <w:p w14:paraId="3008D4DE" w14:textId="3A0476D5" w:rsidR="00A07B01" w:rsidRPr="00E07311" w:rsidRDefault="007F4AD3" w:rsidP="00AA7D1F">
            <w:pPr>
              <w:spacing w:line="360" w:lineRule="auto"/>
              <w:jc w:val="center"/>
              <w:rPr>
                <w:rFonts w:eastAsiaTheme="minorEastAsia"/>
                <w:sz w:val="24"/>
                <w:szCs w:val="24"/>
              </w:rPr>
            </w:pPr>
            <w:r w:rsidRPr="00E07311">
              <w:rPr>
                <w:rFonts w:eastAsiaTheme="minorEastAsia"/>
                <w:sz w:val="24"/>
                <w:szCs w:val="24"/>
              </w:rPr>
              <w:t>15</w:t>
            </w:r>
          </w:p>
        </w:tc>
        <w:tc>
          <w:tcPr>
            <w:tcW w:w="239" w:type="pct"/>
            <w:vAlign w:val="center"/>
          </w:tcPr>
          <w:p w14:paraId="3318D766" w14:textId="005B225C" w:rsidR="00A07B01" w:rsidRPr="00E07311" w:rsidRDefault="007F4AD3" w:rsidP="00AA7D1F">
            <w:pPr>
              <w:spacing w:line="360" w:lineRule="auto"/>
              <w:jc w:val="center"/>
              <w:rPr>
                <w:rFonts w:eastAsiaTheme="minorEastAsia"/>
                <w:sz w:val="24"/>
                <w:szCs w:val="24"/>
              </w:rPr>
            </w:pPr>
            <w:r w:rsidRPr="00E07311">
              <w:rPr>
                <w:rFonts w:eastAsiaTheme="minorEastAsia"/>
                <w:sz w:val="24"/>
                <w:szCs w:val="24"/>
              </w:rPr>
              <w:t>15</w:t>
            </w:r>
          </w:p>
        </w:tc>
        <w:tc>
          <w:tcPr>
            <w:tcW w:w="239" w:type="pct"/>
            <w:vAlign w:val="center"/>
          </w:tcPr>
          <w:p w14:paraId="3B1894F8" w14:textId="4E377A3D" w:rsidR="00A07B01" w:rsidRPr="00E07311" w:rsidRDefault="007F4AD3" w:rsidP="00AA7D1F">
            <w:pPr>
              <w:spacing w:line="360" w:lineRule="auto"/>
              <w:jc w:val="center"/>
              <w:rPr>
                <w:rFonts w:eastAsiaTheme="minorEastAsia"/>
                <w:sz w:val="24"/>
                <w:szCs w:val="24"/>
              </w:rPr>
            </w:pPr>
            <w:r w:rsidRPr="00E07311">
              <w:rPr>
                <w:rFonts w:eastAsiaTheme="minorEastAsia"/>
                <w:sz w:val="24"/>
                <w:szCs w:val="24"/>
              </w:rPr>
              <w:t>14</w:t>
            </w:r>
          </w:p>
        </w:tc>
        <w:tc>
          <w:tcPr>
            <w:tcW w:w="239" w:type="pct"/>
            <w:vAlign w:val="center"/>
          </w:tcPr>
          <w:p w14:paraId="6C4B4B20" w14:textId="1B41F775" w:rsidR="00A07B01" w:rsidRPr="00E07311" w:rsidRDefault="007F4AD3" w:rsidP="00AA7D1F">
            <w:pPr>
              <w:spacing w:line="360" w:lineRule="auto"/>
              <w:jc w:val="center"/>
              <w:rPr>
                <w:rFonts w:eastAsiaTheme="minorEastAsia"/>
                <w:sz w:val="24"/>
                <w:szCs w:val="24"/>
              </w:rPr>
            </w:pPr>
            <w:r w:rsidRPr="00E07311">
              <w:rPr>
                <w:rFonts w:eastAsiaTheme="minorEastAsia"/>
                <w:sz w:val="24"/>
                <w:szCs w:val="24"/>
              </w:rPr>
              <w:t>12</w:t>
            </w:r>
          </w:p>
        </w:tc>
        <w:tc>
          <w:tcPr>
            <w:tcW w:w="239" w:type="pct"/>
            <w:vAlign w:val="center"/>
          </w:tcPr>
          <w:p w14:paraId="2200BE0F" w14:textId="57F88B9E" w:rsidR="00A07B01" w:rsidRPr="00E07311" w:rsidRDefault="007F4AD3" w:rsidP="00AA7D1F">
            <w:pPr>
              <w:spacing w:line="360" w:lineRule="auto"/>
              <w:jc w:val="center"/>
              <w:rPr>
                <w:rFonts w:eastAsiaTheme="minorEastAsia"/>
                <w:sz w:val="24"/>
                <w:szCs w:val="24"/>
              </w:rPr>
            </w:pPr>
            <w:r w:rsidRPr="00E07311">
              <w:rPr>
                <w:rFonts w:eastAsiaTheme="minorEastAsia"/>
                <w:sz w:val="24"/>
                <w:szCs w:val="24"/>
              </w:rPr>
              <w:t>15</w:t>
            </w:r>
          </w:p>
        </w:tc>
        <w:tc>
          <w:tcPr>
            <w:tcW w:w="239" w:type="pct"/>
            <w:vAlign w:val="center"/>
          </w:tcPr>
          <w:p w14:paraId="3DC3023A" w14:textId="2B59AA9D" w:rsidR="00A07B01" w:rsidRPr="00E07311" w:rsidRDefault="007F4AD3" w:rsidP="00AA7D1F">
            <w:pPr>
              <w:spacing w:line="360" w:lineRule="auto"/>
              <w:jc w:val="center"/>
              <w:rPr>
                <w:rFonts w:eastAsiaTheme="minorEastAsia"/>
                <w:sz w:val="24"/>
                <w:szCs w:val="24"/>
              </w:rPr>
            </w:pPr>
            <w:r w:rsidRPr="00E07311">
              <w:rPr>
                <w:rFonts w:eastAsiaTheme="minorEastAsia"/>
                <w:sz w:val="24"/>
                <w:szCs w:val="24"/>
              </w:rPr>
              <w:t>18</w:t>
            </w:r>
          </w:p>
        </w:tc>
        <w:tc>
          <w:tcPr>
            <w:tcW w:w="239" w:type="pct"/>
            <w:vAlign w:val="center"/>
          </w:tcPr>
          <w:p w14:paraId="1A603624" w14:textId="6FCCFA33" w:rsidR="00A07B01" w:rsidRPr="00E07311" w:rsidRDefault="007F4AD3" w:rsidP="00AA7D1F">
            <w:pPr>
              <w:spacing w:line="360" w:lineRule="auto"/>
              <w:jc w:val="center"/>
              <w:rPr>
                <w:rFonts w:eastAsiaTheme="minorEastAsia"/>
                <w:sz w:val="24"/>
                <w:szCs w:val="24"/>
              </w:rPr>
            </w:pPr>
            <w:r w:rsidRPr="00E07311">
              <w:rPr>
                <w:rFonts w:eastAsiaTheme="minorEastAsia"/>
                <w:sz w:val="24"/>
                <w:szCs w:val="24"/>
              </w:rPr>
              <w:t>20</w:t>
            </w:r>
          </w:p>
        </w:tc>
        <w:tc>
          <w:tcPr>
            <w:tcW w:w="239" w:type="pct"/>
            <w:vAlign w:val="center"/>
          </w:tcPr>
          <w:p w14:paraId="5D402AC6" w14:textId="225ACE83" w:rsidR="00A07B01" w:rsidRPr="00E07311" w:rsidRDefault="007F4AD3" w:rsidP="00AA7D1F">
            <w:pPr>
              <w:spacing w:line="360" w:lineRule="auto"/>
              <w:jc w:val="center"/>
              <w:rPr>
                <w:rFonts w:eastAsiaTheme="minorEastAsia"/>
                <w:sz w:val="24"/>
                <w:szCs w:val="24"/>
              </w:rPr>
            </w:pPr>
            <w:r w:rsidRPr="00E07311">
              <w:rPr>
                <w:rFonts w:eastAsiaTheme="minorEastAsia"/>
                <w:sz w:val="24"/>
                <w:szCs w:val="24"/>
              </w:rPr>
              <w:t>20</w:t>
            </w:r>
          </w:p>
        </w:tc>
        <w:tc>
          <w:tcPr>
            <w:tcW w:w="239" w:type="pct"/>
            <w:vAlign w:val="center"/>
          </w:tcPr>
          <w:p w14:paraId="30428067" w14:textId="7C5FE835" w:rsidR="00A07B01" w:rsidRPr="00E07311" w:rsidRDefault="007F4AD3" w:rsidP="00AA7D1F">
            <w:pPr>
              <w:spacing w:line="360" w:lineRule="auto"/>
              <w:jc w:val="center"/>
              <w:rPr>
                <w:rFonts w:eastAsiaTheme="minorEastAsia"/>
                <w:sz w:val="24"/>
                <w:szCs w:val="24"/>
              </w:rPr>
            </w:pPr>
            <w:r w:rsidRPr="00E07311">
              <w:rPr>
                <w:rFonts w:eastAsiaTheme="minorEastAsia"/>
                <w:sz w:val="24"/>
                <w:szCs w:val="24"/>
              </w:rPr>
              <w:t>19</w:t>
            </w:r>
          </w:p>
        </w:tc>
      </w:tr>
    </w:tbl>
    <w:p w14:paraId="45BF13C2" w14:textId="77777777" w:rsidR="007F4AD3" w:rsidRPr="00E07311" w:rsidRDefault="007F4AD3" w:rsidP="007F4AD3">
      <w:pPr>
        <w:spacing w:line="360" w:lineRule="auto"/>
        <w:rPr>
          <w:rFonts w:eastAsiaTheme="minorEastAsia" w:cs="Times New Roman"/>
          <w:szCs w:val="28"/>
          <w:lang w:eastAsia="uk-UA"/>
        </w:rPr>
      </w:pPr>
    </w:p>
    <w:p w14:paraId="7195C735" w14:textId="1B9152BA" w:rsidR="00264382" w:rsidRPr="00E07311" w:rsidRDefault="00ED45E0" w:rsidP="00264382">
      <w:pPr>
        <w:spacing w:line="360" w:lineRule="auto"/>
        <w:ind w:firstLine="709"/>
        <w:rPr>
          <w:rFonts w:eastAsiaTheme="minorEastAsia" w:cs="Times New Roman"/>
          <w:i/>
          <w:szCs w:val="28"/>
          <w:lang w:eastAsia="uk-UA"/>
        </w:rPr>
      </w:pPr>
      <m:oMathPara>
        <m:oMath>
          <m:sSub>
            <m:sSubPr>
              <m:ctrlPr>
                <w:rPr>
                  <w:rFonts w:ascii="Cambria Math" w:eastAsiaTheme="minorEastAsia" w:hAnsi="Cambria Math" w:cs="Times New Roman"/>
                  <w:i/>
                  <w:szCs w:val="28"/>
                  <w:lang w:eastAsia="uk-UA"/>
                </w:rPr>
              </m:ctrlPr>
            </m:sSubPr>
            <m:e>
              <m:acc>
                <m:accPr>
                  <m:ctrlPr>
                    <w:rPr>
                      <w:rFonts w:ascii="Cambria Math" w:eastAsiaTheme="minorEastAsia" w:hAnsi="Cambria Math" w:cs="Times New Roman"/>
                      <w:i/>
                      <w:szCs w:val="28"/>
                      <w:lang w:eastAsia="uk-UA"/>
                    </w:rPr>
                  </m:ctrlPr>
                </m:accPr>
                <m:e>
                  <m:r>
                    <w:rPr>
                      <w:rFonts w:ascii="Cambria Math" w:eastAsiaTheme="minorEastAsia" w:hAnsi="Cambria Math"/>
                      <w:szCs w:val="28"/>
                    </w:rPr>
                    <m:t>y</m:t>
                  </m:r>
                </m:e>
              </m:acc>
            </m:e>
            <m:sub>
              <m:r>
                <w:rPr>
                  <w:rFonts w:ascii="Cambria Math" w:eastAsiaTheme="minorEastAsia" w:hAnsi="Cambria Math"/>
                  <w:szCs w:val="28"/>
                </w:rPr>
                <m:t>20+1</m:t>
              </m:r>
            </m:sub>
          </m:sSub>
          <m:r>
            <w:rPr>
              <w:rFonts w:ascii="Cambria Math" w:eastAsiaTheme="minorEastAsia" w:hAnsi="Cambria Math" w:cs="Times New Roman"/>
              <w:szCs w:val="28"/>
              <w:lang w:eastAsia="uk-UA"/>
            </w:rPr>
            <m:t>=18.21+0.11*1=18.33 МВт;</m:t>
          </m:r>
        </m:oMath>
      </m:oMathPara>
    </w:p>
    <w:p w14:paraId="0C01970F" w14:textId="19E2656E" w:rsidR="007F4AD3" w:rsidRPr="00E07311" w:rsidRDefault="00ED45E0" w:rsidP="007F4AD3">
      <w:pPr>
        <w:spacing w:line="360" w:lineRule="auto"/>
        <w:ind w:firstLine="709"/>
        <w:rPr>
          <w:rFonts w:eastAsiaTheme="minorEastAsia" w:cs="Times New Roman"/>
          <w:i/>
          <w:szCs w:val="28"/>
        </w:rPr>
      </w:pPr>
      <m:oMathPara>
        <m:oMath>
          <m:sSub>
            <m:sSubPr>
              <m:ctrlPr>
                <w:rPr>
                  <w:rFonts w:ascii="Cambria Math" w:eastAsiaTheme="minorEastAsia" w:hAnsi="Cambria Math" w:cs="Times New Roman"/>
                  <w:i/>
                  <w:szCs w:val="28"/>
                  <w:lang w:eastAsia="uk-UA"/>
                </w:rPr>
              </m:ctrlPr>
            </m:sSubPr>
            <m:e>
              <m:acc>
                <m:accPr>
                  <m:ctrlPr>
                    <w:rPr>
                      <w:rFonts w:ascii="Cambria Math" w:eastAsiaTheme="minorEastAsia" w:hAnsi="Cambria Math" w:cs="Times New Roman"/>
                      <w:i/>
                      <w:szCs w:val="28"/>
                      <w:lang w:eastAsia="uk-UA"/>
                    </w:rPr>
                  </m:ctrlPr>
                </m:accPr>
                <m:e>
                  <m:r>
                    <w:rPr>
                      <w:rFonts w:ascii="Cambria Math" w:eastAsiaTheme="minorEastAsia" w:hAnsi="Cambria Math"/>
                      <w:szCs w:val="28"/>
                    </w:rPr>
                    <m:t>y</m:t>
                  </m:r>
                </m:e>
              </m:acc>
            </m:e>
            <m:sub>
              <m:r>
                <w:rPr>
                  <w:rFonts w:ascii="Cambria Math" w:eastAsiaTheme="minorEastAsia" w:hAnsi="Cambria Math"/>
                  <w:szCs w:val="28"/>
                </w:rPr>
                <m:t>20+2</m:t>
              </m:r>
            </m:sub>
          </m:sSub>
          <m:r>
            <w:rPr>
              <w:rFonts w:ascii="Cambria Math" w:eastAsiaTheme="minorEastAsia" w:hAnsi="Cambria Math" w:cs="Times New Roman"/>
              <w:szCs w:val="28"/>
              <w:lang w:eastAsia="uk-UA"/>
            </w:rPr>
            <m:t>=18.21+0.11*2=18.44 МВт;</m:t>
          </m:r>
        </m:oMath>
      </m:oMathPara>
    </w:p>
    <w:p w14:paraId="34FDE9DD" w14:textId="35AEF3C1" w:rsidR="007F4AD3" w:rsidRPr="00E07311" w:rsidRDefault="007F4AD3" w:rsidP="00264382">
      <w:pPr>
        <w:spacing w:line="360" w:lineRule="auto"/>
        <w:ind w:firstLine="709"/>
        <w:rPr>
          <w:rFonts w:eastAsiaTheme="minorEastAsia" w:cs="Times New Roman"/>
          <w:iCs/>
          <w:szCs w:val="28"/>
        </w:rPr>
      </w:pPr>
      <w:r w:rsidRPr="00E07311">
        <w:rPr>
          <w:rFonts w:eastAsiaTheme="minorEastAsia" w:cs="Times New Roman"/>
          <w:iCs/>
          <w:szCs w:val="28"/>
        </w:rPr>
        <w:t>Похибка прогнозу:</w:t>
      </w:r>
    </w:p>
    <w:p w14:paraId="17B816C1" w14:textId="57D8A26A" w:rsidR="007F4AD3" w:rsidRPr="00823030" w:rsidRDefault="00ED45E0" w:rsidP="00823030">
      <w:pPr>
        <w:spacing w:line="360" w:lineRule="auto"/>
        <w:jc w:val="center"/>
        <w:rPr>
          <w:rFonts w:eastAsiaTheme="minorEastAsia" w:cs="Times New Roman"/>
          <w:i/>
          <w:iCs/>
          <w:sz w:val="24"/>
          <w:szCs w:val="24"/>
        </w:rPr>
      </w:pPr>
      <m:oMath>
        <m:sSub>
          <m:sSubPr>
            <m:ctrlPr>
              <w:rPr>
                <w:rFonts w:ascii="Cambria Math" w:eastAsiaTheme="minorEastAsia" w:hAnsi="Cambria Math" w:cs="Times New Roman"/>
                <w:i/>
                <w:iCs/>
                <w:sz w:val="24"/>
                <w:szCs w:val="24"/>
              </w:rPr>
            </m:ctrlPr>
          </m:sSubPr>
          <m:e>
            <m:r>
              <w:rPr>
                <w:rFonts w:ascii="Cambria Math" w:eastAsiaTheme="minorEastAsia" w:hAnsi="Cambria Math" w:cs="Times New Roman"/>
                <w:sz w:val="24"/>
                <w:szCs w:val="24"/>
              </w:rPr>
              <m:t>σ</m:t>
            </m:r>
          </m:e>
          <m:sub>
            <m:r>
              <w:rPr>
                <w:rFonts w:ascii="Cambria Math" w:eastAsiaTheme="minorEastAsia" w:hAnsi="Cambria Math" w:cs="Times New Roman"/>
                <w:sz w:val="24"/>
                <w:szCs w:val="24"/>
              </w:rPr>
              <m:t>yt</m:t>
            </m:r>
          </m:sub>
        </m:sSub>
        <m:r>
          <w:rPr>
            <w:rFonts w:ascii="Cambria Math" w:eastAsiaTheme="minorEastAsia" w:hAnsi="Cambria Math" w:cs="Times New Roman"/>
            <w:sz w:val="24"/>
            <w:szCs w:val="24"/>
          </w:rPr>
          <m:t>=</m:t>
        </m:r>
        <m:rad>
          <m:radPr>
            <m:degHide m:val="1"/>
            <m:ctrlPr>
              <w:rPr>
                <w:rFonts w:ascii="Cambria Math" w:eastAsiaTheme="minorEastAsia" w:hAnsi="Cambria Math" w:cs="Times New Roman"/>
                <w:i/>
                <w:iCs/>
                <w:sz w:val="24"/>
                <w:szCs w:val="24"/>
              </w:rPr>
            </m:ctrlPr>
          </m:radPr>
          <m:deg/>
          <m:e>
            <m:nary>
              <m:naryPr>
                <m:chr m:val="∑"/>
                <m:limLoc m:val="undOvr"/>
                <m:subHide m:val="1"/>
                <m:supHide m:val="1"/>
                <m:ctrlPr>
                  <w:rPr>
                    <w:rFonts w:ascii="Cambria Math" w:eastAsiaTheme="minorEastAsia" w:hAnsi="Cambria Math" w:cs="Times New Roman"/>
                    <w:i/>
                    <w:iCs/>
                    <w:sz w:val="24"/>
                    <w:szCs w:val="24"/>
                  </w:rPr>
                </m:ctrlPr>
              </m:naryPr>
              <m:sub/>
              <m:sup/>
              <m:e>
                <m:d>
                  <m:dPr>
                    <m:ctrlPr>
                      <w:rPr>
                        <w:rFonts w:ascii="Cambria Math" w:eastAsiaTheme="minorEastAsia" w:hAnsi="Cambria Math" w:cs="Times New Roman"/>
                        <w:i/>
                        <w:iCs/>
                        <w:sz w:val="24"/>
                        <w:szCs w:val="24"/>
                      </w:rPr>
                    </m:ctrlPr>
                  </m:dPr>
                  <m:e>
                    <m:sSub>
                      <m:sSubPr>
                        <m:ctrlPr>
                          <w:rPr>
                            <w:rFonts w:ascii="Cambria Math" w:eastAsiaTheme="minorEastAsia" w:hAnsi="Cambria Math" w:cs="Times New Roman"/>
                            <w:i/>
                            <w:iCs/>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sSub>
                      <m:sSubPr>
                        <m:ctrlPr>
                          <w:rPr>
                            <w:rFonts w:ascii="Cambria Math" w:eastAsiaTheme="minorEastAsia" w:hAnsi="Cambria Math" w:cs="Times New Roman"/>
                            <w:i/>
                            <w:iCs/>
                            <w:sz w:val="24"/>
                            <w:szCs w:val="24"/>
                          </w:rPr>
                        </m:ctrlPr>
                      </m:sSubPr>
                      <m:e>
                        <m:acc>
                          <m:accPr>
                            <m:chr m:val="̅"/>
                            <m:ctrlPr>
                              <w:rPr>
                                <w:rFonts w:ascii="Cambria Math" w:eastAsiaTheme="minorEastAsia" w:hAnsi="Cambria Math" w:cs="Times New Roman"/>
                                <w:i/>
                                <w:iCs/>
                                <w:sz w:val="24"/>
                                <w:szCs w:val="24"/>
                              </w:rPr>
                            </m:ctrlPr>
                          </m:accPr>
                          <m:e>
                            <m:r>
                              <w:rPr>
                                <w:rFonts w:ascii="Cambria Math" w:eastAsiaTheme="minorEastAsia" w:hAnsi="Cambria Math" w:cs="Times New Roman"/>
                                <w:sz w:val="24"/>
                                <w:szCs w:val="24"/>
                              </w:rPr>
                              <m:t>y</m:t>
                            </m:r>
                          </m:e>
                        </m:acc>
                      </m:e>
                      <m:sub>
                        <m:r>
                          <w:rPr>
                            <w:rFonts w:ascii="Cambria Math" w:eastAsiaTheme="minorEastAsia" w:hAnsi="Cambria Math" w:cs="Times New Roman"/>
                            <w:sz w:val="24"/>
                            <w:szCs w:val="24"/>
                          </w:rPr>
                          <m:t>t</m:t>
                        </m:r>
                      </m:sub>
                    </m:sSub>
                  </m:e>
                </m:d>
                <m:r>
                  <m:rPr>
                    <m:lit/>
                  </m:rPr>
                  <w:rPr>
                    <w:rFonts w:ascii="Cambria Math" w:eastAsiaTheme="minorEastAsia" w:hAnsi="Cambria Math" w:cs="Times New Roman"/>
                    <w:sz w:val="24"/>
                    <w:szCs w:val="24"/>
                  </w:rPr>
                  <m:t>/</m:t>
                </m:r>
                <m:d>
                  <m:dPr>
                    <m:ctrlPr>
                      <w:rPr>
                        <w:rFonts w:ascii="Cambria Math" w:eastAsiaTheme="minorEastAsia" w:hAnsi="Cambria Math" w:cs="Times New Roman"/>
                        <w:i/>
                        <w:iCs/>
                        <w:sz w:val="24"/>
                        <w:szCs w:val="24"/>
                      </w:rPr>
                    </m:ctrlPr>
                  </m:dPr>
                  <m:e>
                    <m:r>
                      <w:rPr>
                        <w:rFonts w:ascii="Cambria Math" w:eastAsiaTheme="minorEastAsia" w:hAnsi="Cambria Math" w:cs="Times New Roman"/>
                        <w:sz w:val="24"/>
                        <w:szCs w:val="24"/>
                      </w:rPr>
                      <m:t>n-2</m:t>
                    </m:r>
                  </m:e>
                </m:d>
              </m:e>
            </m:nary>
          </m:e>
        </m:rad>
      </m:oMath>
      <w:r w:rsidR="007F4AD3" w:rsidRPr="00823030">
        <w:rPr>
          <w:rFonts w:eastAsiaTheme="minorEastAsia" w:cs="Times New Roman"/>
          <w:i/>
          <w:iCs/>
          <w:sz w:val="24"/>
          <w:szCs w:val="24"/>
        </w:rPr>
        <w:t>,</w:t>
      </w:r>
      <m:oMath>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iCs/>
                <w:sz w:val="24"/>
                <w:szCs w:val="24"/>
              </w:rPr>
            </m:ctrlPr>
          </m:sSubPr>
          <m:e>
            <m:r>
              <w:rPr>
                <w:rFonts w:ascii="Cambria Math" w:eastAsiaTheme="minorEastAsia" w:hAnsi="Cambria Math" w:cs="Times New Roman"/>
                <w:sz w:val="24"/>
                <w:szCs w:val="24"/>
              </w:rPr>
              <m:t>σ</m:t>
            </m:r>
          </m:e>
          <m:sub>
            <m:r>
              <w:rPr>
                <w:rFonts w:ascii="Cambria Math" w:eastAsiaTheme="minorEastAsia" w:hAnsi="Cambria Math" w:cs="Times New Roman"/>
                <w:sz w:val="24"/>
                <w:szCs w:val="24"/>
              </w:rPr>
              <m:t>yt</m:t>
            </m:r>
          </m:sub>
        </m:sSub>
        <m:r>
          <w:rPr>
            <w:rFonts w:ascii="Cambria Math" w:eastAsiaTheme="minorEastAsia" w:hAnsi="Cambria Math" w:cs="Times New Roman"/>
            <w:sz w:val="24"/>
            <w:szCs w:val="24"/>
          </w:rPr>
          <m:t>=</m:t>
        </m:r>
        <m:rad>
          <m:radPr>
            <m:degHide m:val="1"/>
            <m:ctrlPr>
              <w:rPr>
                <w:rFonts w:ascii="Cambria Math" w:eastAsiaTheme="minorEastAsia" w:hAnsi="Cambria Math" w:cs="Times New Roman"/>
                <w:i/>
                <w:iCs/>
                <w:sz w:val="24"/>
                <w:szCs w:val="24"/>
              </w:rPr>
            </m:ctrlPr>
          </m:radPr>
          <m:deg/>
          <m:e>
            <m:r>
              <w:rPr>
                <w:rFonts w:ascii="Cambria Math" w:eastAsiaTheme="minorEastAsia" w:hAnsi="Cambria Math" w:cs="Times New Roman"/>
                <w:sz w:val="24"/>
                <w:szCs w:val="24"/>
              </w:rPr>
              <m:t>63.47</m:t>
            </m:r>
            <m:r>
              <m:rPr>
                <m:lit/>
              </m:rPr>
              <w:rPr>
                <w:rFonts w:ascii="Cambria Math" w:eastAsiaTheme="minorEastAsia" w:hAnsi="Cambria Math" w:cs="Times New Roman"/>
                <w:sz w:val="24"/>
                <w:szCs w:val="24"/>
              </w:rPr>
              <m:t>/</m:t>
            </m:r>
            <m:d>
              <m:dPr>
                <m:ctrlPr>
                  <w:rPr>
                    <w:rFonts w:ascii="Cambria Math" w:eastAsiaTheme="minorEastAsia" w:hAnsi="Cambria Math" w:cs="Times New Roman"/>
                    <w:i/>
                    <w:iCs/>
                    <w:sz w:val="24"/>
                    <w:szCs w:val="24"/>
                  </w:rPr>
                </m:ctrlPr>
              </m:dPr>
              <m:e>
                <m:r>
                  <w:rPr>
                    <w:rFonts w:ascii="Cambria Math" w:eastAsiaTheme="minorEastAsia" w:hAnsi="Cambria Math" w:cs="Times New Roman"/>
                    <w:sz w:val="24"/>
                    <w:szCs w:val="24"/>
                  </w:rPr>
                  <m:t>20-2</m:t>
                </m:r>
              </m:e>
            </m:d>
          </m:e>
        </m:rad>
        <m:r>
          <w:rPr>
            <w:rFonts w:ascii="Cambria Math" w:eastAsiaTheme="minorEastAsia" w:hAnsi="Cambria Math" w:cs="Times New Roman"/>
            <w:sz w:val="24"/>
            <w:szCs w:val="24"/>
          </w:rPr>
          <m:t>=1.88;</m:t>
        </m:r>
      </m:oMath>
      <w:r w:rsidR="007F4AD3" w:rsidRPr="00823030">
        <w:rPr>
          <w:rFonts w:eastAsiaTheme="minorEastAsia" w:cs="Times New Roman"/>
          <w:i/>
          <w:iCs/>
          <w:sz w:val="24"/>
          <w:szCs w:val="24"/>
        </w:rPr>
        <w:t>,</w:t>
      </w:r>
    </w:p>
    <w:p w14:paraId="13C9F7FA" w14:textId="1BEEB22D" w:rsidR="007F4AD3" w:rsidRPr="00823030" w:rsidRDefault="00ED45E0" w:rsidP="009003CE">
      <w:pPr>
        <w:spacing w:line="360" w:lineRule="auto"/>
        <w:rPr>
          <w:rFonts w:eastAsiaTheme="minorEastAsia" w:cs="Times New Roman"/>
          <w:i/>
          <w:iCs/>
          <w:sz w:val="24"/>
          <w:szCs w:val="24"/>
        </w:rPr>
      </w:pPr>
      <m:oMathPara>
        <m:oMathParaPr>
          <m:jc m:val="center"/>
        </m:oMathParaPr>
        <m:oMath>
          <m:sSub>
            <m:sSubPr>
              <m:ctrlPr>
                <w:rPr>
                  <w:rFonts w:ascii="Cambria Math" w:eastAsiaTheme="minorEastAsia" w:hAnsi="Cambria Math" w:cs="Times New Roman"/>
                  <w:i/>
                  <w:iCs/>
                  <w:sz w:val="24"/>
                  <w:szCs w:val="24"/>
                </w:rPr>
              </m:ctrlPr>
            </m:sSubPr>
            <m:e>
              <m:r>
                <w:rPr>
                  <w:rFonts w:ascii="Cambria Math" w:eastAsiaTheme="minorEastAsia" w:hAnsi="Cambria Math" w:cs="Times New Roman"/>
                  <w:sz w:val="24"/>
                  <w:szCs w:val="24"/>
                </w:rPr>
                <m:t>σ</m:t>
              </m:r>
            </m:e>
            <m:sub>
              <m:r>
                <w:rPr>
                  <w:rFonts w:ascii="Cambria Math" w:eastAsiaTheme="minorEastAsia" w:hAnsi="Cambria Math" w:cs="Times New Roman"/>
                  <w:sz w:val="24"/>
                  <w:szCs w:val="24"/>
                </w:rPr>
                <m:t>20+1</m:t>
              </m:r>
            </m:sub>
          </m:sSub>
          <m:r>
            <w:rPr>
              <w:rFonts w:ascii="Cambria Math" w:eastAsiaTheme="minorEastAsia" w:hAnsi="Cambria Math" w:cs="Times New Roman"/>
              <w:sz w:val="24"/>
              <w:szCs w:val="24"/>
            </w:rPr>
            <m:t>=1.88x</m:t>
          </m:r>
        </m:oMath>
      </m:oMathPara>
    </w:p>
    <w:p w14:paraId="4BE477B1" w14:textId="296FE9AB" w:rsidR="00121C3F" w:rsidRPr="00823030" w:rsidRDefault="007F4AD3" w:rsidP="00823030">
      <w:pPr>
        <w:spacing w:line="360" w:lineRule="auto"/>
        <w:rPr>
          <w:rFonts w:eastAsiaTheme="minorEastAsia" w:cs="Times New Roman"/>
          <w:i/>
          <w:iCs/>
          <w:sz w:val="24"/>
          <w:szCs w:val="24"/>
        </w:rPr>
      </w:pPr>
      <m:oMath>
        <m:r>
          <w:rPr>
            <w:rFonts w:ascii="Cambria Math" w:eastAsiaTheme="minorEastAsia" w:hAnsi="Cambria Math" w:cs="Times New Roman"/>
            <w:sz w:val="24"/>
            <w:szCs w:val="24"/>
          </w:rPr>
          <m:t xml:space="preserve"> x</m:t>
        </m:r>
        <m:rad>
          <m:radPr>
            <m:degHide m:val="1"/>
            <m:ctrlPr>
              <w:rPr>
                <w:rFonts w:ascii="Cambria Math" w:eastAsiaTheme="minorEastAsia" w:hAnsi="Cambria Math" w:cs="Times New Roman"/>
                <w:i/>
                <w:iCs/>
                <w:sz w:val="24"/>
                <w:szCs w:val="24"/>
              </w:rPr>
            </m:ctrlPr>
          </m:radPr>
          <m:deg/>
          <m:e>
            <m:r>
              <w:rPr>
                <w:rFonts w:ascii="Cambria Math" w:eastAsiaTheme="minorEastAsia" w:hAnsi="Cambria Math" w:cs="Times New Roman"/>
                <w:sz w:val="24"/>
                <w:szCs w:val="24"/>
              </w:rPr>
              <m:t>0.5</m:t>
            </m:r>
            <m:r>
              <m:rPr>
                <m:lit/>
              </m:rPr>
              <w:rPr>
                <w:rFonts w:ascii="Cambria Math" w:eastAsiaTheme="minorEastAsia" w:hAnsi="Cambria Math" w:cs="Times New Roman"/>
                <w:sz w:val="24"/>
                <w:szCs w:val="24"/>
              </w:rPr>
              <m:t>/</m:t>
            </m:r>
            <m:sSup>
              <m:sSupPr>
                <m:ctrlPr>
                  <w:rPr>
                    <w:rFonts w:ascii="Cambria Math" w:eastAsiaTheme="minorEastAsia" w:hAnsi="Cambria Math" w:cs="Times New Roman"/>
                    <w:i/>
                    <w:iCs/>
                    <w:sz w:val="24"/>
                    <w:szCs w:val="24"/>
                  </w:rPr>
                </m:ctrlPr>
              </m:sSupPr>
              <m:e>
                <m:d>
                  <m:dPr>
                    <m:ctrlPr>
                      <w:rPr>
                        <w:rFonts w:ascii="Cambria Math" w:eastAsiaTheme="minorEastAsia" w:hAnsi="Cambria Math" w:cs="Times New Roman"/>
                        <w:i/>
                        <w:iCs/>
                        <w:sz w:val="24"/>
                        <w:szCs w:val="24"/>
                      </w:rPr>
                    </m:ctrlPr>
                  </m:dPr>
                  <m:e>
                    <m:r>
                      <w:rPr>
                        <w:rFonts w:ascii="Cambria Math" w:eastAsiaTheme="minorEastAsia" w:hAnsi="Cambria Math" w:cs="Times New Roman"/>
                        <w:sz w:val="24"/>
                        <w:szCs w:val="24"/>
                      </w:rPr>
                      <m:t>2-0.5</m:t>
                    </m:r>
                  </m:e>
                </m:d>
              </m:e>
              <m:sup>
                <m:r>
                  <w:rPr>
                    <w:rFonts w:ascii="Cambria Math" w:eastAsiaTheme="minorEastAsia" w:hAnsi="Cambria Math" w:cs="Times New Roman"/>
                    <w:sz w:val="24"/>
                    <w:szCs w:val="24"/>
                  </w:rPr>
                  <m:t>3</m:t>
                </m:r>
              </m:sup>
            </m:sSup>
            <m:d>
              <m:dPr>
                <m:begChr m:val="["/>
                <m:endChr m:val="]"/>
                <m:ctrlPr>
                  <w:rPr>
                    <w:rFonts w:ascii="Cambria Math" w:eastAsiaTheme="minorEastAsia" w:hAnsi="Cambria Math" w:cs="Times New Roman"/>
                    <w:i/>
                    <w:iCs/>
                    <w:sz w:val="24"/>
                    <w:szCs w:val="24"/>
                  </w:rPr>
                </m:ctrlPr>
              </m:dPr>
              <m:e>
                <m:r>
                  <w:rPr>
                    <w:rFonts w:ascii="Cambria Math" w:eastAsiaTheme="minorEastAsia" w:hAnsi="Cambria Math" w:cs="Times New Roman"/>
                    <w:sz w:val="24"/>
                    <w:szCs w:val="24"/>
                  </w:rPr>
                  <m:t>1+4</m:t>
                </m:r>
                <m:d>
                  <m:dPr>
                    <m:ctrlPr>
                      <w:rPr>
                        <w:rFonts w:ascii="Cambria Math" w:eastAsiaTheme="minorEastAsia" w:hAnsi="Cambria Math" w:cs="Times New Roman"/>
                        <w:i/>
                        <w:iCs/>
                        <w:sz w:val="24"/>
                        <w:szCs w:val="24"/>
                      </w:rPr>
                    </m:ctrlPr>
                  </m:dPr>
                  <m:e>
                    <m:r>
                      <w:rPr>
                        <w:rFonts w:ascii="Cambria Math" w:eastAsiaTheme="minorEastAsia" w:hAnsi="Cambria Math" w:cs="Times New Roman"/>
                        <w:sz w:val="24"/>
                        <w:szCs w:val="24"/>
                      </w:rPr>
                      <m:t>1-0.5</m:t>
                    </m:r>
                  </m:e>
                </m:d>
                <m:r>
                  <w:rPr>
                    <w:rFonts w:ascii="Cambria Math" w:eastAsiaTheme="minorEastAsia" w:hAnsi="Cambria Math" w:cs="Times New Roman"/>
                    <w:sz w:val="24"/>
                    <w:szCs w:val="24"/>
                  </w:rPr>
                  <m:t>+5</m:t>
                </m:r>
                <m:d>
                  <m:dPr>
                    <m:ctrlPr>
                      <w:rPr>
                        <w:rFonts w:ascii="Cambria Math" w:eastAsiaTheme="minorEastAsia" w:hAnsi="Cambria Math" w:cs="Times New Roman"/>
                        <w:i/>
                        <w:iCs/>
                        <w:sz w:val="24"/>
                        <w:szCs w:val="24"/>
                      </w:rPr>
                    </m:ctrlPr>
                  </m:dPr>
                  <m:e>
                    <m:r>
                      <w:rPr>
                        <w:rFonts w:ascii="Cambria Math" w:eastAsiaTheme="minorEastAsia" w:hAnsi="Cambria Math" w:cs="Times New Roman"/>
                        <w:sz w:val="24"/>
                        <w:szCs w:val="24"/>
                      </w:rPr>
                      <m:t>1-0.5</m:t>
                    </m:r>
                  </m:e>
                </m:d>
                <m:r>
                  <w:rPr>
                    <w:rFonts w:ascii="Cambria Math" w:eastAsiaTheme="minorEastAsia" w:hAnsi="Cambria Math" w:cs="Times New Roman"/>
                    <w:sz w:val="24"/>
                    <w:szCs w:val="24"/>
                  </w:rPr>
                  <m:t>+2*0.5</m:t>
                </m:r>
                <m:d>
                  <m:dPr>
                    <m:ctrlPr>
                      <w:rPr>
                        <w:rFonts w:ascii="Cambria Math" w:eastAsiaTheme="minorEastAsia" w:hAnsi="Cambria Math" w:cs="Times New Roman"/>
                        <w:i/>
                        <w:iCs/>
                        <w:sz w:val="24"/>
                        <w:szCs w:val="24"/>
                      </w:rPr>
                    </m:ctrlPr>
                  </m:dPr>
                  <m:e>
                    <m:r>
                      <w:rPr>
                        <w:rFonts w:ascii="Cambria Math" w:eastAsiaTheme="minorEastAsia" w:hAnsi="Cambria Math" w:cs="Times New Roman"/>
                        <w:sz w:val="24"/>
                        <w:szCs w:val="24"/>
                      </w:rPr>
                      <m:t>4-3*0.5</m:t>
                    </m:r>
                  </m:e>
                </m:d>
                <m:r>
                  <w:rPr>
                    <w:rFonts w:ascii="Cambria Math" w:eastAsiaTheme="minorEastAsia" w:hAnsi="Cambria Math" w:cs="Times New Roman"/>
                    <w:sz w:val="24"/>
                    <w:szCs w:val="24"/>
                  </w:rPr>
                  <m:t>*1+2*</m:t>
                </m:r>
                <m:sSup>
                  <m:sSupPr>
                    <m:ctrlPr>
                      <w:rPr>
                        <w:rFonts w:ascii="Cambria Math" w:eastAsiaTheme="minorEastAsia" w:hAnsi="Cambria Math" w:cs="Times New Roman"/>
                        <w:i/>
                        <w:iCs/>
                        <w:sz w:val="24"/>
                        <w:szCs w:val="24"/>
                      </w:rPr>
                    </m:ctrlPr>
                  </m:sSupPr>
                  <m:e>
                    <m:r>
                      <w:rPr>
                        <w:rFonts w:ascii="Cambria Math" w:eastAsiaTheme="minorEastAsia" w:hAnsi="Cambria Math" w:cs="Times New Roman"/>
                        <w:sz w:val="24"/>
                        <w:szCs w:val="24"/>
                      </w:rPr>
                      <m:t>0.5</m:t>
                    </m: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*1</m:t>
                </m:r>
              </m:e>
            </m:d>
          </m:e>
        </m:rad>
      </m:oMath>
      <w:r w:rsidR="00121C3F" w:rsidRPr="00823030">
        <w:rPr>
          <w:rFonts w:eastAsiaTheme="minorEastAsia" w:cs="Times New Roman"/>
          <w:sz w:val="24"/>
          <w:szCs w:val="24"/>
        </w:rPr>
        <w:t>=1.95;</w:t>
      </w:r>
    </w:p>
    <w:p w14:paraId="4BCC1986" w14:textId="4DDD84B2" w:rsidR="00121C3F" w:rsidRPr="00823030" w:rsidRDefault="00ED45E0" w:rsidP="00121C3F">
      <w:pPr>
        <w:spacing w:line="360" w:lineRule="auto"/>
        <w:ind w:firstLine="709"/>
        <w:rPr>
          <w:rFonts w:eastAsiaTheme="minorEastAsia" w:cs="Times New Roman"/>
          <w:i/>
          <w:iCs/>
          <w:sz w:val="24"/>
          <w:szCs w:val="24"/>
        </w:rPr>
      </w:pPr>
      <m:oMathPara>
        <m:oMathParaPr>
          <m:jc m:val="center"/>
        </m:oMathParaPr>
        <m:oMath>
          <m:sSub>
            <m:sSubPr>
              <m:ctrlPr>
                <w:rPr>
                  <w:rFonts w:ascii="Cambria Math" w:eastAsiaTheme="minorEastAsia" w:hAnsi="Cambria Math" w:cs="Times New Roman"/>
                  <w:i/>
                  <w:iCs/>
                  <w:sz w:val="24"/>
                  <w:szCs w:val="24"/>
                </w:rPr>
              </m:ctrlPr>
            </m:sSubPr>
            <m:e>
              <m:r>
                <w:rPr>
                  <w:rFonts w:ascii="Cambria Math" w:eastAsiaTheme="minorEastAsia" w:hAnsi="Cambria Math" w:cs="Times New Roman"/>
                  <w:sz w:val="24"/>
                  <w:szCs w:val="24"/>
                </w:rPr>
                <m:t>σ</m:t>
              </m:r>
            </m:e>
            <m:sub>
              <m:r>
                <w:rPr>
                  <w:rFonts w:ascii="Cambria Math" w:eastAsiaTheme="minorEastAsia" w:hAnsi="Cambria Math" w:cs="Times New Roman"/>
                  <w:sz w:val="24"/>
                  <w:szCs w:val="24"/>
                </w:rPr>
                <m:t>20+2</m:t>
              </m:r>
            </m:sub>
          </m:sSub>
          <m:r>
            <w:rPr>
              <w:rFonts w:ascii="Cambria Math" w:eastAsiaTheme="minorEastAsia" w:hAnsi="Cambria Math" w:cs="Times New Roman"/>
              <w:sz w:val="24"/>
              <w:szCs w:val="24"/>
            </w:rPr>
            <m:t>=1.88x</m:t>
          </m:r>
        </m:oMath>
      </m:oMathPara>
    </w:p>
    <w:p w14:paraId="1BCD7561" w14:textId="27ECF043" w:rsidR="00121C3F" w:rsidRPr="00823030" w:rsidRDefault="00121C3F" w:rsidP="00823030">
      <w:pPr>
        <w:spacing w:line="360" w:lineRule="auto"/>
        <w:rPr>
          <w:rFonts w:eastAsiaTheme="minorEastAsia" w:cs="Times New Roman"/>
          <w:i/>
          <w:iCs/>
          <w:sz w:val="24"/>
          <w:szCs w:val="24"/>
        </w:rPr>
      </w:pPr>
      <m:oMath>
        <m:r>
          <w:rPr>
            <w:rFonts w:ascii="Cambria Math" w:eastAsiaTheme="minorEastAsia" w:hAnsi="Cambria Math" w:cs="Times New Roman"/>
            <w:sz w:val="24"/>
            <w:szCs w:val="24"/>
          </w:rPr>
          <m:t>x</m:t>
        </m:r>
        <m:rad>
          <m:radPr>
            <m:degHide m:val="1"/>
            <m:ctrlPr>
              <w:rPr>
                <w:rFonts w:ascii="Cambria Math" w:eastAsiaTheme="minorEastAsia" w:hAnsi="Cambria Math" w:cs="Times New Roman"/>
                <w:i/>
                <w:iCs/>
                <w:sz w:val="24"/>
                <w:szCs w:val="24"/>
              </w:rPr>
            </m:ctrlPr>
          </m:radPr>
          <m:deg/>
          <m:e>
            <m:r>
              <w:rPr>
                <w:rFonts w:ascii="Cambria Math" w:eastAsiaTheme="minorEastAsia" w:hAnsi="Cambria Math" w:cs="Times New Roman"/>
                <w:sz w:val="24"/>
                <w:szCs w:val="24"/>
              </w:rPr>
              <m:t>0.5</m:t>
            </m:r>
            <m:r>
              <m:rPr>
                <m:lit/>
              </m:rPr>
              <w:rPr>
                <w:rFonts w:ascii="Cambria Math" w:eastAsiaTheme="minorEastAsia" w:hAnsi="Cambria Math" w:cs="Times New Roman"/>
                <w:sz w:val="24"/>
                <w:szCs w:val="24"/>
              </w:rPr>
              <m:t>/</m:t>
            </m:r>
            <m:sSup>
              <m:sSupPr>
                <m:ctrlPr>
                  <w:rPr>
                    <w:rFonts w:ascii="Cambria Math" w:eastAsiaTheme="minorEastAsia" w:hAnsi="Cambria Math" w:cs="Times New Roman"/>
                    <w:i/>
                    <w:iCs/>
                    <w:sz w:val="24"/>
                    <w:szCs w:val="24"/>
                  </w:rPr>
                </m:ctrlPr>
              </m:sSupPr>
              <m:e>
                <m:d>
                  <m:dPr>
                    <m:ctrlPr>
                      <w:rPr>
                        <w:rFonts w:ascii="Cambria Math" w:eastAsiaTheme="minorEastAsia" w:hAnsi="Cambria Math" w:cs="Times New Roman"/>
                        <w:i/>
                        <w:iCs/>
                        <w:sz w:val="24"/>
                        <w:szCs w:val="24"/>
                      </w:rPr>
                    </m:ctrlPr>
                  </m:dPr>
                  <m:e>
                    <m:r>
                      <w:rPr>
                        <w:rFonts w:ascii="Cambria Math" w:eastAsiaTheme="minorEastAsia" w:hAnsi="Cambria Math" w:cs="Times New Roman"/>
                        <w:sz w:val="24"/>
                        <w:szCs w:val="24"/>
                      </w:rPr>
                      <m:t>2-0.5</m:t>
                    </m:r>
                  </m:e>
                </m:d>
              </m:e>
              <m:sup>
                <m:r>
                  <w:rPr>
                    <w:rFonts w:ascii="Cambria Math" w:eastAsiaTheme="minorEastAsia" w:hAnsi="Cambria Math" w:cs="Times New Roman"/>
                    <w:sz w:val="24"/>
                    <w:szCs w:val="24"/>
                  </w:rPr>
                  <m:t>3</m:t>
                </m:r>
              </m:sup>
            </m:sSup>
            <m:d>
              <m:dPr>
                <m:begChr m:val="["/>
                <m:endChr m:val="]"/>
                <m:ctrlPr>
                  <w:rPr>
                    <w:rFonts w:ascii="Cambria Math" w:eastAsiaTheme="minorEastAsia" w:hAnsi="Cambria Math" w:cs="Times New Roman"/>
                    <w:i/>
                    <w:iCs/>
                    <w:sz w:val="24"/>
                    <w:szCs w:val="24"/>
                  </w:rPr>
                </m:ctrlPr>
              </m:dPr>
              <m:e>
                <m:r>
                  <w:rPr>
                    <w:rFonts w:ascii="Cambria Math" w:eastAsiaTheme="minorEastAsia" w:hAnsi="Cambria Math" w:cs="Times New Roman"/>
                    <w:sz w:val="24"/>
                    <w:szCs w:val="24"/>
                  </w:rPr>
                  <m:t>1+4</m:t>
                </m:r>
                <m:d>
                  <m:dPr>
                    <m:ctrlPr>
                      <w:rPr>
                        <w:rFonts w:ascii="Cambria Math" w:eastAsiaTheme="minorEastAsia" w:hAnsi="Cambria Math" w:cs="Times New Roman"/>
                        <w:i/>
                        <w:iCs/>
                        <w:sz w:val="24"/>
                        <w:szCs w:val="24"/>
                      </w:rPr>
                    </m:ctrlPr>
                  </m:dPr>
                  <m:e>
                    <m:r>
                      <w:rPr>
                        <w:rFonts w:ascii="Cambria Math" w:eastAsiaTheme="minorEastAsia" w:hAnsi="Cambria Math" w:cs="Times New Roman"/>
                        <w:sz w:val="24"/>
                        <w:szCs w:val="24"/>
                      </w:rPr>
                      <m:t>1-0.5</m:t>
                    </m:r>
                  </m:e>
                </m:d>
                <m:r>
                  <w:rPr>
                    <w:rFonts w:ascii="Cambria Math" w:eastAsiaTheme="minorEastAsia" w:hAnsi="Cambria Math" w:cs="Times New Roman"/>
                    <w:sz w:val="24"/>
                    <w:szCs w:val="24"/>
                  </w:rPr>
                  <m:t>+5</m:t>
                </m:r>
                <m:d>
                  <m:dPr>
                    <m:ctrlPr>
                      <w:rPr>
                        <w:rFonts w:ascii="Cambria Math" w:eastAsiaTheme="minorEastAsia" w:hAnsi="Cambria Math" w:cs="Times New Roman"/>
                        <w:i/>
                        <w:iCs/>
                        <w:sz w:val="24"/>
                        <w:szCs w:val="24"/>
                      </w:rPr>
                    </m:ctrlPr>
                  </m:dPr>
                  <m:e>
                    <m:r>
                      <w:rPr>
                        <w:rFonts w:ascii="Cambria Math" w:eastAsiaTheme="minorEastAsia" w:hAnsi="Cambria Math" w:cs="Times New Roman"/>
                        <w:sz w:val="24"/>
                        <w:szCs w:val="24"/>
                      </w:rPr>
                      <m:t>1-0.5</m:t>
                    </m:r>
                  </m:e>
                </m:d>
                <m:r>
                  <w:rPr>
                    <w:rFonts w:ascii="Cambria Math" w:eastAsiaTheme="minorEastAsia" w:hAnsi="Cambria Math" w:cs="Times New Roman"/>
                    <w:sz w:val="24"/>
                    <w:szCs w:val="24"/>
                  </w:rPr>
                  <m:t>+2*0.5</m:t>
                </m:r>
                <m:d>
                  <m:dPr>
                    <m:ctrlPr>
                      <w:rPr>
                        <w:rFonts w:ascii="Cambria Math" w:eastAsiaTheme="minorEastAsia" w:hAnsi="Cambria Math" w:cs="Times New Roman"/>
                        <w:i/>
                        <w:iCs/>
                        <w:sz w:val="24"/>
                        <w:szCs w:val="24"/>
                      </w:rPr>
                    </m:ctrlPr>
                  </m:dPr>
                  <m:e>
                    <m:r>
                      <w:rPr>
                        <w:rFonts w:ascii="Cambria Math" w:eastAsiaTheme="minorEastAsia" w:hAnsi="Cambria Math" w:cs="Times New Roman"/>
                        <w:sz w:val="24"/>
                        <w:szCs w:val="24"/>
                      </w:rPr>
                      <m:t>4-3*0.5</m:t>
                    </m:r>
                  </m:e>
                </m:d>
                <m:r>
                  <w:rPr>
                    <w:rFonts w:ascii="Cambria Math" w:eastAsiaTheme="minorEastAsia" w:hAnsi="Cambria Math" w:cs="Times New Roman"/>
                    <w:sz w:val="24"/>
                    <w:szCs w:val="24"/>
                  </w:rPr>
                  <m:t>*2+2*</m:t>
                </m:r>
                <m:sSup>
                  <m:sSupPr>
                    <m:ctrlPr>
                      <w:rPr>
                        <w:rFonts w:ascii="Cambria Math" w:eastAsiaTheme="minorEastAsia" w:hAnsi="Cambria Math" w:cs="Times New Roman"/>
                        <w:i/>
                        <w:iCs/>
                        <w:sz w:val="24"/>
                        <w:szCs w:val="24"/>
                      </w:rPr>
                    </m:ctrlPr>
                  </m:sSupPr>
                  <m:e>
                    <m:r>
                      <w:rPr>
                        <w:rFonts w:ascii="Cambria Math" w:eastAsiaTheme="minorEastAsia" w:hAnsi="Cambria Math" w:cs="Times New Roman"/>
                        <w:sz w:val="24"/>
                        <w:szCs w:val="24"/>
                      </w:rPr>
                      <m:t>0.5</m:t>
                    </m: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*2</m:t>
                </m:r>
              </m:e>
            </m:d>
          </m:e>
        </m:rad>
      </m:oMath>
      <w:r w:rsidR="00823030" w:rsidRPr="00823030">
        <w:rPr>
          <w:rFonts w:eastAsiaTheme="minorEastAsia" w:cs="Times New Roman"/>
          <w:i/>
          <w:iCs/>
          <w:sz w:val="24"/>
          <w:szCs w:val="24"/>
          <w:lang w:val="ru-RU"/>
        </w:rPr>
        <w:t xml:space="preserve"> </w:t>
      </w:r>
      <w:r w:rsidRPr="00823030">
        <w:rPr>
          <w:rFonts w:eastAsiaTheme="minorEastAsia" w:cs="Times New Roman"/>
          <w:sz w:val="24"/>
          <w:szCs w:val="24"/>
        </w:rPr>
        <w:t>=2.32.</w:t>
      </w:r>
    </w:p>
    <w:p w14:paraId="55F9FF0F" w14:textId="07486EDB" w:rsidR="00121C3F" w:rsidRDefault="00121C3F" w:rsidP="00823030">
      <w:pPr>
        <w:spacing w:after="0" w:line="360" w:lineRule="auto"/>
        <w:ind w:firstLine="709"/>
        <w:rPr>
          <w:rFonts w:eastAsiaTheme="minorEastAsia" w:cs="Times New Roman"/>
          <w:szCs w:val="28"/>
        </w:rPr>
      </w:pPr>
      <w:r w:rsidRPr="00E07311">
        <w:rPr>
          <w:rFonts w:eastAsiaTheme="minorEastAsia" w:cs="Times New Roman"/>
          <w:szCs w:val="28"/>
        </w:rPr>
        <w:t>Результати обчислень прогнозних значень , похибку прогнозу , верхній та нижній границі довірчо</w:t>
      </w:r>
      <w:r w:rsidR="00823030">
        <w:rPr>
          <w:rFonts w:eastAsiaTheme="minorEastAsia" w:cs="Times New Roman"/>
          <w:szCs w:val="28"/>
        </w:rPr>
        <w:t>го інтервалу зведено в табл 3.3</w:t>
      </w:r>
    </w:p>
    <w:p w14:paraId="00D16D40" w14:textId="77777777" w:rsidR="00823030" w:rsidRPr="00E07311" w:rsidRDefault="00823030" w:rsidP="00823030">
      <w:pPr>
        <w:spacing w:after="0" w:line="360" w:lineRule="auto"/>
        <w:ind w:firstLine="709"/>
        <w:rPr>
          <w:rFonts w:eastAsiaTheme="minorEastAsia" w:cs="Times New Roman"/>
          <w:szCs w:val="28"/>
        </w:rPr>
      </w:pPr>
    </w:p>
    <w:p w14:paraId="05094431" w14:textId="516D8536" w:rsidR="00121C3F" w:rsidRPr="00E07311" w:rsidRDefault="00B13417" w:rsidP="00823030">
      <w:pPr>
        <w:spacing w:line="360" w:lineRule="auto"/>
        <w:ind w:firstLine="708"/>
        <w:rPr>
          <w:rFonts w:eastAsiaTheme="minorEastAsia" w:cs="Times New Roman"/>
          <w:szCs w:val="28"/>
        </w:rPr>
      </w:pPr>
      <w:r w:rsidRPr="00E07311">
        <w:rPr>
          <w:rFonts w:eastAsiaTheme="minorEastAsia" w:cs="Times New Roman"/>
          <w:szCs w:val="28"/>
        </w:rPr>
        <w:t>Таблиця 3.3 – Результати обчислень прогнозних значень</w:t>
      </w:r>
    </w:p>
    <w:tbl>
      <w:tblPr>
        <w:tblStyle w:val="a8"/>
        <w:tblW w:w="0" w:type="auto"/>
        <w:tblLook w:val="04A0" w:firstRow="1" w:lastRow="0" w:firstColumn="1" w:lastColumn="0" w:noHBand="0" w:noVBand="1"/>
      </w:tblPr>
      <w:tblGrid>
        <w:gridCol w:w="1925"/>
        <w:gridCol w:w="1926"/>
        <w:gridCol w:w="1926"/>
        <w:gridCol w:w="1926"/>
        <w:gridCol w:w="1926"/>
      </w:tblGrid>
      <w:tr w:rsidR="00121C3F" w:rsidRPr="00E07311" w14:paraId="2B42D861" w14:textId="77777777" w:rsidTr="00823030">
        <w:trPr>
          <w:trHeight w:val="833"/>
        </w:trPr>
        <w:tc>
          <w:tcPr>
            <w:tcW w:w="1925" w:type="dxa"/>
            <w:vAlign w:val="center"/>
          </w:tcPr>
          <w:p w14:paraId="7F1D4489" w14:textId="63A4E83C" w:rsidR="00121C3F" w:rsidRPr="00E07311" w:rsidRDefault="00121C3F" w:rsidP="00823030">
            <w:pPr>
              <w:spacing w:line="360" w:lineRule="auto"/>
              <w:jc w:val="center"/>
              <w:rPr>
                <w:rFonts w:eastAsiaTheme="minorEastAsia"/>
                <w:sz w:val="24"/>
                <w:szCs w:val="24"/>
              </w:rPr>
            </w:pPr>
            <w:r w:rsidRPr="00E07311">
              <w:rPr>
                <w:rFonts w:eastAsiaTheme="minorEastAsia"/>
                <w:sz w:val="24"/>
                <w:szCs w:val="24"/>
              </w:rPr>
              <w:t>День</w:t>
            </w:r>
          </w:p>
        </w:tc>
        <w:tc>
          <w:tcPr>
            <w:tcW w:w="1926" w:type="dxa"/>
            <w:vAlign w:val="center"/>
          </w:tcPr>
          <w:p w14:paraId="20DB3994" w14:textId="1536E74B" w:rsidR="00121C3F" w:rsidRPr="00E07311" w:rsidRDefault="00121C3F" w:rsidP="00823030">
            <w:pPr>
              <w:spacing w:line="360" w:lineRule="auto"/>
              <w:jc w:val="center"/>
              <w:rPr>
                <w:rFonts w:eastAsiaTheme="minorEastAsia"/>
                <w:sz w:val="24"/>
                <w:szCs w:val="24"/>
              </w:rPr>
            </w:pPr>
            <w:r w:rsidRPr="00E07311">
              <w:rPr>
                <w:rFonts w:eastAsiaTheme="minorEastAsia"/>
                <w:sz w:val="24"/>
                <w:szCs w:val="24"/>
              </w:rPr>
              <w:t>Прогноз</w:t>
            </w:r>
          </w:p>
        </w:tc>
        <w:tc>
          <w:tcPr>
            <w:tcW w:w="1926" w:type="dxa"/>
            <w:vAlign w:val="center"/>
          </w:tcPr>
          <w:p w14:paraId="153C9558" w14:textId="30E3E7CB" w:rsidR="00121C3F" w:rsidRPr="00E07311" w:rsidRDefault="00121C3F" w:rsidP="00823030">
            <w:pPr>
              <w:spacing w:line="360" w:lineRule="auto"/>
              <w:jc w:val="center"/>
              <w:rPr>
                <w:rFonts w:eastAsiaTheme="minorEastAsia"/>
                <w:sz w:val="24"/>
                <w:szCs w:val="24"/>
              </w:rPr>
            </w:pPr>
            <w:r w:rsidRPr="00E07311">
              <w:rPr>
                <w:rFonts w:eastAsiaTheme="minorEastAsia"/>
                <w:sz w:val="24"/>
                <w:szCs w:val="24"/>
              </w:rPr>
              <w:t>Можлива похибка прогнозу</w:t>
            </w:r>
          </w:p>
        </w:tc>
        <w:tc>
          <w:tcPr>
            <w:tcW w:w="1926" w:type="dxa"/>
            <w:vAlign w:val="center"/>
          </w:tcPr>
          <w:p w14:paraId="503A1BBF" w14:textId="48D63D16" w:rsidR="00121C3F" w:rsidRPr="00E07311" w:rsidRDefault="00121C3F" w:rsidP="00823030">
            <w:pPr>
              <w:spacing w:line="360" w:lineRule="auto"/>
              <w:jc w:val="center"/>
              <w:rPr>
                <w:rFonts w:eastAsiaTheme="minorEastAsia"/>
                <w:sz w:val="24"/>
                <w:szCs w:val="24"/>
              </w:rPr>
            </w:pPr>
            <w:r w:rsidRPr="00E07311">
              <w:rPr>
                <w:rFonts w:eastAsiaTheme="minorEastAsia"/>
                <w:sz w:val="24"/>
                <w:szCs w:val="24"/>
              </w:rPr>
              <w:t>Верхня границя довірчого інтервалу</w:t>
            </w:r>
          </w:p>
        </w:tc>
        <w:tc>
          <w:tcPr>
            <w:tcW w:w="1926" w:type="dxa"/>
            <w:vAlign w:val="center"/>
          </w:tcPr>
          <w:p w14:paraId="604752DD" w14:textId="7167E4E1" w:rsidR="00121C3F" w:rsidRPr="00E07311" w:rsidRDefault="00121C3F" w:rsidP="00823030">
            <w:pPr>
              <w:spacing w:line="360" w:lineRule="auto"/>
              <w:jc w:val="center"/>
              <w:rPr>
                <w:rFonts w:eastAsiaTheme="minorEastAsia"/>
                <w:sz w:val="24"/>
                <w:szCs w:val="24"/>
              </w:rPr>
            </w:pPr>
            <w:r w:rsidRPr="00E07311">
              <w:rPr>
                <w:rFonts w:eastAsiaTheme="minorEastAsia"/>
                <w:sz w:val="24"/>
                <w:szCs w:val="24"/>
              </w:rPr>
              <w:t>Нижня границя довірчого інтервалу</w:t>
            </w:r>
          </w:p>
        </w:tc>
      </w:tr>
      <w:tr w:rsidR="00121C3F" w:rsidRPr="00E07311" w14:paraId="370B5523" w14:textId="77777777" w:rsidTr="00823030">
        <w:tc>
          <w:tcPr>
            <w:tcW w:w="1925" w:type="dxa"/>
            <w:vAlign w:val="center"/>
          </w:tcPr>
          <w:p w14:paraId="3E73D0E3" w14:textId="40345C99" w:rsidR="00121C3F" w:rsidRPr="00E07311" w:rsidRDefault="00121C3F" w:rsidP="00823030">
            <w:pPr>
              <w:spacing w:line="360" w:lineRule="auto"/>
              <w:jc w:val="center"/>
              <w:rPr>
                <w:rFonts w:eastAsiaTheme="minorEastAsia"/>
                <w:sz w:val="24"/>
                <w:szCs w:val="24"/>
              </w:rPr>
            </w:pPr>
            <w:r w:rsidRPr="00E07311">
              <w:rPr>
                <w:rFonts w:eastAsiaTheme="minorEastAsia"/>
                <w:sz w:val="24"/>
                <w:szCs w:val="24"/>
              </w:rPr>
              <w:t>21</w:t>
            </w:r>
          </w:p>
        </w:tc>
        <w:tc>
          <w:tcPr>
            <w:tcW w:w="1926" w:type="dxa"/>
            <w:vAlign w:val="center"/>
          </w:tcPr>
          <w:p w14:paraId="7C217186" w14:textId="485FDD67" w:rsidR="00121C3F" w:rsidRPr="00E07311" w:rsidRDefault="00121C3F" w:rsidP="00823030">
            <w:pPr>
              <w:spacing w:line="360" w:lineRule="auto"/>
              <w:jc w:val="center"/>
              <w:rPr>
                <w:rFonts w:eastAsiaTheme="minorEastAsia"/>
                <w:sz w:val="24"/>
                <w:szCs w:val="24"/>
              </w:rPr>
            </w:pPr>
            <w:r w:rsidRPr="00E07311">
              <w:rPr>
                <w:rFonts w:eastAsiaTheme="minorEastAsia"/>
                <w:sz w:val="24"/>
                <w:szCs w:val="24"/>
              </w:rPr>
              <w:t>18.33</w:t>
            </w:r>
          </w:p>
        </w:tc>
        <w:tc>
          <w:tcPr>
            <w:tcW w:w="1926" w:type="dxa"/>
            <w:vAlign w:val="center"/>
          </w:tcPr>
          <w:p w14:paraId="2A0D1273" w14:textId="455DFE3F" w:rsidR="00121C3F" w:rsidRPr="00E07311" w:rsidRDefault="00121C3F" w:rsidP="00823030">
            <w:pPr>
              <w:spacing w:line="360" w:lineRule="auto"/>
              <w:jc w:val="center"/>
              <w:rPr>
                <w:rFonts w:eastAsiaTheme="minorEastAsia"/>
                <w:sz w:val="24"/>
                <w:szCs w:val="24"/>
              </w:rPr>
            </w:pPr>
            <w:r w:rsidRPr="00E07311">
              <w:rPr>
                <w:rFonts w:eastAsiaTheme="minorEastAsia"/>
                <w:sz w:val="24"/>
                <w:szCs w:val="24"/>
              </w:rPr>
              <w:t>+-1.95</w:t>
            </w:r>
          </w:p>
        </w:tc>
        <w:tc>
          <w:tcPr>
            <w:tcW w:w="1926" w:type="dxa"/>
            <w:vAlign w:val="center"/>
          </w:tcPr>
          <w:p w14:paraId="5289877D" w14:textId="4DC147A6" w:rsidR="00121C3F" w:rsidRPr="00E07311" w:rsidRDefault="00121C3F" w:rsidP="00823030">
            <w:pPr>
              <w:spacing w:line="360" w:lineRule="auto"/>
              <w:jc w:val="center"/>
              <w:rPr>
                <w:rFonts w:eastAsiaTheme="minorEastAsia"/>
                <w:sz w:val="24"/>
                <w:szCs w:val="24"/>
              </w:rPr>
            </w:pPr>
            <w:r w:rsidRPr="00E07311">
              <w:rPr>
                <w:rFonts w:eastAsiaTheme="minorEastAsia"/>
                <w:sz w:val="24"/>
                <w:szCs w:val="24"/>
              </w:rPr>
              <w:t>20.28</w:t>
            </w:r>
          </w:p>
        </w:tc>
        <w:tc>
          <w:tcPr>
            <w:tcW w:w="1926" w:type="dxa"/>
            <w:vAlign w:val="center"/>
          </w:tcPr>
          <w:p w14:paraId="011FABB8" w14:textId="20FD1FA7" w:rsidR="00121C3F" w:rsidRPr="00E07311" w:rsidRDefault="00121C3F" w:rsidP="00823030">
            <w:pPr>
              <w:spacing w:line="360" w:lineRule="auto"/>
              <w:jc w:val="center"/>
              <w:rPr>
                <w:rFonts w:eastAsiaTheme="minorEastAsia"/>
                <w:sz w:val="24"/>
                <w:szCs w:val="24"/>
              </w:rPr>
            </w:pPr>
            <w:r w:rsidRPr="00E07311">
              <w:rPr>
                <w:rFonts w:eastAsiaTheme="minorEastAsia"/>
                <w:sz w:val="24"/>
                <w:szCs w:val="24"/>
              </w:rPr>
              <w:t>16.38</w:t>
            </w:r>
          </w:p>
        </w:tc>
      </w:tr>
      <w:tr w:rsidR="00121C3F" w:rsidRPr="00E07311" w14:paraId="667B236B" w14:textId="77777777" w:rsidTr="00823030">
        <w:tc>
          <w:tcPr>
            <w:tcW w:w="1925" w:type="dxa"/>
            <w:vAlign w:val="center"/>
          </w:tcPr>
          <w:p w14:paraId="48CDE865" w14:textId="4583C622" w:rsidR="00121C3F" w:rsidRPr="00E07311" w:rsidRDefault="00121C3F" w:rsidP="00823030">
            <w:pPr>
              <w:spacing w:line="360" w:lineRule="auto"/>
              <w:jc w:val="center"/>
              <w:rPr>
                <w:rFonts w:eastAsiaTheme="minorEastAsia"/>
                <w:sz w:val="24"/>
                <w:szCs w:val="24"/>
              </w:rPr>
            </w:pPr>
            <w:r w:rsidRPr="00E07311">
              <w:rPr>
                <w:rFonts w:eastAsiaTheme="minorEastAsia"/>
                <w:sz w:val="24"/>
                <w:szCs w:val="24"/>
              </w:rPr>
              <w:t>22</w:t>
            </w:r>
          </w:p>
        </w:tc>
        <w:tc>
          <w:tcPr>
            <w:tcW w:w="1926" w:type="dxa"/>
            <w:vAlign w:val="center"/>
          </w:tcPr>
          <w:p w14:paraId="1E595757" w14:textId="214D1FB2" w:rsidR="00121C3F" w:rsidRPr="00E07311" w:rsidRDefault="00121C3F" w:rsidP="00823030">
            <w:pPr>
              <w:spacing w:line="360" w:lineRule="auto"/>
              <w:jc w:val="center"/>
              <w:rPr>
                <w:rFonts w:eastAsiaTheme="minorEastAsia"/>
                <w:sz w:val="24"/>
                <w:szCs w:val="24"/>
              </w:rPr>
            </w:pPr>
            <w:r w:rsidRPr="00E07311">
              <w:rPr>
                <w:rFonts w:eastAsiaTheme="minorEastAsia"/>
                <w:sz w:val="24"/>
                <w:szCs w:val="24"/>
              </w:rPr>
              <w:t>18.44</w:t>
            </w:r>
          </w:p>
        </w:tc>
        <w:tc>
          <w:tcPr>
            <w:tcW w:w="1926" w:type="dxa"/>
            <w:vAlign w:val="center"/>
          </w:tcPr>
          <w:p w14:paraId="6478669E" w14:textId="1792A5EB" w:rsidR="00121C3F" w:rsidRPr="00E07311" w:rsidRDefault="00121C3F" w:rsidP="00823030">
            <w:pPr>
              <w:spacing w:line="360" w:lineRule="auto"/>
              <w:jc w:val="center"/>
              <w:rPr>
                <w:rFonts w:eastAsiaTheme="minorEastAsia"/>
                <w:sz w:val="24"/>
                <w:szCs w:val="24"/>
              </w:rPr>
            </w:pPr>
            <w:r w:rsidRPr="00E07311">
              <w:rPr>
                <w:rFonts w:eastAsiaTheme="minorEastAsia"/>
                <w:sz w:val="24"/>
                <w:szCs w:val="24"/>
              </w:rPr>
              <w:t>+-2.31</w:t>
            </w:r>
          </w:p>
        </w:tc>
        <w:tc>
          <w:tcPr>
            <w:tcW w:w="1926" w:type="dxa"/>
            <w:vAlign w:val="center"/>
          </w:tcPr>
          <w:p w14:paraId="7A059635" w14:textId="5A75BB22" w:rsidR="00121C3F" w:rsidRPr="00E07311" w:rsidRDefault="00121C3F" w:rsidP="00823030">
            <w:pPr>
              <w:spacing w:line="360" w:lineRule="auto"/>
              <w:jc w:val="center"/>
              <w:rPr>
                <w:rFonts w:eastAsiaTheme="minorEastAsia"/>
                <w:sz w:val="24"/>
                <w:szCs w:val="24"/>
              </w:rPr>
            </w:pPr>
            <w:r w:rsidRPr="00E07311">
              <w:rPr>
                <w:rFonts w:eastAsiaTheme="minorEastAsia"/>
                <w:sz w:val="24"/>
                <w:szCs w:val="24"/>
              </w:rPr>
              <w:t>20.75</w:t>
            </w:r>
          </w:p>
        </w:tc>
        <w:tc>
          <w:tcPr>
            <w:tcW w:w="1926" w:type="dxa"/>
            <w:vAlign w:val="center"/>
          </w:tcPr>
          <w:p w14:paraId="43607527" w14:textId="0339D16F" w:rsidR="00121C3F" w:rsidRPr="00E07311" w:rsidRDefault="00121C3F" w:rsidP="00823030">
            <w:pPr>
              <w:spacing w:line="360" w:lineRule="auto"/>
              <w:jc w:val="center"/>
              <w:rPr>
                <w:rFonts w:eastAsiaTheme="minorEastAsia"/>
                <w:sz w:val="24"/>
                <w:szCs w:val="24"/>
              </w:rPr>
            </w:pPr>
            <w:r w:rsidRPr="00E07311">
              <w:rPr>
                <w:rFonts w:eastAsiaTheme="minorEastAsia"/>
                <w:sz w:val="24"/>
                <w:szCs w:val="24"/>
              </w:rPr>
              <w:t>16.13</w:t>
            </w:r>
          </w:p>
        </w:tc>
      </w:tr>
    </w:tbl>
    <w:p w14:paraId="6DFA579D" w14:textId="40C16448" w:rsidR="00394760" w:rsidRPr="00E07311" w:rsidRDefault="00394760" w:rsidP="00C55798">
      <w:pPr>
        <w:spacing w:line="360" w:lineRule="auto"/>
        <w:rPr>
          <w:rFonts w:eastAsiaTheme="minorEastAsia" w:cs="Times New Roman"/>
          <w:szCs w:val="28"/>
        </w:rPr>
      </w:pPr>
    </w:p>
    <w:p w14:paraId="35651813" w14:textId="78A42A87" w:rsidR="00604B65" w:rsidRPr="00E07311" w:rsidRDefault="00604B65" w:rsidP="00823030">
      <w:pPr>
        <w:spacing w:line="360" w:lineRule="auto"/>
        <w:ind w:firstLine="708"/>
        <w:rPr>
          <w:rFonts w:cs="Times New Roman"/>
          <w:b/>
          <w:bCs/>
          <w:szCs w:val="28"/>
        </w:rPr>
      </w:pPr>
      <w:r w:rsidRPr="00E07311">
        <w:rPr>
          <w:rFonts w:cs="Times New Roman"/>
          <w:b/>
          <w:bCs/>
          <w:szCs w:val="28"/>
        </w:rPr>
        <w:t>3.</w:t>
      </w:r>
      <w:r w:rsidR="00394760" w:rsidRPr="00E07311">
        <w:rPr>
          <w:rFonts w:cs="Times New Roman"/>
          <w:b/>
          <w:bCs/>
          <w:szCs w:val="28"/>
        </w:rPr>
        <w:t>2</w:t>
      </w:r>
      <w:r w:rsidRPr="00E07311">
        <w:rPr>
          <w:rFonts w:cs="Times New Roman"/>
          <w:b/>
          <w:bCs/>
          <w:szCs w:val="28"/>
        </w:rPr>
        <w:t xml:space="preserve"> Використання нейронних зв’язків для прогнозування </w:t>
      </w:r>
    </w:p>
    <w:p w14:paraId="5D4E9378" w14:textId="203F87EE" w:rsidR="00604B65" w:rsidRPr="00E07311" w:rsidRDefault="00604B65" w:rsidP="00823030">
      <w:pPr>
        <w:spacing w:after="0" w:line="360" w:lineRule="auto"/>
        <w:ind w:firstLine="709"/>
        <w:rPr>
          <w:rFonts w:eastAsiaTheme="minorEastAsia" w:cs="Times New Roman"/>
          <w:szCs w:val="28"/>
        </w:rPr>
      </w:pPr>
      <w:r w:rsidRPr="00E07311">
        <w:rPr>
          <w:rFonts w:eastAsiaTheme="minorEastAsia" w:cs="Times New Roman"/>
          <w:szCs w:val="28"/>
        </w:rPr>
        <w:t xml:space="preserve">Прогнозування електричного навантаження надає ключову вихідну інформацію для прийняття рішень у керуванні електроенергетичними системами </w:t>
      </w:r>
      <w:r w:rsidRPr="00E07311">
        <w:rPr>
          <w:rFonts w:eastAsiaTheme="minorEastAsia" w:cs="Times New Roman"/>
          <w:szCs w:val="28"/>
        </w:rPr>
        <w:lastRenderedPageBreak/>
        <w:t>під час планування їхніх нормальних електричних режимів. На основі прогнозування навантажень розраховуються режими роботи та оптимальні режими електроенергетичних систем, оцінюється їхній рівень надійності, економічність, якість наданої послуги тощо.</w:t>
      </w:r>
    </w:p>
    <w:p w14:paraId="7B7D7C1D" w14:textId="404E6B42" w:rsidR="00604B65" w:rsidRPr="00E07311" w:rsidRDefault="00604B65" w:rsidP="00823030">
      <w:pPr>
        <w:spacing w:after="0" w:line="360" w:lineRule="auto"/>
        <w:ind w:firstLine="709"/>
        <w:rPr>
          <w:rFonts w:eastAsiaTheme="minorEastAsia" w:cs="Times New Roman"/>
          <w:szCs w:val="28"/>
        </w:rPr>
      </w:pPr>
      <w:r w:rsidRPr="00E07311">
        <w:rPr>
          <w:rFonts w:eastAsiaTheme="minorEastAsia" w:cs="Times New Roman"/>
          <w:szCs w:val="28"/>
        </w:rPr>
        <w:t>Завдання прогнозування ґрунтується на складних математичних або емпіричних (інтуїтивних) методах виявлення закономірностей в часовому інтервалі та часових рядах. Експерти підприємства поступово виявляють такі залежності: протягом місяців і років роботи. Однак значні зміни у виробничому процесі підприємства можуть за відносно короткий період буквально анулювати розроблені експертом моделі та відправити більшість методів прогнозу, що застосовувалися раніше, "в архів".</w:t>
      </w:r>
    </w:p>
    <w:p w14:paraId="14967439" w14:textId="1B75ACDA" w:rsidR="008C297D" w:rsidRPr="00E07311" w:rsidRDefault="00604B65" w:rsidP="00823030">
      <w:pPr>
        <w:spacing w:after="0" w:line="360" w:lineRule="auto"/>
        <w:ind w:firstLine="709"/>
        <w:rPr>
          <w:rFonts w:eastAsiaTheme="minorEastAsia" w:cs="Times New Roman"/>
          <w:szCs w:val="28"/>
        </w:rPr>
      </w:pPr>
      <w:r w:rsidRPr="00E07311">
        <w:rPr>
          <w:rFonts w:eastAsiaTheme="minorEastAsia" w:cs="Times New Roman"/>
          <w:szCs w:val="28"/>
        </w:rPr>
        <w:t>Точність короткострокового прогнозування навантаження суттєво впливає на економічність завантаження генеруючого обладнання електростанцій і, як наслідок, на вартість виробництва електроенергії. Недооцінка навантаження може призвести до зниження необхідних резервів, що в свою чергу призводить до зростання вартості виробництва електроенергії з необхідності використання більш дорогого пікового обладнання або закупівлі потужності від сусідніх виробників електроенергії за більш високою ціною.</w:t>
      </w:r>
    </w:p>
    <w:p w14:paraId="6C35691F" w14:textId="77777777" w:rsidR="00604B65" w:rsidRPr="00E07311" w:rsidRDefault="00604B65" w:rsidP="00823030">
      <w:pPr>
        <w:spacing w:after="0" w:line="360" w:lineRule="auto"/>
        <w:ind w:firstLine="709"/>
        <w:rPr>
          <w:rFonts w:eastAsiaTheme="minorEastAsia" w:cs="Times New Roman"/>
          <w:szCs w:val="28"/>
        </w:rPr>
      </w:pPr>
      <w:r w:rsidRPr="00E07311">
        <w:rPr>
          <w:rFonts w:eastAsiaTheme="minorEastAsia" w:cs="Times New Roman"/>
          <w:szCs w:val="28"/>
        </w:rPr>
        <w:t>Переоцінений прогноз навантаження може призвести до непідтвердженого збільшення крутящого резерву і, відповідно, до збільшення вартості виробництва електроенергії. Тому дуже важливо мати кількісний оперативний прогноз графіка навантаження [18].</w:t>
      </w:r>
    </w:p>
    <w:p w14:paraId="46A1854F" w14:textId="0EEECD54" w:rsidR="00604B65" w:rsidRPr="00E07311" w:rsidRDefault="00604B65" w:rsidP="00823030">
      <w:pPr>
        <w:spacing w:after="0" w:line="360" w:lineRule="auto"/>
        <w:ind w:firstLine="709"/>
        <w:rPr>
          <w:rFonts w:eastAsiaTheme="minorEastAsia" w:cs="Times New Roman"/>
          <w:szCs w:val="28"/>
        </w:rPr>
      </w:pPr>
      <w:r w:rsidRPr="00E07311">
        <w:rPr>
          <w:rFonts w:eastAsiaTheme="minorEastAsia" w:cs="Times New Roman"/>
          <w:szCs w:val="28"/>
        </w:rPr>
        <w:t>При складанні короткострокового прогнозу електричних навантажень енергосистеми можуть враховуватися:</w:t>
      </w:r>
    </w:p>
    <w:p w14:paraId="3D840390" w14:textId="7A47C83C" w:rsidR="00604B65" w:rsidRPr="00E07311" w:rsidRDefault="00604B65" w:rsidP="00823030">
      <w:pPr>
        <w:spacing w:after="0" w:line="360" w:lineRule="auto"/>
        <w:ind w:firstLine="708"/>
        <w:rPr>
          <w:rFonts w:eastAsiaTheme="minorEastAsia" w:cs="Times New Roman"/>
          <w:szCs w:val="28"/>
        </w:rPr>
      </w:pPr>
      <w:r w:rsidRPr="00E07311">
        <w:rPr>
          <w:rFonts w:eastAsiaTheme="minorEastAsia" w:cs="Times New Roman"/>
          <w:szCs w:val="28"/>
        </w:rPr>
        <w:t>-Графік електричних навантажень поточного дня та відповідного дня минулого року;</w:t>
      </w:r>
    </w:p>
    <w:p w14:paraId="0C897951" w14:textId="2ED992E5" w:rsidR="00604B65" w:rsidRPr="00E07311" w:rsidRDefault="00604B65" w:rsidP="00823030">
      <w:pPr>
        <w:spacing w:after="0" w:line="360" w:lineRule="auto"/>
        <w:ind w:firstLine="708"/>
        <w:rPr>
          <w:rFonts w:eastAsiaTheme="minorEastAsia" w:cs="Times New Roman"/>
          <w:szCs w:val="28"/>
        </w:rPr>
      </w:pPr>
      <w:r w:rsidRPr="00E07311">
        <w:rPr>
          <w:rFonts w:eastAsiaTheme="minorEastAsia" w:cs="Times New Roman"/>
          <w:szCs w:val="28"/>
        </w:rPr>
        <w:t>-Прогноз погоди (середня температура повітря наступних діб, тривалість світлового дня (наприклад, час заходу та сходження сонця), можливість атмосферних опадів або хмарності);</w:t>
      </w:r>
    </w:p>
    <w:p w14:paraId="10FFCF47" w14:textId="6BE520A6" w:rsidR="00604B65" w:rsidRPr="00E07311" w:rsidRDefault="00604B65" w:rsidP="00823030">
      <w:pPr>
        <w:spacing w:after="0" w:line="360" w:lineRule="auto"/>
        <w:ind w:firstLine="708"/>
        <w:rPr>
          <w:rFonts w:eastAsiaTheme="minorEastAsia" w:cs="Times New Roman"/>
          <w:szCs w:val="28"/>
        </w:rPr>
      </w:pPr>
      <w:r w:rsidRPr="00E07311">
        <w:rPr>
          <w:rFonts w:eastAsiaTheme="minorEastAsia" w:cs="Times New Roman"/>
          <w:szCs w:val="28"/>
        </w:rPr>
        <w:lastRenderedPageBreak/>
        <w:t>-Пропозиції енергосистем для забезпечення постачання електроенергії споживачам;</w:t>
      </w:r>
    </w:p>
    <w:p w14:paraId="0C74F3ED" w14:textId="502268C1" w:rsidR="00604B65" w:rsidRPr="00E07311" w:rsidRDefault="00604B65" w:rsidP="00823030">
      <w:pPr>
        <w:spacing w:after="0" w:line="360" w:lineRule="auto"/>
        <w:ind w:firstLine="708"/>
        <w:rPr>
          <w:rFonts w:eastAsiaTheme="minorEastAsia" w:cs="Times New Roman"/>
          <w:szCs w:val="28"/>
        </w:rPr>
      </w:pPr>
      <w:r w:rsidRPr="00E07311">
        <w:rPr>
          <w:rFonts w:eastAsiaTheme="minorEastAsia" w:cs="Times New Roman"/>
          <w:szCs w:val="28"/>
        </w:rPr>
        <w:t>-Режим роботи найбільших споживачів. При зниженні температури повітря нижче нуля градусів на один градус навантаження енергосистеми збільшується на 0,5% (тобто на 0,005Pmax), де Pmax - максимальна споживана потужність. При короткостроковому прогнозуванні на основі вказаних вище факторів визначається абсолютний максимум споживаної електричної потужності.</w:t>
      </w:r>
    </w:p>
    <w:p w14:paraId="100A9F14" w14:textId="382DBF89" w:rsidR="00604B65" w:rsidRPr="00E07311" w:rsidRDefault="00604B65" w:rsidP="00823030">
      <w:pPr>
        <w:spacing w:after="0" w:line="360" w:lineRule="auto"/>
        <w:ind w:firstLine="709"/>
        <w:rPr>
          <w:rFonts w:eastAsiaTheme="minorEastAsia" w:cs="Times New Roman"/>
          <w:szCs w:val="28"/>
        </w:rPr>
      </w:pPr>
      <w:r w:rsidRPr="00E07311">
        <w:rPr>
          <w:rFonts w:eastAsiaTheme="minorEastAsia" w:cs="Times New Roman"/>
          <w:szCs w:val="28"/>
        </w:rPr>
        <w:t>До типових днів тижня відносяться робочі дні (понеділок, вівторок, середа, четвер, п'ятниця) та вихідні (субота, неділя та святкові дні). Прогноз електроспоживання на наступні доби має знаходитися в межах припустимої сумарної похибки вимірювальних приладів (± 3%) та точності прогнозування спеціаліста (± 3%). Вхідні змінні включають назву дня тижня, ретроспективні дані про навантаження, інформацію про температуру повітря, вологість і інше. Вихідні дані - це майбутнє навантаження на кожну годину доби. Штучна нейронна мережа (ШНМ) здатна встановлювати дуже складні взаємозв'язки між різними початковими даними, що дозволяє їй достатньо точно передбачати майбутні навантаження. Нейронні мережі не програмуються в звичайному розумінні цього слова, вони вчаться. Будівництво нейронної мережі розв'язується на двох етапах: вибір типу (архітектури) нейронної мережі та налаштування вагових коефіцієнтів (навчання) нейронної мережі.</w:t>
      </w:r>
    </w:p>
    <w:p w14:paraId="546A3B40" w14:textId="103DB926" w:rsidR="00604B65" w:rsidRPr="00E07311" w:rsidRDefault="00604B65" w:rsidP="00823030">
      <w:pPr>
        <w:spacing w:after="0" w:line="360" w:lineRule="auto"/>
        <w:ind w:firstLine="709"/>
        <w:rPr>
          <w:rFonts w:eastAsiaTheme="minorEastAsia" w:cs="Times New Roman"/>
          <w:szCs w:val="28"/>
        </w:rPr>
      </w:pPr>
      <w:r w:rsidRPr="00E07311">
        <w:rPr>
          <w:rFonts w:eastAsiaTheme="minorEastAsia" w:cs="Times New Roman"/>
          <w:szCs w:val="28"/>
        </w:rPr>
        <w:t>На першому етапі визначаються:</w:t>
      </w:r>
    </w:p>
    <w:p w14:paraId="0A6FEAE2" w14:textId="2AF49FAD" w:rsidR="00604B65" w:rsidRPr="00E07311" w:rsidRDefault="00604B65" w:rsidP="00823030">
      <w:pPr>
        <w:spacing w:after="0" w:line="360" w:lineRule="auto"/>
        <w:ind w:firstLine="708"/>
        <w:rPr>
          <w:rFonts w:eastAsiaTheme="minorEastAsia" w:cs="Times New Roman"/>
          <w:szCs w:val="28"/>
        </w:rPr>
      </w:pPr>
      <w:r w:rsidRPr="00E07311">
        <w:rPr>
          <w:rFonts w:eastAsiaTheme="minorEastAsia" w:cs="Times New Roman"/>
          <w:szCs w:val="28"/>
        </w:rPr>
        <w:t>-типи нейронів, які слід використовувати (кількість входів, передавальні функції);</w:t>
      </w:r>
    </w:p>
    <w:p w14:paraId="02929169" w14:textId="059E8485" w:rsidR="00604B65" w:rsidRPr="00E07311" w:rsidRDefault="00604B65" w:rsidP="00823030">
      <w:pPr>
        <w:spacing w:after="0" w:line="360" w:lineRule="auto"/>
        <w:ind w:firstLine="708"/>
        <w:rPr>
          <w:rFonts w:eastAsiaTheme="minorEastAsia" w:cs="Times New Roman"/>
          <w:szCs w:val="28"/>
        </w:rPr>
      </w:pPr>
      <w:r w:rsidRPr="00E07311">
        <w:rPr>
          <w:rFonts w:eastAsiaTheme="minorEastAsia" w:cs="Times New Roman"/>
          <w:szCs w:val="28"/>
        </w:rPr>
        <w:t>-способи з'єднання нейронів між собою;</w:t>
      </w:r>
    </w:p>
    <w:p w14:paraId="4BE10A30" w14:textId="2D4E9F89" w:rsidR="00604B65" w:rsidRPr="00E07311" w:rsidRDefault="00604B65" w:rsidP="00823030">
      <w:pPr>
        <w:spacing w:after="0" w:line="360" w:lineRule="auto"/>
        <w:ind w:firstLine="708"/>
        <w:rPr>
          <w:rFonts w:eastAsiaTheme="minorEastAsia" w:cs="Times New Roman"/>
          <w:szCs w:val="28"/>
        </w:rPr>
      </w:pPr>
      <w:r w:rsidRPr="00E07311">
        <w:rPr>
          <w:rFonts w:eastAsiaTheme="minorEastAsia" w:cs="Times New Roman"/>
          <w:szCs w:val="28"/>
        </w:rPr>
        <w:t>-вхідні та вихідні сигнали нейронної мережі.</w:t>
      </w:r>
    </w:p>
    <w:p w14:paraId="19ACBE9E" w14:textId="3C4B0D9B" w:rsidR="00604B65" w:rsidRPr="00E07311" w:rsidRDefault="00604B65" w:rsidP="00823030">
      <w:pPr>
        <w:spacing w:after="0" w:line="360" w:lineRule="auto"/>
        <w:ind w:firstLine="709"/>
        <w:rPr>
          <w:rFonts w:eastAsiaTheme="minorEastAsia" w:cs="Times New Roman"/>
          <w:szCs w:val="28"/>
        </w:rPr>
      </w:pPr>
      <w:r w:rsidRPr="00E07311">
        <w:rPr>
          <w:rFonts w:eastAsiaTheme="minorEastAsia" w:cs="Times New Roman"/>
          <w:szCs w:val="28"/>
        </w:rPr>
        <w:t>Існує кілька десятків різних архітектур нейромереж, при цьому ефективність багатьох з них математично доведена. Найбільш популярні та вивчені архітектури - це багатошаровий персептрон, нейронна мережа із загальною регресією.</w:t>
      </w:r>
    </w:p>
    <w:p w14:paraId="50E2AD2B" w14:textId="2655CE0C" w:rsidR="00604B65" w:rsidRPr="00E07311" w:rsidRDefault="00604B65" w:rsidP="00823030">
      <w:pPr>
        <w:spacing w:after="0" w:line="360" w:lineRule="auto"/>
        <w:ind w:firstLine="709"/>
        <w:rPr>
          <w:rFonts w:eastAsiaTheme="minorEastAsia" w:cs="Times New Roman"/>
          <w:szCs w:val="28"/>
        </w:rPr>
      </w:pPr>
      <w:r w:rsidRPr="00E07311">
        <w:rPr>
          <w:rFonts w:eastAsiaTheme="minorEastAsia" w:cs="Times New Roman"/>
          <w:szCs w:val="28"/>
        </w:rPr>
        <w:lastRenderedPageBreak/>
        <w:t>Для вирішення завдання з використанням ШІ необхідно обрати конфігурацію нейронної мережі та створити середовище, в якому ця нейронна мережа буде працювати.</w:t>
      </w:r>
    </w:p>
    <w:p w14:paraId="3B9CA40F" w14:textId="44CE7AED" w:rsidR="00604B65" w:rsidRPr="00E07311" w:rsidRDefault="00604B65" w:rsidP="00823030">
      <w:pPr>
        <w:spacing w:after="0" w:line="360" w:lineRule="auto"/>
        <w:ind w:firstLine="709"/>
        <w:rPr>
          <w:rFonts w:eastAsiaTheme="minorEastAsia" w:cs="Times New Roman"/>
          <w:szCs w:val="28"/>
        </w:rPr>
      </w:pPr>
      <w:r w:rsidRPr="00E07311">
        <w:rPr>
          <w:rFonts w:eastAsiaTheme="minorEastAsia" w:cs="Times New Roman"/>
          <w:szCs w:val="28"/>
        </w:rPr>
        <w:t>Під формуванням середовища розуміється виконання наступних етапів:</w:t>
      </w:r>
    </w:p>
    <w:p w14:paraId="034EA8A6" w14:textId="09352D27" w:rsidR="00604B65" w:rsidRPr="00E07311" w:rsidRDefault="00604B65" w:rsidP="00823030">
      <w:pPr>
        <w:spacing w:after="0" w:line="360" w:lineRule="auto"/>
        <w:rPr>
          <w:rFonts w:eastAsiaTheme="minorEastAsia" w:cs="Times New Roman"/>
          <w:szCs w:val="28"/>
        </w:rPr>
      </w:pPr>
      <w:r w:rsidRPr="00E07311">
        <w:rPr>
          <w:rFonts w:eastAsiaTheme="minorEastAsia" w:cs="Times New Roman"/>
          <w:szCs w:val="28"/>
        </w:rPr>
        <w:t>-створення навчального алгоритму;</w:t>
      </w:r>
    </w:p>
    <w:p w14:paraId="7BA88992" w14:textId="5811EC0F" w:rsidR="00604B65" w:rsidRPr="00E07311" w:rsidRDefault="00604B65" w:rsidP="00823030">
      <w:pPr>
        <w:spacing w:after="0" w:line="360" w:lineRule="auto"/>
        <w:rPr>
          <w:rFonts w:eastAsiaTheme="minorEastAsia" w:cs="Times New Roman"/>
          <w:szCs w:val="28"/>
        </w:rPr>
      </w:pPr>
      <w:r w:rsidRPr="00E07311">
        <w:rPr>
          <w:rFonts w:eastAsiaTheme="minorEastAsia" w:cs="Times New Roman"/>
          <w:szCs w:val="28"/>
        </w:rPr>
        <w:t>-навчання нейронної мережі;</w:t>
      </w:r>
    </w:p>
    <w:p w14:paraId="0BB298C3" w14:textId="4299F2CF" w:rsidR="00604B65" w:rsidRPr="00E07311" w:rsidRDefault="00604B65" w:rsidP="00823030">
      <w:pPr>
        <w:spacing w:after="0" w:line="360" w:lineRule="auto"/>
        <w:rPr>
          <w:rFonts w:eastAsiaTheme="minorEastAsia" w:cs="Times New Roman"/>
          <w:szCs w:val="28"/>
        </w:rPr>
      </w:pPr>
      <w:r w:rsidRPr="00E07311">
        <w:rPr>
          <w:rFonts w:eastAsiaTheme="minorEastAsia" w:cs="Times New Roman"/>
          <w:szCs w:val="28"/>
        </w:rPr>
        <w:t>-тестування ШІ.</w:t>
      </w:r>
    </w:p>
    <w:p w14:paraId="2206DD89" w14:textId="2704D69A" w:rsidR="00604B65" w:rsidRPr="00E07311" w:rsidRDefault="00604B65" w:rsidP="00823030">
      <w:pPr>
        <w:spacing w:after="0" w:line="360" w:lineRule="auto"/>
        <w:ind w:firstLine="709"/>
        <w:rPr>
          <w:rFonts w:eastAsiaTheme="minorEastAsia" w:cs="Times New Roman"/>
          <w:szCs w:val="28"/>
        </w:rPr>
      </w:pPr>
      <w:r w:rsidRPr="00E07311">
        <w:rPr>
          <w:rFonts w:eastAsiaTheme="minorEastAsia" w:cs="Times New Roman"/>
          <w:szCs w:val="28"/>
        </w:rPr>
        <w:t>Для учбової вибірки використовують базу архівних даних за днями електричного навантаження енергосистеми.</w:t>
      </w:r>
    </w:p>
    <w:p w14:paraId="4E19B5EC" w14:textId="2E1D7B65" w:rsidR="00604B65" w:rsidRPr="00E07311" w:rsidRDefault="00604B65" w:rsidP="00823030">
      <w:pPr>
        <w:spacing w:after="0" w:line="360" w:lineRule="auto"/>
        <w:ind w:firstLine="709"/>
        <w:rPr>
          <w:rFonts w:eastAsiaTheme="minorEastAsia" w:cs="Times New Roman"/>
          <w:szCs w:val="28"/>
        </w:rPr>
      </w:pPr>
      <w:r w:rsidRPr="00E07311">
        <w:rPr>
          <w:rFonts w:eastAsiaTheme="minorEastAsia" w:cs="Times New Roman"/>
          <w:szCs w:val="28"/>
        </w:rPr>
        <w:t>Розроблена конфігурація ШІ для добового прогнозування навантаження наведена на рисунку 3.1.</w:t>
      </w:r>
    </w:p>
    <w:p w14:paraId="3C138D1C" w14:textId="55194695" w:rsidR="00604B65" w:rsidRPr="00E07311" w:rsidRDefault="00604B65" w:rsidP="00604B65">
      <w:pPr>
        <w:spacing w:line="360" w:lineRule="auto"/>
        <w:rPr>
          <w:rFonts w:eastAsiaTheme="minorEastAsia" w:cs="Times New Roman"/>
          <w:szCs w:val="28"/>
        </w:rPr>
      </w:pPr>
    </w:p>
    <w:p w14:paraId="45B5B30C" w14:textId="7B9D061C" w:rsidR="00604B65" w:rsidRPr="00E07311" w:rsidRDefault="00F15318" w:rsidP="00B13417">
      <w:pPr>
        <w:spacing w:line="360" w:lineRule="auto"/>
        <w:jc w:val="center"/>
        <w:rPr>
          <w:rFonts w:eastAsiaTheme="minorEastAsia" w:cs="Times New Roman"/>
          <w:szCs w:val="28"/>
        </w:rPr>
      </w:pPr>
      <w:r w:rsidRPr="00E07311">
        <w:rPr>
          <w:rFonts w:eastAsiaTheme="minorEastAsia" w:cs="Times New Roman"/>
          <w:noProof/>
          <w:szCs w:val="28"/>
          <w:lang w:eastAsia="uk-UA"/>
        </w:rPr>
        <w:drawing>
          <wp:inline distT="0" distB="0" distL="0" distR="0" wp14:anchorId="520056DC" wp14:editId="67AD882C">
            <wp:extent cx="5605768" cy="3687745"/>
            <wp:effectExtent l="0" t="0" r="0" b="825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msg1557073134-509025.jpg"/>
                    <pic:cNvPicPr/>
                  </pic:nvPicPr>
                  <pic:blipFill>
                    <a:blip r:embed="rId21">
                      <a:extLst>
                        <a:ext uri="{28A0092B-C50C-407E-A947-70E740481C1C}">
                          <a14:useLocalDpi xmlns:a14="http://schemas.microsoft.com/office/drawing/2010/main" val="0"/>
                        </a:ext>
                      </a:extLst>
                    </a:blip>
                    <a:stretch>
                      <a:fillRect/>
                    </a:stretch>
                  </pic:blipFill>
                  <pic:spPr>
                    <a:xfrm>
                      <a:off x="0" y="0"/>
                      <a:ext cx="5650095" cy="3716905"/>
                    </a:xfrm>
                    <a:prstGeom prst="rect">
                      <a:avLst/>
                    </a:prstGeom>
                  </pic:spPr>
                </pic:pic>
              </a:graphicData>
            </a:graphic>
          </wp:inline>
        </w:drawing>
      </w:r>
    </w:p>
    <w:p w14:paraId="6433C172" w14:textId="7842BD9B" w:rsidR="00604B65" w:rsidRPr="00E07311" w:rsidRDefault="00604B65" w:rsidP="00B13417">
      <w:pPr>
        <w:tabs>
          <w:tab w:val="left" w:pos="5157"/>
        </w:tabs>
        <w:spacing w:line="360" w:lineRule="auto"/>
        <w:jc w:val="center"/>
        <w:rPr>
          <w:rFonts w:cs="Times New Roman"/>
          <w:szCs w:val="28"/>
        </w:rPr>
      </w:pPr>
      <w:r w:rsidRPr="00E07311">
        <w:rPr>
          <w:rFonts w:cs="Times New Roman"/>
          <w:szCs w:val="28"/>
        </w:rPr>
        <w:t>Рисунок 3.1 – Розроблена конфігурація ШІ прогнозування електроенергії</w:t>
      </w:r>
    </w:p>
    <w:p w14:paraId="3370CFE1" w14:textId="77777777" w:rsidR="00F74725" w:rsidRPr="00E07311" w:rsidRDefault="00F74725" w:rsidP="00823030">
      <w:pPr>
        <w:tabs>
          <w:tab w:val="left" w:pos="5157"/>
        </w:tabs>
        <w:spacing w:after="0" w:line="360" w:lineRule="auto"/>
        <w:jc w:val="center"/>
        <w:rPr>
          <w:rFonts w:cs="Times New Roman"/>
          <w:szCs w:val="28"/>
        </w:rPr>
      </w:pPr>
    </w:p>
    <w:p w14:paraId="484F7D47" w14:textId="2843E2A5" w:rsidR="00604B65" w:rsidRPr="00E07311" w:rsidRDefault="00604B65" w:rsidP="00823030">
      <w:pPr>
        <w:tabs>
          <w:tab w:val="left" w:pos="5157"/>
        </w:tabs>
        <w:spacing w:after="0" w:line="360" w:lineRule="auto"/>
        <w:ind w:firstLine="709"/>
        <w:rPr>
          <w:rFonts w:eastAsiaTheme="minorEastAsia" w:cs="Times New Roman"/>
          <w:szCs w:val="28"/>
        </w:rPr>
      </w:pPr>
      <w:r w:rsidRPr="00E07311">
        <w:rPr>
          <w:rFonts w:eastAsiaTheme="minorEastAsia" w:cs="Times New Roman"/>
          <w:szCs w:val="28"/>
        </w:rPr>
        <w:t xml:space="preserve">Розглянутий персептрон має три шари. У вхідному шарі розташовано 27 нейронів (кількість вхідних змінних), у прихованому - 6 (визначено </w:t>
      </w:r>
      <w:r w:rsidRPr="00E07311">
        <w:rPr>
          <w:rFonts w:eastAsiaTheme="minorEastAsia" w:cs="Times New Roman"/>
          <w:szCs w:val="28"/>
        </w:rPr>
        <w:lastRenderedPageBreak/>
        <w:t>експериментальним чином під час налаштування мережі), у вихідному - 24 (відповідає кількості годин у добі).</w:t>
      </w:r>
    </w:p>
    <w:p w14:paraId="0A3F846A" w14:textId="40C4546D" w:rsidR="00394760" w:rsidRDefault="00604B65" w:rsidP="00823030">
      <w:pPr>
        <w:tabs>
          <w:tab w:val="left" w:pos="5157"/>
        </w:tabs>
        <w:spacing w:after="0" w:line="360" w:lineRule="auto"/>
        <w:ind w:firstLine="709"/>
        <w:rPr>
          <w:rFonts w:eastAsiaTheme="minorEastAsia" w:cs="Times New Roman"/>
          <w:szCs w:val="28"/>
        </w:rPr>
      </w:pPr>
      <w:r w:rsidRPr="00E07311">
        <w:rPr>
          <w:rFonts w:eastAsiaTheme="minorEastAsia" w:cs="Times New Roman"/>
          <w:szCs w:val="28"/>
        </w:rPr>
        <w:t>Вхідні змінні представлені годинними значеннями навантаження Pi за попередню епоху, що прогнозуються - (24 значення), а також значеннями типу дня ("Завтра") та температурою ("Завтра").</w:t>
      </w:r>
    </w:p>
    <w:p w14:paraId="46E7BC94" w14:textId="77777777" w:rsidR="00823030" w:rsidRPr="00E07311" w:rsidRDefault="00823030" w:rsidP="00823030">
      <w:pPr>
        <w:tabs>
          <w:tab w:val="left" w:pos="5157"/>
        </w:tabs>
        <w:spacing w:after="0" w:line="360" w:lineRule="auto"/>
        <w:ind w:firstLine="709"/>
        <w:rPr>
          <w:rFonts w:eastAsiaTheme="minorEastAsia" w:cs="Times New Roman"/>
          <w:szCs w:val="28"/>
        </w:rPr>
      </w:pPr>
    </w:p>
    <w:p w14:paraId="238AA0A3" w14:textId="459C464A" w:rsidR="00087DF1" w:rsidRPr="00E07311" w:rsidRDefault="00087DF1" w:rsidP="00823030">
      <w:pPr>
        <w:spacing w:line="360" w:lineRule="auto"/>
        <w:ind w:firstLine="708"/>
        <w:rPr>
          <w:rFonts w:cs="Times New Roman"/>
          <w:b/>
          <w:bCs/>
          <w:szCs w:val="28"/>
        </w:rPr>
      </w:pPr>
      <w:r w:rsidRPr="00E07311">
        <w:rPr>
          <w:rFonts w:cs="Times New Roman"/>
          <w:b/>
          <w:bCs/>
          <w:szCs w:val="28"/>
        </w:rPr>
        <w:t>3.</w:t>
      </w:r>
      <w:r w:rsidR="00604B65" w:rsidRPr="00E07311">
        <w:rPr>
          <w:rFonts w:cs="Times New Roman"/>
          <w:b/>
          <w:bCs/>
          <w:szCs w:val="28"/>
        </w:rPr>
        <w:t>3</w:t>
      </w:r>
      <w:r w:rsidRPr="00E07311">
        <w:rPr>
          <w:rFonts w:cs="Times New Roman"/>
          <w:b/>
          <w:bCs/>
          <w:szCs w:val="28"/>
        </w:rPr>
        <w:t xml:space="preserve"> Прогнозування електропостачання завдяки ШНМ</w:t>
      </w:r>
    </w:p>
    <w:p w14:paraId="45480DB5" w14:textId="4F2B6928" w:rsidR="00F74725" w:rsidRDefault="00087DF1" w:rsidP="00EF7ED9">
      <w:pPr>
        <w:spacing w:after="0" w:line="360" w:lineRule="auto"/>
        <w:ind w:firstLine="709"/>
        <w:rPr>
          <w:rFonts w:eastAsiaTheme="minorEastAsia" w:cs="Times New Roman"/>
          <w:szCs w:val="28"/>
        </w:rPr>
      </w:pPr>
      <w:r w:rsidRPr="00E07311">
        <w:rPr>
          <w:rFonts w:eastAsiaTheme="minorEastAsia" w:cs="Times New Roman"/>
          <w:szCs w:val="28"/>
        </w:rPr>
        <w:t>Зразок навчальних даних для Штучної Нейронної Мережі (ШНМ) представлено у таблиці 3.</w:t>
      </w:r>
      <w:r w:rsidR="00823030">
        <w:rPr>
          <w:rFonts w:eastAsiaTheme="minorEastAsia" w:cs="Times New Roman"/>
          <w:szCs w:val="28"/>
        </w:rPr>
        <w:t>4</w:t>
      </w:r>
    </w:p>
    <w:p w14:paraId="4F6E0EE7" w14:textId="77777777" w:rsidR="00EF7ED9" w:rsidRPr="00E07311" w:rsidRDefault="00EF7ED9" w:rsidP="00EF7ED9">
      <w:pPr>
        <w:spacing w:after="0" w:line="360" w:lineRule="auto"/>
        <w:ind w:firstLine="709"/>
        <w:rPr>
          <w:rFonts w:eastAsiaTheme="minorEastAsia" w:cs="Times New Roman"/>
          <w:szCs w:val="28"/>
        </w:rPr>
      </w:pPr>
    </w:p>
    <w:p w14:paraId="7FAB09C2" w14:textId="67B2A097" w:rsidR="008C297D" w:rsidRPr="00E07311" w:rsidRDefault="00087DF1" w:rsidP="00EF7ED9">
      <w:pPr>
        <w:spacing w:after="0" w:line="360" w:lineRule="auto"/>
        <w:ind w:firstLine="708"/>
        <w:rPr>
          <w:rFonts w:eastAsiaTheme="minorEastAsia" w:cs="Times New Roman"/>
          <w:szCs w:val="28"/>
        </w:rPr>
      </w:pPr>
      <w:r w:rsidRPr="00E07311">
        <w:rPr>
          <w:rFonts w:eastAsiaTheme="minorEastAsia" w:cs="Times New Roman"/>
          <w:szCs w:val="28"/>
        </w:rPr>
        <w:t>Таблиця 3.</w:t>
      </w:r>
      <w:r w:rsidR="0021282D" w:rsidRPr="00E07311">
        <w:rPr>
          <w:rFonts w:eastAsiaTheme="minorEastAsia" w:cs="Times New Roman"/>
          <w:szCs w:val="28"/>
        </w:rPr>
        <w:t>4</w:t>
      </w:r>
      <w:r w:rsidRPr="00E07311">
        <w:rPr>
          <w:rFonts w:eastAsiaTheme="minorEastAsia" w:cs="Times New Roman"/>
          <w:szCs w:val="28"/>
        </w:rPr>
        <w:t xml:space="preserve"> - Ілюстративний Приклад Даних для Навчання ШНМ</w:t>
      </w:r>
    </w:p>
    <w:tbl>
      <w:tblPr>
        <w:tblStyle w:val="a8"/>
        <w:tblW w:w="0" w:type="auto"/>
        <w:tblLook w:val="04A0" w:firstRow="1" w:lastRow="0" w:firstColumn="1" w:lastColumn="0" w:noHBand="0" w:noVBand="1"/>
      </w:tblPr>
      <w:tblGrid>
        <w:gridCol w:w="2392"/>
        <w:gridCol w:w="4237"/>
        <w:gridCol w:w="2693"/>
      </w:tblGrid>
      <w:tr w:rsidR="00087DF1" w:rsidRPr="00E07311" w14:paraId="4AE73A09" w14:textId="77777777" w:rsidTr="00087DF1">
        <w:tc>
          <w:tcPr>
            <w:tcW w:w="2392" w:type="dxa"/>
          </w:tcPr>
          <w:p w14:paraId="6ACB86E2" w14:textId="0695C544" w:rsidR="00087DF1" w:rsidRPr="00E07311" w:rsidRDefault="00087DF1" w:rsidP="00EF7ED9">
            <w:pPr>
              <w:tabs>
                <w:tab w:val="left" w:pos="5157"/>
              </w:tabs>
              <w:spacing w:line="276" w:lineRule="auto"/>
              <w:jc w:val="center"/>
              <w:rPr>
                <w:sz w:val="24"/>
                <w:szCs w:val="24"/>
              </w:rPr>
            </w:pPr>
            <w:r w:rsidRPr="00E07311">
              <w:rPr>
                <w:sz w:val="24"/>
                <w:szCs w:val="24"/>
              </w:rPr>
              <w:t>Час</w:t>
            </w:r>
          </w:p>
        </w:tc>
        <w:tc>
          <w:tcPr>
            <w:tcW w:w="4237" w:type="dxa"/>
          </w:tcPr>
          <w:p w14:paraId="1D02723B" w14:textId="5C46531F" w:rsidR="00087DF1" w:rsidRPr="00E07311" w:rsidRDefault="00087DF1" w:rsidP="00EF7ED9">
            <w:pPr>
              <w:tabs>
                <w:tab w:val="left" w:pos="5157"/>
              </w:tabs>
              <w:spacing w:line="276" w:lineRule="auto"/>
              <w:jc w:val="center"/>
              <w:rPr>
                <w:sz w:val="24"/>
                <w:szCs w:val="24"/>
              </w:rPr>
            </w:pPr>
            <w:r w:rsidRPr="00E07311">
              <w:rPr>
                <w:sz w:val="24"/>
                <w:szCs w:val="24"/>
              </w:rPr>
              <w:t>Фактична на</w:t>
            </w:r>
            <w:r w:rsidR="0021282D" w:rsidRPr="00E07311">
              <w:rPr>
                <w:sz w:val="24"/>
                <w:szCs w:val="24"/>
              </w:rPr>
              <w:t>вантаження</w:t>
            </w:r>
            <w:r w:rsidRPr="00E07311">
              <w:rPr>
                <w:sz w:val="24"/>
                <w:szCs w:val="24"/>
              </w:rPr>
              <w:t>, кВт год</w:t>
            </w:r>
          </w:p>
        </w:tc>
        <w:tc>
          <w:tcPr>
            <w:tcW w:w="2693" w:type="dxa"/>
          </w:tcPr>
          <w:p w14:paraId="01E50B18" w14:textId="77777777" w:rsidR="00087DF1" w:rsidRPr="00E07311" w:rsidRDefault="00087DF1" w:rsidP="00EF7ED9">
            <w:pPr>
              <w:tabs>
                <w:tab w:val="left" w:pos="5157"/>
              </w:tabs>
              <w:spacing w:line="276" w:lineRule="auto"/>
              <w:jc w:val="center"/>
              <w:rPr>
                <w:sz w:val="24"/>
                <w:szCs w:val="24"/>
              </w:rPr>
            </w:pPr>
            <w:r w:rsidRPr="00E07311">
              <w:rPr>
                <w:sz w:val="24"/>
                <w:szCs w:val="24"/>
              </w:rPr>
              <w:t>Температура</w:t>
            </w:r>
          </w:p>
        </w:tc>
      </w:tr>
      <w:tr w:rsidR="00087DF1" w:rsidRPr="00E07311" w14:paraId="563A2573" w14:textId="77777777" w:rsidTr="00087DF1">
        <w:tc>
          <w:tcPr>
            <w:tcW w:w="2392" w:type="dxa"/>
          </w:tcPr>
          <w:p w14:paraId="23AA4C75" w14:textId="77777777" w:rsidR="00087DF1" w:rsidRPr="00E07311" w:rsidRDefault="00087DF1" w:rsidP="00EF7ED9">
            <w:pPr>
              <w:tabs>
                <w:tab w:val="left" w:pos="5157"/>
              </w:tabs>
              <w:spacing w:line="276" w:lineRule="auto"/>
              <w:jc w:val="center"/>
              <w:rPr>
                <w:sz w:val="24"/>
                <w:szCs w:val="24"/>
              </w:rPr>
            </w:pPr>
            <w:r w:rsidRPr="00E07311">
              <w:rPr>
                <w:sz w:val="24"/>
                <w:szCs w:val="24"/>
              </w:rPr>
              <w:t>1</w:t>
            </w:r>
          </w:p>
        </w:tc>
        <w:tc>
          <w:tcPr>
            <w:tcW w:w="4237" w:type="dxa"/>
          </w:tcPr>
          <w:p w14:paraId="5743DF2C" w14:textId="77777777" w:rsidR="00087DF1" w:rsidRPr="00E07311" w:rsidRDefault="00087DF1" w:rsidP="00EF7ED9">
            <w:pPr>
              <w:tabs>
                <w:tab w:val="left" w:pos="5157"/>
              </w:tabs>
              <w:spacing w:line="276" w:lineRule="auto"/>
              <w:jc w:val="center"/>
              <w:rPr>
                <w:sz w:val="24"/>
                <w:szCs w:val="24"/>
              </w:rPr>
            </w:pPr>
            <w:r w:rsidRPr="00E07311">
              <w:rPr>
                <w:sz w:val="24"/>
                <w:szCs w:val="24"/>
              </w:rPr>
              <w:t>1511</w:t>
            </w:r>
          </w:p>
        </w:tc>
        <w:tc>
          <w:tcPr>
            <w:tcW w:w="2693" w:type="dxa"/>
          </w:tcPr>
          <w:p w14:paraId="61D57D70" w14:textId="77777777" w:rsidR="00087DF1" w:rsidRPr="00E07311" w:rsidRDefault="00087DF1" w:rsidP="00EF7ED9">
            <w:pPr>
              <w:tabs>
                <w:tab w:val="left" w:pos="5157"/>
              </w:tabs>
              <w:spacing w:line="276" w:lineRule="auto"/>
              <w:jc w:val="center"/>
              <w:rPr>
                <w:sz w:val="24"/>
                <w:szCs w:val="24"/>
              </w:rPr>
            </w:pPr>
            <w:r w:rsidRPr="00E07311">
              <w:rPr>
                <w:sz w:val="24"/>
                <w:szCs w:val="24"/>
              </w:rPr>
              <w:t>1</w:t>
            </w:r>
          </w:p>
        </w:tc>
      </w:tr>
      <w:tr w:rsidR="00087DF1" w:rsidRPr="00E07311" w14:paraId="321E1E96" w14:textId="77777777" w:rsidTr="00087DF1">
        <w:tc>
          <w:tcPr>
            <w:tcW w:w="2392" w:type="dxa"/>
          </w:tcPr>
          <w:p w14:paraId="0FBB9EF9" w14:textId="77777777" w:rsidR="00087DF1" w:rsidRPr="00E07311" w:rsidRDefault="00087DF1" w:rsidP="00EF7ED9">
            <w:pPr>
              <w:tabs>
                <w:tab w:val="left" w:pos="5157"/>
              </w:tabs>
              <w:spacing w:line="276" w:lineRule="auto"/>
              <w:jc w:val="center"/>
              <w:rPr>
                <w:sz w:val="24"/>
                <w:szCs w:val="24"/>
              </w:rPr>
            </w:pPr>
            <w:r w:rsidRPr="00E07311">
              <w:rPr>
                <w:sz w:val="24"/>
                <w:szCs w:val="24"/>
              </w:rPr>
              <w:t>2</w:t>
            </w:r>
          </w:p>
        </w:tc>
        <w:tc>
          <w:tcPr>
            <w:tcW w:w="4237" w:type="dxa"/>
          </w:tcPr>
          <w:p w14:paraId="2BCE630A" w14:textId="77777777" w:rsidR="00087DF1" w:rsidRPr="00E07311" w:rsidRDefault="00087DF1" w:rsidP="00EF7ED9">
            <w:pPr>
              <w:tabs>
                <w:tab w:val="left" w:pos="5157"/>
              </w:tabs>
              <w:spacing w:line="276" w:lineRule="auto"/>
              <w:jc w:val="center"/>
              <w:rPr>
                <w:sz w:val="24"/>
                <w:szCs w:val="24"/>
              </w:rPr>
            </w:pPr>
            <w:r w:rsidRPr="00E07311">
              <w:rPr>
                <w:sz w:val="24"/>
                <w:szCs w:val="24"/>
              </w:rPr>
              <w:t>1421</w:t>
            </w:r>
          </w:p>
        </w:tc>
        <w:tc>
          <w:tcPr>
            <w:tcW w:w="2693" w:type="dxa"/>
          </w:tcPr>
          <w:p w14:paraId="27BA5365" w14:textId="77777777" w:rsidR="00087DF1" w:rsidRPr="00E07311" w:rsidRDefault="00087DF1" w:rsidP="00EF7ED9">
            <w:pPr>
              <w:tabs>
                <w:tab w:val="left" w:pos="5157"/>
              </w:tabs>
              <w:spacing w:line="276" w:lineRule="auto"/>
              <w:jc w:val="center"/>
              <w:rPr>
                <w:sz w:val="24"/>
                <w:szCs w:val="24"/>
              </w:rPr>
            </w:pPr>
            <w:r w:rsidRPr="00E07311">
              <w:rPr>
                <w:sz w:val="24"/>
                <w:szCs w:val="24"/>
              </w:rPr>
              <w:t>0</w:t>
            </w:r>
          </w:p>
        </w:tc>
      </w:tr>
      <w:tr w:rsidR="00087DF1" w:rsidRPr="00E07311" w14:paraId="6AC38260" w14:textId="77777777" w:rsidTr="00087DF1">
        <w:tc>
          <w:tcPr>
            <w:tcW w:w="2392" w:type="dxa"/>
          </w:tcPr>
          <w:p w14:paraId="4888329D" w14:textId="77777777" w:rsidR="00087DF1" w:rsidRPr="00E07311" w:rsidRDefault="00087DF1" w:rsidP="00EF7ED9">
            <w:pPr>
              <w:tabs>
                <w:tab w:val="left" w:pos="5157"/>
              </w:tabs>
              <w:spacing w:line="276" w:lineRule="auto"/>
              <w:jc w:val="center"/>
              <w:rPr>
                <w:sz w:val="24"/>
                <w:szCs w:val="24"/>
              </w:rPr>
            </w:pPr>
            <w:r w:rsidRPr="00E07311">
              <w:rPr>
                <w:sz w:val="24"/>
                <w:szCs w:val="24"/>
              </w:rPr>
              <w:t>3</w:t>
            </w:r>
          </w:p>
        </w:tc>
        <w:tc>
          <w:tcPr>
            <w:tcW w:w="4237" w:type="dxa"/>
          </w:tcPr>
          <w:p w14:paraId="2C0A8DDF" w14:textId="77777777" w:rsidR="00087DF1" w:rsidRPr="00E07311" w:rsidRDefault="00087DF1" w:rsidP="00EF7ED9">
            <w:pPr>
              <w:tabs>
                <w:tab w:val="left" w:pos="5157"/>
              </w:tabs>
              <w:spacing w:line="276" w:lineRule="auto"/>
              <w:jc w:val="center"/>
              <w:rPr>
                <w:sz w:val="24"/>
                <w:szCs w:val="24"/>
              </w:rPr>
            </w:pPr>
            <w:r w:rsidRPr="00E07311">
              <w:rPr>
                <w:sz w:val="24"/>
                <w:szCs w:val="24"/>
              </w:rPr>
              <w:t>1492</w:t>
            </w:r>
          </w:p>
        </w:tc>
        <w:tc>
          <w:tcPr>
            <w:tcW w:w="2693" w:type="dxa"/>
          </w:tcPr>
          <w:p w14:paraId="2BF17FE0" w14:textId="77777777" w:rsidR="00087DF1" w:rsidRPr="00E07311" w:rsidRDefault="00087DF1" w:rsidP="00EF7ED9">
            <w:pPr>
              <w:tabs>
                <w:tab w:val="left" w:pos="5157"/>
              </w:tabs>
              <w:spacing w:line="276" w:lineRule="auto"/>
              <w:jc w:val="center"/>
              <w:rPr>
                <w:sz w:val="24"/>
                <w:szCs w:val="24"/>
              </w:rPr>
            </w:pPr>
            <w:r w:rsidRPr="00E07311">
              <w:rPr>
                <w:sz w:val="24"/>
                <w:szCs w:val="24"/>
              </w:rPr>
              <w:t>0</w:t>
            </w:r>
          </w:p>
        </w:tc>
      </w:tr>
      <w:tr w:rsidR="00087DF1" w:rsidRPr="00E07311" w14:paraId="6B4E9E4C" w14:textId="77777777" w:rsidTr="00087DF1">
        <w:tc>
          <w:tcPr>
            <w:tcW w:w="2392" w:type="dxa"/>
          </w:tcPr>
          <w:p w14:paraId="696D7A15" w14:textId="77777777" w:rsidR="00087DF1" w:rsidRPr="00E07311" w:rsidRDefault="00087DF1" w:rsidP="00EF7ED9">
            <w:pPr>
              <w:tabs>
                <w:tab w:val="left" w:pos="5157"/>
              </w:tabs>
              <w:spacing w:line="276" w:lineRule="auto"/>
              <w:jc w:val="center"/>
              <w:rPr>
                <w:sz w:val="24"/>
                <w:szCs w:val="24"/>
              </w:rPr>
            </w:pPr>
            <w:r w:rsidRPr="00E07311">
              <w:rPr>
                <w:sz w:val="24"/>
                <w:szCs w:val="24"/>
              </w:rPr>
              <w:t>4</w:t>
            </w:r>
          </w:p>
        </w:tc>
        <w:tc>
          <w:tcPr>
            <w:tcW w:w="4237" w:type="dxa"/>
          </w:tcPr>
          <w:p w14:paraId="27F17656" w14:textId="77777777" w:rsidR="00087DF1" w:rsidRPr="00E07311" w:rsidRDefault="00087DF1" w:rsidP="00EF7ED9">
            <w:pPr>
              <w:tabs>
                <w:tab w:val="left" w:pos="5157"/>
              </w:tabs>
              <w:spacing w:line="276" w:lineRule="auto"/>
              <w:jc w:val="center"/>
              <w:rPr>
                <w:sz w:val="24"/>
                <w:szCs w:val="24"/>
              </w:rPr>
            </w:pPr>
            <w:r w:rsidRPr="00E07311">
              <w:rPr>
                <w:sz w:val="24"/>
                <w:szCs w:val="24"/>
              </w:rPr>
              <w:t>1502</w:t>
            </w:r>
          </w:p>
        </w:tc>
        <w:tc>
          <w:tcPr>
            <w:tcW w:w="2693" w:type="dxa"/>
          </w:tcPr>
          <w:p w14:paraId="75557AA2" w14:textId="77777777" w:rsidR="00087DF1" w:rsidRPr="00E07311" w:rsidRDefault="00087DF1" w:rsidP="00EF7ED9">
            <w:pPr>
              <w:tabs>
                <w:tab w:val="left" w:pos="5157"/>
              </w:tabs>
              <w:spacing w:line="276" w:lineRule="auto"/>
              <w:jc w:val="center"/>
              <w:rPr>
                <w:sz w:val="24"/>
                <w:szCs w:val="24"/>
              </w:rPr>
            </w:pPr>
            <w:r w:rsidRPr="00E07311">
              <w:rPr>
                <w:sz w:val="24"/>
                <w:szCs w:val="24"/>
              </w:rPr>
              <w:t>1</w:t>
            </w:r>
          </w:p>
        </w:tc>
      </w:tr>
      <w:tr w:rsidR="00087DF1" w:rsidRPr="00E07311" w14:paraId="1561830E" w14:textId="77777777" w:rsidTr="00087DF1">
        <w:tc>
          <w:tcPr>
            <w:tcW w:w="2392" w:type="dxa"/>
          </w:tcPr>
          <w:p w14:paraId="421BB6C8" w14:textId="77777777" w:rsidR="00087DF1" w:rsidRPr="00E07311" w:rsidRDefault="00087DF1" w:rsidP="00EF7ED9">
            <w:pPr>
              <w:tabs>
                <w:tab w:val="left" w:pos="5157"/>
              </w:tabs>
              <w:spacing w:line="276" w:lineRule="auto"/>
              <w:jc w:val="center"/>
              <w:rPr>
                <w:sz w:val="24"/>
                <w:szCs w:val="24"/>
              </w:rPr>
            </w:pPr>
            <w:r w:rsidRPr="00E07311">
              <w:rPr>
                <w:sz w:val="24"/>
                <w:szCs w:val="24"/>
              </w:rPr>
              <w:t>5</w:t>
            </w:r>
          </w:p>
        </w:tc>
        <w:tc>
          <w:tcPr>
            <w:tcW w:w="4237" w:type="dxa"/>
          </w:tcPr>
          <w:p w14:paraId="3C3FE329" w14:textId="77777777" w:rsidR="00087DF1" w:rsidRPr="00E07311" w:rsidRDefault="00087DF1" w:rsidP="00EF7ED9">
            <w:pPr>
              <w:tabs>
                <w:tab w:val="left" w:pos="5157"/>
              </w:tabs>
              <w:spacing w:line="276" w:lineRule="auto"/>
              <w:jc w:val="center"/>
              <w:rPr>
                <w:sz w:val="24"/>
                <w:szCs w:val="24"/>
              </w:rPr>
            </w:pPr>
            <w:r w:rsidRPr="00E07311">
              <w:rPr>
                <w:sz w:val="24"/>
                <w:szCs w:val="24"/>
              </w:rPr>
              <w:t>1515</w:t>
            </w:r>
          </w:p>
        </w:tc>
        <w:tc>
          <w:tcPr>
            <w:tcW w:w="2693" w:type="dxa"/>
          </w:tcPr>
          <w:p w14:paraId="79FA60D3" w14:textId="77777777" w:rsidR="00087DF1" w:rsidRPr="00E07311" w:rsidRDefault="00087DF1" w:rsidP="00EF7ED9">
            <w:pPr>
              <w:tabs>
                <w:tab w:val="left" w:pos="5157"/>
              </w:tabs>
              <w:spacing w:line="276" w:lineRule="auto"/>
              <w:jc w:val="center"/>
              <w:rPr>
                <w:sz w:val="24"/>
                <w:szCs w:val="24"/>
              </w:rPr>
            </w:pPr>
            <w:r w:rsidRPr="00E07311">
              <w:rPr>
                <w:sz w:val="24"/>
                <w:szCs w:val="24"/>
              </w:rPr>
              <w:t>0</w:t>
            </w:r>
          </w:p>
        </w:tc>
      </w:tr>
      <w:tr w:rsidR="00087DF1" w:rsidRPr="00E07311" w14:paraId="1652695C" w14:textId="77777777" w:rsidTr="00087DF1">
        <w:tc>
          <w:tcPr>
            <w:tcW w:w="2392" w:type="dxa"/>
          </w:tcPr>
          <w:p w14:paraId="58ED6210" w14:textId="77777777" w:rsidR="00087DF1" w:rsidRPr="00E07311" w:rsidRDefault="00087DF1" w:rsidP="00EF7ED9">
            <w:pPr>
              <w:tabs>
                <w:tab w:val="left" w:pos="5157"/>
              </w:tabs>
              <w:spacing w:line="276" w:lineRule="auto"/>
              <w:jc w:val="center"/>
              <w:rPr>
                <w:sz w:val="24"/>
                <w:szCs w:val="24"/>
              </w:rPr>
            </w:pPr>
            <w:r w:rsidRPr="00E07311">
              <w:rPr>
                <w:sz w:val="24"/>
                <w:szCs w:val="24"/>
              </w:rPr>
              <w:t>6</w:t>
            </w:r>
          </w:p>
        </w:tc>
        <w:tc>
          <w:tcPr>
            <w:tcW w:w="4237" w:type="dxa"/>
          </w:tcPr>
          <w:p w14:paraId="25D7DF93" w14:textId="77777777" w:rsidR="00087DF1" w:rsidRPr="00E07311" w:rsidRDefault="00087DF1" w:rsidP="00EF7ED9">
            <w:pPr>
              <w:tabs>
                <w:tab w:val="left" w:pos="5157"/>
              </w:tabs>
              <w:spacing w:line="276" w:lineRule="auto"/>
              <w:jc w:val="center"/>
              <w:rPr>
                <w:sz w:val="24"/>
                <w:szCs w:val="24"/>
              </w:rPr>
            </w:pPr>
            <w:r w:rsidRPr="00E07311">
              <w:rPr>
                <w:sz w:val="24"/>
                <w:szCs w:val="24"/>
              </w:rPr>
              <w:t>1517</w:t>
            </w:r>
          </w:p>
        </w:tc>
        <w:tc>
          <w:tcPr>
            <w:tcW w:w="2693" w:type="dxa"/>
          </w:tcPr>
          <w:p w14:paraId="65A8C31F" w14:textId="77777777" w:rsidR="00087DF1" w:rsidRPr="00E07311" w:rsidRDefault="00087DF1" w:rsidP="00EF7ED9">
            <w:pPr>
              <w:tabs>
                <w:tab w:val="left" w:pos="5157"/>
              </w:tabs>
              <w:spacing w:line="276" w:lineRule="auto"/>
              <w:jc w:val="center"/>
              <w:rPr>
                <w:sz w:val="24"/>
                <w:szCs w:val="24"/>
              </w:rPr>
            </w:pPr>
            <w:r w:rsidRPr="00E07311">
              <w:rPr>
                <w:sz w:val="24"/>
                <w:szCs w:val="24"/>
              </w:rPr>
              <w:t>1</w:t>
            </w:r>
          </w:p>
        </w:tc>
      </w:tr>
      <w:tr w:rsidR="00087DF1" w:rsidRPr="00E07311" w14:paraId="61EF057F" w14:textId="77777777" w:rsidTr="00087DF1">
        <w:tc>
          <w:tcPr>
            <w:tcW w:w="2392" w:type="dxa"/>
          </w:tcPr>
          <w:p w14:paraId="72A0B3E1" w14:textId="77777777" w:rsidR="00087DF1" w:rsidRPr="00E07311" w:rsidRDefault="00087DF1" w:rsidP="00EF7ED9">
            <w:pPr>
              <w:tabs>
                <w:tab w:val="left" w:pos="5157"/>
              </w:tabs>
              <w:spacing w:line="276" w:lineRule="auto"/>
              <w:jc w:val="center"/>
              <w:rPr>
                <w:sz w:val="24"/>
                <w:szCs w:val="24"/>
              </w:rPr>
            </w:pPr>
            <w:r w:rsidRPr="00E07311">
              <w:rPr>
                <w:sz w:val="24"/>
                <w:szCs w:val="24"/>
              </w:rPr>
              <w:t>7</w:t>
            </w:r>
          </w:p>
        </w:tc>
        <w:tc>
          <w:tcPr>
            <w:tcW w:w="4237" w:type="dxa"/>
          </w:tcPr>
          <w:p w14:paraId="1A21A731" w14:textId="77777777" w:rsidR="00087DF1" w:rsidRPr="00E07311" w:rsidRDefault="00087DF1" w:rsidP="00EF7ED9">
            <w:pPr>
              <w:tabs>
                <w:tab w:val="left" w:pos="5157"/>
              </w:tabs>
              <w:spacing w:line="276" w:lineRule="auto"/>
              <w:jc w:val="center"/>
              <w:rPr>
                <w:sz w:val="24"/>
                <w:szCs w:val="24"/>
              </w:rPr>
            </w:pPr>
            <w:r w:rsidRPr="00E07311">
              <w:rPr>
                <w:sz w:val="24"/>
                <w:szCs w:val="24"/>
              </w:rPr>
              <w:t>1488</w:t>
            </w:r>
          </w:p>
        </w:tc>
        <w:tc>
          <w:tcPr>
            <w:tcW w:w="2693" w:type="dxa"/>
          </w:tcPr>
          <w:p w14:paraId="1817BE5F" w14:textId="77777777" w:rsidR="00087DF1" w:rsidRPr="00E07311" w:rsidRDefault="00087DF1" w:rsidP="00EF7ED9">
            <w:pPr>
              <w:tabs>
                <w:tab w:val="left" w:pos="5157"/>
              </w:tabs>
              <w:spacing w:line="276" w:lineRule="auto"/>
              <w:jc w:val="center"/>
              <w:rPr>
                <w:sz w:val="24"/>
                <w:szCs w:val="24"/>
              </w:rPr>
            </w:pPr>
            <w:r w:rsidRPr="00E07311">
              <w:rPr>
                <w:sz w:val="24"/>
                <w:szCs w:val="24"/>
              </w:rPr>
              <w:t>1</w:t>
            </w:r>
          </w:p>
        </w:tc>
      </w:tr>
      <w:tr w:rsidR="00087DF1" w:rsidRPr="00E07311" w14:paraId="0B9212A2" w14:textId="77777777" w:rsidTr="00087DF1">
        <w:tc>
          <w:tcPr>
            <w:tcW w:w="2392" w:type="dxa"/>
          </w:tcPr>
          <w:p w14:paraId="29B2C1D0" w14:textId="77777777" w:rsidR="00087DF1" w:rsidRPr="00E07311" w:rsidRDefault="00087DF1" w:rsidP="00EF7ED9">
            <w:pPr>
              <w:tabs>
                <w:tab w:val="left" w:pos="5157"/>
              </w:tabs>
              <w:spacing w:line="276" w:lineRule="auto"/>
              <w:jc w:val="center"/>
              <w:rPr>
                <w:sz w:val="24"/>
                <w:szCs w:val="24"/>
              </w:rPr>
            </w:pPr>
            <w:r w:rsidRPr="00E07311">
              <w:rPr>
                <w:sz w:val="24"/>
                <w:szCs w:val="24"/>
              </w:rPr>
              <w:t>8</w:t>
            </w:r>
          </w:p>
        </w:tc>
        <w:tc>
          <w:tcPr>
            <w:tcW w:w="4237" w:type="dxa"/>
          </w:tcPr>
          <w:p w14:paraId="49C218E3" w14:textId="77777777" w:rsidR="00087DF1" w:rsidRPr="00E07311" w:rsidRDefault="00087DF1" w:rsidP="00EF7ED9">
            <w:pPr>
              <w:tabs>
                <w:tab w:val="left" w:pos="5157"/>
              </w:tabs>
              <w:spacing w:line="276" w:lineRule="auto"/>
              <w:jc w:val="center"/>
              <w:rPr>
                <w:sz w:val="24"/>
                <w:szCs w:val="24"/>
              </w:rPr>
            </w:pPr>
            <w:r w:rsidRPr="00E07311">
              <w:rPr>
                <w:sz w:val="24"/>
                <w:szCs w:val="24"/>
              </w:rPr>
              <w:t>1467</w:t>
            </w:r>
          </w:p>
        </w:tc>
        <w:tc>
          <w:tcPr>
            <w:tcW w:w="2693" w:type="dxa"/>
          </w:tcPr>
          <w:p w14:paraId="36418B84" w14:textId="77777777" w:rsidR="00087DF1" w:rsidRPr="00E07311" w:rsidRDefault="00087DF1" w:rsidP="00EF7ED9">
            <w:pPr>
              <w:tabs>
                <w:tab w:val="left" w:pos="5157"/>
              </w:tabs>
              <w:spacing w:line="276" w:lineRule="auto"/>
              <w:jc w:val="center"/>
              <w:rPr>
                <w:sz w:val="24"/>
                <w:szCs w:val="24"/>
              </w:rPr>
            </w:pPr>
            <w:r w:rsidRPr="00E07311">
              <w:rPr>
                <w:sz w:val="24"/>
                <w:szCs w:val="24"/>
              </w:rPr>
              <w:t>1</w:t>
            </w:r>
          </w:p>
        </w:tc>
      </w:tr>
      <w:tr w:rsidR="00087DF1" w:rsidRPr="00E07311" w14:paraId="7FF3C0AF" w14:textId="77777777" w:rsidTr="00087DF1">
        <w:tc>
          <w:tcPr>
            <w:tcW w:w="2392" w:type="dxa"/>
          </w:tcPr>
          <w:p w14:paraId="7DE195DB" w14:textId="77777777" w:rsidR="00087DF1" w:rsidRPr="00E07311" w:rsidRDefault="00087DF1" w:rsidP="00EF7ED9">
            <w:pPr>
              <w:tabs>
                <w:tab w:val="left" w:pos="5157"/>
              </w:tabs>
              <w:spacing w:line="276" w:lineRule="auto"/>
              <w:jc w:val="center"/>
              <w:rPr>
                <w:sz w:val="24"/>
                <w:szCs w:val="24"/>
              </w:rPr>
            </w:pPr>
            <w:r w:rsidRPr="00E07311">
              <w:rPr>
                <w:sz w:val="24"/>
                <w:szCs w:val="24"/>
              </w:rPr>
              <w:t>9</w:t>
            </w:r>
          </w:p>
        </w:tc>
        <w:tc>
          <w:tcPr>
            <w:tcW w:w="4237" w:type="dxa"/>
          </w:tcPr>
          <w:p w14:paraId="523EFDED" w14:textId="77777777" w:rsidR="00087DF1" w:rsidRPr="00E07311" w:rsidRDefault="00087DF1" w:rsidP="00EF7ED9">
            <w:pPr>
              <w:tabs>
                <w:tab w:val="left" w:pos="5157"/>
              </w:tabs>
              <w:spacing w:line="276" w:lineRule="auto"/>
              <w:jc w:val="center"/>
              <w:rPr>
                <w:sz w:val="24"/>
                <w:szCs w:val="24"/>
              </w:rPr>
            </w:pPr>
            <w:r w:rsidRPr="00E07311">
              <w:rPr>
                <w:sz w:val="24"/>
                <w:szCs w:val="24"/>
              </w:rPr>
              <w:t>1513</w:t>
            </w:r>
          </w:p>
        </w:tc>
        <w:tc>
          <w:tcPr>
            <w:tcW w:w="2693" w:type="dxa"/>
          </w:tcPr>
          <w:p w14:paraId="55A0413E" w14:textId="77777777" w:rsidR="00087DF1" w:rsidRPr="00E07311" w:rsidRDefault="00087DF1" w:rsidP="00EF7ED9">
            <w:pPr>
              <w:tabs>
                <w:tab w:val="left" w:pos="5157"/>
              </w:tabs>
              <w:spacing w:line="276" w:lineRule="auto"/>
              <w:jc w:val="center"/>
              <w:rPr>
                <w:sz w:val="24"/>
                <w:szCs w:val="24"/>
              </w:rPr>
            </w:pPr>
            <w:r w:rsidRPr="00E07311">
              <w:rPr>
                <w:sz w:val="24"/>
                <w:szCs w:val="24"/>
              </w:rPr>
              <w:t>0</w:t>
            </w:r>
          </w:p>
        </w:tc>
      </w:tr>
      <w:tr w:rsidR="00087DF1" w:rsidRPr="00E07311" w14:paraId="6DE06E31" w14:textId="77777777" w:rsidTr="00087DF1">
        <w:tc>
          <w:tcPr>
            <w:tcW w:w="2392" w:type="dxa"/>
          </w:tcPr>
          <w:p w14:paraId="4533FF9F" w14:textId="77777777" w:rsidR="00087DF1" w:rsidRPr="00E07311" w:rsidRDefault="00087DF1" w:rsidP="00EF7ED9">
            <w:pPr>
              <w:tabs>
                <w:tab w:val="left" w:pos="5157"/>
              </w:tabs>
              <w:spacing w:line="276" w:lineRule="auto"/>
              <w:jc w:val="center"/>
              <w:rPr>
                <w:sz w:val="24"/>
                <w:szCs w:val="24"/>
              </w:rPr>
            </w:pPr>
            <w:r w:rsidRPr="00E07311">
              <w:rPr>
                <w:sz w:val="24"/>
                <w:szCs w:val="24"/>
              </w:rPr>
              <w:t>10</w:t>
            </w:r>
          </w:p>
        </w:tc>
        <w:tc>
          <w:tcPr>
            <w:tcW w:w="4237" w:type="dxa"/>
          </w:tcPr>
          <w:p w14:paraId="76E24EF3" w14:textId="77777777" w:rsidR="00087DF1" w:rsidRPr="00E07311" w:rsidRDefault="00087DF1" w:rsidP="00EF7ED9">
            <w:pPr>
              <w:tabs>
                <w:tab w:val="left" w:pos="5157"/>
              </w:tabs>
              <w:spacing w:line="276" w:lineRule="auto"/>
              <w:jc w:val="center"/>
              <w:rPr>
                <w:sz w:val="24"/>
                <w:szCs w:val="24"/>
              </w:rPr>
            </w:pPr>
            <w:r w:rsidRPr="00E07311">
              <w:rPr>
                <w:sz w:val="24"/>
                <w:szCs w:val="24"/>
              </w:rPr>
              <w:t>1527</w:t>
            </w:r>
          </w:p>
        </w:tc>
        <w:tc>
          <w:tcPr>
            <w:tcW w:w="2693" w:type="dxa"/>
          </w:tcPr>
          <w:p w14:paraId="62FBB876" w14:textId="77777777" w:rsidR="00087DF1" w:rsidRPr="00E07311" w:rsidRDefault="00087DF1" w:rsidP="00EF7ED9">
            <w:pPr>
              <w:tabs>
                <w:tab w:val="left" w:pos="5157"/>
              </w:tabs>
              <w:spacing w:line="276" w:lineRule="auto"/>
              <w:jc w:val="center"/>
              <w:rPr>
                <w:sz w:val="24"/>
                <w:szCs w:val="24"/>
              </w:rPr>
            </w:pPr>
            <w:r w:rsidRPr="00E07311">
              <w:rPr>
                <w:sz w:val="24"/>
                <w:szCs w:val="24"/>
              </w:rPr>
              <w:t>0</w:t>
            </w:r>
          </w:p>
        </w:tc>
      </w:tr>
      <w:tr w:rsidR="00087DF1" w:rsidRPr="00E07311" w14:paraId="0A3057D2" w14:textId="77777777" w:rsidTr="00087DF1">
        <w:tc>
          <w:tcPr>
            <w:tcW w:w="2392" w:type="dxa"/>
          </w:tcPr>
          <w:p w14:paraId="55F03A25" w14:textId="77777777" w:rsidR="00087DF1" w:rsidRPr="00E07311" w:rsidRDefault="00087DF1" w:rsidP="00EF7ED9">
            <w:pPr>
              <w:tabs>
                <w:tab w:val="left" w:pos="5157"/>
              </w:tabs>
              <w:spacing w:line="276" w:lineRule="auto"/>
              <w:jc w:val="center"/>
              <w:rPr>
                <w:sz w:val="24"/>
                <w:szCs w:val="24"/>
              </w:rPr>
            </w:pPr>
            <w:r w:rsidRPr="00E07311">
              <w:rPr>
                <w:sz w:val="24"/>
                <w:szCs w:val="24"/>
              </w:rPr>
              <w:t>11</w:t>
            </w:r>
          </w:p>
        </w:tc>
        <w:tc>
          <w:tcPr>
            <w:tcW w:w="4237" w:type="dxa"/>
          </w:tcPr>
          <w:p w14:paraId="7BF39074" w14:textId="77777777" w:rsidR="00087DF1" w:rsidRPr="00E07311" w:rsidRDefault="00087DF1" w:rsidP="00EF7ED9">
            <w:pPr>
              <w:tabs>
                <w:tab w:val="left" w:pos="5157"/>
              </w:tabs>
              <w:spacing w:line="276" w:lineRule="auto"/>
              <w:jc w:val="center"/>
              <w:rPr>
                <w:sz w:val="24"/>
                <w:szCs w:val="24"/>
              </w:rPr>
            </w:pPr>
            <w:r w:rsidRPr="00E07311">
              <w:rPr>
                <w:sz w:val="24"/>
                <w:szCs w:val="24"/>
              </w:rPr>
              <w:t>1571</w:t>
            </w:r>
          </w:p>
        </w:tc>
        <w:tc>
          <w:tcPr>
            <w:tcW w:w="2693" w:type="dxa"/>
          </w:tcPr>
          <w:p w14:paraId="49F9AB60" w14:textId="77777777" w:rsidR="00087DF1" w:rsidRPr="00E07311" w:rsidRDefault="00087DF1" w:rsidP="00EF7ED9">
            <w:pPr>
              <w:tabs>
                <w:tab w:val="left" w:pos="5157"/>
              </w:tabs>
              <w:spacing w:line="276" w:lineRule="auto"/>
              <w:jc w:val="center"/>
              <w:rPr>
                <w:sz w:val="24"/>
                <w:szCs w:val="24"/>
              </w:rPr>
            </w:pPr>
            <w:r w:rsidRPr="00E07311">
              <w:rPr>
                <w:sz w:val="24"/>
                <w:szCs w:val="24"/>
              </w:rPr>
              <w:t>1</w:t>
            </w:r>
          </w:p>
        </w:tc>
      </w:tr>
      <w:tr w:rsidR="00087DF1" w:rsidRPr="00E07311" w14:paraId="086CF0C9" w14:textId="77777777" w:rsidTr="00087DF1">
        <w:tc>
          <w:tcPr>
            <w:tcW w:w="2392" w:type="dxa"/>
          </w:tcPr>
          <w:p w14:paraId="7BA5D3E0" w14:textId="77777777" w:rsidR="00087DF1" w:rsidRPr="00E07311" w:rsidRDefault="00087DF1" w:rsidP="00EF7ED9">
            <w:pPr>
              <w:tabs>
                <w:tab w:val="left" w:pos="5157"/>
              </w:tabs>
              <w:spacing w:line="276" w:lineRule="auto"/>
              <w:jc w:val="center"/>
              <w:rPr>
                <w:sz w:val="24"/>
                <w:szCs w:val="24"/>
              </w:rPr>
            </w:pPr>
            <w:r w:rsidRPr="00E07311">
              <w:rPr>
                <w:sz w:val="24"/>
                <w:szCs w:val="24"/>
              </w:rPr>
              <w:t>12</w:t>
            </w:r>
          </w:p>
        </w:tc>
        <w:tc>
          <w:tcPr>
            <w:tcW w:w="4237" w:type="dxa"/>
          </w:tcPr>
          <w:p w14:paraId="23BE283F" w14:textId="77777777" w:rsidR="00087DF1" w:rsidRPr="00E07311" w:rsidRDefault="00087DF1" w:rsidP="00EF7ED9">
            <w:pPr>
              <w:tabs>
                <w:tab w:val="left" w:pos="5157"/>
              </w:tabs>
              <w:spacing w:line="276" w:lineRule="auto"/>
              <w:jc w:val="center"/>
              <w:rPr>
                <w:sz w:val="24"/>
                <w:szCs w:val="24"/>
              </w:rPr>
            </w:pPr>
            <w:r w:rsidRPr="00E07311">
              <w:rPr>
                <w:sz w:val="24"/>
                <w:szCs w:val="24"/>
              </w:rPr>
              <w:t>1591</w:t>
            </w:r>
          </w:p>
        </w:tc>
        <w:tc>
          <w:tcPr>
            <w:tcW w:w="2693" w:type="dxa"/>
          </w:tcPr>
          <w:p w14:paraId="511AB3B4" w14:textId="77777777" w:rsidR="00087DF1" w:rsidRPr="00E07311" w:rsidRDefault="00087DF1" w:rsidP="00EF7ED9">
            <w:pPr>
              <w:tabs>
                <w:tab w:val="left" w:pos="5157"/>
              </w:tabs>
              <w:spacing w:line="276" w:lineRule="auto"/>
              <w:jc w:val="center"/>
              <w:rPr>
                <w:sz w:val="24"/>
                <w:szCs w:val="24"/>
              </w:rPr>
            </w:pPr>
            <w:r w:rsidRPr="00E07311">
              <w:rPr>
                <w:sz w:val="24"/>
                <w:szCs w:val="24"/>
              </w:rPr>
              <w:t>1</w:t>
            </w:r>
          </w:p>
        </w:tc>
      </w:tr>
      <w:tr w:rsidR="00087DF1" w:rsidRPr="00E07311" w14:paraId="04FD7003" w14:textId="77777777" w:rsidTr="00087DF1">
        <w:tc>
          <w:tcPr>
            <w:tcW w:w="2392" w:type="dxa"/>
          </w:tcPr>
          <w:p w14:paraId="565E142D" w14:textId="77777777" w:rsidR="00087DF1" w:rsidRPr="00E07311" w:rsidRDefault="00087DF1" w:rsidP="00EF7ED9">
            <w:pPr>
              <w:tabs>
                <w:tab w:val="left" w:pos="5157"/>
              </w:tabs>
              <w:spacing w:line="276" w:lineRule="auto"/>
              <w:jc w:val="center"/>
              <w:rPr>
                <w:sz w:val="24"/>
                <w:szCs w:val="24"/>
              </w:rPr>
            </w:pPr>
            <w:r w:rsidRPr="00E07311">
              <w:rPr>
                <w:sz w:val="24"/>
                <w:szCs w:val="24"/>
              </w:rPr>
              <w:t>13</w:t>
            </w:r>
          </w:p>
        </w:tc>
        <w:tc>
          <w:tcPr>
            <w:tcW w:w="4237" w:type="dxa"/>
          </w:tcPr>
          <w:p w14:paraId="7238F549" w14:textId="77777777" w:rsidR="00087DF1" w:rsidRPr="00E07311" w:rsidRDefault="00087DF1" w:rsidP="00EF7ED9">
            <w:pPr>
              <w:tabs>
                <w:tab w:val="left" w:pos="5157"/>
              </w:tabs>
              <w:spacing w:line="276" w:lineRule="auto"/>
              <w:jc w:val="center"/>
              <w:rPr>
                <w:sz w:val="24"/>
                <w:szCs w:val="24"/>
              </w:rPr>
            </w:pPr>
            <w:r w:rsidRPr="00E07311">
              <w:rPr>
                <w:sz w:val="24"/>
                <w:szCs w:val="24"/>
              </w:rPr>
              <w:t>1534</w:t>
            </w:r>
          </w:p>
        </w:tc>
        <w:tc>
          <w:tcPr>
            <w:tcW w:w="2693" w:type="dxa"/>
          </w:tcPr>
          <w:p w14:paraId="0E26E3CA" w14:textId="77777777" w:rsidR="00087DF1" w:rsidRPr="00E07311" w:rsidRDefault="00087DF1" w:rsidP="00EF7ED9">
            <w:pPr>
              <w:tabs>
                <w:tab w:val="left" w:pos="5157"/>
              </w:tabs>
              <w:spacing w:line="276" w:lineRule="auto"/>
              <w:jc w:val="center"/>
              <w:rPr>
                <w:sz w:val="24"/>
                <w:szCs w:val="24"/>
              </w:rPr>
            </w:pPr>
            <w:r w:rsidRPr="00E07311">
              <w:rPr>
                <w:sz w:val="24"/>
                <w:szCs w:val="24"/>
              </w:rPr>
              <w:t>2</w:t>
            </w:r>
          </w:p>
        </w:tc>
      </w:tr>
      <w:tr w:rsidR="00087DF1" w:rsidRPr="00E07311" w14:paraId="41FFD432" w14:textId="77777777" w:rsidTr="00087DF1">
        <w:tc>
          <w:tcPr>
            <w:tcW w:w="2392" w:type="dxa"/>
          </w:tcPr>
          <w:p w14:paraId="09BEDC57" w14:textId="77777777" w:rsidR="00087DF1" w:rsidRPr="00E07311" w:rsidRDefault="00087DF1" w:rsidP="00EF7ED9">
            <w:pPr>
              <w:tabs>
                <w:tab w:val="left" w:pos="5157"/>
              </w:tabs>
              <w:spacing w:line="276" w:lineRule="auto"/>
              <w:jc w:val="center"/>
              <w:rPr>
                <w:sz w:val="24"/>
                <w:szCs w:val="24"/>
              </w:rPr>
            </w:pPr>
            <w:r w:rsidRPr="00E07311">
              <w:rPr>
                <w:sz w:val="24"/>
                <w:szCs w:val="24"/>
              </w:rPr>
              <w:t>14</w:t>
            </w:r>
          </w:p>
        </w:tc>
        <w:tc>
          <w:tcPr>
            <w:tcW w:w="4237" w:type="dxa"/>
          </w:tcPr>
          <w:p w14:paraId="7A17A063" w14:textId="77777777" w:rsidR="00087DF1" w:rsidRPr="00E07311" w:rsidRDefault="00087DF1" w:rsidP="00EF7ED9">
            <w:pPr>
              <w:tabs>
                <w:tab w:val="left" w:pos="5157"/>
              </w:tabs>
              <w:spacing w:line="276" w:lineRule="auto"/>
              <w:jc w:val="center"/>
              <w:rPr>
                <w:sz w:val="24"/>
                <w:szCs w:val="24"/>
              </w:rPr>
            </w:pPr>
            <w:r w:rsidRPr="00E07311">
              <w:rPr>
                <w:sz w:val="24"/>
                <w:szCs w:val="24"/>
              </w:rPr>
              <w:t>1517</w:t>
            </w:r>
          </w:p>
        </w:tc>
        <w:tc>
          <w:tcPr>
            <w:tcW w:w="2693" w:type="dxa"/>
          </w:tcPr>
          <w:p w14:paraId="7770EB4D" w14:textId="77777777" w:rsidR="00087DF1" w:rsidRPr="00E07311" w:rsidRDefault="00087DF1" w:rsidP="00EF7ED9">
            <w:pPr>
              <w:tabs>
                <w:tab w:val="left" w:pos="5157"/>
              </w:tabs>
              <w:spacing w:line="276" w:lineRule="auto"/>
              <w:jc w:val="center"/>
              <w:rPr>
                <w:sz w:val="24"/>
                <w:szCs w:val="24"/>
              </w:rPr>
            </w:pPr>
            <w:r w:rsidRPr="00E07311">
              <w:rPr>
                <w:sz w:val="24"/>
                <w:szCs w:val="24"/>
              </w:rPr>
              <w:t>2</w:t>
            </w:r>
          </w:p>
        </w:tc>
      </w:tr>
      <w:tr w:rsidR="00087DF1" w:rsidRPr="00E07311" w14:paraId="30938852" w14:textId="77777777" w:rsidTr="00087DF1">
        <w:tc>
          <w:tcPr>
            <w:tcW w:w="2392" w:type="dxa"/>
          </w:tcPr>
          <w:p w14:paraId="0E7C594F" w14:textId="77777777" w:rsidR="00087DF1" w:rsidRPr="00E07311" w:rsidRDefault="00087DF1" w:rsidP="00EF7ED9">
            <w:pPr>
              <w:tabs>
                <w:tab w:val="left" w:pos="5157"/>
              </w:tabs>
              <w:spacing w:line="276" w:lineRule="auto"/>
              <w:jc w:val="center"/>
              <w:rPr>
                <w:sz w:val="24"/>
                <w:szCs w:val="24"/>
              </w:rPr>
            </w:pPr>
            <w:r w:rsidRPr="00E07311">
              <w:rPr>
                <w:sz w:val="24"/>
                <w:szCs w:val="24"/>
              </w:rPr>
              <w:t>15</w:t>
            </w:r>
          </w:p>
        </w:tc>
        <w:tc>
          <w:tcPr>
            <w:tcW w:w="4237" w:type="dxa"/>
          </w:tcPr>
          <w:p w14:paraId="537AE8B1" w14:textId="77777777" w:rsidR="00087DF1" w:rsidRPr="00E07311" w:rsidRDefault="00087DF1" w:rsidP="00EF7ED9">
            <w:pPr>
              <w:tabs>
                <w:tab w:val="left" w:pos="5157"/>
              </w:tabs>
              <w:spacing w:line="276" w:lineRule="auto"/>
              <w:jc w:val="center"/>
              <w:rPr>
                <w:sz w:val="24"/>
                <w:szCs w:val="24"/>
              </w:rPr>
            </w:pPr>
            <w:r w:rsidRPr="00E07311">
              <w:rPr>
                <w:sz w:val="24"/>
                <w:szCs w:val="24"/>
              </w:rPr>
              <w:t>1496</w:t>
            </w:r>
          </w:p>
        </w:tc>
        <w:tc>
          <w:tcPr>
            <w:tcW w:w="2693" w:type="dxa"/>
          </w:tcPr>
          <w:p w14:paraId="2D3DA299" w14:textId="77777777" w:rsidR="00087DF1" w:rsidRPr="00E07311" w:rsidRDefault="00087DF1" w:rsidP="00EF7ED9">
            <w:pPr>
              <w:tabs>
                <w:tab w:val="left" w:pos="5157"/>
              </w:tabs>
              <w:spacing w:line="276" w:lineRule="auto"/>
              <w:jc w:val="center"/>
              <w:rPr>
                <w:sz w:val="24"/>
                <w:szCs w:val="24"/>
              </w:rPr>
            </w:pPr>
            <w:r w:rsidRPr="00E07311">
              <w:rPr>
                <w:sz w:val="24"/>
                <w:szCs w:val="24"/>
              </w:rPr>
              <w:t>2</w:t>
            </w:r>
          </w:p>
        </w:tc>
      </w:tr>
      <w:tr w:rsidR="00087DF1" w:rsidRPr="00E07311" w14:paraId="05D3B743" w14:textId="77777777" w:rsidTr="00087DF1">
        <w:tc>
          <w:tcPr>
            <w:tcW w:w="2392" w:type="dxa"/>
          </w:tcPr>
          <w:p w14:paraId="26E1893B" w14:textId="77777777" w:rsidR="00087DF1" w:rsidRPr="00E07311" w:rsidRDefault="00087DF1" w:rsidP="00EF7ED9">
            <w:pPr>
              <w:tabs>
                <w:tab w:val="left" w:pos="5157"/>
              </w:tabs>
              <w:spacing w:line="276" w:lineRule="auto"/>
              <w:jc w:val="center"/>
              <w:rPr>
                <w:sz w:val="24"/>
                <w:szCs w:val="24"/>
              </w:rPr>
            </w:pPr>
            <w:r w:rsidRPr="00E07311">
              <w:rPr>
                <w:sz w:val="24"/>
                <w:szCs w:val="24"/>
              </w:rPr>
              <w:t>16</w:t>
            </w:r>
          </w:p>
        </w:tc>
        <w:tc>
          <w:tcPr>
            <w:tcW w:w="4237" w:type="dxa"/>
          </w:tcPr>
          <w:p w14:paraId="355A754D" w14:textId="77777777" w:rsidR="00087DF1" w:rsidRPr="00E07311" w:rsidRDefault="00087DF1" w:rsidP="00EF7ED9">
            <w:pPr>
              <w:tabs>
                <w:tab w:val="left" w:pos="5157"/>
              </w:tabs>
              <w:spacing w:line="276" w:lineRule="auto"/>
              <w:jc w:val="center"/>
              <w:rPr>
                <w:sz w:val="24"/>
                <w:szCs w:val="24"/>
              </w:rPr>
            </w:pPr>
            <w:r w:rsidRPr="00E07311">
              <w:rPr>
                <w:sz w:val="24"/>
                <w:szCs w:val="24"/>
              </w:rPr>
              <w:t>1490</w:t>
            </w:r>
          </w:p>
        </w:tc>
        <w:tc>
          <w:tcPr>
            <w:tcW w:w="2693" w:type="dxa"/>
          </w:tcPr>
          <w:p w14:paraId="6A52CEC8" w14:textId="77777777" w:rsidR="00087DF1" w:rsidRPr="00E07311" w:rsidRDefault="00087DF1" w:rsidP="00EF7ED9">
            <w:pPr>
              <w:tabs>
                <w:tab w:val="left" w:pos="5157"/>
              </w:tabs>
              <w:spacing w:line="276" w:lineRule="auto"/>
              <w:jc w:val="center"/>
              <w:rPr>
                <w:sz w:val="24"/>
                <w:szCs w:val="24"/>
              </w:rPr>
            </w:pPr>
            <w:r w:rsidRPr="00E07311">
              <w:rPr>
                <w:sz w:val="24"/>
                <w:szCs w:val="24"/>
              </w:rPr>
              <w:t>2</w:t>
            </w:r>
          </w:p>
        </w:tc>
      </w:tr>
      <w:tr w:rsidR="00087DF1" w:rsidRPr="00E07311" w14:paraId="5C11B312" w14:textId="77777777" w:rsidTr="00087DF1">
        <w:tc>
          <w:tcPr>
            <w:tcW w:w="2392" w:type="dxa"/>
          </w:tcPr>
          <w:p w14:paraId="262A2855" w14:textId="77777777" w:rsidR="00087DF1" w:rsidRPr="00E07311" w:rsidRDefault="00087DF1" w:rsidP="00EF7ED9">
            <w:pPr>
              <w:tabs>
                <w:tab w:val="left" w:pos="5157"/>
              </w:tabs>
              <w:spacing w:line="276" w:lineRule="auto"/>
              <w:jc w:val="center"/>
              <w:rPr>
                <w:sz w:val="24"/>
                <w:szCs w:val="24"/>
              </w:rPr>
            </w:pPr>
            <w:r w:rsidRPr="00E07311">
              <w:rPr>
                <w:sz w:val="24"/>
                <w:szCs w:val="24"/>
              </w:rPr>
              <w:t>17</w:t>
            </w:r>
          </w:p>
        </w:tc>
        <w:tc>
          <w:tcPr>
            <w:tcW w:w="4237" w:type="dxa"/>
          </w:tcPr>
          <w:p w14:paraId="3A5A180D" w14:textId="77777777" w:rsidR="00087DF1" w:rsidRPr="00E07311" w:rsidRDefault="00087DF1" w:rsidP="00EF7ED9">
            <w:pPr>
              <w:tabs>
                <w:tab w:val="left" w:pos="5157"/>
              </w:tabs>
              <w:spacing w:line="276" w:lineRule="auto"/>
              <w:jc w:val="center"/>
              <w:rPr>
                <w:sz w:val="24"/>
                <w:szCs w:val="24"/>
              </w:rPr>
            </w:pPr>
            <w:r w:rsidRPr="00E07311">
              <w:rPr>
                <w:sz w:val="24"/>
                <w:szCs w:val="24"/>
              </w:rPr>
              <w:t>1583</w:t>
            </w:r>
          </w:p>
        </w:tc>
        <w:tc>
          <w:tcPr>
            <w:tcW w:w="2693" w:type="dxa"/>
          </w:tcPr>
          <w:p w14:paraId="2D597607" w14:textId="77777777" w:rsidR="00087DF1" w:rsidRPr="00E07311" w:rsidRDefault="00087DF1" w:rsidP="00EF7ED9">
            <w:pPr>
              <w:tabs>
                <w:tab w:val="left" w:pos="5157"/>
              </w:tabs>
              <w:spacing w:line="276" w:lineRule="auto"/>
              <w:jc w:val="center"/>
              <w:rPr>
                <w:sz w:val="24"/>
                <w:szCs w:val="24"/>
              </w:rPr>
            </w:pPr>
            <w:r w:rsidRPr="00E07311">
              <w:rPr>
                <w:sz w:val="24"/>
                <w:szCs w:val="24"/>
              </w:rPr>
              <w:t>2</w:t>
            </w:r>
          </w:p>
        </w:tc>
      </w:tr>
      <w:tr w:rsidR="00087DF1" w:rsidRPr="00E07311" w14:paraId="62F6BA77" w14:textId="77777777" w:rsidTr="00087DF1">
        <w:tc>
          <w:tcPr>
            <w:tcW w:w="2392" w:type="dxa"/>
          </w:tcPr>
          <w:p w14:paraId="2E0FB326" w14:textId="77777777" w:rsidR="00087DF1" w:rsidRPr="00E07311" w:rsidRDefault="00087DF1" w:rsidP="00EF7ED9">
            <w:pPr>
              <w:tabs>
                <w:tab w:val="left" w:pos="5157"/>
              </w:tabs>
              <w:spacing w:line="276" w:lineRule="auto"/>
              <w:jc w:val="center"/>
              <w:rPr>
                <w:sz w:val="24"/>
                <w:szCs w:val="24"/>
              </w:rPr>
            </w:pPr>
            <w:r w:rsidRPr="00E07311">
              <w:rPr>
                <w:sz w:val="24"/>
                <w:szCs w:val="24"/>
              </w:rPr>
              <w:t>18</w:t>
            </w:r>
          </w:p>
        </w:tc>
        <w:tc>
          <w:tcPr>
            <w:tcW w:w="4237" w:type="dxa"/>
          </w:tcPr>
          <w:p w14:paraId="2B588B14" w14:textId="77777777" w:rsidR="00087DF1" w:rsidRPr="00E07311" w:rsidRDefault="00087DF1" w:rsidP="00EF7ED9">
            <w:pPr>
              <w:tabs>
                <w:tab w:val="left" w:pos="5157"/>
              </w:tabs>
              <w:spacing w:line="276" w:lineRule="auto"/>
              <w:jc w:val="center"/>
              <w:rPr>
                <w:sz w:val="24"/>
                <w:szCs w:val="24"/>
              </w:rPr>
            </w:pPr>
            <w:r w:rsidRPr="00E07311">
              <w:rPr>
                <w:sz w:val="24"/>
                <w:szCs w:val="24"/>
              </w:rPr>
              <w:t>1632</w:t>
            </w:r>
          </w:p>
        </w:tc>
        <w:tc>
          <w:tcPr>
            <w:tcW w:w="2693" w:type="dxa"/>
          </w:tcPr>
          <w:p w14:paraId="7EDC42AC" w14:textId="77777777" w:rsidR="00087DF1" w:rsidRPr="00E07311" w:rsidRDefault="00087DF1" w:rsidP="00EF7ED9">
            <w:pPr>
              <w:tabs>
                <w:tab w:val="left" w:pos="5157"/>
              </w:tabs>
              <w:spacing w:line="276" w:lineRule="auto"/>
              <w:jc w:val="center"/>
              <w:rPr>
                <w:sz w:val="24"/>
                <w:szCs w:val="24"/>
              </w:rPr>
            </w:pPr>
            <w:r w:rsidRPr="00E07311">
              <w:rPr>
                <w:sz w:val="24"/>
                <w:szCs w:val="24"/>
              </w:rPr>
              <w:t>1</w:t>
            </w:r>
          </w:p>
        </w:tc>
      </w:tr>
      <w:tr w:rsidR="00087DF1" w:rsidRPr="00E07311" w14:paraId="7B289AC1" w14:textId="77777777" w:rsidTr="00087DF1">
        <w:tc>
          <w:tcPr>
            <w:tcW w:w="2392" w:type="dxa"/>
          </w:tcPr>
          <w:p w14:paraId="2E5C5C58" w14:textId="77777777" w:rsidR="00087DF1" w:rsidRPr="00E07311" w:rsidRDefault="00087DF1" w:rsidP="00EF7ED9">
            <w:pPr>
              <w:tabs>
                <w:tab w:val="left" w:pos="5157"/>
              </w:tabs>
              <w:spacing w:line="276" w:lineRule="auto"/>
              <w:jc w:val="center"/>
              <w:rPr>
                <w:sz w:val="24"/>
                <w:szCs w:val="24"/>
              </w:rPr>
            </w:pPr>
            <w:r w:rsidRPr="00E07311">
              <w:rPr>
                <w:sz w:val="24"/>
                <w:szCs w:val="24"/>
              </w:rPr>
              <w:t>19</w:t>
            </w:r>
          </w:p>
        </w:tc>
        <w:tc>
          <w:tcPr>
            <w:tcW w:w="4237" w:type="dxa"/>
          </w:tcPr>
          <w:p w14:paraId="284F7223" w14:textId="77777777" w:rsidR="00087DF1" w:rsidRPr="00E07311" w:rsidRDefault="00087DF1" w:rsidP="00EF7ED9">
            <w:pPr>
              <w:tabs>
                <w:tab w:val="left" w:pos="5157"/>
              </w:tabs>
              <w:spacing w:line="276" w:lineRule="auto"/>
              <w:jc w:val="center"/>
              <w:rPr>
                <w:sz w:val="24"/>
                <w:szCs w:val="24"/>
              </w:rPr>
            </w:pPr>
            <w:r w:rsidRPr="00E07311">
              <w:rPr>
                <w:sz w:val="24"/>
                <w:szCs w:val="24"/>
              </w:rPr>
              <w:t>1599</w:t>
            </w:r>
          </w:p>
        </w:tc>
        <w:tc>
          <w:tcPr>
            <w:tcW w:w="2693" w:type="dxa"/>
          </w:tcPr>
          <w:p w14:paraId="0ADA7E36" w14:textId="77777777" w:rsidR="00087DF1" w:rsidRPr="00E07311" w:rsidRDefault="00087DF1" w:rsidP="00EF7ED9">
            <w:pPr>
              <w:tabs>
                <w:tab w:val="left" w:pos="5157"/>
              </w:tabs>
              <w:spacing w:line="276" w:lineRule="auto"/>
              <w:jc w:val="center"/>
              <w:rPr>
                <w:sz w:val="24"/>
                <w:szCs w:val="24"/>
              </w:rPr>
            </w:pPr>
            <w:r w:rsidRPr="00E07311">
              <w:rPr>
                <w:sz w:val="24"/>
                <w:szCs w:val="24"/>
              </w:rPr>
              <w:t>1</w:t>
            </w:r>
          </w:p>
        </w:tc>
      </w:tr>
      <w:tr w:rsidR="00087DF1" w:rsidRPr="00E07311" w14:paraId="33265BC9" w14:textId="77777777" w:rsidTr="00087DF1">
        <w:tc>
          <w:tcPr>
            <w:tcW w:w="2392" w:type="dxa"/>
          </w:tcPr>
          <w:p w14:paraId="5FC5E6B5" w14:textId="77777777" w:rsidR="00087DF1" w:rsidRPr="00E07311" w:rsidRDefault="00087DF1" w:rsidP="00EF7ED9">
            <w:pPr>
              <w:tabs>
                <w:tab w:val="left" w:pos="5157"/>
              </w:tabs>
              <w:spacing w:line="276" w:lineRule="auto"/>
              <w:jc w:val="center"/>
              <w:rPr>
                <w:sz w:val="24"/>
                <w:szCs w:val="24"/>
              </w:rPr>
            </w:pPr>
            <w:r w:rsidRPr="00E07311">
              <w:rPr>
                <w:sz w:val="24"/>
                <w:szCs w:val="24"/>
              </w:rPr>
              <w:t>20</w:t>
            </w:r>
          </w:p>
        </w:tc>
        <w:tc>
          <w:tcPr>
            <w:tcW w:w="4237" w:type="dxa"/>
          </w:tcPr>
          <w:p w14:paraId="46308CB0" w14:textId="77777777" w:rsidR="00087DF1" w:rsidRPr="00E07311" w:rsidRDefault="00087DF1" w:rsidP="00EF7ED9">
            <w:pPr>
              <w:tabs>
                <w:tab w:val="left" w:pos="5157"/>
              </w:tabs>
              <w:spacing w:line="276" w:lineRule="auto"/>
              <w:jc w:val="center"/>
              <w:rPr>
                <w:sz w:val="24"/>
                <w:szCs w:val="24"/>
              </w:rPr>
            </w:pPr>
            <w:r w:rsidRPr="00E07311">
              <w:rPr>
                <w:sz w:val="24"/>
                <w:szCs w:val="24"/>
              </w:rPr>
              <w:t>1528</w:t>
            </w:r>
          </w:p>
        </w:tc>
        <w:tc>
          <w:tcPr>
            <w:tcW w:w="2693" w:type="dxa"/>
          </w:tcPr>
          <w:p w14:paraId="4F921B19" w14:textId="77777777" w:rsidR="00087DF1" w:rsidRPr="00E07311" w:rsidRDefault="00087DF1" w:rsidP="00EF7ED9">
            <w:pPr>
              <w:tabs>
                <w:tab w:val="left" w:pos="5157"/>
              </w:tabs>
              <w:spacing w:line="276" w:lineRule="auto"/>
              <w:jc w:val="center"/>
              <w:rPr>
                <w:sz w:val="24"/>
                <w:szCs w:val="24"/>
              </w:rPr>
            </w:pPr>
            <w:r w:rsidRPr="00E07311">
              <w:rPr>
                <w:sz w:val="24"/>
                <w:szCs w:val="24"/>
              </w:rPr>
              <w:t>0</w:t>
            </w:r>
          </w:p>
        </w:tc>
      </w:tr>
      <w:tr w:rsidR="00087DF1" w:rsidRPr="00E07311" w14:paraId="3836D098" w14:textId="77777777" w:rsidTr="00087DF1">
        <w:tc>
          <w:tcPr>
            <w:tcW w:w="2392" w:type="dxa"/>
          </w:tcPr>
          <w:p w14:paraId="619BEF5B" w14:textId="77777777" w:rsidR="00087DF1" w:rsidRPr="00E07311" w:rsidRDefault="00087DF1" w:rsidP="00EF7ED9">
            <w:pPr>
              <w:tabs>
                <w:tab w:val="left" w:pos="5157"/>
              </w:tabs>
              <w:spacing w:line="276" w:lineRule="auto"/>
              <w:jc w:val="center"/>
              <w:rPr>
                <w:sz w:val="24"/>
                <w:szCs w:val="24"/>
              </w:rPr>
            </w:pPr>
            <w:r w:rsidRPr="00E07311">
              <w:rPr>
                <w:sz w:val="24"/>
                <w:szCs w:val="24"/>
              </w:rPr>
              <w:t>21</w:t>
            </w:r>
          </w:p>
        </w:tc>
        <w:tc>
          <w:tcPr>
            <w:tcW w:w="4237" w:type="dxa"/>
          </w:tcPr>
          <w:p w14:paraId="363A5EE2" w14:textId="77777777" w:rsidR="00087DF1" w:rsidRPr="00E07311" w:rsidRDefault="00087DF1" w:rsidP="00EF7ED9">
            <w:pPr>
              <w:tabs>
                <w:tab w:val="left" w:pos="5157"/>
              </w:tabs>
              <w:spacing w:line="276" w:lineRule="auto"/>
              <w:jc w:val="center"/>
              <w:rPr>
                <w:sz w:val="24"/>
                <w:szCs w:val="24"/>
              </w:rPr>
            </w:pPr>
            <w:r w:rsidRPr="00E07311">
              <w:rPr>
                <w:sz w:val="24"/>
                <w:szCs w:val="24"/>
              </w:rPr>
              <w:t>1490</w:t>
            </w:r>
          </w:p>
        </w:tc>
        <w:tc>
          <w:tcPr>
            <w:tcW w:w="2693" w:type="dxa"/>
          </w:tcPr>
          <w:p w14:paraId="7856E25C" w14:textId="77777777" w:rsidR="00087DF1" w:rsidRPr="00E07311" w:rsidRDefault="00087DF1" w:rsidP="00EF7ED9">
            <w:pPr>
              <w:tabs>
                <w:tab w:val="left" w:pos="5157"/>
              </w:tabs>
              <w:spacing w:line="276" w:lineRule="auto"/>
              <w:jc w:val="center"/>
              <w:rPr>
                <w:sz w:val="24"/>
                <w:szCs w:val="24"/>
              </w:rPr>
            </w:pPr>
            <w:r w:rsidRPr="00E07311">
              <w:rPr>
                <w:sz w:val="24"/>
                <w:szCs w:val="24"/>
              </w:rPr>
              <w:t>0</w:t>
            </w:r>
          </w:p>
        </w:tc>
      </w:tr>
      <w:tr w:rsidR="00087DF1" w:rsidRPr="00E07311" w14:paraId="4E7024CD" w14:textId="77777777" w:rsidTr="00087DF1">
        <w:tc>
          <w:tcPr>
            <w:tcW w:w="2392" w:type="dxa"/>
          </w:tcPr>
          <w:p w14:paraId="29ED23B9" w14:textId="77777777" w:rsidR="00087DF1" w:rsidRPr="00E07311" w:rsidRDefault="00087DF1" w:rsidP="00EF7ED9">
            <w:pPr>
              <w:tabs>
                <w:tab w:val="left" w:pos="5157"/>
              </w:tabs>
              <w:spacing w:line="276" w:lineRule="auto"/>
              <w:jc w:val="center"/>
              <w:rPr>
                <w:sz w:val="24"/>
                <w:szCs w:val="24"/>
              </w:rPr>
            </w:pPr>
            <w:r w:rsidRPr="00E07311">
              <w:rPr>
                <w:sz w:val="24"/>
                <w:szCs w:val="24"/>
              </w:rPr>
              <w:t>22</w:t>
            </w:r>
          </w:p>
        </w:tc>
        <w:tc>
          <w:tcPr>
            <w:tcW w:w="4237" w:type="dxa"/>
          </w:tcPr>
          <w:p w14:paraId="09803525" w14:textId="77777777" w:rsidR="00087DF1" w:rsidRPr="00E07311" w:rsidRDefault="00087DF1" w:rsidP="00EF7ED9">
            <w:pPr>
              <w:tabs>
                <w:tab w:val="left" w:pos="5157"/>
              </w:tabs>
              <w:spacing w:line="276" w:lineRule="auto"/>
              <w:jc w:val="center"/>
              <w:rPr>
                <w:sz w:val="24"/>
                <w:szCs w:val="24"/>
              </w:rPr>
            </w:pPr>
            <w:r w:rsidRPr="00E07311">
              <w:rPr>
                <w:sz w:val="24"/>
                <w:szCs w:val="24"/>
              </w:rPr>
              <w:t>1452</w:t>
            </w:r>
          </w:p>
        </w:tc>
        <w:tc>
          <w:tcPr>
            <w:tcW w:w="2693" w:type="dxa"/>
          </w:tcPr>
          <w:p w14:paraId="1683841E" w14:textId="77777777" w:rsidR="00087DF1" w:rsidRPr="00E07311" w:rsidRDefault="00087DF1" w:rsidP="00EF7ED9">
            <w:pPr>
              <w:tabs>
                <w:tab w:val="left" w:pos="5157"/>
              </w:tabs>
              <w:spacing w:line="276" w:lineRule="auto"/>
              <w:jc w:val="center"/>
              <w:rPr>
                <w:sz w:val="24"/>
                <w:szCs w:val="24"/>
              </w:rPr>
            </w:pPr>
            <w:r w:rsidRPr="00E07311">
              <w:rPr>
                <w:sz w:val="24"/>
                <w:szCs w:val="24"/>
              </w:rPr>
              <w:t>1</w:t>
            </w:r>
          </w:p>
        </w:tc>
      </w:tr>
      <w:tr w:rsidR="00087DF1" w:rsidRPr="00E07311" w14:paraId="3A229853" w14:textId="77777777" w:rsidTr="00087DF1">
        <w:tc>
          <w:tcPr>
            <w:tcW w:w="2392" w:type="dxa"/>
          </w:tcPr>
          <w:p w14:paraId="3F40A543" w14:textId="77777777" w:rsidR="00087DF1" w:rsidRPr="00E07311" w:rsidRDefault="00087DF1" w:rsidP="00EF7ED9">
            <w:pPr>
              <w:tabs>
                <w:tab w:val="left" w:pos="5157"/>
              </w:tabs>
              <w:spacing w:line="276" w:lineRule="auto"/>
              <w:jc w:val="center"/>
              <w:rPr>
                <w:sz w:val="24"/>
                <w:szCs w:val="24"/>
              </w:rPr>
            </w:pPr>
            <w:r w:rsidRPr="00E07311">
              <w:rPr>
                <w:sz w:val="24"/>
                <w:szCs w:val="24"/>
              </w:rPr>
              <w:t>23</w:t>
            </w:r>
          </w:p>
        </w:tc>
        <w:tc>
          <w:tcPr>
            <w:tcW w:w="4237" w:type="dxa"/>
          </w:tcPr>
          <w:p w14:paraId="2E10DE8C" w14:textId="77777777" w:rsidR="00087DF1" w:rsidRPr="00E07311" w:rsidRDefault="00087DF1" w:rsidP="00EF7ED9">
            <w:pPr>
              <w:tabs>
                <w:tab w:val="left" w:pos="5157"/>
              </w:tabs>
              <w:spacing w:line="276" w:lineRule="auto"/>
              <w:jc w:val="center"/>
              <w:rPr>
                <w:sz w:val="24"/>
                <w:szCs w:val="24"/>
              </w:rPr>
            </w:pPr>
            <w:r w:rsidRPr="00E07311">
              <w:rPr>
                <w:sz w:val="24"/>
                <w:szCs w:val="24"/>
              </w:rPr>
              <w:t>1432</w:t>
            </w:r>
          </w:p>
        </w:tc>
        <w:tc>
          <w:tcPr>
            <w:tcW w:w="2693" w:type="dxa"/>
          </w:tcPr>
          <w:p w14:paraId="58366737" w14:textId="77777777" w:rsidR="00087DF1" w:rsidRPr="00E07311" w:rsidRDefault="00087DF1" w:rsidP="00EF7ED9">
            <w:pPr>
              <w:tabs>
                <w:tab w:val="left" w:pos="5157"/>
              </w:tabs>
              <w:spacing w:line="276" w:lineRule="auto"/>
              <w:jc w:val="center"/>
              <w:rPr>
                <w:sz w:val="24"/>
                <w:szCs w:val="24"/>
              </w:rPr>
            </w:pPr>
            <w:r w:rsidRPr="00E07311">
              <w:rPr>
                <w:sz w:val="24"/>
                <w:szCs w:val="24"/>
              </w:rPr>
              <w:t>2</w:t>
            </w:r>
          </w:p>
        </w:tc>
      </w:tr>
      <w:tr w:rsidR="00087DF1" w:rsidRPr="00E07311" w14:paraId="5AB50D0B" w14:textId="77777777" w:rsidTr="00087DF1">
        <w:tc>
          <w:tcPr>
            <w:tcW w:w="2392" w:type="dxa"/>
          </w:tcPr>
          <w:p w14:paraId="5C3A7ED8" w14:textId="77777777" w:rsidR="00087DF1" w:rsidRPr="00E07311" w:rsidRDefault="00087DF1" w:rsidP="00EF7ED9">
            <w:pPr>
              <w:tabs>
                <w:tab w:val="left" w:pos="5157"/>
              </w:tabs>
              <w:spacing w:line="276" w:lineRule="auto"/>
              <w:jc w:val="center"/>
              <w:rPr>
                <w:sz w:val="24"/>
                <w:szCs w:val="24"/>
              </w:rPr>
            </w:pPr>
            <w:r w:rsidRPr="00E07311">
              <w:rPr>
                <w:sz w:val="24"/>
                <w:szCs w:val="24"/>
              </w:rPr>
              <w:t>24</w:t>
            </w:r>
          </w:p>
        </w:tc>
        <w:tc>
          <w:tcPr>
            <w:tcW w:w="4237" w:type="dxa"/>
          </w:tcPr>
          <w:p w14:paraId="4B210460" w14:textId="77777777" w:rsidR="00087DF1" w:rsidRPr="00E07311" w:rsidRDefault="00087DF1" w:rsidP="00EF7ED9">
            <w:pPr>
              <w:tabs>
                <w:tab w:val="left" w:pos="5157"/>
              </w:tabs>
              <w:spacing w:line="276" w:lineRule="auto"/>
              <w:jc w:val="center"/>
              <w:rPr>
                <w:sz w:val="24"/>
                <w:szCs w:val="24"/>
              </w:rPr>
            </w:pPr>
            <w:r w:rsidRPr="00E07311">
              <w:rPr>
                <w:sz w:val="24"/>
                <w:szCs w:val="24"/>
              </w:rPr>
              <w:t>1422</w:t>
            </w:r>
          </w:p>
        </w:tc>
        <w:tc>
          <w:tcPr>
            <w:tcW w:w="2693" w:type="dxa"/>
          </w:tcPr>
          <w:p w14:paraId="4CB1C3E5" w14:textId="77777777" w:rsidR="00087DF1" w:rsidRPr="00E07311" w:rsidRDefault="00087DF1" w:rsidP="00EF7ED9">
            <w:pPr>
              <w:tabs>
                <w:tab w:val="left" w:pos="5157"/>
              </w:tabs>
              <w:spacing w:line="276" w:lineRule="auto"/>
              <w:jc w:val="center"/>
              <w:rPr>
                <w:sz w:val="24"/>
                <w:szCs w:val="24"/>
              </w:rPr>
            </w:pPr>
            <w:r w:rsidRPr="00E07311">
              <w:rPr>
                <w:sz w:val="24"/>
                <w:szCs w:val="24"/>
              </w:rPr>
              <w:t>2</w:t>
            </w:r>
          </w:p>
        </w:tc>
      </w:tr>
    </w:tbl>
    <w:p w14:paraId="71191870" w14:textId="77777777" w:rsidR="00087DF1" w:rsidRPr="00E07311" w:rsidRDefault="00087DF1" w:rsidP="00087DF1">
      <w:pPr>
        <w:spacing w:line="360" w:lineRule="auto"/>
        <w:rPr>
          <w:rFonts w:eastAsiaTheme="minorEastAsia" w:cs="Times New Roman"/>
          <w:szCs w:val="28"/>
        </w:rPr>
      </w:pPr>
    </w:p>
    <w:p w14:paraId="72CDF729" w14:textId="34B51F7B" w:rsidR="008C297D" w:rsidRPr="00E07311" w:rsidRDefault="00087DF1" w:rsidP="00087DF1">
      <w:pPr>
        <w:spacing w:line="360" w:lineRule="auto"/>
        <w:ind w:firstLine="709"/>
        <w:rPr>
          <w:rFonts w:eastAsiaTheme="minorEastAsia" w:cs="Times New Roman"/>
          <w:szCs w:val="28"/>
        </w:rPr>
      </w:pPr>
      <w:r w:rsidRPr="00E07311">
        <w:rPr>
          <w:rFonts w:eastAsiaTheme="minorEastAsia" w:cs="Times New Roman"/>
          <w:szCs w:val="28"/>
        </w:rPr>
        <w:lastRenderedPageBreak/>
        <w:t>Під час навчання мережі помилка прогнозу зменшується, поки інтервал її коливань не досягне певного значення, задовільного результату прогнозу. Продовження навчання мережі після цього стає неефективним (рисунок 3.</w:t>
      </w:r>
      <w:r w:rsidR="0021282D" w:rsidRPr="00E07311">
        <w:rPr>
          <w:rFonts w:eastAsiaTheme="minorEastAsia" w:cs="Times New Roman"/>
          <w:szCs w:val="28"/>
        </w:rPr>
        <w:t>2</w:t>
      </w:r>
      <w:r w:rsidRPr="00E07311">
        <w:rPr>
          <w:rFonts w:eastAsiaTheme="minorEastAsia" w:cs="Times New Roman"/>
          <w:szCs w:val="28"/>
        </w:rPr>
        <w:t>).</w:t>
      </w:r>
    </w:p>
    <w:p w14:paraId="6E31E6AA" w14:textId="77777777" w:rsidR="00087DF1" w:rsidRPr="00E07311" w:rsidRDefault="00087DF1" w:rsidP="00C55798">
      <w:pPr>
        <w:spacing w:line="360" w:lineRule="auto"/>
        <w:rPr>
          <w:rFonts w:eastAsiaTheme="minorEastAsia" w:cs="Times New Roman"/>
          <w:szCs w:val="28"/>
        </w:rPr>
      </w:pPr>
    </w:p>
    <w:p w14:paraId="43CE99D4" w14:textId="0B445A40" w:rsidR="008C297D" w:rsidRPr="00E07311" w:rsidRDefault="00F15318" w:rsidP="00087DF1">
      <w:pPr>
        <w:spacing w:line="360" w:lineRule="auto"/>
        <w:jc w:val="center"/>
        <w:rPr>
          <w:rFonts w:eastAsiaTheme="minorEastAsia" w:cs="Times New Roman"/>
          <w:szCs w:val="28"/>
        </w:rPr>
      </w:pPr>
      <w:r w:rsidRPr="00E07311">
        <w:rPr>
          <w:rFonts w:eastAsiaTheme="minorEastAsia" w:cs="Times New Roman"/>
          <w:noProof/>
          <w:szCs w:val="28"/>
          <w:lang w:eastAsia="uk-UA"/>
        </w:rPr>
        <w:drawing>
          <wp:inline distT="0" distB="0" distL="0" distR="0" wp14:anchorId="5846F5D5" wp14:editId="0EFC1B27">
            <wp:extent cx="4822166" cy="3040181"/>
            <wp:effectExtent l="0" t="0" r="0" b="825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msg1557073134-509026.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827274" cy="3043401"/>
                    </a:xfrm>
                    <a:prstGeom prst="rect">
                      <a:avLst/>
                    </a:prstGeom>
                  </pic:spPr>
                </pic:pic>
              </a:graphicData>
            </a:graphic>
          </wp:inline>
        </w:drawing>
      </w:r>
    </w:p>
    <w:p w14:paraId="06738E76" w14:textId="4799B829" w:rsidR="0021282D" w:rsidRPr="00E07311" w:rsidRDefault="00087DF1" w:rsidP="00EF7ED9">
      <w:pPr>
        <w:spacing w:after="0" w:line="360" w:lineRule="auto"/>
        <w:jc w:val="center"/>
        <w:rPr>
          <w:rFonts w:eastAsiaTheme="minorEastAsia" w:cs="Times New Roman"/>
          <w:szCs w:val="28"/>
        </w:rPr>
      </w:pPr>
      <w:r w:rsidRPr="00E07311">
        <w:rPr>
          <w:rFonts w:eastAsiaTheme="minorEastAsia" w:cs="Times New Roman"/>
          <w:szCs w:val="28"/>
        </w:rPr>
        <w:t>Рисунок 3.</w:t>
      </w:r>
      <w:r w:rsidR="0021282D" w:rsidRPr="00E07311">
        <w:rPr>
          <w:rFonts w:eastAsiaTheme="minorEastAsia" w:cs="Times New Roman"/>
          <w:szCs w:val="28"/>
        </w:rPr>
        <w:t>2</w:t>
      </w:r>
      <w:r w:rsidRPr="00E07311">
        <w:rPr>
          <w:rFonts w:eastAsiaTheme="minorEastAsia" w:cs="Times New Roman"/>
          <w:szCs w:val="28"/>
        </w:rPr>
        <w:t xml:space="preserve"> – Значення середньоквадратичного відхилення (RMSE) протягом навчання ШШ (RMSE – середньоквадратичне відхилення)</w:t>
      </w:r>
    </w:p>
    <w:p w14:paraId="6F3AE3C5" w14:textId="77777777" w:rsidR="0021282D" w:rsidRPr="00E07311" w:rsidRDefault="0021282D" w:rsidP="00EF7ED9">
      <w:pPr>
        <w:spacing w:after="0" w:line="360" w:lineRule="auto"/>
        <w:jc w:val="center"/>
        <w:rPr>
          <w:rFonts w:eastAsiaTheme="minorEastAsia" w:cs="Times New Roman"/>
          <w:szCs w:val="28"/>
        </w:rPr>
      </w:pPr>
    </w:p>
    <w:p w14:paraId="30CA350D" w14:textId="50875261" w:rsidR="00087DF1" w:rsidRDefault="00087DF1" w:rsidP="00EF7ED9">
      <w:pPr>
        <w:spacing w:after="0" w:line="360" w:lineRule="auto"/>
        <w:ind w:firstLine="709"/>
        <w:rPr>
          <w:rFonts w:eastAsiaTheme="minorEastAsia" w:cs="Times New Roman"/>
          <w:szCs w:val="28"/>
        </w:rPr>
      </w:pPr>
      <w:r w:rsidRPr="00E07311">
        <w:rPr>
          <w:rFonts w:eastAsiaTheme="minorEastAsia" w:cs="Times New Roman"/>
          <w:szCs w:val="28"/>
        </w:rPr>
        <w:t>Результати прогнозування для першого експериментального дня представлені у вигляді таблиці 3.</w:t>
      </w:r>
      <w:r w:rsidR="0021282D" w:rsidRPr="00E07311">
        <w:rPr>
          <w:rFonts w:eastAsiaTheme="minorEastAsia" w:cs="Times New Roman"/>
          <w:szCs w:val="28"/>
        </w:rPr>
        <w:t>5</w:t>
      </w:r>
      <w:r w:rsidRPr="00E07311">
        <w:rPr>
          <w:rFonts w:eastAsiaTheme="minorEastAsia" w:cs="Times New Roman"/>
          <w:szCs w:val="28"/>
        </w:rPr>
        <w:t>.</w:t>
      </w:r>
    </w:p>
    <w:p w14:paraId="72703804" w14:textId="77777777" w:rsidR="00EF7ED9" w:rsidRPr="00E07311" w:rsidRDefault="00EF7ED9" w:rsidP="00EF7ED9">
      <w:pPr>
        <w:spacing w:after="0" w:line="360" w:lineRule="auto"/>
        <w:ind w:firstLine="709"/>
        <w:rPr>
          <w:rFonts w:eastAsiaTheme="minorEastAsia" w:cs="Times New Roman"/>
          <w:szCs w:val="28"/>
        </w:rPr>
      </w:pPr>
    </w:p>
    <w:p w14:paraId="56ECE3C9" w14:textId="122300AB" w:rsidR="00087DF1" w:rsidRPr="00E07311" w:rsidRDefault="00087DF1" w:rsidP="00EF7ED9">
      <w:pPr>
        <w:spacing w:after="0" w:line="360" w:lineRule="auto"/>
        <w:ind w:firstLine="708"/>
        <w:rPr>
          <w:rFonts w:eastAsiaTheme="minorEastAsia" w:cs="Times New Roman"/>
          <w:szCs w:val="28"/>
        </w:rPr>
      </w:pPr>
      <w:r w:rsidRPr="00E07311">
        <w:rPr>
          <w:rFonts w:eastAsiaTheme="minorEastAsia" w:cs="Times New Roman"/>
          <w:szCs w:val="28"/>
        </w:rPr>
        <w:t>Таблиця 3.</w:t>
      </w:r>
      <w:r w:rsidR="0021282D" w:rsidRPr="00E07311">
        <w:rPr>
          <w:rFonts w:eastAsiaTheme="minorEastAsia" w:cs="Times New Roman"/>
          <w:szCs w:val="28"/>
        </w:rPr>
        <w:t>5</w:t>
      </w:r>
      <w:r w:rsidRPr="00E07311">
        <w:rPr>
          <w:rFonts w:eastAsiaTheme="minorEastAsia" w:cs="Times New Roman"/>
          <w:szCs w:val="28"/>
        </w:rPr>
        <w:t>– Результати прогнозування першого експериментального дня</w:t>
      </w:r>
    </w:p>
    <w:tbl>
      <w:tblPr>
        <w:tblStyle w:val="a8"/>
        <w:tblW w:w="0" w:type="auto"/>
        <w:tblLook w:val="04A0" w:firstRow="1" w:lastRow="0" w:firstColumn="1" w:lastColumn="0" w:noHBand="0" w:noVBand="1"/>
      </w:tblPr>
      <w:tblGrid>
        <w:gridCol w:w="1918"/>
        <w:gridCol w:w="3406"/>
        <w:gridCol w:w="2379"/>
        <w:gridCol w:w="1868"/>
      </w:tblGrid>
      <w:tr w:rsidR="00087DF1" w:rsidRPr="00E07311" w14:paraId="62B4561E" w14:textId="77777777" w:rsidTr="00EF7ED9">
        <w:tc>
          <w:tcPr>
            <w:tcW w:w="1918" w:type="dxa"/>
            <w:vAlign w:val="center"/>
          </w:tcPr>
          <w:p w14:paraId="5FCFDB76" w14:textId="66125BCA" w:rsidR="00087DF1" w:rsidRPr="00E07311" w:rsidRDefault="00087DF1" w:rsidP="00EF7ED9">
            <w:pPr>
              <w:tabs>
                <w:tab w:val="left" w:pos="5157"/>
              </w:tabs>
              <w:spacing w:line="360" w:lineRule="auto"/>
              <w:jc w:val="center"/>
              <w:rPr>
                <w:sz w:val="24"/>
                <w:szCs w:val="24"/>
              </w:rPr>
            </w:pPr>
            <w:r w:rsidRPr="00E07311">
              <w:rPr>
                <w:sz w:val="24"/>
                <w:szCs w:val="24"/>
              </w:rPr>
              <w:t>Час</w:t>
            </w:r>
          </w:p>
        </w:tc>
        <w:tc>
          <w:tcPr>
            <w:tcW w:w="3406" w:type="dxa"/>
            <w:vAlign w:val="center"/>
          </w:tcPr>
          <w:p w14:paraId="4423220C" w14:textId="253FD4ED" w:rsidR="00087DF1" w:rsidRPr="00E07311" w:rsidRDefault="00087DF1" w:rsidP="00EF7ED9">
            <w:pPr>
              <w:tabs>
                <w:tab w:val="left" w:pos="5157"/>
              </w:tabs>
              <w:spacing w:line="360" w:lineRule="auto"/>
              <w:jc w:val="center"/>
              <w:rPr>
                <w:sz w:val="24"/>
                <w:szCs w:val="24"/>
              </w:rPr>
            </w:pPr>
            <w:r w:rsidRPr="00E07311">
              <w:rPr>
                <w:sz w:val="24"/>
                <w:szCs w:val="24"/>
              </w:rPr>
              <w:t>Р фактичне</w:t>
            </w:r>
          </w:p>
        </w:tc>
        <w:tc>
          <w:tcPr>
            <w:tcW w:w="2379" w:type="dxa"/>
            <w:vAlign w:val="center"/>
          </w:tcPr>
          <w:p w14:paraId="12DDFA95" w14:textId="32898B44" w:rsidR="00087DF1" w:rsidRPr="00E07311" w:rsidRDefault="00087DF1" w:rsidP="00EF7ED9">
            <w:pPr>
              <w:tabs>
                <w:tab w:val="left" w:pos="5157"/>
              </w:tabs>
              <w:spacing w:line="360" w:lineRule="auto"/>
              <w:jc w:val="center"/>
              <w:rPr>
                <w:sz w:val="24"/>
                <w:szCs w:val="24"/>
              </w:rPr>
            </w:pPr>
            <w:r w:rsidRPr="00E07311">
              <w:rPr>
                <w:sz w:val="24"/>
                <w:szCs w:val="24"/>
              </w:rPr>
              <w:t>Р прогнозування</w:t>
            </w:r>
          </w:p>
        </w:tc>
        <w:tc>
          <w:tcPr>
            <w:tcW w:w="1868" w:type="dxa"/>
            <w:vAlign w:val="center"/>
          </w:tcPr>
          <w:p w14:paraId="68E2DFE5" w14:textId="46290143" w:rsidR="00087DF1" w:rsidRPr="00E07311" w:rsidRDefault="00087DF1" w:rsidP="00EF7ED9">
            <w:pPr>
              <w:tabs>
                <w:tab w:val="left" w:pos="5157"/>
              </w:tabs>
              <w:spacing w:line="360" w:lineRule="auto"/>
              <w:jc w:val="center"/>
              <w:rPr>
                <w:sz w:val="24"/>
                <w:szCs w:val="24"/>
              </w:rPr>
            </w:pPr>
            <w:r w:rsidRPr="00E07311">
              <w:rPr>
                <w:sz w:val="24"/>
                <w:szCs w:val="24"/>
              </w:rPr>
              <w:t>Середня абсолютна похибка (МАРЕ) , %</w:t>
            </w:r>
          </w:p>
        </w:tc>
      </w:tr>
      <w:tr w:rsidR="00EF7ED9" w:rsidRPr="00E07311" w14:paraId="5532A7D6" w14:textId="77777777" w:rsidTr="00EF7ED9">
        <w:tc>
          <w:tcPr>
            <w:tcW w:w="1918" w:type="dxa"/>
            <w:vAlign w:val="center"/>
          </w:tcPr>
          <w:p w14:paraId="7B5237D1" w14:textId="5FF87054" w:rsidR="00EF7ED9" w:rsidRPr="00EF7ED9" w:rsidRDefault="00EF7ED9" w:rsidP="00EF7ED9">
            <w:pPr>
              <w:tabs>
                <w:tab w:val="left" w:pos="5157"/>
              </w:tabs>
              <w:spacing w:line="360" w:lineRule="auto"/>
              <w:jc w:val="center"/>
              <w:rPr>
                <w:sz w:val="24"/>
                <w:szCs w:val="24"/>
                <w:lang w:val="ru-RU"/>
              </w:rPr>
            </w:pPr>
            <w:r>
              <w:rPr>
                <w:sz w:val="24"/>
                <w:szCs w:val="24"/>
                <w:lang w:val="ru-RU"/>
              </w:rPr>
              <w:t>1</w:t>
            </w:r>
          </w:p>
        </w:tc>
        <w:tc>
          <w:tcPr>
            <w:tcW w:w="3406" w:type="dxa"/>
            <w:vAlign w:val="center"/>
          </w:tcPr>
          <w:p w14:paraId="1C344A6F" w14:textId="4CF6F40A" w:rsidR="00EF7ED9" w:rsidRPr="00EF7ED9" w:rsidRDefault="00EF7ED9" w:rsidP="00EF7ED9">
            <w:pPr>
              <w:tabs>
                <w:tab w:val="left" w:pos="5157"/>
              </w:tabs>
              <w:spacing w:line="360" w:lineRule="auto"/>
              <w:jc w:val="center"/>
              <w:rPr>
                <w:sz w:val="24"/>
                <w:szCs w:val="24"/>
                <w:lang w:val="ru-RU"/>
              </w:rPr>
            </w:pPr>
            <w:r>
              <w:rPr>
                <w:sz w:val="24"/>
                <w:szCs w:val="24"/>
                <w:lang w:val="ru-RU"/>
              </w:rPr>
              <w:t>2</w:t>
            </w:r>
          </w:p>
        </w:tc>
        <w:tc>
          <w:tcPr>
            <w:tcW w:w="2379" w:type="dxa"/>
            <w:vAlign w:val="center"/>
          </w:tcPr>
          <w:p w14:paraId="1D184165" w14:textId="06B94B07" w:rsidR="00EF7ED9" w:rsidRPr="00EF7ED9" w:rsidRDefault="00EF7ED9" w:rsidP="00EF7ED9">
            <w:pPr>
              <w:tabs>
                <w:tab w:val="left" w:pos="5157"/>
              </w:tabs>
              <w:spacing w:line="360" w:lineRule="auto"/>
              <w:jc w:val="center"/>
              <w:rPr>
                <w:sz w:val="24"/>
                <w:szCs w:val="24"/>
                <w:lang w:val="ru-RU"/>
              </w:rPr>
            </w:pPr>
            <w:r>
              <w:rPr>
                <w:sz w:val="24"/>
                <w:szCs w:val="24"/>
                <w:lang w:val="ru-RU"/>
              </w:rPr>
              <w:t>3</w:t>
            </w:r>
          </w:p>
        </w:tc>
        <w:tc>
          <w:tcPr>
            <w:tcW w:w="1868" w:type="dxa"/>
            <w:vAlign w:val="center"/>
          </w:tcPr>
          <w:p w14:paraId="46917497" w14:textId="2B6A2BEF" w:rsidR="00EF7ED9" w:rsidRPr="00EF7ED9" w:rsidRDefault="00EF7ED9" w:rsidP="00EF7ED9">
            <w:pPr>
              <w:tabs>
                <w:tab w:val="left" w:pos="5157"/>
              </w:tabs>
              <w:spacing w:line="360" w:lineRule="auto"/>
              <w:jc w:val="center"/>
              <w:rPr>
                <w:sz w:val="24"/>
                <w:szCs w:val="24"/>
                <w:lang w:val="ru-RU"/>
              </w:rPr>
            </w:pPr>
            <w:r>
              <w:rPr>
                <w:sz w:val="24"/>
                <w:szCs w:val="24"/>
                <w:lang w:val="ru-RU"/>
              </w:rPr>
              <w:t>4</w:t>
            </w:r>
          </w:p>
        </w:tc>
      </w:tr>
      <w:tr w:rsidR="00087DF1" w:rsidRPr="00E07311" w14:paraId="2F1E455C" w14:textId="77777777" w:rsidTr="00EF7ED9">
        <w:tc>
          <w:tcPr>
            <w:tcW w:w="1918" w:type="dxa"/>
            <w:vAlign w:val="center"/>
          </w:tcPr>
          <w:p w14:paraId="3B589564" w14:textId="77777777" w:rsidR="00087DF1" w:rsidRPr="00E07311" w:rsidRDefault="00087DF1" w:rsidP="00EF7ED9">
            <w:pPr>
              <w:tabs>
                <w:tab w:val="left" w:pos="5157"/>
              </w:tabs>
              <w:spacing w:line="360" w:lineRule="auto"/>
              <w:jc w:val="center"/>
              <w:rPr>
                <w:sz w:val="24"/>
                <w:szCs w:val="24"/>
              </w:rPr>
            </w:pPr>
            <w:r w:rsidRPr="00E07311">
              <w:rPr>
                <w:sz w:val="24"/>
                <w:szCs w:val="24"/>
              </w:rPr>
              <w:t>1</w:t>
            </w:r>
          </w:p>
        </w:tc>
        <w:tc>
          <w:tcPr>
            <w:tcW w:w="3406" w:type="dxa"/>
            <w:vAlign w:val="center"/>
          </w:tcPr>
          <w:p w14:paraId="5067E4A9" w14:textId="77777777" w:rsidR="00087DF1" w:rsidRPr="00E07311" w:rsidRDefault="00087DF1" w:rsidP="00EF7ED9">
            <w:pPr>
              <w:tabs>
                <w:tab w:val="left" w:pos="5157"/>
              </w:tabs>
              <w:spacing w:line="360" w:lineRule="auto"/>
              <w:jc w:val="center"/>
              <w:rPr>
                <w:sz w:val="24"/>
                <w:szCs w:val="24"/>
              </w:rPr>
            </w:pPr>
            <w:r w:rsidRPr="00E07311">
              <w:rPr>
                <w:sz w:val="24"/>
                <w:szCs w:val="24"/>
              </w:rPr>
              <w:t>1516</w:t>
            </w:r>
          </w:p>
        </w:tc>
        <w:tc>
          <w:tcPr>
            <w:tcW w:w="2379" w:type="dxa"/>
            <w:vAlign w:val="center"/>
          </w:tcPr>
          <w:p w14:paraId="3CBBFE3D" w14:textId="77777777" w:rsidR="00087DF1" w:rsidRPr="00E07311" w:rsidRDefault="00087DF1" w:rsidP="00EF7ED9">
            <w:pPr>
              <w:tabs>
                <w:tab w:val="left" w:pos="5157"/>
              </w:tabs>
              <w:spacing w:line="360" w:lineRule="auto"/>
              <w:jc w:val="center"/>
              <w:rPr>
                <w:sz w:val="24"/>
                <w:szCs w:val="24"/>
              </w:rPr>
            </w:pPr>
            <w:r w:rsidRPr="00E07311">
              <w:rPr>
                <w:sz w:val="24"/>
                <w:szCs w:val="24"/>
              </w:rPr>
              <w:t>1525</w:t>
            </w:r>
          </w:p>
        </w:tc>
        <w:tc>
          <w:tcPr>
            <w:tcW w:w="1868" w:type="dxa"/>
            <w:vAlign w:val="center"/>
          </w:tcPr>
          <w:p w14:paraId="131531A5" w14:textId="77777777" w:rsidR="00087DF1" w:rsidRPr="00E07311" w:rsidRDefault="00087DF1" w:rsidP="00EF7ED9">
            <w:pPr>
              <w:tabs>
                <w:tab w:val="left" w:pos="5157"/>
              </w:tabs>
              <w:spacing w:line="360" w:lineRule="auto"/>
              <w:jc w:val="center"/>
              <w:rPr>
                <w:sz w:val="24"/>
                <w:szCs w:val="24"/>
              </w:rPr>
            </w:pPr>
            <w:r w:rsidRPr="00E07311">
              <w:rPr>
                <w:sz w:val="24"/>
                <w:szCs w:val="24"/>
              </w:rPr>
              <w:t>0,006</w:t>
            </w:r>
          </w:p>
        </w:tc>
      </w:tr>
      <w:tr w:rsidR="00087DF1" w:rsidRPr="00E07311" w14:paraId="594AC67A" w14:textId="77777777" w:rsidTr="00EF7ED9">
        <w:tc>
          <w:tcPr>
            <w:tcW w:w="1918" w:type="dxa"/>
            <w:vAlign w:val="center"/>
          </w:tcPr>
          <w:p w14:paraId="375799AA" w14:textId="77777777" w:rsidR="00087DF1" w:rsidRPr="00E07311" w:rsidRDefault="00087DF1" w:rsidP="00EF7ED9">
            <w:pPr>
              <w:tabs>
                <w:tab w:val="left" w:pos="5157"/>
              </w:tabs>
              <w:spacing w:line="360" w:lineRule="auto"/>
              <w:jc w:val="center"/>
              <w:rPr>
                <w:sz w:val="24"/>
                <w:szCs w:val="24"/>
              </w:rPr>
            </w:pPr>
            <w:r w:rsidRPr="00E07311">
              <w:rPr>
                <w:sz w:val="24"/>
                <w:szCs w:val="24"/>
              </w:rPr>
              <w:t>2</w:t>
            </w:r>
          </w:p>
        </w:tc>
        <w:tc>
          <w:tcPr>
            <w:tcW w:w="3406" w:type="dxa"/>
            <w:vAlign w:val="center"/>
          </w:tcPr>
          <w:p w14:paraId="36AECDEC" w14:textId="77777777" w:rsidR="00087DF1" w:rsidRPr="00E07311" w:rsidRDefault="00087DF1" w:rsidP="00EF7ED9">
            <w:pPr>
              <w:tabs>
                <w:tab w:val="left" w:pos="5157"/>
              </w:tabs>
              <w:spacing w:line="360" w:lineRule="auto"/>
              <w:jc w:val="center"/>
              <w:rPr>
                <w:sz w:val="24"/>
                <w:szCs w:val="24"/>
              </w:rPr>
            </w:pPr>
            <w:r w:rsidRPr="00E07311">
              <w:rPr>
                <w:sz w:val="24"/>
                <w:szCs w:val="24"/>
              </w:rPr>
              <w:t>1480</w:t>
            </w:r>
          </w:p>
        </w:tc>
        <w:tc>
          <w:tcPr>
            <w:tcW w:w="2379" w:type="dxa"/>
            <w:vAlign w:val="center"/>
          </w:tcPr>
          <w:p w14:paraId="6B1EB54B" w14:textId="77777777" w:rsidR="00087DF1" w:rsidRPr="00E07311" w:rsidRDefault="00087DF1" w:rsidP="00EF7ED9">
            <w:pPr>
              <w:tabs>
                <w:tab w:val="left" w:pos="5157"/>
              </w:tabs>
              <w:spacing w:line="360" w:lineRule="auto"/>
              <w:jc w:val="center"/>
              <w:rPr>
                <w:sz w:val="24"/>
                <w:szCs w:val="24"/>
              </w:rPr>
            </w:pPr>
            <w:r w:rsidRPr="00E07311">
              <w:rPr>
                <w:sz w:val="24"/>
                <w:szCs w:val="24"/>
              </w:rPr>
              <w:t>1501</w:t>
            </w:r>
          </w:p>
        </w:tc>
        <w:tc>
          <w:tcPr>
            <w:tcW w:w="1868" w:type="dxa"/>
            <w:vAlign w:val="center"/>
          </w:tcPr>
          <w:p w14:paraId="141DE0EE" w14:textId="77777777" w:rsidR="00087DF1" w:rsidRPr="00E07311" w:rsidRDefault="00087DF1" w:rsidP="00EF7ED9">
            <w:pPr>
              <w:tabs>
                <w:tab w:val="left" w:pos="5157"/>
              </w:tabs>
              <w:spacing w:line="360" w:lineRule="auto"/>
              <w:jc w:val="center"/>
              <w:rPr>
                <w:sz w:val="24"/>
                <w:szCs w:val="24"/>
              </w:rPr>
            </w:pPr>
            <w:r w:rsidRPr="00E07311">
              <w:rPr>
                <w:sz w:val="24"/>
                <w:szCs w:val="24"/>
              </w:rPr>
              <w:t>0,014</w:t>
            </w:r>
          </w:p>
        </w:tc>
      </w:tr>
      <w:tr w:rsidR="00087DF1" w:rsidRPr="00E07311" w14:paraId="31B3D787" w14:textId="77777777" w:rsidTr="00EF7ED9">
        <w:tc>
          <w:tcPr>
            <w:tcW w:w="1918" w:type="dxa"/>
            <w:vAlign w:val="center"/>
          </w:tcPr>
          <w:p w14:paraId="24AD231E" w14:textId="77777777" w:rsidR="00087DF1" w:rsidRPr="00E07311" w:rsidRDefault="00087DF1" w:rsidP="00EF7ED9">
            <w:pPr>
              <w:tabs>
                <w:tab w:val="left" w:pos="5157"/>
              </w:tabs>
              <w:spacing w:line="360" w:lineRule="auto"/>
              <w:jc w:val="center"/>
              <w:rPr>
                <w:sz w:val="24"/>
                <w:szCs w:val="24"/>
              </w:rPr>
            </w:pPr>
            <w:r w:rsidRPr="00E07311">
              <w:rPr>
                <w:sz w:val="24"/>
                <w:szCs w:val="24"/>
              </w:rPr>
              <w:t>3</w:t>
            </w:r>
          </w:p>
        </w:tc>
        <w:tc>
          <w:tcPr>
            <w:tcW w:w="3406" w:type="dxa"/>
            <w:vAlign w:val="center"/>
          </w:tcPr>
          <w:p w14:paraId="212905D9" w14:textId="77777777" w:rsidR="00087DF1" w:rsidRPr="00E07311" w:rsidRDefault="00087DF1" w:rsidP="00EF7ED9">
            <w:pPr>
              <w:tabs>
                <w:tab w:val="left" w:pos="5157"/>
              </w:tabs>
              <w:spacing w:line="360" w:lineRule="auto"/>
              <w:jc w:val="center"/>
              <w:rPr>
                <w:sz w:val="24"/>
                <w:szCs w:val="24"/>
              </w:rPr>
            </w:pPr>
            <w:r w:rsidRPr="00E07311">
              <w:rPr>
                <w:sz w:val="24"/>
                <w:szCs w:val="24"/>
              </w:rPr>
              <w:t>1514</w:t>
            </w:r>
          </w:p>
        </w:tc>
        <w:tc>
          <w:tcPr>
            <w:tcW w:w="2379" w:type="dxa"/>
            <w:vAlign w:val="center"/>
          </w:tcPr>
          <w:p w14:paraId="3DD22867" w14:textId="77777777" w:rsidR="00087DF1" w:rsidRPr="00E07311" w:rsidRDefault="00087DF1" w:rsidP="00EF7ED9">
            <w:pPr>
              <w:tabs>
                <w:tab w:val="left" w:pos="5157"/>
              </w:tabs>
              <w:spacing w:line="360" w:lineRule="auto"/>
              <w:jc w:val="center"/>
              <w:rPr>
                <w:sz w:val="24"/>
                <w:szCs w:val="24"/>
              </w:rPr>
            </w:pPr>
            <w:r w:rsidRPr="00E07311">
              <w:rPr>
                <w:sz w:val="24"/>
                <w:szCs w:val="24"/>
              </w:rPr>
              <w:t>1511</w:t>
            </w:r>
          </w:p>
        </w:tc>
        <w:tc>
          <w:tcPr>
            <w:tcW w:w="1868" w:type="dxa"/>
            <w:vAlign w:val="center"/>
          </w:tcPr>
          <w:p w14:paraId="4264D7B3" w14:textId="77777777" w:rsidR="00087DF1" w:rsidRPr="00E07311" w:rsidRDefault="00087DF1" w:rsidP="00EF7ED9">
            <w:pPr>
              <w:tabs>
                <w:tab w:val="left" w:pos="5157"/>
              </w:tabs>
              <w:spacing w:line="360" w:lineRule="auto"/>
              <w:jc w:val="center"/>
              <w:rPr>
                <w:sz w:val="24"/>
                <w:szCs w:val="24"/>
              </w:rPr>
            </w:pPr>
            <w:r w:rsidRPr="00E07311">
              <w:rPr>
                <w:sz w:val="24"/>
                <w:szCs w:val="24"/>
              </w:rPr>
              <w:t>0,002</w:t>
            </w:r>
          </w:p>
        </w:tc>
      </w:tr>
      <w:tr w:rsidR="00087DF1" w:rsidRPr="00E07311" w14:paraId="39F3A4FA" w14:textId="77777777" w:rsidTr="00EF7ED9">
        <w:tc>
          <w:tcPr>
            <w:tcW w:w="1918" w:type="dxa"/>
            <w:vAlign w:val="center"/>
          </w:tcPr>
          <w:p w14:paraId="5B60264A" w14:textId="77777777" w:rsidR="00087DF1" w:rsidRPr="00E07311" w:rsidRDefault="00087DF1" w:rsidP="00EF7ED9">
            <w:pPr>
              <w:tabs>
                <w:tab w:val="left" w:pos="5157"/>
              </w:tabs>
              <w:spacing w:line="360" w:lineRule="auto"/>
              <w:jc w:val="center"/>
              <w:rPr>
                <w:sz w:val="24"/>
                <w:szCs w:val="24"/>
              </w:rPr>
            </w:pPr>
            <w:r w:rsidRPr="00E07311">
              <w:rPr>
                <w:sz w:val="24"/>
                <w:szCs w:val="24"/>
              </w:rPr>
              <w:t>4</w:t>
            </w:r>
          </w:p>
        </w:tc>
        <w:tc>
          <w:tcPr>
            <w:tcW w:w="3406" w:type="dxa"/>
            <w:vAlign w:val="center"/>
          </w:tcPr>
          <w:p w14:paraId="12A9D355" w14:textId="77777777" w:rsidR="00087DF1" w:rsidRPr="00E07311" w:rsidRDefault="00087DF1" w:rsidP="00EF7ED9">
            <w:pPr>
              <w:tabs>
                <w:tab w:val="left" w:pos="5157"/>
              </w:tabs>
              <w:spacing w:line="360" w:lineRule="auto"/>
              <w:jc w:val="center"/>
              <w:rPr>
                <w:sz w:val="24"/>
                <w:szCs w:val="24"/>
              </w:rPr>
            </w:pPr>
            <w:r w:rsidRPr="00E07311">
              <w:rPr>
                <w:sz w:val="24"/>
                <w:szCs w:val="24"/>
              </w:rPr>
              <w:t>1497</w:t>
            </w:r>
          </w:p>
        </w:tc>
        <w:tc>
          <w:tcPr>
            <w:tcW w:w="2379" w:type="dxa"/>
            <w:vAlign w:val="center"/>
          </w:tcPr>
          <w:p w14:paraId="181D0D51" w14:textId="77777777" w:rsidR="00087DF1" w:rsidRPr="00E07311" w:rsidRDefault="00087DF1" w:rsidP="00EF7ED9">
            <w:pPr>
              <w:tabs>
                <w:tab w:val="left" w:pos="5157"/>
              </w:tabs>
              <w:spacing w:line="360" w:lineRule="auto"/>
              <w:jc w:val="center"/>
              <w:rPr>
                <w:sz w:val="24"/>
                <w:szCs w:val="24"/>
              </w:rPr>
            </w:pPr>
            <w:r w:rsidRPr="00E07311">
              <w:rPr>
                <w:sz w:val="24"/>
                <w:szCs w:val="24"/>
              </w:rPr>
              <w:t>1510</w:t>
            </w:r>
          </w:p>
        </w:tc>
        <w:tc>
          <w:tcPr>
            <w:tcW w:w="1868" w:type="dxa"/>
            <w:vAlign w:val="center"/>
          </w:tcPr>
          <w:p w14:paraId="2D94A110" w14:textId="77777777" w:rsidR="00087DF1" w:rsidRPr="00E07311" w:rsidRDefault="00087DF1" w:rsidP="00EF7ED9">
            <w:pPr>
              <w:tabs>
                <w:tab w:val="left" w:pos="5157"/>
              </w:tabs>
              <w:spacing w:line="360" w:lineRule="auto"/>
              <w:jc w:val="center"/>
              <w:rPr>
                <w:sz w:val="24"/>
                <w:szCs w:val="24"/>
              </w:rPr>
            </w:pPr>
            <w:r w:rsidRPr="00E07311">
              <w:rPr>
                <w:sz w:val="24"/>
                <w:szCs w:val="24"/>
              </w:rPr>
              <w:t>0,009</w:t>
            </w:r>
          </w:p>
        </w:tc>
      </w:tr>
    </w:tbl>
    <w:p w14:paraId="03A659E2" w14:textId="67BB76A1" w:rsidR="008C297D" w:rsidRDefault="00D8755F" w:rsidP="00D8755F">
      <w:pPr>
        <w:spacing w:after="0" w:line="360" w:lineRule="auto"/>
        <w:rPr>
          <w:rFonts w:eastAsiaTheme="minorEastAsia" w:cs="Times New Roman"/>
          <w:szCs w:val="28"/>
          <w:lang w:val="ru-RU"/>
        </w:rPr>
      </w:pPr>
      <w:r>
        <w:rPr>
          <w:rFonts w:eastAsiaTheme="minorEastAsia" w:cs="Times New Roman"/>
          <w:szCs w:val="28"/>
        </w:rPr>
        <w:lastRenderedPageBreak/>
        <w:tab/>
      </w:r>
      <w:r>
        <w:rPr>
          <w:rFonts w:eastAsiaTheme="minorEastAsia" w:cs="Times New Roman"/>
          <w:szCs w:val="28"/>
          <w:lang w:val="ru-RU"/>
        </w:rPr>
        <w:t>Продовження таблиці 3.5</w:t>
      </w:r>
    </w:p>
    <w:tbl>
      <w:tblPr>
        <w:tblStyle w:val="a8"/>
        <w:tblW w:w="0" w:type="auto"/>
        <w:tblLook w:val="04A0" w:firstRow="1" w:lastRow="0" w:firstColumn="1" w:lastColumn="0" w:noHBand="0" w:noVBand="1"/>
      </w:tblPr>
      <w:tblGrid>
        <w:gridCol w:w="1918"/>
        <w:gridCol w:w="3406"/>
        <w:gridCol w:w="2379"/>
        <w:gridCol w:w="1868"/>
      </w:tblGrid>
      <w:tr w:rsidR="00D8755F" w:rsidRPr="00E07311" w14:paraId="41EAF1D7" w14:textId="77777777" w:rsidTr="00C17984">
        <w:tc>
          <w:tcPr>
            <w:tcW w:w="1918" w:type="dxa"/>
            <w:vAlign w:val="center"/>
          </w:tcPr>
          <w:p w14:paraId="2341BC09" w14:textId="79C072B1" w:rsidR="00D8755F" w:rsidRPr="00D8755F" w:rsidRDefault="00D8755F" w:rsidP="00C17984">
            <w:pPr>
              <w:tabs>
                <w:tab w:val="left" w:pos="5157"/>
              </w:tabs>
              <w:spacing w:line="360" w:lineRule="auto"/>
              <w:jc w:val="center"/>
              <w:rPr>
                <w:sz w:val="24"/>
                <w:szCs w:val="24"/>
                <w:lang w:val="ru-RU"/>
              </w:rPr>
            </w:pPr>
            <w:r>
              <w:rPr>
                <w:sz w:val="24"/>
                <w:szCs w:val="24"/>
                <w:lang w:val="ru-RU"/>
              </w:rPr>
              <w:t>1</w:t>
            </w:r>
          </w:p>
        </w:tc>
        <w:tc>
          <w:tcPr>
            <w:tcW w:w="3406" w:type="dxa"/>
            <w:vAlign w:val="center"/>
          </w:tcPr>
          <w:p w14:paraId="2BD77153" w14:textId="0A58C615" w:rsidR="00D8755F" w:rsidRPr="00D8755F" w:rsidRDefault="00D8755F" w:rsidP="00C17984">
            <w:pPr>
              <w:tabs>
                <w:tab w:val="left" w:pos="5157"/>
              </w:tabs>
              <w:spacing w:line="360" w:lineRule="auto"/>
              <w:jc w:val="center"/>
              <w:rPr>
                <w:sz w:val="24"/>
                <w:szCs w:val="24"/>
                <w:lang w:val="ru-RU"/>
              </w:rPr>
            </w:pPr>
            <w:r>
              <w:rPr>
                <w:sz w:val="24"/>
                <w:szCs w:val="24"/>
                <w:lang w:val="ru-RU"/>
              </w:rPr>
              <w:t>2</w:t>
            </w:r>
          </w:p>
        </w:tc>
        <w:tc>
          <w:tcPr>
            <w:tcW w:w="2379" w:type="dxa"/>
            <w:vAlign w:val="center"/>
          </w:tcPr>
          <w:p w14:paraId="03233EA5" w14:textId="67919E36" w:rsidR="00D8755F" w:rsidRPr="00D8755F" w:rsidRDefault="00D8755F" w:rsidP="00C17984">
            <w:pPr>
              <w:tabs>
                <w:tab w:val="left" w:pos="5157"/>
              </w:tabs>
              <w:spacing w:line="360" w:lineRule="auto"/>
              <w:jc w:val="center"/>
              <w:rPr>
                <w:sz w:val="24"/>
                <w:szCs w:val="24"/>
                <w:lang w:val="ru-RU"/>
              </w:rPr>
            </w:pPr>
            <w:r>
              <w:rPr>
                <w:sz w:val="24"/>
                <w:szCs w:val="24"/>
                <w:lang w:val="ru-RU"/>
              </w:rPr>
              <w:t>3</w:t>
            </w:r>
          </w:p>
        </w:tc>
        <w:tc>
          <w:tcPr>
            <w:tcW w:w="1868" w:type="dxa"/>
            <w:vAlign w:val="center"/>
          </w:tcPr>
          <w:p w14:paraId="7A26E9F9" w14:textId="1D690F28" w:rsidR="00D8755F" w:rsidRPr="00D8755F" w:rsidRDefault="00D8755F" w:rsidP="00C17984">
            <w:pPr>
              <w:tabs>
                <w:tab w:val="left" w:pos="5157"/>
              </w:tabs>
              <w:spacing w:line="360" w:lineRule="auto"/>
              <w:jc w:val="center"/>
              <w:rPr>
                <w:sz w:val="24"/>
                <w:szCs w:val="24"/>
                <w:lang w:val="ru-RU"/>
              </w:rPr>
            </w:pPr>
            <w:r>
              <w:rPr>
                <w:sz w:val="24"/>
                <w:szCs w:val="24"/>
                <w:lang w:val="ru-RU"/>
              </w:rPr>
              <w:t>4</w:t>
            </w:r>
          </w:p>
        </w:tc>
      </w:tr>
      <w:tr w:rsidR="00D8755F" w:rsidRPr="00E07311" w14:paraId="50AC2B3C" w14:textId="77777777" w:rsidTr="00C17984">
        <w:tc>
          <w:tcPr>
            <w:tcW w:w="1918" w:type="dxa"/>
            <w:vAlign w:val="center"/>
          </w:tcPr>
          <w:p w14:paraId="24BA6C06" w14:textId="5E76AAD5" w:rsidR="00D8755F" w:rsidRPr="00E07311" w:rsidRDefault="00D8755F" w:rsidP="00D8755F">
            <w:pPr>
              <w:tabs>
                <w:tab w:val="left" w:pos="5157"/>
              </w:tabs>
              <w:spacing w:line="360" w:lineRule="auto"/>
              <w:jc w:val="center"/>
              <w:rPr>
                <w:sz w:val="24"/>
                <w:szCs w:val="24"/>
              </w:rPr>
            </w:pPr>
            <w:r w:rsidRPr="00E07311">
              <w:rPr>
                <w:sz w:val="24"/>
                <w:szCs w:val="24"/>
              </w:rPr>
              <w:t>5</w:t>
            </w:r>
          </w:p>
        </w:tc>
        <w:tc>
          <w:tcPr>
            <w:tcW w:w="3406" w:type="dxa"/>
            <w:vAlign w:val="center"/>
          </w:tcPr>
          <w:p w14:paraId="1ECEFA5F" w14:textId="09849250" w:rsidR="00D8755F" w:rsidRPr="00E07311" w:rsidRDefault="00D8755F" w:rsidP="00D8755F">
            <w:pPr>
              <w:tabs>
                <w:tab w:val="left" w:pos="5157"/>
              </w:tabs>
              <w:spacing w:line="360" w:lineRule="auto"/>
              <w:jc w:val="center"/>
              <w:rPr>
                <w:sz w:val="24"/>
                <w:szCs w:val="24"/>
              </w:rPr>
            </w:pPr>
            <w:r w:rsidRPr="00E07311">
              <w:rPr>
                <w:sz w:val="24"/>
                <w:szCs w:val="24"/>
              </w:rPr>
              <w:t>1496</w:t>
            </w:r>
          </w:p>
        </w:tc>
        <w:tc>
          <w:tcPr>
            <w:tcW w:w="2379" w:type="dxa"/>
            <w:vAlign w:val="center"/>
          </w:tcPr>
          <w:p w14:paraId="0567E056" w14:textId="3DEDADE0" w:rsidR="00D8755F" w:rsidRPr="00E07311" w:rsidRDefault="00D8755F" w:rsidP="00D8755F">
            <w:pPr>
              <w:tabs>
                <w:tab w:val="left" w:pos="5157"/>
              </w:tabs>
              <w:spacing w:line="360" w:lineRule="auto"/>
              <w:jc w:val="center"/>
              <w:rPr>
                <w:sz w:val="24"/>
                <w:szCs w:val="24"/>
              </w:rPr>
            </w:pPr>
            <w:r w:rsidRPr="00E07311">
              <w:rPr>
                <w:sz w:val="24"/>
                <w:szCs w:val="24"/>
              </w:rPr>
              <w:t>1492</w:t>
            </w:r>
          </w:p>
        </w:tc>
        <w:tc>
          <w:tcPr>
            <w:tcW w:w="1868" w:type="dxa"/>
            <w:vAlign w:val="center"/>
          </w:tcPr>
          <w:p w14:paraId="7D160434" w14:textId="623447A9" w:rsidR="00D8755F" w:rsidRPr="00E07311" w:rsidRDefault="00D8755F" w:rsidP="00D8755F">
            <w:pPr>
              <w:tabs>
                <w:tab w:val="left" w:pos="5157"/>
              </w:tabs>
              <w:spacing w:line="360" w:lineRule="auto"/>
              <w:jc w:val="center"/>
              <w:rPr>
                <w:sz w:val="24"/>
                <w:szCs w:val="24"/>
              </w:rPr>
            </w:pPr>
            <w:r w:rsidRPr="00E07311">
              <w:rPr>
                <w:sz w:val="24"/>
                <w:szCs w:val="24"/>
              </w:rPr>
              <w:t>0,003</w:t>
            </w:r>
          </w:p>
        </w:tc>
      </w:tr>
      <w:tr w:rsidR="00D8755F" w:rsidRPr="00E07311" w14:paraId="3BD81BAA" w14:textId="77777777" w:rsidTr="00C17984">
        <w:tc>
          <w:tcPr>
            <w:tcW w:w="1918" w:type="dxa"/>
            <w:vAlign w:val="center"/>
          </w:tcPr>
          <w:p w14:paraId="6D4CA3BD" w14:textId="77777777" w:rsidR="00D8755F" w:rsidRPr="00E07311" w:rsidRDefault="00D8755F" w:rsidP="00D8755F">
            <w:pPr>
              <w:tabs>
                <w:tab w:val="left" w:pos="5157"/>
              </w:tabs>
              <w:spacing w:line="360" w:lineRule="auto"/>
              <w:jc w:val="center"/>
              <w:rPr>
                <w:sz w:val="24"/>
                <w:szCs w:val="24"/>
              </w:rPr>
            </w:pPr>
            <w:r w:rsidRPr="00E07311">
              <w:rPr>
                <w:sz w:val="24"/>
                <w:szCs w:val="24"/>
              </w:rPr>
              <w:t>6</w:t>
            </w:r>
          </w:p>
        </w:tc>
        <w:tc>
          <w:tcPr>
            <w:tcW w:w="3406" w:type="dxa"/>
            <w:vAlign w:val="center"/>
          </w:tcPr>
          <w:p w14:paraId="3032734F" w14:textId="77777777" w:rsidR="00D8755F" w:rsidRPr="00E07311" w:rsidRDefault="00D8755F" w:rsidP="00D8755F">
            <w:pPr>
              <w:tabs>
                <w:tab w:val="left" w:pos="5157"/>
              </w:tabs>
              <w:spacing w:line="360" w:lineRule="auto"/>
              <w:jc w:val="center"/>
              <w:rPr>
                <w:sz w:val="24"/>
                <w:szCs w:val="24"/>
              </w:rPr>
            </w:pPr>
            <w:r w:rsidRPr="00E07311">
              <w:rPr>
                <w:sz w:val="24"/>
                <w:szCs w:val="24"/>
              </w:rPr>
              <w:t>1504</w:t>
            </w:r>
          </w:p>
        </w:tc>
        <w:tc>
          <w:tcPr>
            <w:tcW w:w="2379" w:type="dxa"/>
            <w:vAlign w:val="center"/>
          </w:tcPr>
          <w:p w14:paraId="1A7E7C09" w14:textId="77777777" w:rsidR="00D8755F" w:rsidRPr="00E07311" w:rsidRDefault="00D8755F" w:rsidP="00D8755F">
            <w:pPr>
              <w:tabs>
                <w:tab w:val="left" w:pos="5157"/>
              </w:tabs>
              <w:spacing w:line="360" w:lineRule="auto"/>
              <w:jc w:val="center"/>
              <w:rPr>
                <w:sz w:val="24"/>
                <w:szCs w:val="24"/>
              </w:rPr>
            </w:pPr>
            <w:r w:rsidRPr="00E07311">
              <w:rPr>
                <w:sz w:val="24"/>
                <w:szCs w:val="24"/>
              </w:rPr>
              <w:t>1520</w:t>
            </w:r>
          </w:p>
        </w:tc>
        <w:tc>
          <w:tcPr>
            <w:tcW w:w="1868" w:type="dxa"/>
            <w:vAlign w:val="center"/>
          </w:tcPr>
          <w:p w14:paraId="0169330D" w14:textId="77777777" w:rsidR="00D8755F" w:rsidRPr="00E07311" w:rsidRDefault="00D8755F" w:rsidP="00D8755F">
            <w:pPr>
              <w:tabs>
                <w:tab w:val="left" w:pos="5157"/>
              </w:tabs>
              <w:spacing w:line="360" w:lineRule="auto"/>
              <w:jc w:val="center"/>
              <w:rPr>
                <w:sz w:val="24"/>
                <w:szCs w:val="24"/>
              </w:rPr>
            </w:pPr>
            <w:r w:rsidRPr="00E07311">
              <w:rPr>
                <w:sz w:val="24"/>
                <w:szCs w:val="24"/>
              </w:rPr>
              <w:t>0,011</w:t>
            </w:r>
          </w:p>
        </w:tc>
      </w:tr>
      <w:tr w:rsidR="00D8755F" w:rsidRPr="00E07311" w14:paraId="7C7C0822" w14:textId="77777777" w:rsidTr="00C17984">
        <w:tc>
          <w:tcPr>
            <w:tcW w:w="1918" w:type="dxa"/>
            <w:vAlign w:val="center"/>
          </w:tcPr>
          <w:p w14:paraId="6CAA2D76" w14:textId="77777777" w:rsidR="00D8755F" w:rsidRPr="00E07311" w:rsidRDefault="00D8755F" w:rsidP="00D8755F">
            <w:pPr>
              <w:tabs>
                <w:tab w:val="left" w:pos="5157"/>
              </w:tabs>
              <w:spacing w:line="360" w:lineRule="auto"/>
              <w:jc w:val="center"/>
              <w:rPr>
                <w:sz w:val="24"/>
                <w:szCs w:val="24"/>
              </w:rPr>
            </w:pPr>
            <w:r w:rsidRPr="00E07311">
              <w:rPr>
                <w:sz w:val="24"/>
                <w:szCs w:val="24"/>
              </w:rPr>
              <w:t>7</w:t>
            </w:r>
          </w:p>
        </w:tc>
        <w:tc>
          <w:tcPr>
            <w:tcW w:w="3406" w:type="dxa"/>
            <w:vAlign w:val="center"/>
          </w:tcPr>
          <w:p w14:paraId="579EF1F7" w14:textId="77777777" w:rsidR="00D8755F" w:rsidRPr="00E07311" w:rsidRDefault="00D8755F" w:rsidP="00D8755F">
            <w:pPr>
              <w:tabs>
                <w:tab w:val="left" w:pos="5157"/>
              </w:tabs>
              <w:spacing w:line="360" w:lineRule="auto"/>
              <w:jc w:val="center"/>
              <w:rPr>
                <w:sz w:val="24"/>
                <w:szCs w:val="24"/>
              </w:rPr>
            </w:pPr>
            <w:r w:rsidRPr="00E07311">
              <w:rPr>
                <w:sz w:val="24"/>
                <w:szCs w:val="24"/>
              </w:rPr>
              <w:t>1495</w:t>
            </w:r>
          </w:p>
        </w:tc>
        <w:tc>
          <w:tcPr>
            <w:tcW w:w="2379" w:type="dxa"/>
            <w:vAlign w:val="center"/>
          </w:tcPr>
          <w:p w14:paraId="07B5725E" w14:textId="77777777" w:rsidR="00D8755F" w:rsidRPr="00E07311" w:rsidRDefault="00D8755F" w:rsidP="00D8755F">
            <w:pPr>
              <w:tabs>
                <w:tab w:val="left" w:pos="5157"/>
              </w:tabs>
              <w:spacing w:line="360" w:lineRule="auto"/>
              <w:jc w:val="center"/>
              <w:rPr>
                <w:sz w:val="24"/>
                <w:szCs w:val="24"/>
              </w:rPr>
            </w:pPr>
            <w:r w:rsidRPr="00E07311">
              <w:rPr>
                <w:sz w:val="24"/>
                <w:szCs w:val="24"/>
              </w:rPr>
              <w:t>1503</w:t>
            </w:r>
          </w:p>
        </w:tc>
        <w:tc>
          <w:tcPr>
            <w:tcW w:w="1868" w:type="dxa"/>
            <w:vAlign w:val="center"/>
          </w:tcPr>
          <w:p w14:paraId="56F12743" w14:textId="77777777" w:rsidR="00D8755F" w:rsidRPr="00E07311" w:rsidRDefault="00D8755F" w:rsidP="00D8755F">
            <w:pPr>
              <w:tabs>
                <w:tab w:val="left" w:pos="5157"/>
              </w:tabs>
              <w:spacing w:line="360" w:lineRule="auto"/>
              <w:jc w:val="center"/>
              <w:rPr>
                <w:sz w:val="24"/>
                <w:szCs w:val="24"/>
              </w:rPr>
            </w:pPr>
            <w:r w:rsidRPr="00E07311">
              <w:rPr>
                <w:sz w:val="24"/>
                <w:szCs w:val="24"/>
              </w:rPr>
              <w:t>0,005</w:t>
            </w:r>
          </w:p>
        </w:tc>
      </w:tr>
      <w:tr w:rsidR="00D8755F" w:rsidRPr="00E07311" w14:paraId="21133963" w14:textId="77777777" w:rsidTr="00C17984">
        <w:tc>
          <w:tcPr>
            <w:tcW w:w="1918" w:type="dxa"/>
            <w:vAlign w:val="center"/>
          </w:tcPr>
          <w:p w14:paraId="3D50F58A" w14:textId="77777777" w:rsidR="00D8755F" w:rsidRPr="00E07311" w:rsidRDefault="00D8755F" w:rsidP="00D8755F">
            <w:pPr>
              <w:tabs>
                <w:tab w:val="left" w:pos="5157"/>
              </w:tabs>
              <w:spacing w:line="360" w:lineRule="auto"/>
              <w:jc w:val="center"/>
              <w:rPr>
                <w:sz w:val="24"/>
                <w:szCs w:val="24"/>
              </w:rPr>
            </w:pPr>
            <w:r w:rsidRPr="00E07311">
              <w:rPr>
                <w:sz w:val="24"/>
                <w:szCs w:val="24"/>
              </w:rPr>
              <w:t>8</w:t>
            </w:r>
          </w:p>
        </w:tc>
        <w:tc>
          <w:tcPr>
            <w:tcW w:w="3406" w:type="dxa"/>
            <w:vAlign w:val="center"/>
          </w:tcPr>
          <w:p w14:paraId="65E88C44" w14:textId="77777777" w:rsidR="00D8755F" w:rsidRPr="00E07311" w:rsidRDefault="00D8755F" w:rsidP="00D8755F">
            <w:pPr>
              <w:tabs>
                <w:tab w:val="left" w:pos="5157"/>
              </w:tabs>
              <w:spacing w:line="360" w:lineRule="auto"/>
              <w:jc w:val="center"/>
              <w:rPr>
                <w:sz w:val="24"/>
                <w:szCs w:val="24"/>
              </w:rPr>
            </w:pPr>
            <w:r w:rsidRPr="00E07311">
              <w:rPr>
                <w:sz w:val="24"/>
                <w:szCs w:val="24"/>
              </w:rPr>
              <w:t>1513</w:t>
            </w:r>
          </w:p>
        </w:tc>
        <w:tc>
          <w:tcPr>
            <w:tcW w:w="2379" w:type="dxa"/>
            <w:vAlign w:val="center"/>
          </w:tcPr>
          <w:p w14:paraId="255A0471" w14:textId="77777777" w:rsidR="00D8755F" w:rsidRPr="00E07311" w:rsidRDefault="00D8755F" w:rsidP="00D8755F">
            <w:pPr>
              <w:tabs>
                <w:tab w:val="left" w:pos="5157"/>
              </w:tabs>
              <w:spacing w:line="360" w:lineRule="auto"/>
              <w:jc w:val="center"/>
              <w:rPr>
                <w:sz w:val="24"/>
                <w:szCs w:val="24"/>
              </w:rPr>
            </w:pPr>
            <w:r w:rsidRPr="00E07311">
              <w:rPr>
                <w:sz w:val="24"/>
                <w:szCs w:val="24"/>
              </w:rPr>
              <w:t>1501</w:t>
            </w:r>
          </w:p>
        </w:tc>
        <w:tc>
          <w:tcPr>
            <w:tcW w:w="1868" w:type="dxa"/>
            <w:vAlign w:val="center"/>
          </w:tcPr>
          <w:p w14:paraId="09692092" w14:textId="77777777" w:rsidR="00D8755F" w:rsidRPr="00E07311" w:rsidRDefault="00D8755F" w:rsidP="00D8755F">
            <w:pPr>
              <w:tabs>
                <w:tab w:val="left" w:pos="5157"/>
              </w:tabs>
              <w:spacing w:line="360" w:lineRule="auto"/>
              <w:jc w:val="center"/>
              <w:rPr>
                <w:sz w:val="24"/>
                <w:szCs w:val="24"/>
              </w:rPr>
            </w:pPr>
            <w:r w:rsidRPr="00E07311">
              <w:rPr>
                <w:sz w:val="24"/>
                <w:szCs w:val="24"/>
              </w:rPr>
              <w:t>0,008</w:t>
            </w:r>
          </w:p>
        </w:tc>
      </w:tr>
      <w:tr w:rsidR="00D8755F" w:rsidRPr="00E07311" w14:paraId="0AF053E9" w14:textId="77777777" w:rsidTr="00C17984">
        <w:tc>
          <w:tcPr>
            <w:tcW w:w="1918" w:type="dxa"/>
            <w:vAlign w:val="center"/>
          </w:tcPr>
          <w:p w14:paraId="798D5537" w14:textId="77777777" w:rsidR="00D8755F" w:rsidRPr="00E07311" w:rsidRDefault="00D8755F" w:rsidP="00D8755F">
            <w:pPr>
              <w:tabs>
                <w:tab w:val="left" w:pos="5157"/>
              </w:tabs>
              <w:spacing w:line="360" w:lineRule="auto"/>
              <w:jc w:val="center"/>
              <w:rPr>
                <w:sz w:val="24"/>
                <w:szCs w:val="24"/>
              </w:rPr>
            </w:pPr>
            <w:r w:rsidRPr="00E07311">
              <w:rPr>
                <w:sz w:val="24"/>
                <w:szCs w:val="24"/>
              </w:rPr>
              <w:t>9</w:t>
            </w:r>
          </w:p>
        </w:tc>
        <w:tc>
          <w:tcPr>
            <w:tcW w:w="3406" w:type="dxa"/>
            <w:vAlign w:val="center"/>
          </w:tcPr>
          <w:p w14:paraId="3E0B1F68" w14:textId="77777777" w:rsidR="00D8755F" w:rsidRPr="00E07311" w:rsidRDefault="00D8755F" w:rsidP="00D8755F">
            <w:pPr>
              <w:tabs>
                <w:tab w:val="left" w:pos="5157"/>
              </w:tabs>
              <w:spacing w:line="360" w:lineRule="auto"/>
              <w:jc w:val="center"/>
              <w:rPr>
                <w:sz w:val="24"/>
                <w:szCs w:val="24"/>
              </w:rPr>
            </w:pPr>
            <w:r w:rsidRPr="00E07311">
              <w:rPr>
                <w:sz w:val="24"/>
                <w:szCs w:val="24"/>
              </w:rPr>
              <w:t>1525</w:t>
            </w:r>
          </w:p>
        </w:tc>
        <w:tc>
          <w:tcPr>
            <w:tcW w:w="2379" w:type="dxa"/>
            <w:vAlign w:val="center"/>
          </w:tcPr>
          <w:p w14:paraId="4BC0BF82" w14:textId="77777777" w:rsidR="00D8755F" w:rsidRPr="00E07311" w:rsidRDefault="00D8755F" w:rsidP="00D8755F">
            <w:pPr>
              <w:tabs>
                <w:tab w:val="left" w:pos="5157"/>
              </w:tabs>
              <w:spacing w:line="360" w:lineRule="auto"/>
              <w:jc w:val="center"/>
              <w:rPr>
                <w:sz w:val="24"/>
                <w:szCs w:val="24"/>
              </w:rPr>
            </w:pPr>
            <w:r w:rsidRPr="00E07311">
              <w:rPr>
                <w:sz w:val="24"/>
                <w:szCs w:val="24"/>
              </w:rPr>
              <w:t>1519</w:t>
            </w:r>
          </w:p>
        </w:tc>
        <w:tc>
          <w:tcPr>
            <w:tcW w:w="1868" w:type="dxa"/>
            <w:vAlign w:val="center"/>
          </w:tcPr>
          <w:p w14:paraId="3C7FB931" w14:textId="77777777" w:rsidR="00D8755F" w:rsidRPr="00E07311" w:rsidRDefault="00D8755F" w:rsidP="00D8755F">
            <w:pPr>
              <w:tabs>
                <w:tab w:val="left" w:pos="5157"/>
              </w:tabs>
              <w:spacing w:line="360" w:lineRule="auto"/>
              <w:jc w:val="center"/>
              <w:rPr>
                <w:sz w:val="24"/>
                <w:szCs w:val="24"/>
              </w:rPr>
            </w:pPr>
            <w:r w:rsidRPr="00E07311">
              <w:rPr>
                <w:sz w:val="24"/>
                <w:szCs w:val="24"/>
              </w:rPr>
              <w:t>0,004</w:t>
            </w:r>
          </w:p>
        </w:tc>
      </w:tr>
      <w:tr w:rsidR="00D8755F" w:rsidRPr="00E07311" w14:paraId="3CEBD40A" w14:textId="77777777" w:rsidTr="00C17984">
        <w:tc>
          <w:tcPr>
            <w:tcW w:w="1918" w:type="dxa"/>
            <w:vAlign w:val="center"/>
          </w:tcPr>
          <w:p w14:paraId="40CFD395" w14:textId="77777777" w:rsidR="00D8755F" w:rsidRPr="00E07311" w:rsidRDefault="00D8755F" w:rsidP="00D8755F">
            <w:pPr>
              <w:tabs>
                <w:tab w:val="left" w:pos="5157"/>
              </w:tabs>
              <w:spacing w:line="360" w:lineRule="auto"/>
              <w:jc w:val="center"/>
              <w:rPr>
                <w:sz w:val="24"/>
                <w:szCs w:val="24"/>
              </w:rPr>
            </w:pPr>
            <w:r w:rsidRPr="00E07311">
              <w:rPr>
                <w:sz w:val="24"/>
                <w:szCs w:val="24"/>
              </w:rPr>
              <w:t>10</w:t>
            </w:r>
          </w:p>
        </w:tc>
        <w:tc>
          <w:tcPr>
            <w:tcW w:w="3406" w:type="dxa"/>
            <w:vAlign w:val="center"/>
          </w:tcPr>
          <w:p w14:paraId="7FF4CEF8" w14:textId="77777777" w:rsidR="00D8755F" w:rsidRPr="00E07311" w:rsidRDefault="00D8755F" w:rsidP="00D8755F">
            <w:pPr>
              <w:tabs>
                <w:tab w:val="left" w:pos="5157"/>
              </w:tabs>
              <w:spacing w:line="360" w:lineRule="auto"/>
              <w:jc w:val="center"/>
              <w:rPr>
                <w:sz w:val="24"/>
                <w:szCs w:val="24"/>
              </w:rPr>
            </w:pPr>
            <w:r w:rsidRPr="00E07311">
              <w:rPr>
                <w:sz w:val="24"/>
                <w:szCs w:val="24"/>
              </w:rPr>
              <w:t>1528</w:t>
            </w:r>
          </w:p>
        </w:tc>
        <w:tc>
          <w:tcPr>
            <w:tcW w:w="2379" w:type="dxa"/>
            <w:vAlign w:val="center"/>
          </w:tcPr>
          <w:p w14:paraId="6DB50A1C" w14:textId="77777777" w:rsidR="00D8755F" w:rsidRPr="00E07311" w:rsidRDefault="00D8755F" w:rsidP="00D8755F">
            <w:pPr>
              <w:tabs>
                <w:tab w:val="left" w:pos="5157"/>
              </w:tabs>
              <w:spacing w:line="360" w:lineRule="auto"/>
              <w:jc w:val="center"/>
              <w:rPr>
                <w:sz w:val="24"/>
                <w:szCs w:val="24"/>
              </w:rPr>
            </w:pPr>
            <w:r w:rsidRPr="00E07311">
              <w:rPr>
                <w:sz w:val="24"/>
                <w:szCs w:val="24"/>
              </w:rPr>
              <w:t>1534</w:t>
            </w:r>
          </w:p>
        </w:tc>
        <w:tc>
          <w:tcPr>
            <w:tcW w:w="1868" w:type="dxa"/>
            <w:vAlign w:val="center"/>
          </w:tcPr>
          <w:p w14:paraId="5551C47D" w14:textId="77777777" w:rsidR="00D8755F" w:rsidRPr="00E07311" w:rsidRDefault="00D8755F" w:rsidP="00D8755F">
            <w:pPr>
              <w:tabs>
                <w:tab w:val="left" w:pos="5157"/>
              </w:tabs>
              <w:spacing w:line="360" w:lineRule="auto"/>
              <w:jc w:val="center"/>
              <w:rPr>
                <w:sz w:val="24"/>
                <w:szCs w:val="24"/>
              </w:rPr>
            </w:pPr>
            <w:r w:rsidRPr="00E07311">
              <w:rPr>
                <w:sz w:val="24"/>
                <w:szCs w:val="24"/>
              </w:rPr>
              <w:t>0,004</w:t>
            </w:r>
          </w:p>
        </w:tc>
      </w:tr>
      <w:tr w:rsidR="00D8755F" w:rsidRPr="00E07311" w14:paraId="2E75E7DC" w14:textId="77777777" w:rsidTr="00C17984">
        <w:tc>
          <w:tcPr>
            <w:tcW w:w="1918" w:type="dxa"/>
            <w:vAlign w:val="center"/>
          </w:tcPr>
          <w:p w14:paraId="3E325B4D" w14:textId="77777777" w:rsidR="00D8755F" w:rsidRPr="00E07311" w:rsidRDefault="00D8755F" w:rsidP="00D8755F">
            <w:pPr>
              <w:tabs>
                <w:tab w:val="left" w:pos="5157"/>
              </w:tabs>
              <w:spacing w:line="360" w:lineRule="auto"/>
              <w:jc w:val="center"/>
              <w:rPr>
                <w:sz w:val="24"/>
                <w:szCs w:val="24"/>
              </w:rPr>
            </w:pPr>
            <w:r w:rsidRPr="00E07311">
              <w:rPr>
                <w:sz w:val="24"/>
                <w:szCs w:val="24"/>
              </w:rPr>
              <w:t>11</w:t>
            </w:r>
          </w:p>
        </w:tc>
        <w:tc>
          <w:tcPr>
            <w:tcW w:w="3406" w:type="dxa"/>
            <w:vAlign w:val="center"/>
          </w:tcPr>
          <w:p w14:paraId="2CE56061" w14:textId="77777777" w:rsidR="00D8755F" w:rsidRPr="00E07311" w:rsidRDefault="00D8755F" w:rsidP="00D8755F">
            <w:pPr>
              <w:tabs>
                <w:tab w:val="left" w:pos="5157"/>
              </w:tabs>
              <w:spacing w:line="360" w:lineRule="auto"/>
              <w:jc w:val="center"/>
              <w:rPr>
                <w:sz w:val="24"/>
                <w:szCs w:val="24"/>
              </w:rPr>
            </w:pPr>
            <w:r w:rsidRPr="00E07311">
              <w:rPr>
                <w:sz w:val="24"/>
                <w:szCs w:val="24"/>
              </w:rPr>
              <w:t>1588</w:t>
            </w:r>
          </w:p>
        </w:tc>
        <w:tc>
          <w:tcPr>
            <w:tcW w:w="2379" w:type="dxa"/>
            <w:vAlign w:val="center"/>
          </w:tcPr>
          <w:p w14:paraId="76AF470C" w14:textId="77777777" w:rsidR="00D8755F" w:rsidRPr="00E07311" w:rsidRDefault="00D8755F" w:rsidP="00D8755F">
            <w:pPr>
              <w:tabs>
                <w:tab w:val="left" w:pos="5157"/>
              </w:tabs>
              <w:spacing w:line="360" w:lineRule="auto"/>
              <w:jc w:val="center"/>
              <w:rPr>
                <w:sz w:val="24"/>
                <w:szCs w:val="24"/>
              </w:rPr>
            </w:pPr>
            <w:r w:rsidRPr="00E07311">
              <w:rPr>
                <w:sz w:val="24"/>
                <w:szCs w:val="24"/>
              </w:rPr>
              <w:t>1597</w:t>
            </w:r>
          </w:p>
        </w:tc>
        <w:tc>
          <w:tcPr>
            <w:tcW w:w="1868" w:type="dxa"/>
            <w:vAlign w:val="center"/>
          </w:tcPr>
          <w:p w14:paraId="3D458115" w14:textId="77777777" w:rsidR="00D8755F" w:rsidRPr="00E07311" w:rsidRDefault="00D8755F" w:rsidP="00D8755F">
            <w:pPr>
              <w:tabs>
                <w:tab w:val="left" w:pos="5157"/>
              </w:tabs>
              <w:spacing w:line="360" w:lineRule="auto"/>
              <w:jc w:val="center"/>
              <w:rPr>
                <w:sz w:val="24"/>
                <w:szCs w:val="24"/>
              </w:rPr>
            </w:pPr>
            <w:r w:rsidRPr="00E07311">
              <w:rPr>
                <w:sz w:val="24"/>
                <w:szCs w:val="24"/>
              </w:rPr>
              <w:t>0,006</w:t>
            </w:r>
          </w:p>
        </w:tc>
      </w:tr>
      <w:tr w:rsidR="00D8755F" w:rsidRPr="00E07311" w14:paraId="2AEF53C5" w14:textId="77777777" w:rsidTr="00C17984">
        <w:tc>
          <w:tcPr>
            <w:tcW w:w="1918" w:type="dxa"/>
            <w:vAlign w:val="center"/>
          </w:tcPr>
          <w:p w14:paraId="7C4CA59B" w14:textId="77777777" w:rsidR="00D8755F" w:rsidRPr="00E07311" w:rsidRDefault="00D8755F" w:rsidP="00D8755F">
            <w:pPr>
              <w:tabs>
                <w:tab w:val="left" w:pos="5157"/>
              </w:tabs>
              <w:spacing w:line="360" w:lineRule="auto"/>
              <w:jc w:val="center"/>
              <w:rPr>
                <w:sz w:val="24"/>
                <w:szCs w:val="24"/>
              </w:rPr>
            </w:pPr>
            <w:r w:rsidRPr="00E07311">
              <w:rPr>
                <w:sz w:val="24"/>
                <w:szCs w:val="24"/>
              </w:rPr>
              <w:t>12</w:t>
            </w:r>
          </w:p>
        </w:tc>
        <w:tc>
          <w:tcPr>
            <w:tcW w:w="3406" w:type="dxa"/>
            <w:vAlign w:val="center"/>
          </w:tcPr>
          <w:p w14:paraId="237A1E7A" w14:textId="77777777" w:rsidR="00D8755F" w:rsidRPr="00E07311" w:rsidRDefault="00D8755F" w:rsidP="00D8755F">
            <w:pPr>
              <w:tabs>
                <w:tab w:val="left" w:pos="5157"/>
              </w:tabs>
              <w:spacing w:line="360" w:lineRule="auto"/>
              <w:jc w:val="center"/>
              <w:rPr>
                <w:sz w:val="24"/>
                <w:szCs w:val="24"/>
              </w:rPr>
            </w:pPr>
            <w:r w:rsidRPr="00E07311">
              <w:rPr>
                <w:sz w:val="24"/>
                <w:szCs w:val="24"/>
              </w:rPr>
              <w:t>1544</w:t>
            </w:r>
          </w:p>
        </w:tc>
        <w:tc>
          <w:tcPr>
            <w:tcW w:w="2379" w:type="dxa"/>
            <w:vAlign w:val="center"/>
          </w:tcPr>
          <w:p w14:paraId="1EEFE8D7" w14:textId="77777777" w:rsidR="00D8755F" w:rsidRPr="00E07311" w:rsidRDefault="00D8755F" w:rsidP="00D8755F">
            <w:pPr>
              <w:tabs>
                <w:tab w:val="left" w:pos="5157"/>
              </w:tabs>
              <w:spacing w:line="360" w:lineRule="auto"/>
              <w:jc w:val="center"/>
              <w:rPr>
                <w:sz w:val="24"/>
                <w:szCs w:val="24"/>
              </w:rPr>
            </w:pPr>
            <w:r w:rsidRPr="00E07311">
              <w:rPr>
                <w:sz w:val="24"/>
                <w:szCs w:val="24"/>
              </w:rPr>
              <w:t>1538</w:t>
            </w:r>
          </w:p>
        </w:tc>
        <w:tc>
          <w:tcPr>
            <w:tcW w:w="1868" w:type="dxa"/>
            <w:vAlign w:val="center"/>
          </w:tcPr>
          <w:p w14:paraId="74C4549F" w14:textId="77777777" w:rsidR="00D8755F" w:rsidRPr="00E07311" w:rsidRDefault="00D8755F" w:rsidP="00D8755F">
            <w:pPr>
              <w:tabs>
                <w:tab w:val="left" w:pos="5157"/>
              </w:tabs>
              <w:spacing w:line="360" w:lineRule="auto"/>
              <w:jc w:val="center"/>
              <w:rPr>
                <w:sz w:val="24"/>
                <w:szCs w:val="24"/>
              </w:rPr>
            </w:pPr>
            <w:r w:rsidRPr="00E07311">
              <w:rPr>
                <w:sz w:val="24"/>
                <w:szCs w:val="24"/>
              </w:rPr>
              <w:t>0,004</w:t>
            </w:r>
          </w:p>
        </w:tc>
      </w:tr>
      <w:tr w:rsidR="00D8755F" w:rsidRPr="00E07311" w14:paraId="12ADFD49" w14:textId="77777777" w:rsidTr="00C17984">
        <w:tc>
          <w:tcPr>
            <w:tcW w:w="1918" w:type="dxa"/>
            <w:vAlign w:val="center"/>
          </w:tcPr>
          <w:p w14:paraId="3A6D77B8" w14:textId="77777777" w:rsidR="00D8755F" w:rsidRPr="00E07311" w:rsidRDefault="00D8755F" w:rsidP="00D8755F">
            <w:pPr>
              <w:tabs>
                <w:tab w:val="left" w:pos="5157"/>
              </w:tabs>
              <w:spacing w:line="360" w:lineRule="auto"/>
              <w:jc w:val="center"/>
              <w:rPr>
                <w:sz w:val="24"/>
                <w:szCs w:val="24"/>
              </w:rPr>
            </w:pPr>
            <w:r w:rsidRPr="00E07311">
              <w:rPr>
                <w:sz w:val="24"/>
                <w:szCs w:val="24"/>
              </w:rPr>
              <w:t>13</w:t>
            </w:r>
          </w:p>
        </w:tc>
        <w:tc>
          <w:tcPr>
            <w:tcW w:w="3406" w:type="dxa"/>
            <w:vAlign w:val="center"/>
          </w:tcPr>
          <w:p w14:paraId="1496AECE" w14:textId="77777777" w:rsidR="00D8755F" w:rsidRPr="00E07311" w:rsidRDefault="00D8755F" w:rsidP="00D8755F">
            <w:pPr>
              <w:tabs>
                <w:tab w:val="left" w:pos="5157"/>
              </w:tabs>
              <w:spacing w:line="360" w:lineRule="auto"/>
              <w:jc w:val="center"/>
              <w:rPr>
                <w:sz w:val="24"/>
                <w:szCs w:val="24"/>
              </w:rPr>
            </w:pPr>
            <w:r w:rsidRPr="00E07311">
              <w:rPr>
                <w:sz w:val="24"/>
                <w:szCs w:val="24"/>
              </w:rPr>
              <w:t>1543</w:t>
            </w:r>
          </w:p>
        </w:tc>
        <w:tc>
          <w:tcPr>
            <w:tcW w:w="2379" w:type="dxa"/>
            <w:vAlign w:val="center"/>
          </w:tcPr>
          <w:p w14:paraId="73BCC9F5" w14:textId="77777777" w:rsidR="00D8755F" w:rsidRPr="00E07311" w:rsidRDefault="00D8755F" w:rsidP="00D8755F">
            <w:pPr>
              <w:tabs>
                <w:tab w:val="left" w:pos="5157"/>
              </w:tabs>
              <w:spacing w:line="360" w:lineRule="auto"/>
              <w:jc w:val="center"/>
              <w:rPr>
                <w:sz w:val="24"/>
                <w:szCs w:val="24"/>
              </w:rPr>
            </w:pPr>
            <w:r w:rsidRPr="00E07311">
              <w:rPr>
                <w:sz w:val="24"/>
                <w:szCs w:val="24"/>
              </w:rPr>
              <w:t>1535</w:t>
            </w:r>
          </w:p>
        </w:tc>
        <w:tc>
          <w:tcPr>
            <w:tcW w:w="1868" w:type="dxa"/>
            <w:vAlign w:val="center"/>
          </w:tcPr>
          <w:p w14:paraId="2C9CB3E4" w14:textId="77777777" w:rsidR="00D8755F" w:rsidRPr="00E07311" w:rsidRDefault="00D8755F" w:rsidP="00D8755F">
            <w:pPr>
              <w:tabs>
                <w:tab w:val="left" w:pos="5157"/>
              </w:tabs>
              <w:spacing w:line="360" w:lineRule="auto"/>
              <w:jc w:val="center"/>
              <w:rPr>
                <w:sz w:val="24"/>
                <w:szCs w:val="24"/>
              </w:rPr>
            </w:pPr>
            <w:r w:rsidRPr="00E07311">
              <w:rPr>
                <w:sz w:val="24"/>
                <w:szCs w:val="24"/>
              </w:rPr>
              <w:t>0,005</w:t>
            </w:r>
          </w:p>
        </w:tc>
      </w:tr>
      <w:tr w:rsidR="00D8755F" w:rsidRPr="00E07311" w14:paraId="05962848" w14:textId="77777777" w:rsidTr="00C17984">
        <w:tc>
          <w:tcPr>
            <w:tcW w:w="1918" w:type="dxa"/>
            <w:vAlign w:val="center"/>
          </w:tcPr>
          <w:p w14:paraId="37DA89A0" w14:textId="77777777" w:rsidR="00D8755F" w:rsidRPr="00E07311" w:rsidRDefault="00D8755F" w:rsidP="00D8755F">
            <w:pPr>
              <w:tabs>
                <w:tab w:val="left" w:pos="5157"/>
              </w:tabs>
              <w:spacing w:line="360" w:lineRule="auto"/>
              <w:jc w:val="center"/>
              <w:rPr>
                <w:sz w:val="24"/>
                <w:szCs w:val="24"/>
              </w:rPr>
            </w:pPr>
            <w:r w:rsidRPr="00E07311">
              <w:rPr>
                <w:sz w:val="24"/>
                <w:szCs w:val="24"/>
              </w:rPr>
              <w:t>14</w:t>
            </w:r>
          </w:p>
        </w:tc>
        <w:tc>
          <w:tcPr>
            <w:tcW w:w="3406" w:type="dxa"/>
            <w:vAlign w:val="center"/>
          </w:tcPr>
          <w:p w14:paraId="55DE8A21" w14:textId="77777777" w:rsidR="00D8755F" w:rsidRPr="00E07311" w:rsidRDefault="00D8755F" w:rsidP="00D8755F">
            <w:pPr>
              <w:tabs>
                <w:tab w:val="left" w:pos="5157"/>
              </w:tabs>
              <w:spacing w:line="360" w:lineRule="auto"/>
              <w:jc w:val="center"/>
              <w:rPr>
                <w:sz w:val="24"/>
                <w:szCs w:val="24"/>
              </w:rPr>
            </w:pPr>
            <w:r w:rsidRPr="00E07311">
              <w:rPr>
                <w:sz w:val="24"/>
                <w:szCs w:val="24"/>
              </w:rPr>
              <w:t>1513</w:t>
            </w:r>
          </w:p>
        </w:tc>
        <w:tc>
          <w:tcPr>
            <w:tcW w:w="2379" w:type="dxa"/>
            <w:vAlign w:val="center"/>
          </w:tcPr>
          <w:p w14:paraId="5565E702" w14:textId="77777777" w:rsidR="00D8755F" w:rsidRPr="00E07311" w:rsidRDefault="00D8755F" w:rsidP="00D8755F">
            <w:pPr>
              <w:tabs>
                <w:tab w:val="left" w:pos="5157"/>
              </w:tabs>
              <w:spacing w:line="360" w:lineRule="auto"/>
              <w:jc w:val="center"/>
              <w:rPr>
                <w:sz w:val="24"/>
                <w:szCs w:val="24"/>
              </w:rPr>
            </w:pPr>
            <w:r w:rsidRPr="00E07311">
              <w:rPr>
                <w:sz w:val="24"/>
                <w:szCs w:val="24"/>
              </w:rPr>
              <w:t>1528</w:t>
            </w:r>
          </w:p>
        </w:tc>
        <w:tc>
          <w:tcPr>
            <w:tcW w:w="1868" w:type="dxa"/>
            <w:vAlign w:val="center"/>
          </w:tcPr>
          <w:p w14:paraId="415C1B75" w14:textId="77777777" w:rsidR="00D8755F" w:rsidRPr="00E07311" w:rsidRDefault="00D8755F" w:rsidP="00D8755F">
            <w:pPr>
              <w:tabs>
                <w:tab w:val="left" w:pos="5157"/>
              </w:tabs>
              <w:spacing w:line="360" w:lineRule="auto"/>
              <w:jc w:val="center"/>
              <w:rPr>
                <w:sz w:val="24"/>
                <w:szCs w:val="24"/>
              </w:rPr>
            </w:pPr>
            <w:r w:rsidRPr="00E07311">
              <w:rPr>
                <w:sz w:val="24"/>
                <w:szCs w:val="24"/>
              </w:rPr>
              <w:t>0,010</w:t>
            </w:r>
          </w:p>
        </w:tc>
      </w:tr>
      <w:tr w:rsidR="00D8755F" w:rsidRPr="00E07311" w14:paraId="7F1EA3CA" w14:textId="77777777" w:rsidTr="00C17984">
        <w:tc>
          <w:tcPr>
            <w:tcW w:w="1918" w:type="dxa"/>
            <w:vAlign w:val="center"/>
          </w:tcPr>
          <w:p w14:paraId="6C93FE49" w14:textId="77777777" w:rsidR="00D8755F" w:rsidRPr="00E07311" w:rsidRDefault="00D8755F" w:rsidP="00D8755F">
            <w:pPr>
              <w:tabs>
                <w:tab w:val="left" w:pos="5157"/>
              </w:tabs>
              <w:spacing w:line="360" w:lineRule="auto"/>
              <w:jc w:val="center"/>
              <w:rPr>
                <w:sz w:val="24"/>
                <w:szCs w:val="24"/>
              </w:rPr>
            </w:pPr>
            <w:r w:rsidRPr="00E07311">
              <w:rPr>
                <w:sz w:val="24"/>
                <w:szCs w:val="24"/>
              </w:rPr>
              <w:t>15</w:t>
            </w:r>
          </w:p>
        </w:tc>
        <w:tc>
          <w:tcPr>
            <w:tcW w:w="3406" w:type="dxa"/>
            <w:vAlign w:val="center"/>
          </w:tcPr>
          <w:p w14:paraId="048F3634" w14:textId="77777777" w:rsidR="00D8755F" w:rsidRPr="00E07311" w:rsidRDefault="00D8755F" w:rsidP="00D8755F">
            <w:pPr>
              <w:tabs>
                <w:tab w:val="left" w:pos="5157"/>
              </w:tabs>
              <w:spacing w:line="360" w:lineRule="auto"/>
              <w:jc w:val="center"/>
              <w:rPr>
                <w:sz w:val="24"/>
                <w:szCs w:val="24"/>
              </w:rPr>
            </w:pPr>
            <w:r w:rsidRPr="00E07311">
              <w:rPr>
                <w:sz w:val="24"/>
                <w:szCs w:val="24"/>
              </w:rPr>
              <w:t>1504</w:t>
            </w:r>
          </w:p>
        </w:tc>
        <w:tc>
          <w:tcPr>
            <w:tcW w:w="2379" w:type="dxa"/>
            <w:vAlign w:val="center"/>
          </w:tcPr>
          <w:p w14:paraId="051F09CA" w14:textId="77777777" w:rsidR="00D8755F" w:rsidRPr="00E07311" w:rsidRDefault="00D8755F" w:rsidP="00D8755F">
            <w:pPr>
              <w:tabs>
                <w:tab w:val="left" w:pos="5157"/>
              </w:tabs>
              <w:spacing w:line="360" w:lineRule="auto"/>
              <w:jc w:val="center"/>
              <w:rPr>
                <w:sz w:val="24"/>
                <w:szCs w:val="24"/>
              </w:rPr>
            </w:pPr>
            <w:r w:rsidRPr="00E07311">
              <w:rPr>
                <w:sz w:val="24"/>
                <w:szCs w:val="24"/>
              </w:rPr>
              <w:t>1499</w:t>
            </w:r>
          </w:p>
        </w:tc>
        <w:tc>
          <w:tcPr>
            <w:tcW w:w="1868" w:type="dxa"/>
            <w:vAlign w:val="center"/>
          </w:tcPr>
          <w:p w14:paraId="12C733E5" w14:textId="77777777" w:rsidR="00D8755F" w:rsidRPr="00E07311" w:rsidRDefault="00D8755F" w:rsidP="00D8755F">
            <w:pPr>
              <w:tabs>
                <w:tab w:val="left" w:pos="5157"/>
              </w:tabs>
              <w:spacing w:line="360" w:lineRule="auto"/>
              <w:jc w:val="center"/>
              <w:rPr>
                <w:sz w:val="24"/>
                <w:szCs w:val="24"/>
              </w:rPr>
            </w:pPr>
            <w:r w:rsidRPr="00E07311">
              <w:rPr>
                <w:sz w:val="24"/>
                <w:szCs w:val="24"/>
              </w:rPr>
              <w:t>0,003</w:t>
            </w:r>
          </w:p>
        </w:tc>
      </w:tr>
      <w:tr w:rsidR="00D8755F" w:rsidRPr="00E07311" w14:paraId="6514BE00" w14:textId="77777777" w:rsidTr="00C17984">
        <w:tc>
          <w:tcPr>
            <w:tcW w:w="1918" w:type="dxa"/>
            <w:vAlign w:val="center"/>
          </w:tcPr>
          <w:p w14:paraId="557E8726" w14:textId="77777777" w:rsidR="00D8755F" w:rsidRPr="00E07311" w:rsidRDefault="00D8755F" w:rsidP="00D8755F">
            <w:pPr>
              <w:tabs>
                <w:tab w:val="left" w:pos="5157"/>
              </w:tabs>
              <w:spacing w:line="360" w:lineRule="auto"/>
              <w:jc w:val="center"/>
              <w:rPr>
                <w:sz w:val="24"/>
                <w:szCs w:val="24"/>
              </w:rPr>
            </w:pPr>
            <w:r w:rsidRPr="00E07311">
              <w:rPr>
                <w:sz w:val="24"/>
                <w:szCs w:val="24"/>
              </w:rPr>
              <w:t>16</w:t>
            </w:r>
          </w:p>
        </w:tc>
        <w:tc>
          <w:tcPr>
            <w:tcW w:w="3406" w:type="dxa"/>
            <w:vAlign w:val="center"/>
          </w:tcPr>
          <w:p w14:paraId="7213A5ED" w14:textId="77777777" w:rsidR="00D8755F" w:rsidRPr="00E07311" w:rsidRDefault="00D8755F" w:rsidP="00D8755F">
            <w:pPr>
              <w:tabs>
                <w:tab w:val="left" w:pos="5157"/>
              </w:tabs>
              <w:spacing w:line="360" w:lineRule="auto"/>
              <w:jc w:val="center"/>
              <w:rPr>
                <w:sz w:val="24"/>
                <w:szCs w:val="24"/>
              </w:rPr>
            </w:pPr>
            <w:r w:rsidRPr="00E07311">
              <w:rPr>
                <w:sz w:val="24"/>
                <w:szCs w:val="24"/>
              </w:rPr>
              <w:t>1503</w:t>
            </w:r>
          </w:p>
        </w:tc>
        <w:tc>
          <w:tcPr>
            <w:tcW w:w="2379" w:type="dxa"/>
            <w:vAlign w:val="center"/>
          </w:tcPr>
          <w:p w14:paraId="76D16F3A" w14:textId="77777777" w:rsidR="00D8755F" w:rsidRPr="00E07311" w:rsidRDefault="00D8755F" w:rsidP="00D8755F">
            <w:pPr>
              <w:tabs>
                <w:tab w:val="left" w:pos="5157"/>
              </w:tabs>
              <w:spacing w:line="360" w:lineRule="auto"/>
              <w:jc w:val="center"/>
              <w:rPr>
                <w:sz w:val="24"/>
                <w:szCs w:val="24"/>
              </w:rPr>
            </w:pPr>
            <w:r w:rsidRPr="00E07311">
              <w:rPr>
                <w:sz w:val="24"/>
                <w:szCs w:val="24"/>
              </w:rPr>
              <w:t>1496</w:t>
            </w:r>
          </w:p>
        </w:tc>
        <w:tc>
          <w:tcPr>
            <w:tcW w:w="1868" w:type="dxa"/>
            <w:vAlign w:val="center"/>
          </w:tcPr>
          <w:p w14:paraId="5BA50745" w14:textId="77777777" w:rsidR="00D8755F" w:rsidRPr="00E07311" w:rsidRDefault="00D8755F" w:rsidP="00D8755F">
            <w:pPr>
              <w:tabs>
                <w:tab w:val="left" w:pos="5157"/>
              </w:tabs>
              <w:spacing w:line="360" w:lineRule="auto"/>
              <w:jc w:val="center"/>
              <w:rPr>
                <w:sz w:val="24"/>
                <w:szCs w:val="24"/>
              </w:rPr>
            </w:pPr>
            <w:r w:rsidRPr="00E07311">
              <w:rPr>
                <w:sz w:val="24"/>
                <w:szCs w:val="24"/>
              </w:rPr>
              <w:t>0,005</w:t>
            </w:r>
          </w:p>
        </w:tc>
      </w:tr>
      <w:tr w:rsidR="00D8755F" w:rsidRPr="00E07311" w14:paraId="366B9C2B" w14:textId="77777777" w:rsidTr="00C17984">
        <w:tc>
          <w:tcPr>
            <w:tcW w:w="1918" w:type="dxa"/>
            <w:vAlign w:val="center"/>
          </w:tcPr>
          <w:p w14:paraId="67CA0154" w14:textId="77777777" w:rsidR="00D8755F" w:rsidRPr="00E07311" w:rsidRDefault="00D8755F" w:rsidP="00D8755F">
            <w:pPr>
              <w:tabs>
                <w:tab w:val="left" w:pos="5157"/>
              </w:tabs>
              <w:spacing w:line="360" w:lineRule="auto"/>
              <w:jc w:val="center"/>
              <w:rPr>
                <w:sz w:val="24"/>
                <w:szCs w:val="24"/>
              </w:rPr>
            </w:pPr>
            <w:r w:rsidRPr="00E07311">
              <w:rPr>
                <w:sz w:val="24"/>
                <w:szCs w:val="24"/>
              </w:rPr>
              <w:t>17</w:t>
            </w:r>
          </w:p>
        </w:tc>
        <w:tc>
          <w:tcPr>
            <w:tcW w:w="3406" w:type="dxa"/>
            <w:vAlign w:val="center"/>
          </w:tcPr>
          <w:p w14:paraId="4BA1F2F8" w14:textId="77777777" w:rsidR="00D8755F" w:rsidRPr="00E07311" w:rsidRDefault="00D8755F" w:rsidP="00D8755F">
            <w:pPr>
              <w:tabs>
                <w:tab w:val="left" w:pos="5157"/>
              </w:tabs>
              <w:spacing w:line="360" w:lineRule="auto"/>
              <w:jc w:val="center"/>
              <w:rPr>
                <w:sz w:val="24"/>
                <w:szCs w:val="24"/>
              </w:rPr>
            </w:pPr>
            <w:r w:rsidRPr="00E07311">
              <w:rPr>
                <w:sz w:val="24"/>
                <w:szCs w:val="24"/>
              </w:rPr>
              <w:t>1509</w:t>
            </w:r>
          </w:p>
        </w:tc>
        <w:tc>
          <w:tcPr>
            <w:tcW w:w="2379" w:type="dxa"/>
            <w:vAlign w:val="center"/>
          </w:tcPr>
          <w:p w14:paraId="1EF2ECD0" w14:textId="77777777" w:rsidR="00D8755F" w:rsidRPr="00E07311" w:rsidRDefault="00D8755F" w:rsidP="00D8755F">
            <w:pPr>
              <w:tabs>
                <w:tab w:val="left" w:pos="5157"/>
              </w:tabs>
              <w:spacing w:line="360" w:lineRule="auto"/>
              <w:jc w:val="center"/>
              <w:rPr>
                <w:sz w:val="24"/>
                <w:szCs w:val="24"/>
              </w:rPr>
            </w:pPr>
            <w:r w:rsidRPr="00E07311">
              <w:rPr>
                <w:sz w:val="24"/>
                <w:szCs w:val="24"/>
              </w:rPr>
              <w:t>1525</w:t>
            </w:r>
          </w:p>
        </w:tc>
        <w:tc>
          <w:tcPr>
            <w:tcW w:w="1868" w:type="dxa"/>
            <w:vAlign w:val="center"/>
          </w:tcPr>
          <w:p w14:paraId="68739D6F" w14:textId="77777777" w:rsidR="00D8755F" w:rsidRPr="00E07311" w:rsidRDefault="00D8755F" w:rsidP="00D8755F">
            <w:pPr>
              <w:tabs>
                <w:tab w:val="left" w:pos="5157"/>
              </w:tabs>
              <w:spacing w:line="360" w:lineRule="auto"/>
              <w:jc w:val="center"/>
              <w:rPr>
                <w:sz w:val="24"/>
                <w:szCs w:val="24"/>
              </w:rPr>
            </w:pPr>
            <w:r w:rsidRPr="00E07311">
              <w:rPr>
                <w:sz w:val="24"/>
                <w:szCs w:val="24"/>
              </w:rPr>
              <w:t>0,011</w:t>
            </w:r>
          </w:p>
        </w:tc>
      </w:tr>
      <w:tr w:rsidR="00D8755F" w:rsidRPr="00E07311" w14:paraId="33DF512A" w14:textId="77777777" w:rsidTr="00C17984">
        <w:tc>
          <w:tcPr>
            <w:tcW w:w="1918" w:type="dxa"/>
            <w:vAlign w:val="center"/>
          </w:tcPr>
          <w:p w14:paraId="5952E63A" w14:textId="77777777" w:rsidR="00D8755F" w:rsidRPr="00E07311" w:rsidRDefault="00D8755F" w:rsidP="00D8755F">
            <w:pPr>
              <w:tabs>
                <w:tab w:val="left" w:pos="5157"/>
              </w:tabs>
              <w:spacing w:line="360" w:lineRule="auto"/>
              <w:jc w:val="center"/>
              <w:rPr>
                <w:sz w:val="24"/>
                <w:szCs w:val="24"/>
              </w:rPr>
            </w:pPr>
            <w:r w:rsidRPr="00E07311">
              <w:rPr>
                <w:sz w:val="24"/>
                <w:szCs w:val="24"/>
              </w:rPr>
              <w:t>18</w:t>
            </w:r>
          </w:p>
        </w:tc>
        <w:tc>
          <w:tcPr>
            <w:tcW w:w="3406" w:type="dxa"/>
            <w:vAlign w:val="center"/>
          </w:tcPr>
          <w:p w14:paraId="5C571948" w14:textId="77777777" w:rsidR="00D8755F" w:rsidRPr="00E07311" w:rsidRDefault="00D8755F" w:rsidP="00D8755F">
            <w:pPr>
              <w:tabs>
                <w:tab w:val="left" w:pos="5157"/>
              </w:tabs>
              <w:spacing w:line="360" w:lineRule="auto"/>
              <w:jc w:val="center"/>
              <w:rPr>
                <w:sz w:val="24"/>
                <w:szCs w:val="24"/>
              </w:rPr>
            </w:pPr>
            <w:r w:rsidRPr="00E07311">
              <w:rPr>
                <w:sz w:val="24"/>
                <w:szCs w:val="24"/>
              </w:rPr>
              <w:t>1501</w:t>
            </w:r>
          </w:p>
        </w:tc>
        <w:tc>
          <w:tcPr>
            <w:tcW w:w="2379" w:type="dxa"/>
            <w:vAlign w:val="center"/>
          </w:tcPr>
          <w:p w14:paraId="1471D3AC" w14:textId="77777777" w:rsidR="00D8755F" w:rsidRPr="00E07311" w:rsidRDefault="00D8755F" w:rsidP="00D8755F">
            <w:pPr>
              <w:tabs>
                <w:tab w:val="left" w:pos="5157"/>
              </w:tabs>
              <w:spacing w:line="360" w:lineRule="auto"/>
              <w:jc w:val="center"/>
              <w:rPr>
                <w:sz w:val="24"/>
                <w:szCs w:val="24"/>
              </w:rPr>
            </w:pPr>
            <w:r w:rsidRPr="00E07311">
              <w:rPr>
                <w:sz w:val="24"/>
                <w:szCs w:val="24"/>
              </w:rPr>
              <w:t>1509</w:t>
            </w:r>
          </w:p>
        </w:tc>
        <w:tc>
          <w:tcPr>
            <w:tcW w:w="1868" w:type="dxa"/>
            <w:vAlign w:val="center"/>
          </w:tcPr>
          <w:p w14:paraId="6DD23244" w14:textId="77777777" w:rsidR="00D8755F" w:rsidRPr="00E07311" w:rsidRDefault="00D8755F" w:rsidP="00D8755F">
            <w:pPr>
              <w:tabs>
                <w:tab w:val="left" w:pos="5157"/>
              </w:tabs>
              <w:spacing w:line="360" w:lineRule="auto"/>
              <w:jc w:val="center"/>
              <w:rPr>
                <w:sz w:val="24"/>
                <w:szCs w:val="24"/>
              </w:rPr>
            </w:pPr>
            <w:r w:rsidRPr="00E07311">
              <w:rPr>
                <w:sz w:val="24"/>
                <w:szCs w:val="24"/>
              </w:rPr>
              <w:t>0,005</w:t>
            </w:r>
          </w:p>
        </w:tc>
      </w:tr>
      <w:tr w:rsidR="00D8755F" w:rsidRPr="00E07311" w14:paraId="5E485B51" w14:textId="77777777" w:rsidTr="00C17984">
        <w:tc>
          <w:tcPr>
            <w:tcW w:w="1918" w:type="dxa"/>
            <w:vAlign w:val="center"/>
          </w:tcPr>
          <w:p w14:paraId="193998D8" w14:textId="77777777" w:rsidR="00D8755F" w:rsidRPr="00E07311" w:rsidRDefault="00D8755F" w:rsidP="00D8755F">
            <w:pPr>
              <w:tabs>
                <w:tab w:val="left" w:pos="5157"/>
              </w:tabs>
              <w:spacing w:line="360" w:lineRule="auto"/>
              <w:jc w:val="center"/>
              <w:rPr>
                <w:sz w:val="24"/>
                <w:szCs w:val="24"/>
              </w:rPr>
            </w:pPr>
            <w:r w:rsidRPr="00E07311">
              <w:rPr>
                <w:sz w:val="24"/>
                <w:szCs w:val="24"/>
              </w:rPr>
              <w:t>19</w:t>
            </w:r>
          </w:p>
        </w:tc>
        <w:tc>
          <w:tcPr>
            <w:tcW w:w="3406" w:type="dxa"/>
            <w:vAlign w:val="center"/>
          </w:tcPr>
          <w:p w14:paraId="51A94F1D" w14:textId="77777777" w:rsidR="00D8755F" w:rsidRPr="00E07311" w:rsidRDefault="00D8755F" w:rsidP="00D8755F">
            <w:pPr>
              <w:tabs>
                <w:tab w:val="left" w:pos="5157"/>
              </w:tabs>
              <w:spacing w:line="360" w:lineRule="auto"/>
              <w:jc w:val="center"/>
              <w:rPr>
                <w:sz w:val="24"/>
                <w:szCs w:val="24"/>
              </w:rPr>
            </w:pPr>
            <w:r w:rsidRPr="00E07311">
              <w:rPr>
                <w:sz w:val="24"/>
                <w:szCs w:val="24"/>
              </w:rPr>
              <w:t>1466</w:t>
            </w:r>
          </w:p>
        </w:tc>
        <w:tc>
          <w:tcPr>
            <w:tcW w:w="2379" w:type="dxa"/>
            <w:vAlign w:val="center"/>
          </w:tcPr>
          <w:p w14:paraId="674CF1A9" w14:textId="77777777" w:rsidR="00D8755F" w:rsidRPr="00E07311" w:rsidRDefault="00D8755F" w:rsidP="00D8755F">
            <w:pPr>
              <w:tabs>
                <w:tab w:val="left" w:pos="5157"/>
              </w:tabs>
              <w:spacing w:line="360" w:lineRule="auto"/>
              <w:jc w:val="center"/>
              <w:rPr>
                <w:sz w:val="24"/>
                <w:szCs w:val="24"/>
              </w:rPr>
            </w:pPr>
            <w:r w:rsidRPr="00E07311">
              <w:rPr>
                <w:sz w:val="24"/>
                <w:szCs w:val="24"/>
              </w:rPr>
              <w:t>1477</w:t>
            </w:r>
          </w:p>
        </w:tc>
        <w:tc>
          <w:tcPr>
            <w:tcW w:w="1868" w:type="dxa"/>
            <w:vAlign w:val="center"/>
          </w:tcPr>
          <w:p w14:paraId="0DDFD057" w14:textId="77777777" w:rsidR="00D8755F" w:rsidRPr="00E07311" w:rsidRDefault="00D8755F" w:rsidP="00D8755F">
            <w:pPr>
              <w:tabs>
                <w:tab w:val="left" w:pos="5157"/>
              </w:tabs>
              <w:spacing w:line="360" w:lineRule="auto"/>
              <w:jc w:val="center"/>
              <w:rPr>
                <w:sz w:val="24"/>
                <w:szCs w:val="24"/>
              </w:rPr>
            </w:pPr>
            <w:r w:rsidRPr="00E07311">
              <w:rPr>
                <w:sz w:val="24"/>
                <w:szCs w:val="24"/>
              </w:rPr>
              <w:t>0,008</w:t>
            </w:r>
          </w:p>
        </w:tc>
      </w:tr>
      <w:tr w:rsidR="00D8755F" w:rsidRPr="00E07311" w14:paraId="3412712C" w14:textId="77777777" w:rsidTr="00C17984">
        <w:tc>
          <w:tcPr>
            <w:tcW w:w="1918" w:type="dxa"/>
            <w:vAlign w:val="center"/>
          </w:tcPr>
          <w:p w14:paraId="18E417BB" w14:textId="77777777" w:rsidR="00D8755F" w:rsidRPr="00E07311" w:rsidRDefault="00D8755F" w:rsidP="00D8755F">
            <w:pPr>
              <w:tabs>
                <w:tab w:val="left" w:pos="5157"/>
              </w:tabs>
              <w:spacing w:line="360" w:lineRule="auto"/>
              <w:jc w:val="center"/>
              <w:rPr>
                <w:sz w:val="24"/>
                <w:szCs w:val="24"/>
              </w:rPr>
            </w:pPr>
            <w:r w:rsidRPr="00E07311">
              <w:rPr>
                <w:sz w:val="24"/>
                <w:szCs w:val="24"/>
              </w:rPr>
              <w:t>20</w:t>
            </w:r>
          </w:p>
        </w:tc>
        <w:tc>
          <w:tcPr>
            <w:tcW w:w="3406" w:type="dxa"/>
            <w:vAlign w:val="center"/>
          </w:tcPr>
          <w:p w14:paraId="016F2A98" w14:textId="77777777" w:rsidR="00D8755F" w:rsidRPr="00E07311" w:rsidRDefault="00D8755F" w:rsidP="00D8755F">
            <w:pPr>
              <w:tabs>
                <w:tab w:val="left" w:pos="5157"/>
              </w:tabs>
              <w:spacing w:line="360" w:lineRule="auto"/>
              <w:jc w:val="center"/>
              <w:rPr>
                <w:sz w:val="24"/>
                <w:szCs w:val="24"/>
              </w:rPr>
            </w:pPr>
            <w:r w:rsidRPr="00E07311">
              <w:rPr>
                <w:sz w:val="24"/>
                <w:szCs w:val="24"/>
              </w:rPr>
              <w:t>1457</w:t>
            </w:r>
          </w:p>
        </w:tc>
        <w:tc>
          <w:tcPr>
            <w:tcW w:w="2379" w:type="dxa"/>
            <w:vAlign w:val="center"/>
          </w:tcPr>
          <w:p w14:paraId="20C1AB8A" w14:textId="77777777" w:rsidR="00D8755F" w:rsidRPr="00E07311" w:rsidRDefault="00D8755F" w:rsidP="00D8755F">
            <w:pPr>
              <w:tabs>
                <w:tab w:val="left" w:pos="5157"/>
              </w:tabs>
              <w:spacing w:line="360" w:lineRule="auto"/>
              <w:jc w:val="center"/>
              <w:rPr>
                <w:sz w:val="24"/>
                <w:szCs w:val="24"/>
              </w:rPr>
            </w:pPr>
            <w:r w:rsidRPr="00E07311">
              <w:rPr>
                <w:sz w:val="24"/>
                <w:szCs w:val="24"/>
              </w:rPr>
              <w:t>1452</w:t>
            </w:r>
          </w:p>
        </w:tc>
        <w:tc>
          <w:tcPr>
            <w:tcW w:w="1868" w:type="dxa"/>
            <w:vAlign w:val="center"/>
          </w:tcPr>
          <w:p w14:paraId="40DE87F4" w14:textId="77777777" w:rsidR="00D8755F" w:rsidRPr="00E07311" w:rsidRDefault="00D8755F" w:rsidP="00D8755F">
            <w:pPr>
              <w:tabs>
                <w:tab w:val="left" w:pos="5157"/>
              </w:tabs>
              <w:spacing w:line="360" w:lineRule="auto"/>
              <w:jc w:val="center"/>
              <w:rPr>
                <w:sz w:val="24"/>
                <w:szCs w:val="24"/>
              </w:rPr>
            </w:pPr>
            <w:r w:rsidRPr="00E07311">
              <w:rPr>
                <w:sz w:val="24"/>
                <w:szCs w:val="24"/>
              </w:rPr>
              <w:t>0,003</w:t>
            </w:r>
          </w:p>
        </w:tc>
      </w:tr>
      <w:tr w:rsidR="00D8755F" w:rsidRPr="00E07311" w14:paraId="6F0A9911" w14:textId="77777777" w:rsidTr="00C17984">
        <w:tc>
          <w:tcPr>
            <w:tcW w:w="1918" w:type="dxa"/>
            <w:vAlign w:val="center"/>
          </w:tcPr>
          <w:p w14:paraId="428C78C1" w14:textId="77777777" w:rsidR="00D8755F" w:rsidRPr="00E07311" w:rsidRDefault="00D8755F" w:rsidP="00D8755F">
            <w:pPr>
              <w:tabs>
                <w:tab w:val="left" w:pos="5157"/>
              </w:tabs>
              <w:spacing w:line="360" w:lineRule="auto"/>
              <w:jc w:val="center"/>
              <w:rPr>
                <w:sz w:val="24"/>
                <w:szCs w:val="24"/>
              </w:rPr>
            </w:pPr>
            <w:r w:rsidRPr="00E07311">
              <w:rPr>
                <w:sz w:val="24"/>
                <w:szCs w:val="24"/>
              </w:rPr>
              <w:t>21</w:t>
            </w:r>
          </w:p>
        </w:tc>
        <w:tc>
          <w:tcPr>
            <w:tcW w:w="3406" w:type="dxa"/>
            <w:vAlign w:val="center"/>
          </w:tcPr>
          <w:p w14:paraId="220160CD" w14:textId="77777777" w:rsidR="00D8755F" w:rsidRPr="00E07311" w:rsidRDefault="00D8755F" w:rsidP="00D8755F">
            <w:pPr>
              <w:tabs>
                <w:tab w:val="left" w:pos="5157"/>
              </w:tabs>
              <w:spacing w:line="360" w:lineRule="auto"/>
              <w:jc w:val="center"/>
              <w:rPr>
                <w:sz w:val="24"/>
                <w:szCs w:val="24"/>
              </w:rPr>
            </w:pPr>
            <w:r w:rsidRPr="00E07311">
              <w:rPr>
                <w:sz w:val="24"/>
                <w:szCs w:val="24"/>
              </w:rPr>
              <w:t>1472</w:t>
            </w:r>
          </w:p>
        </w:tc>
        <w:tc>
          <w:tcPr>
            <w:tcW w:w="2379" w:type="dxa"/>
            <w:vAlign w:val="center"/>
          </w:tcPr>
          <w:p w14:paraId="29EB6666" w14:textId="77777777" w:rsidR="00D8755F" w:rsidRPr="00E07311" w:rsidRDefault="00D8755F" w:rsidP="00D8755F">
            <w:pPr>
              <w:tabs>
                <w:tab w:val="left" w:pos="5157"/>
              </w:tabs>
              <w:spacing w:line="360" w:lineRule="auto"/>
              <w:jc w:val="center"/>
              <w:rPr>
                <w:sz w:val="24"/>
                <w:szCs w:val="24"/>
              </w:rPr>
            </w:pPr>
            <w:r w:rsidRPr="00E07311">
              <w:rPr>
                <w:sz w:val="24"/>
                <w:szCs w:val="24"/>
              </w:rPr>
              <w:t>1481</w:t>
            </w:r>
          </w:p>
        </w:tc>
        <w:tc>
          <w:tcPr>
            <w:tcW w:w="1868" w:type="dxa"/>
            <w:vAlign w:val="center"/>
          </w:tcPr>
          <w:p w14:paraId="46C42D4C" w14:textId="77777777" w:rsidR="00D8755F" w:rsidRPr="00E07311" w:rsidRDefault="00D8755F" w:rsidP="00D8755F">
            <w:pPr>
              <w:tabs>
                <w:tab w:val="left" w:pos="5157"/>
              </w:tabs>
              <w:spacing w:line="360" w:lineRule="auto"/>
              <w:jc w:val="center"/>
              <w:rPr>
                <w:sz w:val="24"/>
                <w:szCs w:val="24"/>
              </w:rPr>
            </w:pPr>
            <w:r w:rsidRPr="00E07311">
              <w:rPr>
                <w:sz w:val="24"/>
                <w:szCs w:val="24"/>
              </w:rPr>
              <w:t>0,006</w:t>
            </w:r>
          </w:p>
        </w:tc>
      </w:tr>
      <w:tr w:rsidR="00D8755F" w:rsidRPr="00E07311" w14:paraId="4F172766" w14:textId="77777777" w:rsidTr="00C17984">
        <w:tc>
          <w:tcPr>
            <w:tcW w:w="1918" w:type="dxa"/>
            <w:vAlign w:val="center"/>
          </w:tcPr>
          <w:p w14:paraId="049F26ED" w14:textId="77777777" w:rsidR="00D8755F" w:rsidRPr="00E07311" w:rsidRDefault="00D8755F" w:rsidP="00D8755F">
            <w:pPr>
              <w:tabs>
                <w:tab w:val="left" w:pos="5157"/>
              </w:tabs>
              <w:spacing w:line="360" w:lineRule="auto"/>
              <w:jc w:val="center"/>
              <w:rPr>
                <w:sz w:val="24"/>
                <w:szCs w:val="24"/>
              </w:rPr>
            </w:pPr>
            <w:r w:rsidRPr="00E07311">
              <w:rPr>
                <w:sz w:val="24"/>
                <w:szCs w:val="24"/>
              </w:rPr>
              <w:t>22</w:t>
            </w:r>
          </w:p>
        </w:tc>
        <w:tc>
          <w:tcPr>
            <w:tcW w:w="3406" w:type="dxa"/>
            <w:vAlign w:val="center"/>
          </w:tcPr>
          <w:p w14:paraId="68A50E6A" w14:textId="77777777" w:rsidR="00D8755F" w:rsidRPr="00E07311" w:rsidRDefault="00D8755F" w:rsidP="00D8755F">
            <w:pPr>
              <w:tabs>
                <w:tab w:val="left" w:pos="5157"/>
              </w:tabs>
              <w:spacing w:line="360" w:lineRule="auto"/>
              <w:jc w:val="center"/>
              <w:rPr>
                <w:sz w:val="24"/>
                <w:szCs w:val="24"/>
              </w:rPr>
            </w:pPr>
            <w:r w:rsidRPr="00E07311">
              <w:rPr>
                <w:sz w:val="24"/>
                <w:szCs w:val="24"/>
              </w:rPr>
              <w:t>1443</w:t>
            </w:r>
          </w:p>
        </w:tc>
        <w:tc>
          <w:tcPr>
            <w:tcW w:w="2379" w:type="dxa"/>
            <w:vAlign w:val="center"/>
          </w:tcPr>
          <w:p w14:paraId="1F26DAD1" w14:textId="77777777" w:rsidR="00D8755F" w:rsidRPr="00E07311" w:rsidRDefault="00D8755F" w:rsidP="00D8755F">
            <w:pPr>
              <w:tabs>
                <w:tab w:val="left" w:pos="5157"/>
              </w:tabs>
              <w:spacing w:line="360" w:lineRule="auto"/>
              <w:jc w:val="center"/>
              <w:rPr>
                <w:sz w:val="24"/>
                <w:szCs w:val="24"/>
              </w:rPr>
            </w:pPr>
            <w:r w:rsidRPr="00E07311">
              <w:rPr>
                <w:sz w:val="24"/>
                <w:szCs w:val="24"/>
              </w:rPr>
              <w:t>1462</w:t>
            </w:r>
          </w:p>
        </w:tc>
        <w:tc>
          <w:tcPr>
            <w:tcW w:w="1868" w:type="dxa"/>
            <w:vAlign w:val="center"/>
          </w:tcPr>
          <w:p w14:paraId="30A54364" w14:textId="77777777" w:rsidR="00D8755F" w:rsidRPr="00E07311" w:rsidRDefault="00D8755F" w:rsidP="00D8755F">
            <w:pPr>
              <w:tabs>
                <w:tab w:val="left" w:pos="5157"/>
              </w:tabs>
              <w:spacing w:line="360" w:lineRule="auto"/>
              <w:jc w:val="center"/>
              <w:rPr>
                <w:sz w:val="24"/>
                <w:szCs w:val="24"/>
              </w:rPr>
            </w:pPr>
            <w:r w:rsidRPr="00E07311">
              <w:rPr>
                <w:sz w:val="24"/>
                <w:szCs w:val="24"/>
              </w:rPr>
              <w:t>0,013</w:t>
            </w:r>
          </w:p>
        </w:tc>
      </w:tr>
      <w:tr w:rsidR="00D8755F" w:rsidRPr="00E07311" w14:paraId="72743A04" w14:textId="77777777" w:rsidTr="00C17984">
        <w:tc>
          <w:tcPr>
            <w:tcW w:w="1918" w:type="dxa"/>
            <w:vAlign w:val="center"/>
          </w:tcPr>
          <w:p w14:paraId="464F4640" w14:textId="77777777" w:rsidR="00D8755F" w:rsidRPr="00E07311" w:rsidRDefault="00D8755F" w:rsidP="00D8755F">
            <w:pPr>
              <w:tabs>
                <w:tab w:val="left" w:pos="5157"/>
              </w:tabs>
              <w:spacing w:line="360" w:lineRule="auto"/>
              <w:jc w:val="center"/>
              <w:rPr>
                <w:sz w:val="24"/>
                <w:szCs w:val="24"/>
              </w:rPr>
            </w:pPr>
            <w:r w:rsidRPr="00E07311">
              <w:rPr>
                <w:sz w:val="24"/>
                <w:szCs w:val="24"/>
              </w:rPr>
              <w:t>23</w:t>
            </w:r>
          </w:p>
        </w:tc>
        <w:tc>
          <w:tcPr>
            <w:tcW w:w="3406" w:type="dxa"/>
            <w:vAlign w:val="center"/>
          </w:tcPr>
          <w:p w14:paraId="6A46E90D" w14:textId="77777777" w:rsidR="00D8755F" w:rsidRPr="00E07311" w:rsidRDefault="00D8755F" w:rsidP="00D8755F">
            <w:pPr>
              <w:tabs>
                <w:tab w:val="left" w:pos="5157"/>
              </w:tabs>
              <w:spacing w:line="360" w:lineRule="auto"/>
              <w:jc w:val="center"/>
              <w:rPr>
                <w:sz w:val="24"/>
                <w:szCs w:val="24"/>
              </w:rPr>
            </w:pPr>
            <w:r w:rsidRPr="00E07311">
              <w:rPr>
                <w:sz w:val="24"/>
                <w:szCs w:val="24"/>
              </w:rPr>
              <w:t>1418</w:t>
            </w:r>
          </w:p>
        </w:tc>
        <w:tc>
          <w:tcPr>
            <w:tcW w:w="2379" w:type="dxa"/>
            <w:vAlign w:val="center"/>
          </w:tcPr>
          <w:p w14:paraId="3D6795D4" w14:textId="77777777" w:rsidR="00D8755F" w:rsidRPr="00E07311" w:rsidRDefault="00D8755F" w:rsidP="00D8755F">
            <w:pPr>
              <w:tabs>
                <w:tab w:val="left" w:pos="5157"/>
              </w:tabs>
              <w:spacing w:line="360" w:lineRule="auto"/>
              <w:jc w:val="center"/>
              <w:rPr>
                <w:sz w:val="24"/>
                <w:szCs w:val="24"/>
              </w:rPr>
            </w:pPr>
            <w:r w:rsidRPr="00E07311">
              <w:rPr>
                <w:sz w:val="24"/>
                <w:szCs w:val="24"/>
              </w:rPr>
              <w:t>1437</w:t>
            </w:r>
          </w:p>
        </w:tc>
        <w:tc>
          <w:tcPr>
            <w:tcW w:w="1868" w:type="dxa"/>
            <w:vAlign w:val="center"/>
          </w:tcPr>
          <w:p w14:paraId="49EBB464" w14:textId="77777777" w:rsidR="00D8755F" w:rsidRPr="00E07311" w:rsidRDefault="00D8755F" w:rsidP="00D8755F">
            <w:pPr>
              <w:tabs>
                <w:tab w:val="left" w:pos="5157"/>
              </w:tabs>
              <w:spacing w:line="360" w:lineRule="auto"/>
              <w:jc w:val="center"/>
              <w:rPr>
                <w:sz w:val="24"/>
                <w:szCs w:val="24"/>
              </w:rPr>
            </w:pPr>
            <w:r w:rsidRPr="00E07311">
              <w:rPr>
                <w:sz w:val="24"/>
                <w:szCs w:val="24"/>
              </w:rPr>
              <w:t>0,013</w:t>
            </w:r>
          </w:p>
        </w:tc>
      </w:tr>
      <w:tr w:rsidR="00D8755F" w:rsidRPr="00E07311" w14:paraId="7F6146E3" w14:textId="77777777" w:rsidTr="00C17984">
        <w:tc>
          <w:tcPr>
            <w:tcW w:w="1918" w:type="dxa"/>
            <w:vAlign w:val="center"/>
          </w:tcPr>
          <w:p w14:paraId="6FE2958D" w14:textId="77777777" w:rsidR="00D8755F" w:rsidRPr="00E07311" w:rsidRDefault="00D8755F" w:rsidP="00D8755F">
            <w:pPr>
              <w:tabs>
                <w:tab w:val="left" w:pos="5157"/>
              </w:tabs>
              <w:spacing w:line="360" w:lineRule="auto"/>
              <w:jc w:val="center"/>
              <w:rPr>
                <w:sz w:val="24"/>
                <w:szCs w:val="24"/>
              </w:rPr>
            </w:pPr>
            <w:r w:rsidRPr="00E07311">
              <w:rPr>
                <w:sz w:val="24"/>
                <w:szCs w:val="24"/>
              </w:rPr>
              <w:t>24</w:t>
            </w:r>
          </w:p>
        </w:tc>
        <w:tc>
          <w:tcPr>
            <w:tcW w:w="3406" w:type="dxa"/>
            <w:vAlign w:val="center"/>
          </w:tcPr>
          <w:p w14:paraId="629023DA" w14:textId="77777777" w:rsidR="00D8755F" w:rsidRPr="00E07311" w:rsidRDefault="00D8755F" w:rsidP="00D8755F">
            <w:pPr>
              <w:tabs>
                <w:tab w:val="left" w:pos="5157"/>
              </w:tabs>
              <w:spacing w:line="360" w:lineRule="auto"/>
              <w:jc w:val="center"/>
              <w:rPr>
                <w:sz w:val="24"/>
                <w:szCs w:val="24"/>
              </w:rPr>
            </w:pPr>
            <w:r w:rsidRPr="00E07311">
              <w:rPr>
                <w:sz w:val="24"/>
                <w:szCs w:val="24"/>
              </w:rPr>
              <w:t>1420</w:t>
            </w:r>
          </w:p>
        </w:tc>
        <w:tc>
          <w:tcPr>
            <w:tcW w:w="2379" w:type="dxa"/>
            <w:vAlign w:val="center"/>
          </w:tcPr>
          <w:p w14:paraId="4EBC561C" w14:textId="77777777" w:rsidR="00D8755F" w:rsidRPr="00E07311" w:rsidRDefault="00D8755F" w:rsidP="00D8755F">
            <w:pPr>
              <w:tabs>
                <w:tab w:val="left" w:pos="5157"/>
              </w:tabs>
              <w:spacing w:line="360" w:lineRule="auto"/>
              <w:jc w:val="center"/>
              <w:rPr>
                <w:sz w:val="24"/>
                <w:szCs w:val="24"/>
              </w:rPr>
            </w:pPr>
            <w:r w:rsidRPr="00E07311">
              <w:rPr>
                <w:sz w:val="24"/>
                <w:szCs w:val="24"/>
              </w:rPr>
              <w:t>1440</w:t>
            </w:r>
          </w:p>
        </w:tc>
        <w:tc>
          <w:tcPr>
            <w:tcW w:w="1868" w:type="dxa"/>
            <w:vAlign w:val="center"/>
          </w:tcPr>
          <w:p w14:paraId="2A4049F0" w14:textId="77777777" w:rsidR="00D8755F" w:rsidRPr="00E07311" w:rsidRDefault="00D8755F" w:rsidP="00D8755F">
            <w:pPr>
              <w:tabs>
                <w:tab w:val="left" w:pos="5157"/>
              </w:tabs>
              <w:spacing w:line="360" w:lineRule="auto"/>
              <w:jc w:val="center"/>
              <w:rPr>
                <w:sz w:val="24"/>
                <w:szCs w:val="24"/>
              </w:rPr>
            </w:pPr>
            <w:r w:rsidRPr="00E07311">
              <w:rPr>
                <w:sz w:val="24"/>
                <w:szCs w:val="24"/>
              </w:rPr>
              <w:t>0,014</w:t>
            </w:r>
          </w:p>
        </w:tc>
      </w:tr>
    </w:tbl>
    <w:p w14:paraId="1DC2E90A" w14:textId="77777777" w:rsidR="00D8755F" w:rsidRPr="00D8755F" w:rsidRDefault="00D8755F" w:rsidP="00C55798">
      <w:pPr>
        <w:spacing w:line="360" w:lineRule="auto"/>
        <w:rPr>
          <w:rFonts w:eastAsiaTheme="minorEastAsia" w:cs="Times New Roman"/>
          <w:szCs w:val="28"/>
          <w:lang w:val="ru-RU"/>
        </w:rPr>
      </w:pPr>
    </w:p>
    <w:p w14:paraId="60240EB3" w14:textId="77777777" w:rsidR="00087DF1" w:rsidRPr="00E07311" w:rsidRDefault="00087DF1" w:rsidP="00087DF1">
      <w:pPr>
        <w:spacing w:line="360" w:lineRule="auto"/>
        <w:ind w:firstLine="709"/>
        <w:rPr>
          <w:rFonts w:eastAsiaTheme="minorEastAsia" w:cs="Times New Roman"/>
          <w:szCs w:val="28"/>
        </w:rPr>
      </w:pPr>
      <w:r w:rsidRPr="00E07311">
        <w:rPr>
          <w:rFonts w:eastAsiaTheme="minorEastAsia" w:cs="Times New Roman"/>
          <w:szCs w:val="28"/>
        </w:rPr>
        <w:t>При обробці експериментальних даних був використаний метод експоненційного згладжування як один із найбільш простих та зручних. Цей метод описаний у розділі 2 магістерської дисертації.</w:t>
      </w:r>
    </w:p>
    <w:p w14:paraId="78D06E57" w14:textId="7A4C804D" w:rsidR="008C297D" w:rsidRPr="00E07311" w:rsidRDefault="00087DF1" w:rsidP="00087DF1">
      <w:pPr>
        <w:spacing w:line="360" w:lineRule="auto"/>
        <w:ind w:firstLine="709"/>
        <w:rPr>
          <w:rFonts w:eastAsiaTheme="minorEastAsia" w:cs="Times New Roman"/>
          <w:szCs w:val="28"/>
        </w:rPr>
      </w:pPr>
      <w:r w:rsidRPr="00E07311">
        <w:rPr>
          <w:rFonts w:eastAsiaTheme="minorEastAsia" w:cs="Times New Roman"/>
          <w:szCs w:val="28"/>
        </w:rPr>
        <w:t>Графік фактичних та прогнозованих значень представлено на рисунку 3.3. Прогнозоване значення позначено червоним кольором, фактичне - синім.</w:t>
      </w:r>
    </w:p>
    <w:p w14:paraId="359A7C62" w14:textId="2700A0F2" w:rsidR="00087DF1" w:rsidRPr="00E07311" w:rsidRDefault="00F15318" w:rsidP="00D8755F">
      <w:pPr>
        <w:spacing w:after="0" w:line="360" w:lineRule="auto"/>
        <w:jc w:val="center"/>
        <w:rPr>
          <w:rFonts w:eastAsiaTheme="minorEastAsia" w:cs="Times New Roman"/>
          <w:szCs w:val="28"/>
        </w:rPr>
      </w:pPr>
      <w:r w:rsidRPr="00E07311">
        <w:rPr>
          <w:rFonts w:eastAsiaTheme="minorEastAsia" w:cs="Times New Roman"/>
          <w:noProof/>
          <w:szCs w:val="28"/>
          <w:lang w:eastAsia="uk-UA"/>
        </w:rPr>
        <w:lastRenderedPageBreak/>
        <w:drawing>
          <wp:inline distT="0" distB="0" distL="0" distR="0" wp14:anchorId="5E2B2E47" wp14:editId="559DBB23">
            <wp:extent cx="5917721" cy="2316377"/>
            <wp:effectExtent l="0" t="0" r="6985" b="825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msg1557073134-509027.jpg"/>
                    <pic:cNvPicPr/>
                  </pic:nvPicPr>
                  <pic:blipFill>
                    <a:blip r:embed="rId23">
                      <a:extLst>
                        <a:ext uri="{28A0092B-C50C-407E-A947-70E740481C1C}">
                          <a14:useLocalDpi xmlns:a14="http://schemas.microsoft.com/office/drawing/2010/main" val="0"/>
                        </a:ext>
                      </a:extLst>
                    </a:blip>
                    <a:stretch>
                      <a:fillRect/>
                    </a:stretch>
                  </pic:blipFill>
                  <pic:spPr>
                    <a:xfrm>
                      <a:off x="0" y="0"/>
                      <a:ext cx="5937320" cy="2324049"/>
                    </a:xfrm>
                    <a:prstGeom prst="rect">
                      <a:avLst/>
                    </a:prstGeom>
                  </pic:spPr>
                </pic:pic>
              </a:graphicData>
            </a:graphic>
          </wp:inline>
        </w:drawing>
      </w:r>
    </w:p>
    <w:p w14:paraId="3199A9BE" w14:textId="379E9230" w:rsidR="00087DF1" w:rsidRDefault="00087DF1" w:rsidP="00D8755F">
      <w:pPr>
        <w:spacing w:after="0" w:line="360" w:lineRule="auto"/>
        <w:jc w:val="center"/>
        <w:rPr>
          <w:rFonts w:eastAsiaTheme="minorEastAsia" w:cs="Times New Roman"/>
          <w:szCs w:val="28"/>
        </w:rPr>
      </w:pPr>
      <w:r w:rsidRPr="00E07311">
        <w:rPr>
          <w:rFonts w:eastAsiaTheme="minorEastAsia" w:cs="Times New Roman"/>
          <w:szCs w:val="28"/>
        </w:rPr>
        <w:t>Рисунок 3.3 – Графік фактичних та прогнозованих значень</w:t>
      </w:r>
    </w:p>
    <w:p w14:paraId="595B1068" w14:textId="77777777" w:rsidR="00D8755F" w:rsidRPr="00E07311" w:rsidRDefault="00D8755F" w:rsidP="00D8755F">
      <w:pPr>
        <w:spacing w:after="0" w:line="360" w:lineRule="auto"/>
        <w:jc w:val="center"/>
        <w:rPr>
          <w:rFonts w:eastAsiaTheme="minorEastAsia" w:cs="Times New Roman"/>
          <w:szCs w:val="28"/>
        </w:rPr>
      </w:pPr>
    </w:p>
    <w:p w14:paraId="2EDD6C6B" w14:textId="4FBF77FE" w:rsidR="00087DF1" w:rsidRPr="00E07311" w:rsidRDefault="00F15318" w:rsidP="00D8755F">
      <w:pPr>
        <w:spacing w:after="0" w:line="360" w:lineRule="auto"/>
        <w:jc w:val="center"/>
        <w:rPr>
          <w:rFonts w:eastAsiaTheme="minorEastAsia" w:cs="Times New Roman"/>
          <w:szCs w:val="28"/>
        </w:rPr>
      </w:pPr>
      <w:r w:rsidRPr="00E07311">
        <w:rPr>
          <w:rFonts w:eastAsiaTheme="minorEastAsia" w:cs="Times New Roman"/>
          <w:noProof/>
          <w:szCs w:val="28"/>
          <w:lang w:eastAsia="uk-UA"/>
        </w:rPr>
        <w:drawing>
          <wp:inline distT="0" distB="0" distL="0" distR="0" wp14:anchorId="7F6B2449" wp14:editId="52396F5B">
            <wp:extent cx="6120765" cy="2395855"/>
            <wp:effectExtent l="0" t="0" r="0" b="444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msg1557073134-509027.jpg"/>
                    <pic:cNvPicPr/>
                  </pic:nvPicPr>
                  <pic:blipFill>
                    <a:blip r:embed="rId23">
                      <a:extLst>
                        <a:ext uri="{28A0092B-C50C-407E-A947-70E740481C1C}">
                          <a14:useLocalDpi xmlns:a14="http://schemas.microsoft.com/office/drawing/2010/main" val="0"/>
                        </a:ext>
                      </a:extLst>
                    </a:blip>
                    <a:stretch>
                      <a:fillRect/>
                    </a:stretch>
                  </pic:blipFill>
                  <pic:spPr>
                    <a:xfrm>
                      <a:off x="0" y="0"/>
                      <a:ext cx="6120765" cy="2395855"/>
                    </a:xfrm>
                    <a:prstGeom prst="rect">
                      <a:avLst/>
                    </a:prstGeom>
                  </pic:spPr>
                </pic:pic>
              </a:graphicData>
            </a:graphic>
          </wp:inline>
        </w:drawing>
      </w:r>
    </w:p>
    <w:p w14:paraId="5394A3AE" w14:textId="1639668E" w:rsidR="00087DF1" w:rsidRPr="00E07311" w:rsidRDefault="00087DF1" w:rsidP="00D8755F">
      <w:pPr>
        <w:spacing w:after="0" w:line="360" w:lineRule="auto"/>
        <w:jc w:val="center"/>
        <w:rPr>
          <w:rFonts w:eastAsiaTheme="minorEastAsia" w:cs="Times New Roman"/>
          <w:szCs w:val="28"/>
        </w:rPr>
      </w:pPr>
      <w:r w:rsidRPr="00E07311">
        <w:rPr>
          <w:rFonts w:eastAsiaTheme="minorEastAsia" w:cs="Times New Roman"/>
          <w:szCs w:val="28"/>
        </w:rPr>
        <w:t>Рисунок 3.4 – Графік фактичних та прогнозованих значень для другого дня</w:t>
      </w:r>
    </w:p>
    <w:p w14:paraId="332009E3" w14:textId="77777777" w:rsidR="0021282D" w:rsidRPr="00E07311" w:rsidRDefault="0021282D" w:rsidP="00D8755F">
      <w:pPr>
        <w:spacing w:after="0" w:line="360" w:lineRule="auto"/>
        <w:jc w:val="center"/>
        <w:rPr>
          <w:rFonts w:eastAsiaTheme="minorEastAsia" w:cs="Times New Roman"/>
          <w:szCs w:val="28"/>
        </w:rPr>
      </w:pPr>
    </w:p>
    <w:p w14:paraId="574703ED" w14:textId="67D0CF99" w:rsidR="00087DF1" w:rsidRPr="00E07311" w:rsidRDefault="00087DF1" w:rsidP="00D8755F">
      <w:pPr>
        <w:spacing w:after="0" w:line="360" w:lineRule="auto"/>
        <w:ind w:firstLine="709"/>
        <w:rPr>
          <w:rFonts w:eastAsiaTheme="minorEastAsia" w:cs="Times New Roman"/>
          <w:szCs w:val="28"/>
        </w:rPr>
      </w:pPr>
      <w:r w:rsidRPr="00E07311">
        <w:rPr>
          <w:rFonts w:eastAsiaTheme="minorEastAsia" w:cs="Times New Roman"/>
          <w:szCs w:val="28"/>
        </w:rPr>
        <w:t>Похибка перестає зменшуватися після п'ятсот епох, але є ситуації, коли для іншого набору навчальних даних (з іншою послідовністю робочих, святкових днів і вихідних) потрібно на сто епох більше (для першого дня), і для другого прогнозного дня збільшується кількість епох та помилка навчання. Швидкість навчання була визначена експериментально в сто епох, оскільки при невеликому кроці обирається правильне напрямок, що призводить до мінімізації помилки навчання.</w:t>
      </w:r>
    </w:p>
    <w:p w14:paraId="3B5A2175" w14:textId="77777777" w:rsidR="0015598E" w:rsidRPr="00E07311" w:rsidRDefault="0015598E" w:rsidP="00D8755F">
      <w:pPr>
        <w:spacing w:after="0" w:line="360" w:lineRule="auto"/>
        <w:ind w:firstLine="709"/>
        <w:rPr>
          <w:rFonts w:eastAsiaTheme="minorEastAsia" w:cs="Times New Roman"/>
          <w:szCs w:val="28"/>
        </w:rPr>
      </w:pPr>
      <w:r w:rsidRPr="00E07311">
        <w:rPr>
          <w:rFonts w:eastAsiaTheme="minorEastAsia" w:cs="Times New Roman"/>
          <w:szCs w:val="28"/>
        </w:rPr>
        <w:t>Отже, з наданих даних на рисунку 3.5 та результатів моделювання можна зробити висновок, що для навчання за цим алгоритмом достатньо не більше семисот епох.</w:t>
      </w:r>
    </w:p>
    <w:p w14:paraId="1CCF65F4" w14:textId="77777777" w:rsidR="0015598E" w:rsidRPr="00E07311" w:rsidRDefault="0015598E" w:rsidP="00D8755F">
      <w:pPr>
        <w:spacing w:after="0" w:line="360" w:lineRule="auto"/>
        <w:ind w:firstLine="709"/>
        <w:rPr>
          <w:rFonts w:eastAsiaTheme="minorEastAsia" w:cs="Times New Roman"/>
          <w:szCs w:val="28"/>
        </w:rPr>
      </w:pPr>
      <w:r w:rsidRPr="00E07311">
        <w:rPr>
          <w:rFonts w:eastAsiaTheme="minorEastAsia" w:cs="Times New Roman"/>
          <w:szCs w:val="28"/>
        </w:rPr>
        <w:lastRenderedPageBreak/>
        <w:t>Штучні нейронні мережі (ІНС) можуть бути використані для краткострокового прогнозування споживання електроенергії на промислових підприємствах.</w:t>
      </w:r>
    </w:p>
    <w:p w14:paraId="5B86F976" w14:textId="77777777" w:rsidR="0015598E" w:rsidRPr="00E07311" w:rsidRDefault="0015598E" w:rsidP="00D8755F">
      <w:pPr>
        <w:spacing w:after="0" w:line="360" w:lineRule="auto"/>
        <w:ind w:firstLine="708"/>
        <w:rPr>
          <w:rFonts w:eastAsiaTheme="minorEastAsia" w:cs="Times New Roman"/>
          <w:szCs w:val="28"/>
        </w:rPr>
      </w:pPr>
      <w:r w:rsidRPr="00E07311">
        <w:rPr>
          <w:rFonts w:eastAsiaTheme="minorEastAsia" w:cs="Times New Roman"/>
          <w:szCs w:val="28"/>
        </w:rPr>
        <w:t>ІНС можна навчати за допомогою програми Statistica.</w:t>
      </w:r>
    </w:p>
    <w:p w14:paraId="50B90356" w14:textId="77777777" w:rsidR="0015598E" w:rsidRPr="00E07311" w:rsidRDefault="0015598E" w:rsidP="00087DF1">
      <w:pPr>
        <w:spacing w:line="360" w:lineRule="auto"/>
        <w:ind w:firstLine="709"/>
        <w:rPr>
          <w:rFonts w:eastAsiaTheme="minorEastAsia" w:cs="Times New Roman"/>
          <w:szCs w:val="28"/>
        </w:rPr>
      </w:pPr>
    </w:p>
    <w:p w14:paraId="3C061C63" w14:textId="4CEC85AC" w:rsidR="00087DF1" w:rsidRPr="00E07311" w:rsidRDefault="00F15318" w:rsidP="00D8755F">
      <w:pPr>
        <w:spacing w:line="360" w:lineRule="auto"/>
        <w:jc w:val="center"/>
        <w:rPr>
          <w:rFonts w:eastAsiaTheme="minorEastAsia" w:cs="Times New Roman"/>
          <w:szCs w:val="28"/>
        </w:rPr>
      </w:pPr>
      <w:r w:rsidRPr="00E07311">
        <w:rPr>
          <w:rFonts w:eastAsiaTheme="minorEastAsia" w:cs="Times New Roman"/>
          <w:noProof/>
          <w:szCs w:val="28"/>
          <w:lang w:eastAsia="uk-UA"/>
        </w:rPr>
        <w:drawing>
          <wp:inline distT="0" distB="0" distL="0" distR="0" wp14:anchorId="28D0F107" wp14:editId="0B3CA397">
            <wp:extent cx="4295955" cy="2732047"/>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msg1557073134-509024.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314398" cy="2743776"/>
                    </a:xfrm>
                    <a:prstGeom prst="rect">
                      <a:avLst/>
                    </a:prstGeom>
                  </pic:spPr>
                </pic:pic>
              </a:graphicData>
            </a:graphic>
          </wp:inline>
        </w:drawing>
      </w:r>
    </w:p>
    <w:p w14:paraId="3E53A0F2" w14:textId="54DE125A" w:rsidR="0015598E" w:rsidRPr="00E07311" w:rsidRDefault="00087DF1" w:rsidP="00D8755F">
      <w:pPr>
        <w:spacing w:line="360" w:lineRule="auto"/>
        <w:jc w:val="center"/>
        <w:rPr>
          <w:rFonts w:eastAsiaTheme="minorEastAsia" w:cs="Times New Roman"/>
          <w:szCs w:val="28"/>
        </w:rPr>
      </w:pPr>
      <w:r w:rsidRPr="00E07311">
        <w:rPr>
          <w:rFonts w:eastAsiaTheme="minorEastAsia" w:cs="Times New Roman"/>
          <w:szCs w:val="28"/>
        </w:rPr>
        <w:t>Рисунок 3</w:t>
      </w:r>
      <w:r w:rsidR="00905B2E" w:rsidRPr="00E07311">
        <w:rPr>
          <w:rFonts w:eastAsiaTheme="minorEastAsia" w:cs="Times New Roman"/>
          <w:szCs w:val="28"/>
        </w:rPr>
        <w:t>.5</w:t>
      </w:r>
      <w:r w:rsidRPr="00E07311">
        <w:rPr>
          <w:rFonts w:eastAsiaTheme="minorEastAsia" w:cs="Times New Roman"/>
          <w:szCs w:val="28"/>
        </w:rPr>
        <w:t xml:space="preserve"> - Зв'язок кількості епох, середньоквадратичної та середньої абсолютної помилок (MSE - середньоквадратична помилка, МАРЕ - середня абсолютна помилка)</w:t>
      </w:r>
    </w:p>
    <w:p w14:paraId="6672E122" w14:textId="77777777" w:rsidR="0015598E" w:rsidRPr="00E07311" w:rsidRDefault="0015598E" w:rsidP="00D8755F">
      <w:pPr>
        <w:spacing w:after="0" w:line="360" w:lineRule="auto"/>
        <w:jc w:val="center"/>
        <w:rPr>
          <w:rFonts w:eastAsiaTheme="minorEastAsia" w:cs="Times New Roman"/>
          <w:szCs w:val="28"/>
        </w:rPr>
      </w:pPr>
    </w:p>
    <w:p w14:paraId="6B4F954E" w14:textId="2590EAD2" w:rsidR="006E666E" w:rsidRPr="00E07311" w:rsidRDefault="006E666E" w:rsidP="00D8755F">
      <w:pPr>
        <w:spacing w:after="0" w:line="360" w:lineRule="auto"/>
        <w:ind w:firstLine="709"/>
        <w:rPr>
          <w:rFonts w:cs="Times New Roman"/>
          <w:szCs w:val="28"/>
        </w:rPr>
      </w:pPr>
      <w:r w:rsidRPr="00E07311">
        <w:rPr>
          <w:rFonts w:cs="Times New Roman"/>
          <w:b/>
          <w:bCs/>
          <w:szCs w:val="28"/>
        </w:rPr>
        <w:t>Висновки з третьго  розділу</w:t>
      </w:r>
      <w:r w:rsidRPr="00E07311">
        <w:rPr>
          <w:rFonts w:cs="Times New Roman"/>
          <w:szCs w:val="28"/>
        </w:rPr>
        <w:t>:</w:t>
      </w:r>
    </w:p>
    <w:p w14:paraId="5435DD96" w14:textId="14121A59" w:rsidR="00F0469D" w:rsidRPr="00E07311" w:rsidRDefault="00F0469D" w:rsidP="00D8755F">
      <w:pPr>
        <w:spacing w:after="0" w:line="360" w:lineRule="auto"/>
        <w:ind w:firstLine="708"/>
        <w:rPr>
          <w:rFonts w:cs="Times New Roman"/>
          <w:szCs w:val="28"/>
        </w:rPr>
      </w:pPr>
      <w:r w:rsidRPr="00E07311">
        <w:rPr>
          <w:rFonts w:cs="Times New Roman"/>
          <w:szCs w:val="28"/>
        </w:rPr>
        <w:t>1.Здійснений аналіз спектру даних щодо споживання електричної енергії виявив наявність місячних та денних циклічних варіацій, які були враховані при розробці методу прогнозування.</w:t>
      </w:r>
    </w:p>
    <w:p w14:paraId="112B287E" w14:textId="4CA9B583" w:rsidR="00D8755F" w:rsidRDefault="00F0469D" w:rsidP="00D8755F">
      <w:pPr>
        <w:spacing w:after="0" w:line="360" w:lineRule="auto"/>
        <w:ind w:firstLine="708"/>
        <w:rPr>
          <w:rFonts w:cs="Times New Roman"/>
          <w:szCs w:val="28"/>
        </w:rPr>
        <w:sectPr w:rsidR="00D8755F">
          <w:pgSz w:w="11906" w:h="16838"/>
          <w:pgMar w:top="850" w:right="850" w:bottom="850" w:left="1417" w:header="708" w:footer="708" w:gutter="0"/>
          <w:cols w:space="708"/>
          <w:docGrid w:linePitch="360"/>
        </w:sectPr>
      </w:pPr>
      <w:r w:rsidRPr="00E07311">
        <w:rPr>
          <w:rFonts w:cs="Times New Roman"/>
          <w:szCs w:val="28"/>
        </w:rPr>
        <w:t xml:space="preserve">2.Під час порівняльного дослідження лінійної регресійної моделі та моделі на основі штучної нейронної мережі виявилося, що точність останньої в 4 рази перевищує точність лінійної регресійної моделі для короткострокового прогнозування на 1 місяць на ринку двосторонніх договорів, де бере участь </w:t>
      </w:r>
      <w:r w:rsidR="00D8755F">
        <w:rPr>
          <w:rFonts w:cs="Times New Roman"/>
          <w:szCs w:val="28"/>
        </w:rPr>
        <w:t>вивчене промислове підприємство</w:t>
      </w:r>
    </w:p>
    <w:p w14:paraId="027A7B28" w14:textId="6EC7DFE7" w:rsidR="006E666E" w:rsidRDefault="00D8755F" w:rsidP="00D8755F">
      <w:pPr>
        <w:pStyle w:val="1"/>
        <w:keepNext/>
        <w:keepLines/>
        <w:contextualSpacing/>
      </w:pPr>
      <w:bookmarkStart w:id="13" w:name="_Toc153152063"/>
      <w:bookmarkStart w:id="14" w:name="_Hlk155863600"/>
      <w:r>
        <w:rPr>
          <w:lang w:val="ru-RU"/>
        </w:rPr>
        <w:lastRenderedPageBreak/>
        <w:t xml:space="preserve">4 </w:t>
      </w:r>
      <w:r w:rsidR="006E666E" w:rsidRPr="00E07311">
        <w:t xml:space="preserve">СТАРТАП-ПРОЕКТ </w:t>
      </w:r>
      <w:bookmarkEnd w:id="13"/>
      <w:r w:rsidR="00C4395C" w:rsidRPr="00E07311">
        <w:t>прогнузування електроспоживання промислового підпрмства</w:t>
      </w:r>
    </w:p>
    <w:p w14:paraId="6BEDADBB" w14:textId="77777777" w:rsidR="00D8755F" w:rsidRPr="00D8755F" w:rsidRDefault="00D8755F" w:rsidP="00D8755F">
      <w:pPr>
        <w:spacing w:after="0"/>
      </w:pPr>
    </w:p>
    <w:bookmarkEnd w:id="14"/>
    <w:p w14:paraId="2FD34CEE" w14:textId="0665ED81" w:rsidR="006E666E" w:rsidRPr="00E07311" w:rsidRDefault="006E666E" w:rsidP="00D8755F">
      <w:pPr>
        <w:pStyle w:val="1"/>
        <w:keepNext/>
        <w:keepLines/>
        <w:numPr>
          <w:ilvl w:val="1"/>
          <w:numId w:val="2"/>
        </w:numPr>
        <w:spacing w:after="240"/>
        <w:contextualSpacing/>
        <w:jc w:val="both"/>
      </w:pPr>
      <w:r w:rsidRPr="00E07311">
        <w:t xml:space="preserve"> </w:t>
      </w:r>
      <w:bookmarkStart w:id="15" w:name="_Toc153152064"/>
      <w:r w:rsidR="00C4395C" w:rsidRPr="00E07311">
        <w:rPr>
          <w:caps w:val="0"/>
        </w:rPr>
        <w:t>Актуальність розроблення системи</w:t>
      </w:r>
      <w:bookmarkEnd w:id="15"/>
    </w:p>
    <w:p w14:paraId="4EB06872" w14:textId="77777777" w:rsidR="00D8755F" w:rsidRDefault="00F0469D" w:rsidP="00F0469D">
      <w:pPr>
        <w:pStyle w:val="13"/>
        <w:rPr>
          <w:rFonts w:cs="Times New Roman"/>
          <w:szCs w:val="28"/>
          <w:lang w:val="uk-UA"/>
        </w:rPr>
      </w:pPr>
      <w:r w:rsidRPr="00E07311">
        <w:rPr>
          <w:rFonts w:cs="Times New Roman"/>
          <w:szCs w:val="28"/>
          <w:lang w:val="uk-UA"/>
        </w:rPr>
        <w:t>Сучасний економічний та енергетичний стан України постійно зазнає змін під впливом нормативно-правових актів та законодавства, зокрема Закону "Про ринок електричної енергії". Ці зміни впливають на різні суб'єкти та сегменти ринку, такі як ринок "на добу наперед", внутрішньодобовий ринок, ринок двосторонніх договорів, балансуючий ринок та інші. Промислові підприємства потребують впровадження точних та економічно обґрунтованих заходів для забезпечення нормального функціонування на ринку та мінімізації впливу аномальних явищ.</w:t>
      </w:r>
      <w:r w:rsidR="00D8755F">
        <w:rPr>
          <w:rFonts w:cs="Times New Roman"/>
          <w:szCs w:val="28"/>
          <w:lang w:val="uk-UA"/>
        </w:rPr>
        <w:t xml:space="preserve"> </w:t>
      </w:r>
    </w:p>
    <w:p w14:paraId="2662D8F5" w14:textId="597A94EF" w:rsidR="00F0469D" w:rsidRPr="00E07311" w:rsidRDefault="00F0469D" w:rsidP="00F0469D">
      <w:pPr>
        <w:pStyle w:val="13"/>
        <w:rPr>
          <w:rFonts w:cs="Times New Roman"/>
          <w:szCs w:val="28"/>
          <w:lang w:val="uk-UA"/>
        </w:rPr>
      </w:pPr>
      <w:r w:rsidRPr="00E07311">
        <w:rPr>
          <w:rFonts w:cs="Times New Roman"/>
          <w:szCs w:val="28"/>
          <w:lang w:val="uk-UA"/>
        </w:rPr>
        <w:t>Негативні впливи на енергетичне середовище України та дисбаланс системи взагалі можуть також виникати через неефективне управління енергетикою підприємств. Зазначений закон України фокусується на основних принципах функціонування регулюючого ринку та загальних умовах роздрібного ринку. Ці норми регулюють та координують дії у випадках перевищення або зниження рівня споживання електроенергії, що може призвести до переходу будь-якого суб'єкта на регульований ринок для здобуття недостатніх обсягів електроенергії за невигідних цінових умов.</w:t>
      </w:r>
    </w:p>
    <w:p w14:paraId="2DB4CEC8" w14:textId="77777777" w:rsidR="00F0469D" w:rsidRPr="00E07311" w:rsidRDefault="00F0469D" w:rsidP="00F0469D">
      <w:pPr>
        <w:pStyle w:val="13"/>
        <w:ind w:firstLine="0"/>
        <w:rPr>
          <w:rFonts w:cs="Times New Roman"/>
          <w:szCs w:val="28"/>
          <w:lang w:val="uk-UA"/>
        </w:rPr>
      </w:pPr>
    </w:p>
    <w:p w14:paraId="39A0F9C2" w14:textId="5B5A6128" w:rsidR="006E666E" w:rsidRPr="00E07311" w:rsidRDefault="006E666E" w:rsidP="00D8755F">
      <w:pPr>
        <w:pStyle w:val="13"/>
        <w:ind w:firstLine="708"/>
        <w:rPr>
          <w:rFonts w:cs="Times New Roman"/>
          <w:szCs w:val="28"/>
          <w:lang w:val="uk-UA"/>
        </w:rPr>
      </w:pPr>
      <w:r w:rsidRPr="00E07311">
        <w:rPr>
          <w:rFonts w:cs="Times New Roman"/>
          <w:szCs w:val="28"/>
          <w:lang w:val="uk-UA"/>
        </w:rPr>
        <w:t>Таблиця 4.1 –</w:t>
      </w:r>
      <w:r w:rsidRPr="00E07311">
        <w:rPr>
          <w:rFonts w:cs="Times New Roman"/>
          <w:i/>
          <w:szCs w:val="28"/>
          <w:lang w:val="uk-UA"/>
        </w:rPr>
        <w:t xml:space="preserve"> </w:t>
      </w:r>
      <w:r w:rsidRPr="00E07311">
        <w:rPr>
          <w:rFonts w:cs="Times New Roman"/>
          <w:szCs w:val="28"/>
          <w:lang w:val="uk-UA"/>
        </w:rPr>
        <w:t>Актуальнiсть та новизна iдеї стартап-проекту</w:t>
      </w:r>
    </w:p>
    <w:tbl>
      <w:tblPr>
        <w:tblStyle w:val="a8"/>
        <w:tblW w:w="0" w:type="auto"/>
        <w:tblLook w:val="04A0" w:firstRow="1" w:lastRow="0" w:firstColumn="1" w:lastColumn="0" w:noHBand="0" w:noVBand="1"/>
      </w:tblPr>
      <w:tblGrid>
        <w:gridCol w:w="2407"/>
        <w:gridCol w:w="3117"/>
        <w:gridCol w:w="1697"/>
        <w:gridCol w:w="2408"/>
      </w:tblGrid>
      <w:tr w:rsidR="006E666E" w:rsidRPr="00E07311" w14:paraId="03A27FCC" w14:textId="77777777" w:rsidTr="0078019C">
        <w:tc>
          <w:tcPr>
            <w:tcW w:w="2407" w:type="dxa"/>
            <w:vAlign w:val="center"/>
          </w:tcPr>
          <w:p w14:paraId="53A5B06E" w14:textId="4BDC8C4C" w:rsidR="006E666E" w:rsidRPr="00D8755F" w:rsidRDefault="006E666E" w:rsidP="00AA7D1F">
            <w:pPr>
              <w:spacing w:line="360" w:lineRule="auto"/>
              <w:jc w:val="center"/>
              <w:rPr>
                <w:sz w:val="24"/>
                <w:szCs w:val="24"/>
                <w:lang w:eastAsia="x-none"/>
              </w:rPr>
            </w:pPr>
            <w:r w:rsidRPr="00D8755F">
              <w:rPr>
                <w:sz w:val="24"/>
                <w:szCs w:val="24"/>
                <w:lang w:eastAsia="x-none"/>
              </w:rPr>
              <w:t>Ідея проєкту</w:t>
            </w:r>
          </w:p>
        </w:tc>
        <w:tc>
          <w:tcPr>
            <w:tcW w:w="3117" w:type="dxa"/>
            <w:vAlign w:val="center"/>
          </w:tcPr>
          <w:p w14:paraId="5E9EF061" w14:textId="77777777" w:rsidR="006E666E" w:rsidRPr="00D8755F" w:rsidRDefault="006E666E" w:rsidP="00AA7D1F">
            <w:pPr>
              <w:spacing w:line="360" w:lineRule="auto"/>
              <w:jc w:val="center"/>
              <w:rPr>
                <w:sz w:val="24"/>
                <w:szCs w:val="24"/>
                <w:lang w:eastAsia="x-none"/>
              </w:rPr>
            </w:pPr>
            <w:r w:rsidRPr="00D8755F">
              <w:rPr>
                <w:sz w:val="24"/>
                <w:szCs w:val="24"/>
                <w:lang w:eastAsia="x-none"/>
              </w:rPr>
              <w:t>Продукти та</w:t>
            </w:r>
          </w:p>
          <w:p w14:paraId="1278963A" w14:textId="77777777" w:rsidR="006E666E" w:rsidRPr="00D8755F" w:rsidRDefault="006E666E" w:rsidP="00AA7D1F">
            <w:pPr>
              <w:spacing w:line="360" w:lineRule="auto"/>
              <w:jc w:val="center"/>
              <w:rPr>
                <w:sz w:val="24"/>
                <w:szCs w:val="24"/>
                <w:lang w:eastAsia="x-none"/>
              </w:rPr>
            </w:pPr>
            <w:r w:rsidRPr="00D8755F">
              <w:rPr>
                <w:sz w:val="24"/>
                <w:szCs w:val="24"/>
                <w:lang w:eastAsia="x-none"/>
              </w:rPr>
              <w:t>кроки їх</w:t>
            </w:r>
          </w:p>
          <w:p w14:paraId="166E4581" w14:textId="3EAAB143" w:rsidR="006E666E" w:rsidRPr="00D8755F" w:rsidRDefault="006E666E" w:rsidP="00AA7D1F">
            <w:pPr>
              <w:spacing w:line="360" w:lineRule="auto"/>
              <w:jc w:val="center"/>
              <w:rPr>
                <w:sz w:val="24"/>
                <w:szCs w:val="24"/>
                <w:lang w:eastAsia="x-none"/>
              </w:rPr>
            </w:pPr>
            <w:r w:rsidRPr="00D8755F">
              <w:rPr>
                <w:sz w:val="24"/>
                <w:szCs w:val="24"/>
                <w:lang w:eastAsia="x-none"/>
              </w:rPr>
              <w:t>впровадження</w:t>
            </w:r>
          </w:p>
        </w:tc>
        <w:tc>
          <w:tcPr>
            <w:tcW w:w="1697" w:type="dxa"/>
            <w:vAlign w:val="center"/>
          </w:tcPr>
          <w:p w14:paraId="16D05024" w14:textId="77777777" w:rsidR="006E666E" w:rsidRPr="00D8755F" w:rsidRDefault="006E666E" w:rsidP="00AA7D1F">
            <w:pPr>
              <w:spacing w:line="360" w:lineRule="auto"/>
              <w:jc w:val="center"/>
              <w:rPr>
                <w:sz w:val="24"/>
                <w:szCs w:val="24"/>
                <w:lang w:eastAsia="x-none"/>
              </w:rPr>
            </w:pPr>
            <w:r w:rsidRPr="00D8755F">
              <w:rPr>
                <w:sz w:val="24"/>
                <w:szCs w:val="24"/>
                <w:lang w:eastAsia="x-none"/>
              </w:rPr>
              <w:t>Наявність</w:t>
            </w:r>
          </w:p>
          <w:p w14:paraId="1F6D1BAA" w14:textId="2A8B578E" w:rsidR="006E666E" w:rsidRPr="00D8755F" w:rsidRDefault="006E666E" w:rsidP="00AA7D1F">
            <w:pPr>
              <w:spacing w:line="360" w:lineRule="auto"/>
              <w:jc w:val="center"/>
              <w:rPr>
                <w:sz w:val="24"/>
                <w:szCs w:val="24"/>
                <w:lang w:eastAsia="x-none"/>
              </w:rPr>
            </w:pPr>
            <w:r w:rsidRPr="00D8755F">
              <w:rPr>
                <w:sz w:val="24"/>
                <w:szCs w:val="24"/>
                <w:lang w:eastAsia="x-none"/>
              </w:rPr>
              <w:t>технологій</w:t>
            </w:r>
          </w:p>
        </w:tc>
        <w:tc>
          <w:tcPr>
            <w:tcW w:w="2408" w:type="dxa"/>
            <w:vAlign w:val="center"/>
          </w:tcPr>
          <w:p w14:paraId="14FE34E2" w14:textId="77777777" w:rsidR="006E666E" w:rsidRPr="00D8755F" w:rsidRDefault="006E666E" w:rsidP="00AA7D1F">
            <w:pPr>
              <w:spacing w:line="360" w:lineRule="auto"/>
              <w:jc w:val="center"/>
              <w:rPr>
                <w:sz w:val="24"/>
                <w:szCs w:val="24"/>
                <w:lang w:eastAsia="x-none"/>
              </w:rPr>
            </w:pPr>
            <w:r w:rsidRPr="00D8755F">
              <w:rPr>
                <w:sz w:val="24"/>
                <w:szCs w:val="24"/>
                <w:lang w:eastAsia="x-none"/>
              </w:rPr>
              <w:t>Доступність</w:t>
            </w:r>
          </w:p>
          <w:p w14:paraId="37CB0C45" w14:textId="5ADEA5CC" w:rsidR="006E666E" w:rsidRPr="00D8755F" w:rsidRDefault="006E666E" w:rsidP="00AA7D1F">
            <w:pPr>
              <w:spacing w:line="360" w:lineRule="auto"/>
              <w:jc w:val="center"/>
              <w:rPr>
                <w:sz w:val="24"/>
                <w:szCs w:val="24"/>
                <w:lang w:eastAsia="x-none"/>
              </w:rPr>
            </w:pPr>
            <w:r w:rsidRPr="00D8755F">
              <w:rPr>
                <w:sz w:val="24"/>
                <w:szCs w:val="24"/>
                <w:lang w:eastAsia="x-none"/>
              </w:rPr>
              <w:t>технології</w:t>
            </w:r>
          </w:p>
        </w:tc>
      </w:tr>
      <w:tr w:rsidR="006E666E" w:rsidRPr="00E07311" w14:paraId="4A1DEB07" w14:textId="77777777" w:rsidTr="0078019C">
        <w:tc>
          <w:tcPr>
            <w:tcW w:w="2407" w:type="dxa"/>
            <w:vAlign w:val="center"/>
          </w:tcPr>
          <w:p w14:paraId="2D27C285" w14:textId="77777777" w:rsidR="006E666E" w:rsidRPr="00D8755F" w:rsidRDefault="006E666E" w:rsidP="00AA7D1F">
            <w:pPr>
              <w:spacing w:line="360" w:lineRule="auto"/>
              <w:jc w:val="center"/>
              <w:rPr>
                <w:sz w:val="24"/>
                <w:szCs w:val="24"/>
                <w:lang w:eastAsia="x-none"/>
              </w:rPr>
            </w:pPr>
            <w:r w:rsidRPr="00D8755F">
              <w:rPr>
                <w:sz w:val="24"/>
                <w:szCs w:val="24"/>
                <w:lang w:eastAsia="x-none"/>
              </w:rPr>
              <w:t>Аналіз</w:t>
            </w:r>
          </w:p>
          <w:p w14:paraId="695E2202" w14:textId="77777777" w:rsidR="006E666E" w:rsidRPr="00D8755F" w:rsidRDefault="006E666E" w:rsidP="00AA7D1F">
            <w:pPr>
              <w:spacing w:line="360" w:lineRule="auto"/>
              <w:jc w:val="center"/>
              <w:rPr>
                <w:sz w:val="24"/>
                <w:szCs w:val="24"/>
                <w:lang w:eastAsia="x-none"/>
              </w:rPr>
            </w:pPr>
            <w:r w:rsidRPr="00D8755F">
              <w:rPr>
                <w:sz w:val="24"/>
                <w:szCs w:val="24"/>
                <w:lang w:eastAsia="x-none"/>
              </w:rPr>
              <w:t>електроспоживання</w:t>
            </w:r>
          </w:p>
          <w:p w14:paraId="0C0D6897" w14:textId="5B4BA1AF" w:rsidR="006E666E" w:rsidRPr="00D8755F" w:rsidRDefault="006E666E" w:rsidP="00AA7D1F">
            <w:pPr>
              <w:spacing w:line="360" w:lineRule="auto"/>
              <w:jc w:val="center"/>
              <w:rPr>
                <w:sz w:val="24"/>
                <w:szCs w:val="24"/>
                <w:lang w:eastAsia="x-none"/>
              </w:rPr>
            </w:pPr>
            <w:r w:rsidRPr="00D8755F">
              <w:rPr>
                <w:sz w:val="24"/>
                <w:szCs w:val="24"/>
                <w:lang w:eastAsia="x-none"/>
              </w:rPr>
              <w:t>підприємством</w:t>
            </w:r>
          </w:p>
        </w:tc>
        <w:tc>
          <w:tcPr>
            <w:tcW w:w="3117" w:type="dxa"/>
            <w:vAlign w:val="center"/>
          </w:tcPr>
          <w:p w14:paraId="79721429" w14:textId="371D399C" w:rsidR="006E666E" w:rsidRPr="00D8755F" w:rsidRDefault="00D8755F" w:rsidP="00D8755F">
            <w:pPr>
              <w:spacing w:line="360" w:lineRule="auto"/>
              <w:jc w:val="center"/>
              <w:rPr>
                <w:sz w:val="24"/>
                <w:szCs w:val="24"/>
                <w:lang w:eastAsia="x-none"/>
              </w:rPr>
            </w:pPr>
            <w:r>
              <w:rPr>
                <w:sz w:val="24"/>
                <w:szCs w:val="24"/>
                <w:lang w:eastAsia="x-none"/>
              </w:rPr>
              <w:t>Виконання</w:t>
            </w:r>
            <w:r>
              <w:rPr>
                <w:sz w:val="24"/>
                <w:szCs w:val="24"/>
                <w:lang w:val="ru-RU" w:eastAsia="x-none"/>
              </w:rPr>
              <w:t xml:space="preserve"> </w:t>
            </w:r>
            <w:r>
              <w:rPr>
                <w:sz w:val="24"/>
                <w:szCs w:val="24"/>
                <w:lang w:eastAsia="x-none"/>
              </w:rPr>
              <w:t>оцінки факторів</w:t>
            </w:r>
            <w:r>
              <w:rPr>
                <w:sz w:val="24"/>
                <w:szCs w:val="24"/>
                <w:lang w:val="ru-RU" w:eastAsia="x-none"/>
              </w:rPr>
              <w:t xml:space="preserve"> </w:t>
            </w:r>
            <w:r>
              <w:rPr>
                <w:sz w:val="24"/>
                <w:szCs w:val="24"/>
                <w:lang w:eastAsia="x-none"/>
              </w:rPr>
              <w:t>впливу</w:t>
            </w:r>
            <w:r>
              <w:rPr>
                <w:sz w:val="24"/>
                <w:szCs w:val="24"/>
                <w:lang w:val="ru-RU" w:eastAsia="x-none"/>
              </w:rPr>
              <w:t xml:space="preserve"> </w:t>
            </w:r>
            <w:r>
              <w:rPr>
                <w:sz w:val="24"/>
                <w:szCs w:val="24"/>
                <w:lang w:eastAsia="x-none"/>
              </w:rPr>
              <w:t>спектральним</w:t>
            </w:r>
            <w:r>
              <w:rPr>
                <w:sz w:val="24"/>
                <w:szCs w:val="24"/>
                <w:lang w:val="ru-RU" w:eastAsia="x-none"/>
              </w:rPr>
              <w:t xml:space="preserve"> </w:t>
            </w:r>
            <w:r>
              <w:rPr>
                <w:sz w:val="24"/>
                <w:szCs w:val="24"/>
                <w:lang w:eastAsia="x-none"/>
              </w:rPr>
              <w:t>аналізом</w:t>
            </w:r>
            <w:r>
              <w:rPr>
                <w:sz w:val="24"/>
                <w:szCs w:val="24"/>
                <w:lang w:val="ru-RU" w:eastAsia="x-none"/>
              </w:rPr>
              <w:t xml:space="preserve"> </w:t>
            </w:r>
            <w:r>
              <w:rPr>
                <w:sz w:val="24"/>
                <w:szCs w:val="24"/>
                <w:lang w:eastAsia="x-none"/>
              </w:rPr>
              <w:t>досліджувану</w:t>
            </w:r>
            <w:r>
              <w:rPr>
                <w:sz w:val="24"/>
                <w:szCs w:val="24"/>
                <w:lang w:val="ru-RU" w:eastAsia="x-none"/>
              </w:rPr>
              <w:t xml:space="preserve"> </w:t>
            </w:r>
            <w:r>
              <w:rPr>
                <w:sz w:val="24"/>
                <w:szCs w:val="24"/>
                <w:lang w:eastAsia="x-none"/>
              </w:rPr>
              <w:t>модель та</w:t>
            </w:r>
            <w:r>
              <w:rPr>
                <w:sz w:val="24"/>
                <w:szCs w:val="24"/>
                <w:lang w:val="ru-RU" w:eastAsia="x-none"/>
              </w:rPr>
              <w:t xml:space="preserve"> </w:t>
            </w:r>
            <w:r>
              <w:rPr>
                <w:sz w:val="24"/>
                <w:szCs w:val="24"/>
                <w:lang w:eastAsia="x-none"/>
              </w:rPr>
              <w:t>їх подальший</w:t>
            </w:r>
            <w:r>
              <w:rPr>
                <w:sz w:val="24"/>
                <w:szCs w:val="24"/>
                <w:lang w:val="ru-RU" w:eastAsia="x-none"/>
              </w:rPr>
              <w:t xml:space="preserve"> </w:t>
            </w:r>
            <w:r w:rsidR="006E666E" w:rsidRPr="00D8755F">
              <w:rPr>
                <w:sz w:val="24"/>
                <w:szCs w:val="24"/>
                <w:lang w:eastAsia="x-none"/>
              </w:rPr>
              <w:t>аналіз.</w:t>
            </w:r>
          </w:p>
        </w:tc>
        <w:tc>
          <w:tcPr>
            <w:tcW w:w="1697" w:type="dxa"/>
            <w:vAlign w:val="center"/>
          </w:tcPr>
          <w:p w14:paraId="287C68A6" w14:textId="4FC8732E" w:rsidR="006E666E" w:rsidRPr="00D8755F" w:rsidRDefault="006E666E" w:rsidP="00AA7D1F">
            <w:pPr>
              <w:spacing w:line="360" w:lineRule="auto"/>
              <w:jc w:val="center"/>
              <w:rPr>
                <w:sz w:val="24"/>
                <w:szCs w:val="24"/>
                <w:lang w:eastAsia="x-none"/>
              </w:rPr>
            </w:pPr>
            <w:r w:rsidRPr="00D8755F">
              <w:rPr>
                <w:sz w:val="24"/>
                <w:szCs w:val="24"/>
                <w:lang w:eastAsia="x-none"/>
              </w:rPr>
              <w:t>Наявна</w:t>
            </w:r>
          </w:p>
        </w:tc>
        <w:tc>
          <w:tcPr>
            <w:tcW w:w="2408" w:type="dxa"/>
            <w:vAlign w:val="center"/>
          </w:tcPr>
          <w:p w14:paraId="47C7769B" w14:textId="55295B22" w:rsidR="006E666E" w:rsidRPr="00D8755F" w:rsidRDefault="006E666E" w:rsidP="00AA7D1F">
            <w:pPr>
              <w:spacing w:line="360" w:lineRule="auto"/>
              <w:jc w:val="center"/>
              <w:rPr>
                <w:sz w:val="24"/>
                <w:szCs w:val="24"/>
                <w:lang w:eastAsia="x-none"/>
              </w:rPr>
            </w:pPr>
            <w:r w:rsidRPr="00D8755F">
              <w:rPr>
                <w:sz w:val="24"/>
                <w:szCs w:val="24"/>
                <w:lang w:eastAsia="x-none"/>
              </w:rPr>
              <w:t>Доступна</w:t>
            </w:r>
          </w:p>
        </w:tc>
      </w:tr>
      <w:tr w:rsidR="006E666E" w:rsidRPr="00E07311" w14:paraId="335709DB" w14:textId="77777777" w:rsidTr="0078019C">
        <w:tc>
          <w:tcPr>
            <w:tcW w:w="2407" w:type="dxa"/>
            <w:vAlign w:val="center"/>
          </w:tcPr>
          <w:p w14:paraId="77A37675" w14:textId="77777777" w:rsidR="006E666E" w:rsidRPr="00D8755F" w:rsidRDefault="006E666E" w:rsidP="00AA7D1F">
            <w:pPr>
              <w:spacing w:line="360" w:lineRule="auto"/>
              <w:jc w:val="center"/>
              <w:rPr>
                <w:sz w:val="24"/>
                <w:szCs w:val="24"/>
                <w:lang w:eastAsia="x-none"/>
              </w:rPr>
            </w:pPr>
            <w:r w:rsidRPr="00D8755F">
              <w:rPr>
                <w:sz w:val="24"/>
                <w:szCs w:val="24"/>
                <w:lang w:eastAsia="x-none"/>
              </w:rPr>
              <w:lastRenderedPageBreak/>
              <w:t>Прогнозування</w:t>
            </w:r>
          </w:p>
          <w:p w14:paraId="55046C66" w14:textId="77777777" w:rsidR="006E666E" w:rsidRPr="00D8755F" w:rsidRDefault="006E666E" w:rsidP="00AA7D1F">
            <w:pPr>
              <w:spacing w:line="360" w:lineRule="auto"/>
              <w:jc w:val="center"/>
              <w:rPr>
                <w:sz w:val="24"/>
                <w:szCs w:val="24"/>
                <w:lang w:eastAsia="x-none"/>
              </w:rPr>
            </w:pPr>
            <w:r w:rsidRPr="00D8755F">
              <w:rPr>
                <w:sz w:val="24"/>
                <w:szCs w:val="24"/>
                <w:lang w:eastAsia="x-none"/>
              </w:rPr>
              <w:t>об’ємів</w:t>
            </w:r>
          </w:p>
          <w:p w14:paraId="78CE59C2" w14:textId="7B35B7DE" w:rsidR="006E666E" w:rsidRPr="00D8755F" w:rsidRDefault="006E666E" w:rsidP="00AA7D1F">
            <w:pPr>
              <w:spacing w:line="360" w:lineRule="auto"/>
              <w:jc w:val="center"/>
              <w:rPr>
                <w:sz w:val="24"/>
                <w:szCs w:val="24"/>
                <w:lang w:eastAsia="x-none"/>
              </w:rPr>
            </w:pPr>
            <w:r w:rsidRPr="00D8755F">
              <w:rPr>
                <w:sz w:val="24"/>
                <w:szCs w:val="24"/>
                <w:lang w:eastAsia="x-none"/>
              </w:rPr>
              <w:t>електроспоживання</w:t>
            </w:r>
          </w:p>
        </w:tc>
        <w:tc>
          <w:tcPr>
            <w:tcW w:w="3117" w:type="dxa"/>
            <w:vAlign w:val="center"/>
          </w:tcPr>
          <w:p w14:paraId="1E4BD984" w14:textId="17824094" w:rsidR="006E666E" w:rsidRPr="00D8755F" w:rsidRDefault="00D8755F" w:rsidP="00D8755F">
            <w:pPr>
              <w:spacing w:line="360" w:lineRule="auto"/>
              <w:jc w:val="center"/>
              <w:rPr>
                <w:sz w:val="24"/>
                <w:szCs w:val="24"/>
                <w:lang w:eastAsia="x-none"/>
              </w:rPr>
            </w:pPr>
            <w:r>
              <w:rPr>
                <w:sz w:val="24"/>
                <w:szCs w:val="24"/>
                <w:lang w:eastAsia="x-none"/>
              </w:rPr>
              <w:t>Використання</w:t>
            </w:r>
            <w:r>
              <w:rPr>
                <w:sz w:val="24"/>
                <w:szCs w:val="24"/>
                <w:lang w:val="ru-RU" w:eastAsia="x-none"/>
              </w:rPr>
              <w:t xml:space="preserve"> </w:t>
            </w:r>
            <w:r>
              <w:rPr>
                <w:sz w:val="24"/>
                <w:szCs w:val="24"/>
                <w:lang w:eastAsia="x-none"/>
              </w:rPr>
              <w:t>розробленої</w:t>
            </w:r>
            <w:r>
              <w:rPr>
                <w:sz w:val="24"/>
                <w:szCs w:val="24"/>
                <w:lang w:val="ru-RU" w:eastAsia="x-none"/>
              </w:rPr>
              <w:t xml:space="preserve"> </w:t>
            </w:r>
            <w:r>
              <w:rPr>
                <w:sz w:val="24"/>
                <w:szCs w:val="24"/>
                <w:lang w:eastAsia="x-none"/>
              </w:rPr>
              <w:t>моделі з</w:t>
            </w:r>
            <w:r>
              <w:rPr>
                <w:sz w:val="24"/>
                <w:szCs w:val="24"/>
                <w:lang w:val="ru-RU" w:eastAsia="x-none"/>
              </w:rPr>
              <w:t xml:space="preserve"> </w:t>
            </w:r>
            <w:r w:rsidR="006E666E" w:rsidRPr="00D8755F">
              <w:rPr>
                <w:sz w:val="24"/>
                <w:szCs w:val="24"/>
                <w:lang w:eastAsia="x-none"/>
              </w:rPr>
              <w:t>використання</w:t>
            </w:r>
            <w:r>
              <w:rPr>
                <w:sz w:val="24"/>
                <w:szCs w:val="24"/>
                <w:lang w:val="ru-RU" w:eastAsia="x-none"/>
              </w:rPr>
              <w:t xml:space="preserve"> </w:t>
            </w:r>
            <w:r>
              <w:rPr>
                <w:sz w:val="24"/>
                <w:szCs w:val="24"/>
                <w:lang w:eastAsia="x-none"/>
              </w:rPr>
              <w:t>програмних</w:t>
            </w:r>
            <w:r>
              <w:rPr>
                <w:sz w:val="24"/>
                <w:szCs w:val="24"/>
                <w:lang w:val="ru-RU" w:eastAsia="x-none"/>
              </w:rPr>
              <w:t xml:space="preserve"> </w:t>
            </w:r>
            <w:r>
              <w:rPr>
                <w:sz w:val="24"/>
                <w:szCs w:val="24"/>
                <w:lang w:eastAsia="x-none"/>
              </w:rPr>
              <w:t>продуктів з</w:t>
            </w:r>
            <w:r>
              <w:rPr>
                <w:sz w:val="24"/>
                <w:szCs w:val="24"/>
                <w:lang w:val="ru-RU" w:eastAsia="x-none"/>
              </w:rPr>
              <w:t xml:space="preserve"> </w:t>
            </w:r>
            <w:r>
              <w:rPr>
                <w:sz w:val="24"/>
                <w:szCs w:val="24"/>
                <w:lang w:eastAsia="x-none"/>
              </w:rPr>
              <w:t>пакету MS</w:t>
            </w:r>
            <w:r>
              <w:rPr>
                <w:sz w:val="24"/>
                <w:szCs w:val="24"/>
                <w:lang w:val="ru-RU" w:eastAsia="x-none"/>
              </w:rPr>
              <w:t xml:space="preserve"> </w:t>
            </w:r>
            <w:r>
              <w:rPr>
                <w:sz w:val="24"/>
                <w:szCs w:val="24"/>
                <w:lang w:eastAsia="x-none"/>
              </w:rPr>
              <w:t>Office MS</w:t>
            </w:r>
            <w:r>
              <w:rPr>
                <w:sz w:val="24"/>
                <w:szCs w:val="24"/>
                <w:lang w:val="ru-RU" w:eastAsia="x-none"/>
              </w:rPr>
              <w:t xml:space="preserve"> </w:t>
            </w:r>
            <w:r w:rsidR="006E666E" w:rsidRPr="00D8755F">
              <w:rPr>
                <w:sz w:val="24"/>
                <w:szCs w:val="24"/>
                <w:lang w:eastAsia="x-none"/>
              </w:rPr>
              <w:t>Excel</w:t>
            </w:r>
          </w:p>
          <w:p w14:paraId="1F566F19" w14:textId="56DBB150" w:rsidR="006E666E" w:rsidRPr="00D8755F" w:rsidRDefault="006E666E" w:rsidP="00AA7D1F">
            <w:pPr>
              <w:spacing w:line="360" w:lineRule="auto"/>
              <w:jc w:val="center"/>
              <w:rPr>
                <w:sz w:val="24"/>
                <w:szCs w:val="24"/>
                <w:lang w:eastAsia="x-none"/>
              </w:rPr>
            </w:pPr>
          </w:p>
        </w:tc>
        <w:tc>
          <w:tcPr>
            <w:tcW w:w="1697" w:type="dxa"/>
            <w:vAlign w:val="center"/>
          </w:tcPr>
          <w:p w14:paraId="51F0E33B" w14:textId="530FC86C" w:rsidR="006E666E" w:rsidRPr="00D8755F" w:rsidRDefault="006E666E" w:rsidP="00AA7D1F">
            <w:pPr>
              <w:spacing w:line="360" w:lineRule="auto"/>
              <w:jc w:val="center"/>
              <w:rPr>
                <w:sz w:val="24"/>
                <w:szCs w:val="24"/>
                <w:lang w:eastAsia="x-none"/>
              </w:rPr>
            </w:pPr>
            <w:r w:rsidRPr="00D8755F">
              <w:rPr>
                <w:sz w:val="24"/>
                <w:szCs w:val="24"/>
                <w:lang w:eastAsia="x-none"/>
              </w:rPr>
              <w:t>Розроблена</w:t>
            </w:r>
          </w:p>
        </w:tc>
        <w:tc>
          <w:tcPr>
            <w:tcW w:w="2408" w:type="dxa"/>
            <w:vAlign w:val="center"/>
          </w:tcPr>
          <w:p w14:paraId="214A1D69" w14:textId="25B93327" w:rsidR="006E666E" w:rsidRPr="00D8755F" w:rsidRDefault="006E666E" w:rsidP="00AA7D1F">
            <w:pPr>
              <w:spacing w:line="360" w:lineRule="auto"/>
              <w:jc w:val="center"/>
              <w:rPr>
                <w:sz w:val="24"/>
                <w:szCs w:val="24"/>
                <w:lang w:eastAsia="x-none"/>
              </w:rPr>
            </w:pPr>
            <w:r w:rsidRPr="00D8755F">
              <w:rPr>
                <w:sz w:val="24"/>
                <w:szCs w:val="24"/>
                <w:lang w:eastAsia="x-none"/>
              </w:rPr>
              <w:t>Доступна</w:t>
            </w:r>
          </w:p>
        </w:tc>
      </w:tr>
      <w:tr w:rsidR="006E666E" w:rsidRPr="00E07311" w14:paraId="27C2D7A9" w14:textId="77777777" w:rsidTr="0078019C">
        <w:tc>
          <w:tcPr>
            <w:tcW w:w="2407" w:type="dxa"/>
            <w:vAlign w:val="center"/>
          </w:tcPr>
          <w:p w14:paraId="2A16526D" w14:textId="77777777" w:rsidR="006E666E" w:rsidRPr="00D8755F" w:rsidRDefault="006E666E" w:rsidP="00AA7D1F">
            <w:pPr>
              <w:spacing w:line="360" w:lineRule="auto"/>
              <w:jc w:val="center"/>
              <w:rPr>
                <w:sz w:val="24"/>
                <w:szCs w:val="24"/>
                <w:lang w:eastAsia="x-none"/>
              </w:rPr>
            </w:pPr>
            <w:r w:rsidRPr="00D8755F">
              <w:rPr>
                <w:sz w:val="24"/>
                <w:szCs w:val="24"/>
                <w:lang w:eastAsia="x-none"/>
              </w:rPr>
              <w:t>Автоматизоване</w:t>
            </w:r>
          </w:p>
          <w:p w14:paraId="3564F6BD" w14:textId="77777777" w:rsidR="006E666E" w:rsidRPr="00D8755F" w:rsidRDefault="006E666E" w:rsidP="00AA7D1F">
            <w:pPr>
              <w:spacing w:line="360" w:lineRule="auto"/>
              <w:jc w:val="center"/>
              <w:rPr>
                <w:sz w:val="24"/>
                <w:szCs w:val="24"/>
                <w:lang w:eastAsia="x-none"/>
              </w:rPr>
            </w:pPr>
            <w:r w:rsidRPr="00D8755F">
              <w:rPr>
                <w:sz w:val="24"/>
                <w:szCs w:val="24"/>
                <w:lang w:eastAsia="x-none"/>
              </w:rPr>
              <w:t>формування заявок</w:t>
            </w:r>
          </w:p>
          <w:p w14:paraId="7D5A9403" w14:textId="77777777" w:rsidR="006E666E" w:rsidRPr="00D8755F" w:rsidRDefault="006E666E" w:rsidP="00AA7D1F">
            <w:pPr>
              <w:spacing w:line="360" w:lineRule="auto"/>
              <w:jc w:val="center"/>
              <w:rPr>
                <w:sz w:val="24"/>
                <w:szCs w:val="24"/>
                <w:lang w:eastAsia="x-none"/>
              </w:rPr>
            </w:pPr>
            <w:r w:rsidRPr="00D8755F">
              <w:rPr>
                <w:sz w:val="24"/>
                <w:szCs w:val="24"/>
                <w:lang w:eastAsia="x-none"/>
              </w:rPr>
              <w:t>для операцій</w:t>
            </w:r>
          </w:p>
          <w:p w14:paraId="16ED31C0" w14:textId="77777777" w:rsidR="006E666E" w:rsidRPr="00D8755F" w:rsidRDefault="006E666E" w:rsidP="00AA7D1F">
            <w:pPr>
              <w:spacing w:line="360" w:lineRule="auto"/>
              <w:jc w:val="center"/>
              <w:rPr>
                <w:sz w:val="24"/>
                <w:szCs w:val="24"/>
                <w:lang w:eastAsia="x-none"/>
              </w:rPr>
            </w:pPr>
            <w:r w:rsidRPr="00D8755F">
              <w:rPr>
                <w:sz w:val="24"/>
                <w:szCs w:val="24"/>
                <w:lang w:eastAsia="x-none"/>
              </w:rPr>
              <w:t>купівлі-продажу</w:t>
            </w:r>
          </w:p>
          <w:p w14:paraId="2A6700B0" w14:textId="249A5391" w:rsidR="006E666E" w:rsidRPr="00D8755F" w:rsidRDefault="006E666E" w:rsidP="00AA7D1F">
            <w:pPr>
              <w:spacing w:line="360" w:lineRule="auto"/>
              <w:jc w:val="center"/>
              <w:rPr>
                <w:sz w:val="24"/>
                <w:szCs w:val="24"/>
                <w:lang w:eastAsia="x-none"/>
              </w:rPr>
            </w:pPr>
            <w:r w:rsidRPr="00D8755F">
              <w:rPr>
                <w:sz w:val="24"/>
                <w:szCs w:val="24"/>
                <w:lang w:eastAsia="x-none"/>
              </w:rPr>
              <w:t>електричної енергії</w:t>
            </w:r>
          </w:p>
        </w:tc>
        <w:tc>
          <w:tcPr>
            <w:tcW w:w="3117" w:type="dxa"/>
            <w:vAlign w:val="center"/>
          </w:tcPr>
          <w:p w14:paraId="4C92234C" w14:textId="78099489" w:rsidR="006E666E" w:rsidRPr="00D8755F" w:rsidRDefault="00D8755F" w:rsidP="00D8755F">
            <w:pPr>
              <w:spacing w:line="360" w:lineRule="auto"/>
              <w:jc w:val="center"/>
              <w:rPr>
                <w:sz w:val="24"/>
                <w:szCs w:val="24"/>
                <w:lang w:eastAsia="x-none"/>
              </w:rPr>
            </w:pPr>
            <w:r>
              <w:rPr>
                <w:sz w:val="24"/>
                <w:szCs w:val="24"/>
                <w:lang w:eastAsia="x-none"/>
              </w:rPr>
              <w:t>Здійснити</w:t>
            </w:r>
            <w:r>
              <w:rPr>
                <w:sz w:val="24"/>
                <w:szCs w:val="24"/>
                <w:lang w:val="ru-RU" w:eastAsia="x-none"/>
              </w:rPr>
              <w:t xml:space="preserve"> </w:t>
            </w:r>
            <w:r>
              <w:rPr>
                <w:sz w:val="24"/>
                <w:szCs w:val="24"/>
                <w:lang w:eastAsia="x-none"/>
              </w:rPr>
              <w:t>реалізацію</w:t>
            </w:r>
            <w:r>
              <w:rPr>
                <w:sz w:val="24"/>
                <w:szCs w:val="24"/>
                <w:lang w:val="ru-RU" w:eastAsia="x-none"/>
              </w:rPr>
              <w:t xml:space="preserve"> </w:t>
            </w:r>
            <w:r>
              <w:rPr>
                <w:sz w:val="24"/>
                <w:szCs w:val="24"/>
                <w:lang w:eastAsia="x-none"/>
              </w:rPr>
              <w:t>надходжень з</w:t>
            </w:r>
            <w:r>
              <w:rPr>
                <w:sz w:val="24"/>
                <w:szCs w:val="24"/>
                <w:lang w:val="ru-RU" w:eastAsia="x-none"/>
              </w:rPr>
              <w:t xml:space="preserve"> </w:t>
            </w:r>
            <w:r>
              <w:rPr>
                <w:sz w:val="24"/>
                <w:szCs w:val="24"/>
                <w:lang w:eastAsia="x-none"/>
              </w:rPr>
              <w:t>АСКОЕ даних</w:t>
            </w:r>
            <w:r>
              <w:rPr>
                <w:sz w:val="24"/>
                <w:szCs w:val="24"/>
                <w:lang w:val="ru-RU" w:eastAsia="x-none"/>
              </w:rPr>
              <w:t xml:space="preserve"> </w:t>
            </w:r>
            <w:r>
              <w:rPr>
                <w:sz w:val="24"/>
                <w:szCs w:val="24"/>
                <w:lang w:eastAsia="x-none"/>
              </w:rPr>
              <w:t>в бази даних</w:t>
            </w:r>
            <w:r>
              <w:rPr>
                <w:sz w:val="24"/>
                <w:szCs w:val="24"/>
                <w:lang w:val="ru-RU" w:eastAsia="x-none"/>
              </w:rPr>
              <w:t xml:space="preserve"> </w:t>
            </w:r>
            <w:r>
              <w:rPr>
                <w:sz w:val="24"/>
                <w:szCs w:val="24"/>
                <w:lang w:eastAsia="x-none"/>
              </w:rPr>
              <w:t>підприємства</w:t>
            </w:r>
            <w:r>
              <w:rPr>
                <w:sz w:val="24"/>
                <w:szCs w:val="24"/>
                <w:lang w:val="ru-RU" w:eastAsia="x-none"/>
              </w:rPr>
              <w:t xml:space="preserve"> </w:t>
            </w:r>
            <w:r>
              <w:rPr>
                <w:sz w:val="24"/>
                <w:szCs w:val="24"/>
                <w:lang w:eastAsia="x-none"/>
              </w:rPr>
              <w:t>для</w:t>
            </w:r>
            <w:r>
              <w:rPr>
                <w:sz w:val="24"/>
                <w:szCs w:val="24"/>
                <w:lang w:val="ru-RU" w:eastAsia="x-none"/>
              </w:rPr>
              <w:t xml:space="preserve"> </w:t>
            </w:r>
            <w:r>
              <w:rPr>
                <w:sz w:val="24"/>
                <w:szCs w:val="24"/>
                <w:lang w:eastAsia="x-none"/>
              </w:rPr>
              <w:t>формування</w:t>
            </w:r>
            <w:r>
              <w:rPr>
                <w:sz w:val="24"/>
                <w:szCs w:val="24"/>
                <w:lang w:val="ru-RU" w:eastAsia="x-none"/>
              </w:rPr>
              <w:t xml:space="preserve"> </w:t>
            </w:r>
            <w:r>
              <w:rPr>
                <w:sz w:val="24"/>
                <w:szCs w:val="24"/>
                <w:lang w:eastAsia="x-none"/>
              </w:rPr>
              <w:t>заявок в</w:t>
            </w:r>
            <w:r>
              <w:rPr>
                <w:sz w:val="24"/>
                <w:szCs w:val="24"/>
                <w:lang w:val="ru-RU" w:eastAsia="x-none"/>
              </w:rPr>
              <w:t xml:space="preserve"> </w:t>
            </w:r>
            <w:r w:rsidR="006E666E" w:rsidRPr="00D8755F">
              <w:rPr>
                <w:sz w:val="24"/>
                <w:szCs w:val="24"/>
                <w:lang w:eastAsia="x-none"/>
              </w:rPr>
              <w:t>платфо</w:t>
            </w:r>
            <w:r>
              <w:rPr>
                <w:sz w:val="24"/>
                <w:szCs w:val="24"/>
                <w:lang w:eastAsia="x-none"/>
              </w:rPr>
              <w:t>рми</w:t>
            </w:r>
            <w:r>
              <w:rPr>
                <w:sz w:val="24"/>
                <w:szCs w:val="24"/>
                <w:lang w:val="ru-RU" w:eastAsia="x-none"/>
              </w:rPr>
              <w:t xml:space="preserve"> </w:t>
            </w:r>
            <w:r>
              <w:rPr>
                <w:sz w:val="24"/>
                <w:szCs w:val="24"/>
                <w:lang w:eastAsia="x-none"/>
              </w:rPr>
              <w:t>«Оператора</w:t>
            </w:r>
            <w:r>
              <w:rPr>
                <w:sz w:val="24"/>
                <w:szCs w:val="24"/>
                <w:lang w:val="ru-RU" w:eastAsia="x-none"/>
              </w:rPr>
              <w:t xml:space="preserve"> </w:t>
            </w:r>
            <w:r>
              <w:rPr>
                <w:sz w:val="24"/>
                <w:szCs w:val="24"/>
                <w:lang w:eastAsia="x-none"/>
              </w:rPr>
              <w:t>ринку» та</w:t>
            </w:r>
            <w:r>
              <w:rPr>
                <w:sz w:val="24"/>
                <w:szCs w:val="24"/>
                <w:lang w:val="ru-RU" w:eastAsia="x-none"/>
              </w:rPr>
              <w:t xml:space="preserve"> </w:t>
            </w:r>
            <w:r>
              <w:rPr>
                <w:sz w:val="24"/>
                <w:szCs w:val="24"/>
                <w:lang w:eastAsia="x-none"/>
              </w:rPr>
              <w:t>«Української</w:t>
            </w:r>
            <w:r>
              <w:rPr>
                <w:sz w:val="24"/>
                <w:szCs w:val="24"/>
                <w:lang w:val="ru-RU" w:eastAsia="x-none"/>
              </w:rPr>
              <w:t xml:space="preserve"> </w:t>
            </w:r>
            <w:r>
              <w:rPr>
                <w:sz w:val="24"/>
                <w:szCs w:val="24"/>
                <w:lang w:eastAsia="x-none"/>
              </w:rPr>
              <w:t>енергетичної</w:t>
            </w:r>
            <w:r>
              <w:rPr>
                <w:sz w:val="24"/>
                <w:szCs w:val="24"/>
                <w:lang w:val="ru-RU" w:eastAsia="x-none"/>
              </w:rPr>
              <w:t xml:space="preserve"> </w:t>
            </w:r>
            <w:r w:rsidR="006E666E" w:rsidRPr="00D8755F">
              <w:rPr>
                <w:sz w:val="24"/>
                <w:szCs w:val="24"/>
                <w:lang w:eastAsia="x-none"/>
              </w:rPr>
              <w:t>біржі»</w:t>
            </w:r>
          </w:p>
        </w:tc>
        <w:tc>
          <w:tcPr>
            <w:tcW w:w="1697" w:type="dxa"/>
            <w:vAlign w:val="center"/>
          </w:tcPr>
          <w:p w14:paraId="1D60FFC4" w14:textId="03BC0118" w:rsidR="006E666E" w:rsidRPr="00D8755F" w:rsidRDefault="006E666E" w:rsidP="00AA7D1F">
            <w:pPr>
              <w:spacing w:line="360" w:lineRule="auto"/>
              <w:jc w:val="center"/>
              <w:rPr>
                <w:sz w:val="24"/>
                <w:szCs w:val="24"/>
                <w:lang w:eastAsia="x-none"/>
              </w:rPr>
            </w:pPr>
            <w:r w:rsidRPr="00D8755F">
              <w:rPr>
                <w:sz w:val="24"/>
                <w:szCs w:val="24"/>
                <w:lang w:eastAsia="x-none"/>
              </w:rPr>
              <w:t>Наявна</w:t>
            </w:r>
          </w:p>
        </w:tc>
        <w:tc>
          <w:tcPr>
            <w:tcW w:w="2408" w:type="dxa"/>
            <w:vAlign w:val="center"/>
          </w:tcPr>
          <w:p w14:paraId="718BE6FD" w14:textId="04906431" w:rsidR="006E666E" w:rsidRPr="00D8755F" w:rsidRDefault="0078019C" w:rsidP="0078019C">
            <w:pPr>
              <w:spacing w:line="360" w:lineRule="auto"/>
              <w:jc w:val="center"/>
              <w:rPr>
                <w:sz w:val="24"/>
                <w:szCs w:val="24"/>
                <w:lang w:eastAsia="x-none"/>
              </w:rPr>
            </w:pPr>
            <w:r>
              <w:rPr>
                <w:sz w:val="24"/>
                <w:szCs w:val="24"/>
                <w:lang w:eastAsia="x-none"/>
              </w:rPr>
              <w:t>Залучення</w:t>
            </w:r>
            <w:r>
              <w:rPr>
                <w:sz w:val="24"/>
                <w:szCs w:val="24"/>
                <w:lang w:val="ru-RU" w:eastAsia="x-none"/>
              </w:rPr>
              <w:t xml:space="preserve"> </w:t>
            </w:r>
            <w:r>
              <w:rPr>
                <w:sz w:val="24"/>
                <w:szCs w:val="24"/>
                <w:lang w:eastAsia="x-none"/>
              </w:rPr>
              <w:t>спеціалістів</w:t>
            </w:r>
            <w:r>
              <w:rPr>
                <w:sz w:val="24"/>
                <w:szCs w:val="24"/>
                <w:lang w:val="ru-RU" w:eastAsia="x-none"/>
              </w:rPr>
              <w:t xml:space="preserve"> </w:t>
            </w:r>
            <w:r w:rsidR="006E666E" w:rsidRPr="00D8755F">
              <w:rPr>
                <w:sz w:val="24"/>
                <w:szCs w:val="24"/>
                <w:lang w:eastAsia="x-none"/>
              </w:rPr>
              <w:t>IT-технологій</w:t>
            </w:r>
          </w:p>
          <w:p w14:paraId="1F29703F" w14:textId="77777777" w:rsidR="006E666E" w:rsidRPr="00D8755F" w:rsidRDefault="006E666E" w:rsidP="00AA7D1F">
            <w:pPr>
              <w:spacing w:line="360" w:lineRule="auto"/>
              <w:jc w:val="center"/>
              <w:rPr>
                <w:sz w:val="24"/>
                <w:szCs w:val="24"/>
                <w:lang w:eastAsia="x-none"/>
              </w:rPr>
            </w:pPr>
            <w:r w:rsidRPr="00D8755F">
              <w:rPr>
                <w:sz w:val="24"/>
                <w:szCs w:val="24"/>
                <w:lang w:eastAsia="x-none"/>
              </w:rPr>
              <w:t>для подальшої</w:t>
            </w:r>
          </w:p>
          <w:p w14:paraId="2D40BDEC" w14:textId="13C3EFF0" w:rsidR="006E666E" w:rsidRPr="00D8755F" w:rsidRDefault="006E666E" w:rsidP="00AA7D1F">
            <w:pPr>
              <w:spacing w:line="360" w:lineRule="auto"/>
              <w:jc w:val="center"/>
              <w:rPr>
                <w:sz w:val="24"/>
                <w:szCs w:val="24"/>
                <w:lang w:eastAsia="x-none"/>
              </w:rPr>
            </w:pPr>
            <w:r w:rsidRPr="00D8755F">
              <w:rPr>
                <w:sz w:val="24"/>
                <w:szCs w:val="24"/>
                <w:lang w:eastAsia="x-none"/>
              </w:rPr>
              <w:t>реалізації</w:t>
            </w:r>
          </w:p>
        </w:tc>
      </w:tr>
    </w:tbl>
    <w:p w14:paraId="24ADB2F0" w14:textId="71E9672D" w:rsidR="006E666E" w:rsidRPr="00E07311" w:rsidRDefault="006E666E" w:rsidP="006E666E">
      <w:pPr>
        <w:spacing w:after="0" w:line="360" w:lineRule="auto"/>
        <w:rPr>
          <w:rFonts w:cs="Times New Roman"/>
          <w:szCs w:val="28"/>
          <w:lang w:eastAsia="x-none"/>
        </w:rPr>
      </w:pPr>
    </w:p>
    <w:p w14:paraId="6F9A5F4A" w14:textId="5C6D473C" w:rsidR="006E666E" w:rsidRPr="00E07311" w:rsidRDefault="00643BF9" w:rsidP="005B5F8E">
      <w:pPr>
        <w:pStyle w:val="1"/>
        <w:keepNext/>
        <w:keepLines/>
        <w:ind w:left="360"/>
        <w:contextualSpacing/>
        <w:jc w:val="both"/>
        <w:rPr>
          <w:rFonts w:eastAsia="Times New Roman" w:cs="Times New Roman"/>
          <w:bCs/>
          <w:color w:val="000000"/>
        </w:rPr>
      </w:pPr>
      <w:r>
        <w:rPr>
          <w:caps w:val="0"/>
        </w:rPr>
        <w:t>4.2</w:t>
      </w:r>
      <w:r w:rsidR="00C4395C" w:rsidRPr="00E07311">
        <w:rPr>
          <w:caps w:val="0"/>
        </w:rPr>
        <w:t xml:space="preserve"> </w:t>
      </w:r>
      <w:r w:rsidR="00C4395C" w:rsidRPr="00E07311">
        <w:rPr>
          <w:rFonts w:eastAsia="Times New Roman" w:cs="Times New Roman"/>
          <w:bCs/>
          <w:caps w:val="0"/>
          <w:color w:val="000000"/>
        </w:rPr>
        <w:t>Ринковий ан</w:t>
      </w:r>
      <w:r w:rsidR="00C4395C" w:rsidRPr="00E07311">
        <w:rPr>
          <w:rFonts w:eastAsia="Times New Roman" w:cs="Times New Roman"/>
          <w:bCs/>
          <w:caps w:val="0"/>
          <w:color w:val="000000"/>
          <w:spacing w:val="-1"/>
        </w:rPr>
        <w:t>а</w:t>
      </w:r>
      <w:r w:rsidR="00C4395C" w:rsidRPr="00E07311">
        <w:rPr>
          <w:rFonts w:eastAsia="Times New Roman" w:cs="Times New Roman"/>
          <w:bCs/>
          <w:caps w:val="0"/>
          <w:color w:val="000000"/>
        </w:rPr>
        <w:t>ліз можливостей впрова</w:t>
      </w:r>
      <w:r w:rsidR="00C4395C" w:rsidRPr="00E07311">
        <w:rPr>
          <w:rFonts w:eastAsia="Times New Roman" w:cs="Times New Roman"/>
          <w:bCs/>
          <w:caps w:val="0"/>
          <w:color w:val="000000"/>
          <w:spacing w:val="-2"/>
        </w:rPr>
        <w:t>д</w:t>
      </w:r>
      <w:r w:rsidR="00C4395C" w:rsidRPr="00E07311">
        <w:rPr>
          <w:rFonts w:eastAsia="Times New Roman" w:cs="Times New Roman"/>
          <w:bCs/>
          <w:caps w:val="0"/>
          <w:color w:val="000000"/>
        </w:rPr>
        <w:t xml:space="preserve">ження </w:t>
      </w:r>
      <w:r w:rsidR="00C4395C" w:rsidRPr="00E07311">
        <w:rPr>
          <w:rFonts w:eastAsia="Times New Roman" w:cs="Times New Roman"/>
          <w:bCs/>
          <w:caps w:val="0"/>
          <w:color w:val="000000"/>
          <w:spacing w:val="-1"/>
        </w:rPr>
        <w:t>п</w:t>
      </w:r>
      <w:r w:rsidR="00C4395C" w:rsidRPr="00E07311">
        <w:rPr>
          <w:rFonts w:eastAsia="Times New Roman" w:cs="Times New Roman"/>
          <w:bCs/>
          <w:caps w:val="0"/>
          <w:color w:val="000000"/>
        </w:rPr>
        <w:t>р</w:t>
      </w:r>
      <w:r w:rsidR="00C4395C" w:rsidRPr="00E07311">
        <w:rPr>
          <w:rFonts w:eastAsia="Times New Roman" w:cs="Times New Roman"/>
          <w:bCs/>
          <w:caps w:val="0"/>
          <w:color w:val="000000"/>
          <w:spacing w:val="1"/>
        </w:rPr>
        <w:t>оє</w:t>
      </w:r>
      <w:r w:rsidR="00C4395C" w:rsidRPr="00E07311">
        <w:rPr>
          <w:rFonts w:eastAsia="Times New Roman" w:cs="Times New Roman"/>
          <w:bCs/>
          <w:caps w:val="0"/>
          <w:color w:val="000000"/>
          <w:spacing w:val="-2"/>
        </w:rPr>
        <w:t>к</w:t>
      </w:r>
      <w:r w:rsidR="00C4395C" w:rsidRPr="00E07311">
        <w:rPr>
          <w:rFonts w:eastAsia="Times New Roman" w:cs="Times New Roman"/>
          <w:bCs/>
          <w:caps w:val="0"/>
          <w:color w:val="000000"/>
          <w:spacing w:val="-1"/>
        </w:rPr>
        <w:t>т</w:t>
      </w:r>
      <w:r w:rsidR="00C4395C" w:rsidRPr="00E07311">
        <w:rPr>
          <w:rFonts w:eastAsia="Times New Roman" w:cs="Times New Roman"/>
          <w:bCs/>
          <w:caps w:val="0"/>
          <w:color w:val="000000"/>
        </w:rPr>
        <w:t>у</w:t>
      </w:r>
    </w:p>
    <w:p w14:paraId="2E92142D" w14:textId="28999AE5" w:rsidR="00F0469D" w:rsidRPr="00E07311" w:rsidRDefault="00F0469D" w:rsidP="00F74725">
      <w:pPr>
        <w:spacing w:line="360" w:lineRule="auto"/>
        <w:ind w:firstLine="709"/>
        <w:rPr>
          <w:rFonts w:cs="Times New Roman"/>
          <w:szCs w:val="28"/>
        </w:rPr>
      </w:pPr>
      <w:r w:rsidRPr="00E07311">
        <w:rPr>
          <w:rFonts w:cs="Times New Roman"/>
          <w:szCs w:val="28"/>
        </w:rPr>
        <w:t>На сучасний момент, обсяг електроенергії, використовуваний промисловими підприємствами, становить 4,12 мільярдів кВт·год (що є на 0,6% менше у порівнянні з 2019 роком). Потенційними клієнтами компанії можуть бути наступні галузі:</w:t>
      </w:r>
    </w:p>
    <w:p w14:paraId="351CBB72" w14:textId="07FF1E00" w:rsidR="00F0469D" w:rsidRPr="00E07311" w:rsidRDefault="00F0469D" w:rsidP="00F0469D">
      <w:pPr>
        <w:spacing w:line="360" w:lineRule="auto"/>
        <w:ind w:firstLine="709"/>
        <w:rPr>
          <w:rFonts w:cs="Times New Roman"/>
          <w:szCs w:val="28"/>
        </w:rPr>
      </w:pPr>
      <w:r w:rsidRPr="00E07311">
        <w:rPr>
          <w:rFonts w:cs="Times New Roman"/>
          <w:szCs w:val="28"/>
        </w:rPr>
        <w:t>-хімічна промисловість;</w:t>
      </w:r>
    </w:p>
    <w:p w14:paraId="2A4FC7A0" w14:textId="0E2DA427" w:rsidR="00F0469D" w:rsidRPr="00E07311" w:rsidRDefault="00F0469D" w:rsidP="00F0469D">
      <w:pPr>
        <w:spacing w:line="360" w:lineRule="auto"/>
        <w:ind w:firstLine="709"/>
        <w:rPr>
          <w:rFonts w:cs="Times New Roman"/>
          <w:szCs w:val="28"/>
        </w:rPr>
      </w:pPr>
      <w:r w:rsidRPr="00E07311">
        <w:rPr>
          <w:rFonts w:cs="Times New Roman"/>
          <w:szCs w:val="28"/>
        </w:rPr>
        <w:t>-нафтохімічна та паливна галузь;</w:t>
      </w:r>
    </w:p>
    <w:p w14:paraId="51AA1C57" w14:textId="5CB7B1D2" w:rsidR="00F0469D" w:rsidRPr="00E07311" w:rsidRDefault="00F0469D" w:rsidP="00F0469D">
      <w:pPr>
        <w:spacing w:line="360" w:lineRule="auto"/>
        <w:ind w:firstLine="709"/>
        <w:rPr>
          <w:rFonts w:cs="Times New Roman"/>
          <w:szCs w:val="28"/>
        </w:rPr>
      </w:pPr>
      <w:r w:rsidRPr="00E07311">
        <w:rPr>
          <w:rFonts w:cs="Times New Roman"/>
          <w:szCs w:val="28"/>
        </w:rPr>
        <w:t>-важка та легка металургія;</w:t>
      </w:r>
    </w:p>
    <w:p w14:paraId="060E1FEF" w14:textId="36650683" w:rsidR="00F0469D" w:rsidRPr="00E07311" w:rsidRDefault="00F0469D" w:rsidP="00F0469D">
      <w:pPr>
        <w:spacing w:line="360" w:lineRule="auto"/>
        <w:ind w:firstLine="709"/>
        <w:rPr>
          <w:rFonts w:cs="Times New Roman"/>
          <w:szCs w:val="28"/>
        </w:rPr>
      </w:pPr>
      <w:r w:rsidRPr="00E07311">
        <w:rPr>
          <w:rFonts w:cs="Times New Roman"/>
          <w:szCs w:val="28"/>
        </w:rPr>
        <w:t>-легка промисловість;</w:t>
      </w:r>
    </w:p>
    <w:p w14:paraId="66EBBDA2" w14:textId="2C543AEB" w:rsidR="00F0469D" w:rsidRPr="00E07311" w:rsidRDefault="00F0469D" w:rsidP="00F0469D">
      <w:pPr>
        <w:spacing w:line="360" w:lineRule="auto"/>
        <w:ind w:firstLine="709"/>
        <w:rPr>
          <w:rFonts w:cs="Times New Roman"/>
          <w:szCs w:val="28"/>
        </w:rPr>
      </w:pPr>
      <w:r w:rsidRPr="00E07311">
        <w:rPr>
          <w:rFonts w:cs="Times New Roman"/>
          <w:szCs w:val="28"/>
        </w:rPr>
        <w:t>-харчова промисловість;</w:t>
      </w:r>
    </w:p>
    <w:p w14:paraId="7CD6D753" w14:textId="53CE4C5C" w:rsidR="00F0469D" w:rsidRPr="00E07311" w:rsidRDefault="00F0469D" w:rsidP="00F0469D">
      <w:pPr>
        <w:spacing w:line="360" w:lineRule="auto"/>
        <w:ind w:firstLine="709"/>
        <w:rPr>
          <w:rFonts w:cs="Times New Roman"/>
          <w:szCs w:val="28"/>
        </w:rPr>
      </w:pPr>
      <w:r w:rsidRPr="00E07311">
        <w:rPr>
          <w:rFonts w:cs="Times New Roman"/>
          <w:szCs w:val="28"/>
        </w:rPr>
        <w:t>-переробна промисловість;</w:t>
      </w:r>
    </w:p>
    <w:p w14:paraId="590F856F" w14:textId="751578F5" w:rsidR="00F0469D" w:rsidRPr="00E07311" w:rsidRDefault="00F0469D" w:rsidP="00F0469D">
      <w:pPr>
        <w:spacing w:line="360" w:lineRule="auto"/>
        <w:ind w:firstLine="709"/>
        <w:rPr>
          <w:rFonts w:cs="Times New Roman"/>
          <w:szCs w:val="28"/>
        </w:rPr>
      </w:pPr>
      <w:r w:rsidRPr="00E07311">
        <w:rPr>
          <w:rFonts w:cs="Times New Roman"/>
          <w:szCs w:val="28"/>
        </w:rPr>
        <w:t>-будівельна галузь.</w:t>
      </w:r>
    </w:p>
    <w:p w14:paraId="3853F124" w14:textId="58A027DB" w:rsidR="006E666E" w:rsidRPr="00E07311" w:rsidRDefault="00F0469D" w:rsidP="00F0469D">
      <w:pPr>
        <w:spacing w:line="360" w:lineRule="auto"/>
        <w:ind w:firstLine="709"/>
        <w:rPr>
          <w:rFonts w:cs="Times New Roman"/>
          <w:szCs w:val="28"/>
        </w:rPr>
      </w:pPr>
      <w:r w:rsidRPr="00E07311">
        <w:rPr>
          <w:rFonts w:cs="Times New Roman"/>
          <w:szCs w:val="28"/>
        </w:rPr>
        <w:t xml:space="preserve">Отже, для того щоб розроблена модель короткострокового електроспоживання та компанія могли охопити всі вищеназвані кластери споживачів, планується, що незалежний підрозділ або компанія буде відповідальною за налаштування, обслуговування та підтримку продукту, при </w:t>
      </w:r>
      <w:r w:rsidRPr="00E07311">
        <w:rPr>
          <w:rFonts w:cs="Times New Roman"/>
          <w:szCs w:val="28"/>
        </w:rPr>
        <w:lastRenderedPageBreak/>
        <w:t>наявності системи контролю та обліку електроспоживання (АСКОЕ) та відповідних історичних даних на підприємстві. У таблиці 4.2 подано огляд ситуації на потенційному ринку.</w:t>
      </w:r>
    </w:p>
    <w:p w14:paraId="1325E5B0" w14:textId="381649E7" w:rsidR="00AA7D1F" w:rsidRPr="00E07311" w:rsidRDefault="00F74725" w:rsidP="00643BF9">
      <w:pPr>
        <w:spacing w:line="360" w:lineRule="auto"/>
        <w:ind w:firstLine="708"/>
        <w:rPr>
          <w:rFonts w:cs="Times New Roman"/>
          <w:szCs w:val="28"/>
        </w:rPr>
      </w:pPr>
      <w:r w:rsidRPr="00E07311">
        <w:rPr>
          <w:rFonts w:cs="Times New Roman"/>
          <w:szCs w:val="28"/>
        </w:rPr>
        <w:t>Таблиця 4.2 – Огляд ситуації на потенційному ринку.</w:t>
      </w:r>
    </w:p>
    <w:tbl>
      <w:tblPr>
        <w:tblStyle w:val="a8"/>
        <w:tblW w:w="5000" w:type="pct"/>
        <w:tblLook w:val="04A0" w:firstRow="1" w:lastRow="0" w:firstColumn="1" w:lastColumn="0" w:noHBand="0" w:noVBand="1"/>
      </w:tblPr>
      <w:tblGrid>
        <w:gridCol w:w="4556"/>
        <w:gridCol w:w="5073"/>
      </w:tblGrid>
      <w:tr w:rsidR="00643BF9" w:rsidRPr="00E07311" w14:paraId="1EE88DA3" w14:textId="77777777" w:rsidTr="00643BF9">
        <w:tc>
          <w:tcPr>
            <w:tcW w:w="2366" w:type="pct"/>
            <w:vAlign w:val="center"/>
          </w:tcPr>
          <w:p w14:paraId="7EF64939" w14:textId="05419A52" w:rsidR="00643BF9" w:rsidRPr="00E07311" w:rsidRDefault="00643BF9" w:rsidP="00AA7D1F">
            <w:pPr>
              <w:spacing w:line="360" w:lineRule="auto"/>
              <w:jc w:val="center"/>
              <w:rPr>
                <w:sz w:val="24"/>
                <w:szCs w:val="24"/>
              </w:rPr>
            </w:pPr>
            <w:r w:rsidRPr="00E07311">
              <w:rPr>
                <w:sz w:val="24"/>
                <w:szCs w:val="24"/>
              </w:rPr>
              <w:t>Показники стану ринку (найменування)</w:t>
            </w:r>
          </w:p>
        </w:tc>
        <w:tc>
          <w:tcPr>
            <w:tcW w:w="2634" w:type="pct"/>
            <w:vAlign w:val="center"/>
          </w:tcPr>
          <w:p w14:paraId="496410E2" w14:textId="7861B2CD" w:rsidR="00643BF9" w:rsidRPr="00E07311" w:rsidRDefault="00643BF9" w:rsidP="00AA7D1F">
            <w:pPr>
              <w:spacing w:line="360" w:lineRule="auto"/>
              <w:jc w:val="center"/>
              <w:rPr>
                <w:sz w:val="24"/>
                <w:szCs w:val="24"/>
              </w:rPr>
            </w:pPr>
            <w:r w:rsidRPr="00E07311">
              <w:rPr>
                <w:sz w:val="24"/>
                <w:szCs w:val="24"/>
              </w:rPr>
              <w:t>Характеристика</w:t>
            </w:r>
          </w:p>
        </w:tc>
      </w:tr>
      <w:tr w:rsidR="00643BF9" w:rsidRPr="00E07311" w14:paraId="713D317E" w14:textId="77777777" w:rsidTr="00643BF9">
        <w:tc>
          <w:tcPr>
            <w:tcW w:w="2366" w:type="pct"/>
            <w:vAlign w:val="center"/>
          </w:tcPr>
          <w:p w14:paraId="257AA5CA" w14:textId="026B2150" w:rsidR="00643BF9" w:rsidRPr="00E07311" w:rsidRDefault="00643BF9" w:rsidP="00AA7D1F">
            <w:pPr>
              <w:spacing w:line="360" w:lineRule="auto"/>
              <w:jc w:val="center"/>
              <w:rPr>
                <w:sz w:val="24"/>
                <w:szCs w:val="24"/>
              </w:rPr>
            </w:pPr>
            <w:r w:rsidRPr="00E07311">
              <w:rPr>
                <w:sz w:val="24"/>
                <w:szCs w:val="24"/>
              </w:rPr>
              <w:t>Кількість гравців.</w:t>
            </w:r>
          </w:p>
        </w:tc>
        <w:tc>
          <w:tcPr>
            <w:tcW w:w="2634" w:type="pct"/>
            <w:vAlign w:val="center"/>
          </w:tcPr>
          <w:p w14:paraId="6D36FAB7" w14:textId="3A21E938" w:rsidR="00643BF9" w:rsidRPr="00E07311" w:rsidRDefault="00643BF9" w:rsidP="00AA7D1F">
            <w:pPr>
              <w:spacing w:line="360" w:lineRule="auto"/>
              <w:jc w:val="center"/>
              <w:rPr>
                <w:sz w:val="24"/>
                <w:szCs w:val="24"/>
              </w:rPr>
            </w:pPr>
            <w:r w:rsidRPr="00E07311">
              <w:rPr>
                <w:sz w:val="24"/>
                <w:szCs w:val="24"/>
              </w:rPr>
              <w:t>більше 80</w:t>
            </w:r>
          </w:p>
        </w:tc>
      </w:tr>
      <w:tr w:rsidR="00643BF9" w:rsidRPr="00E07311" w14:paraId="2FEB8DB8" w14:textId="77777777" w:rsidTr="00643BF9">
        <w:tc>
          <w:tcPr>
            <w:tcW w:w="2366" w:type="pct"/>
            <w:vAlign w:val="center"/>
          </w:tcPr>
          <w:p w14:paraId="555D0A77" w14:textId="4CA00E2A" w:rsidR="00643BF9" w:rsidRPr="00E07311" w:rsidRDefault="00643BF9" w:rsidP="00AA7D1F">
            <w:pPr>
              <w:spacing w:line="360" w:lineRule="auto"/>
              <w:jc w:val="center"/>
              <w:rPr>
                <w:sz w:val="24"/>
                <w:szCs w:val="24"/>
              </w:rPr>
            </w:pPr>
            <w:r w:rsidRPr="00E07311">
              <w:rPr>
                <w:sz w:val="24"/>
                <w:szCs w:val="24"/>
              </w:rPr>
              <w:t>Загальний обсяг продаж, грн/ум.од</w:t>
            </w:r>
          </w:p>
        </w:tc>
        <w:tc>
          <w:tcPr>
            <w:tcW w:w="2634" w:type="pct"/>
            <w:vAlign w:val="center"/>
          </w:tcPr>
          <w:p w14:paraId="6D675317" w14:textId="4E982286" w:rsidR="00643BF9" w:rsidRPr="00E07311" w:rsidRDefault="00643BF9" w:rsidP="00AA7D1F">
            <w:pPr>
              <w:spacing w:line="360" w:lineRule="auto"/>
              <w:jc w:val="center"/>
              <w:rPr>
                <w:sz w:val="24"/>
                <w:szCs w:val="24"/>
              </w:rPr>
            </w:pPr>
            <w:r w:rsidRPr="00E07311">
              <w:rPr>
                <w:sz w:val="24"/>
                <w:szCs w:val="24"/>
              </w:rPr>
              <w:t>960 тис.грн</w:t>
            </w:r>
          </w:p>
        </w:tc>
      </w:tr>
      <w:tr w:rsidR="00643BF9" w:rsidRPr="00E07311" w14:paraId="57DC9958" w14:textId="77777777" w:rsidTr="00643BF9">
        <w:tc>
          <w:tcPr>
            <w:tcW w:w="2366" w:type="pct"/>
            <w:vAlign w:val="center"/>
          </w:tcPr>
          <w:p w14:paraId="336D364C" w14:textId="62A79131" w:rsidR="00643BF9" w:rsidRPr="00E07311" w:rsidRDefault="00643BF9" w:rsidP="00AA7D1F">
            <w:pPr>
              <w:spacing w:line="360" w:lineRule="auto"/>
              <w:jc w:val="center"/>
              <w:rPr>
                <w:sz w:val="24"/>
                <w:szCs w:val="24"/>
              </w:rPr>
            </w:pPr>
            <w:r w:rsidRPr="00E07311">
              <w:rPr>
                <w:sz w:val="24"/>
                <w:szCs w:val="24"/>
              </w:rPr>
              <w:t>Динаміка ринку (якісна оцінка)</w:t>
            </w:r>
          </w:p>
        </w:tc>
        <w:tc>
          <w:tcPr>
            <w:tcW w:w="2634" w:type="pct"/>
            <w:vAlign w:val="center"/>
          </w:tcPr>
          <w:p w14:paraId="7FC8DD3E" w14:textId="2FC65CD8" w:rsidR="00643BF9" w:rsidRPr="00E07311" w:rsidRDefault="00643BF9" w:rsidP="00AA7D1F">
            <w:pPr>
              <w:spacing w:line="360" w:lineRule="auto"/>
              <w:jc w:val="center"/>
              <w:rPr>
                <w:sz w:val="24"/>
                <w:szCs w:val="24"/>
              </w:rPr>
            </w:pPr>
            <w:r w:rsidRPr="00E07311">
              <w:rPr>
                <w:sz w:val="24"/>
                <w:szCs w:val="24"/>
              </w:rPr>
              <w:t>зростає</w:t>
            </w:r>
          </w:p>
        </w:tc>
      </w:tr>
      <w:tr w:rsidR="00643BF9" w:rsidRPr="00E07311" w14:paraId="56D078A1" w14:textId="77777777" w:rsidTr="00643BF9">
        <w:tc>
          <w:tcPr>
            <w:tcW w:w="2366" w:type="pct"/>
            <w:vAlign w:val="center"/>
          </w:tcPr>
          <w:p w14:paraId="5381A174" w14:textId="032058F5" w:rsidR="00643BF9" w:rsidRPr="00E07311" w:rsidRDefault="00643BF9" w:rsidP="00AA7D1F">
            <w:pPr>
              <w:spacing w:line="360" w:lineRule="auto"/>
              <w:jc w:val="center"/>
              <w:rPr>
                <w:sz w:val="24"/>
                <w:szCs w:val="24"/>
              </w:rPr>
            </w:pPr>
            <w:r w:rsidRPr="00E07311">
              <w:rPr>
                <w:sz w:val="24"/>
                <w:szCs w:val="24"/>
              </w:rPr>
              <w:t>Наявність обмежень длявход (вказати характер обмежень)</w:t>
            </w:r>
          </w:p>
        </w:tc>
        <w:tc>
          <w:tcPr>
            <w:tcW w:w="2634" w:type="pct"/>
            <w:vAlign w:val="center"/>
          </w:tcPr>
          <w:p w14:paraId="2F1BC139" w14:textId="07980E32" w:rsidR="00643BF9" w:rsidRPr="00E07311" w:rsidRDefault="00643BF9" w:rsidP="00AA7D1F">
            <w:pPr>
              <w:spacing w:line="360" w:lineRule="auto"/>
              <w:jc w:val="center"/>
              <w:rPr>
                <w:sz w:val="24"/>
                <w:szCs w:val="24"/>
              </w:rPr>
            </w:pPr>
            <w:r w:rsidRPr="00E07311">
              <w:rPr>
                <w:sz w:val="24"/>
                <w:szCs w:val="24"/>
              </w:rPr>
              <w:t>Відсутність обширних баз даних на підприємствах та систем комерційного обліку, які функціонують автоматизовано.</w:t>
            </w:r>
          </w:p>
        </w:tc>
      </w:tr>
      <w:tr w:rsidR="00643BF9" w:rsidRPr="00E07311" w14:paraId="67694915" w14:textId="77777777" w:rsidTr="00643BF9">
        <w:tc>
          <w:tcPr>
            <w:tcW w:w="2366" w:type="pct"/>
            <w:vAlign w:val="center"/>
          </w:tcPr>
          <w:p w14:paraId="0FE766CF" w14:textId="3F949ADE" w:rsidR="00643BF9" w:rsidRPr="00E07311" w:rsidRDefault="00643BF9" w:rsidP="00AA7D1F">
            <w:pPr>
              <w:spacing w:line="360" w:lineRule="auto"/>
              <w:jc w:val="center"/>
              <w:rPr>
                <w:sz w:val="24"/>
                <w:szCs w:val="24"/>
              </w:rPr>
            </w:pPr>
            <w:r w:rsidRPr="00E07311">
              <w:rPr>
                <w:sz w:val="24"/>
                <w:szCs w:val="24"/>
              </w:rPr>
              <w:t>Конкретні вимоги до процесів стандартизації та сертифікації.</w:t>
            </w:r>
          </w:p>
        </w:tc>
        <w:tc>
          <w:tcPr>
            <w:tcW w:w="2634" w:type="pct"/>
            <w:vAlign w:val="center"/>
          </w:tcPr>
          <w:p w14:paraId="3B5FDB35" w14:textId="75D0C047" w:rsidR="00643BF9" w:rsidRPr="00E07311" w:rsidRDefault="00643BF9" w:rsidP="00AA7D1F">
            <w:pPr>
              <w:spacing w:line="360" w:lineRule="auto"/>
              <w:jc w:val="center"/>
              <w:rPr>
                <w:sz w:val="24"/>
                <w:szCs w:val="24"/>
              </w:rPr>
            </w:pPr>
            <w:r w:rsidRPr="00E07311">
              <w:rPr>
                <w:sz w:val="24"/>
                <w:szCs w:val="24"/>
              </w:rPr>
              <w:t>Необхідно здобути визнання моделі прогнозування відповідно до вимог законодавства України, зокрема, провести державну метрологічну атестацію відповідно до положень п. 3.14 Правил користування електричною енергією (ПКЕЕ) і отримати від Національної комісії, що здійснює державне регулювання у сфері енергетики та комунальних послуг (НКРЕКП), необхідні сертифікати. Також, укладання договору на купівлю-продаж електричної енергії з постачальною компанією є обов'язковим етапом.</w:t>
            </w:r>
          </w:p>
        </w:tc>
      </w:tr>
      <w:tr w:rsidR="00643BF9" w:rsidRPr="00E07311" w14:paraId="1EF78B88" w14:textId="77777777" w:rsidTr="00643BF9">
        <w:tc>
          <w:tcPr>
            <w:tcW w:w="2366" w:type="pct"/>
            <w:vAlign w:val="center"/>
          </w:tcPr>
          <w:p w14:paraId="36881C8A" w14:textId="26B2880B" w:rsidR="00643BF9" w:rsidRPr="00E07311" w:rsidRDefault="00643BF9" w:rsidP="00AA7D1F">
            <w:pPr>
              <w:spacing w:line="360" w:lineRule="auto"/>
              <w:jc w:val="center"/>
              <w:rPr>
                <w:sz w:val="24"/>
                <w:szCs w:val="24"/>
              </w:rPr>
            </w:pPr>
            <w:r w:rsidRPr="00E07311">
              <w:rPr>
                <w:sz w:val="24"/>
                <w:szCs w:val="24"/>
              </w:rPr>
              <w:t>Середня норма рентабельності в галузі (або по ринку), %</w:t>
            </w:r>
          </w:p>
        </w:tc>
        <w:tc>
          <w:tcPr>
            <w:tcW w:w="2634" w:type="pct"/>
            <w:vAlign w:val="center"/>
          </w:tcPr>
          <w:p w14:paraId="1EBBA00B" w14:textId="1FE6F886" w:rsidR="00643BF9" w:rsidRPr="00E07311" w:rsidRDefault="00643BF9" w:rsidP="00AA7D1F">
            <w:pPr>
              <w:spacing w:line="360" w:lineRule="auto"/>
              <w:jc w:val="center"/>
              <w:rPr>
                <w:sz w:val="24"/>
                <w:szCs w:val="24"/>
              </w:rPr>
            </w:pPr>
            <w:r w:rsidRPr="00E07311">
              <w:rPr>
                <w:sz w:val="24"/>
                <w:szCs w:val="24"/>
              </w:rPr>
              <w:t>38,7%</w:t>
            </w:r>
          </w:p>
        </w:tc>
      </w:tr>
    </w:tbl>
    <w:p w14:paraId="3A7C3D36" w14:textId="15304CF2" w:rsidR="006E666E" w:rsidRPr="00E07311" w:rsidRDefault="006E666E" w:rsidP="006E666E">
      <w:pPr>
        <w:spacing w:line="360" w:lineRule="auto"/>
        <w:ind w:firstLine="709"/>
        <w:rPr>
          <w:rFonts w:cs="Times New Roman"/>
          <w:szCs w:val="28"/>
        </w:rPr>
      </w:pPr>
    </w:p>
    <w:p w14:paraId="3B70FE68" w14:textId="317BBF61" w:rsidR="00F0469D" w:rsidRDefault="00F0469D" w:rsidP="00F0469D">
      <w:pPr>
        <w:spacing w:line="360" w:lineRule="auto"/>
        <w:ind w:firstLine="709"/>
        <w:rPr>
          <w:rFonts w:cs="Times New Roman"/>
          <w:szCs w:val="28"/>
        </w:rPr>
      </w:pPr>
      <w:r w:rsidRPr="00E07311">
        <w:rPr>
          <w:rFonts w:cs="Times New Roman"/>
          <w:szCs w:val="28"/>
        </w:rPr>
        <w:t>Надана інформація допомагає визначити основні аспекти ринкового маркетингового аналізу, які представлені у таблиці 4.3.</w:t>
      </w:r>
    </w:p>
    <w:p w14:paraId="7369CA1F" w14:textId="45382969" w:rsidR="00FF198E" w:rsidRDefault="00FF198E" w:rsidP="00F0469D">
      <w:pPr>
        <w:spacing w:line="360" w:lineRule="auto"/>
        <w:ind w:firstLine="709"/>
        <w:rPr>
          <w:rFonts w:cs="Times New Roman"/>
          <w:szCs w:val="28"/>
        </w:rPr>
      </w:pPr>
    </w:p>
    <w:p w14:paraId="16998866" w14:textId="77777777" w:rsidR="00FF198E" w:rsidRPr="00E07311" w:rsidRDefault="00FF198E" w:rsidP="00F0469D">
      <w:pPr>
        <w:spacing w:line="360" w:lineRule="auto"/>
        <w:ind w:firstLine="709"/>
        <w:rPr>
          <w:rFonts w:cs="Times New Roman"/>
          <w:szCs w:val="28"/>
        </w:rPr>
      </w:pPr>
    </w:p>
    <w:p w14:paraId="220992A8" w14:textId="644C04F4" w:rsidR="00AA7D1F" w:rsidRPr="00E07311" w:rsidRDefault="006E666E" w:rsidP="00FF198E">
      <w:pPr>
        <w:spacing w:line="360" w:lineRule="auto"/>
        <w:ind w:firstLine="708"/>
        <w:rPr>
          <w:rFonts w:cs="Times New Roman"/>
          <w:szCs w:val="28"/>
        </w:rPr>
      </w:pPr>
      <w:r w:rsidRPr="00E07311">
        <w:rPr>
          <w:rFonts w:cs="Times New Roman"/>
          <w:szCs w:val="28"/>
        </w:rPr>
        <w:lastRenderedPageBreak/>
        <w:t>Таблиця 4.3 - Характеристика та маркетинговий аналіз потенційних клієнтів</w:t>
      </w:r>
    </w:p>
    <w:tbl>
      <w:tblPr>
        <w:tblStyle w:val="a8"/>
        <w:tblW w:w="5000" w:type="pct"/>
        <w:tblLook w:val="04A0" w:firstRow="1" w:lastRow="0" w:firstColumn="1" w:lastColumn="0" w:noHBand="0" w:noVBand="1"/>
      </w:tblPr>
      <w:tblGrid>
        <w:gridCol w:w="1826"/>
        <w:gridCol w:w="2950"/>
        <w:gridCol w:w="2733"/>
        <w:gridCol w:w="2120"/>
      </w:tblGrid>
      <w:tr w:rsidR="006E666E" w:rsidRPr="00E07311" w14:paraId="03D1BDF4" w14:textId="77777777" w:rsidTr="00FF198E">
        <w:tc>
          <w:tcPr>
            <w:tcW w:w="948" w:type="pct"/>
            <w:vAlign w:val="center"/>
          </w:tcPr>
          <w:p w14:paraId="6DFFC688" w14:textId="77777777" w:rsidR="006E666E" w:rsidRPr="00E07311" w:rsidRDefault="006E666E" w:rsidP="00AA7D1F">
            <w:pPr>
              <w:spacing w:line="360" w:lineRule="auto"/>
              <w:jc w:val="center"/>
              <w:rPr>
                <w:sz w:val="24"/>
                <w:szCs w:val="24"/>
              </w:rPr>
            </w:pPr>
            <w:r w:rsidRPr="00E07311">
              <w:rPr>
                <w:sz w:val="24"/>
                <w:szCs w:val="24"/>
              </w:rPr>
              <w:t>Потреба, що</w:t>
            </w:r>
          </w:p>
          <w:p w14:paraId="582E13BB" w14:textId="08704772" w:rsidR="006E666E" w:rsidRPr="00E07311" w:rsidRDefault="006E666E" w:rsidP="00AA7D1F">
            <w:pPr>
              <w:spacing w:line="360" w:lineRule="auto"/>
              <w:jc w:val="center"/>
              <w:rPr>
                <w:sz w:val="24"/>
                <w:szCs w:val="24"/>
              </w:rPr>
            </w:pPr>
            <w:r w:rsidRPr="00E07311">
              <w:rPr>
                <w:sz w:val="24"/>
                <w:szCs w:val="24"/>
              </w:rPr>
              <w:t>формує ринок</w:t>
            </w:r>
          </w:p>
        </w:tc>
        <w:tc>
          <w:tcPr>
            <w:tcW w:w="1532" w:type="pct"/>
            <w:vAlign w:val="center"/>
          </w:tcPr>
          <w:p w14:paraId="7B177C15" w14:textId="77777777" w:rsidR="006E666E" w:rsidRPr="00E07311" w:rsidRDefault="006E666E" w:rsidP="00AA7D1F">
            <w:pPr>
              <w:spacing w:line="360" w:lineRule="auto"/>
              <w:jc w:val="center"/>
              <w:rPr>
                <w:sz w:val="24"/>
                <w:szCs w:val="24"/>
              </w:rPr>
            </w:pPr>
            <w:r w:rsidRPr="00E07311">
              <w:rPr>
                <w:sz w:val="24"/>
                <w:szCs w:val="24"/>
              </w:rPr>
              <w:t>Цільова</w:t>
            </w:r>
          </w:p>
          <w:p w14:paraId="4F0031FB" w14:textId="77777777" w:rsidR="006E666E" w:rsidRPr="00E07311" w:rsidRDefault="006E666E" w:rsidP="00AA7D1F">
            <w:pPr>
              <w:spacing w:line="360" w:lineRule="auto"/>
              <w:jc w:val="center"/>
              <w:rPr>
                <w:sz w:val="24"/>
                <w:szCs w:val="24"/>
              </w:rPr>
            </w:pPr>
            <w:r w:rsidRPr="00E07311">
              <w:rPr>
                <w:sz w:val="24"/>
                <w:szCs w:val="24"/>
              </w:rPr>
              <w:t>аудиторія</w:t>
            </w:r>
          </w:p>
          <w:p w14:paraId="558A49DE" w14:textId="77777777" w:rsidR="006E666E" w:rsidRPr="00E07311" w:rsidRDefault="006E666E" w:rsidP="00AA7D1F">
            <w:pPr>
              <w:spacing w:line="360" w:lineRule="auto"/>
              <w:jc w:val="center"/>
              <w:rPr>
                <w:sz w:val="24"/>
                <w:szCs w:val="24"/>
              </w:rPr>
            </w:pPr>
            <w:r w:rsidRPr="00E07311">
              <w:rPr>
                <w:sz w:val="24"/>
                <w:szCs w:val="24"/>
              </w:rPr>
              <w:t>(цільові</w:t>
            </w:r>
          </w:p>
          <w:p w14:paraId="7AB7D8C1" w14:textId="3540A1C4" w:rsidR="006E666E" w:rsidRPr="00E07311" w:rsidRDefault="006E666E" w:rsidP="00AA7D1F">
            <w:pPr>
              <w:spacing w:line="360" w:lineRule="auto"/>
              <w:jc w:val="center"/>
              <w:rPr>
                <w:sz w:val="24"/>
                <w:szCs w:val="24"/>
              </w:rPr>
            </w:pPr>
            <w:r w:rsidRPr="00E07311">
              <w:rPr>
                <w:sz w:val="24"/>
                <w:szCs w:val="24"/>
              </w:rPr>
              <w:t>сегменти ринку)</w:t>
            </w:r>
          </w:p>
        </w:tc>
        <w:tc>
          <w:tcPr>
            <w:tcW w:w="1419" w:type="pct"/>
            <w:vAlign w:val="center"/>
          </w:tcPr>
          <w:p w14:paraId="44024260" w14:textId="77777777" w:rsidR="006E666E" w:rsidRPr="00E07311" w:rsidRDefault="006E666E" w:rsidP="00AA7D1F">
            <w:pPr>
              <w:spacing w:line="360" w:lineRule="auto"/>
              <w:jc w:val="center"/>
              <w:rPr>
                <w:sz w:val="24"/>
                <w:szCs w:val="24"/>
              </w:rPr>
            </w:pPr>
            <w:r w:rsidRPr="00E07311">
              <w:rPr>
                <w:sz w:val="24"/>
                <w:szCs w:val="24"/>
              </w:rPr>
              <w:t>Відмінності у</w:t>
            </w:r>
          </w:p>
          <w:p w14:paraId="25B93358" w14:textId="77777777" w:rsidR="006E666E" w:rsidRPr="00E07311" w:rsidRDefault="006E666E" w:rsidP="00AA7D1F">
            <w:pPr>
              <w:spacing w:line="360" w:lineRule="auto"/>
              <w:jc w:val="center"/>
              <w:rPr>
                <w:sz w:val="24"/>
                <w:szCs w:val="24"/>
              </w:rPr>
            </w:pPr>
            <w:r w:rsidRPr="00E07311">
              <w:rPr>
                <w:sz w:val="24"/>
                <w:szCs w:val="24"/>
              </w:rPr>
              <w:t>поведінці різних</w:t>
            </w:r>
          </w:p>
          <w:p w14:paraId="4CF381F9" w14:textId="77777777" w:rsidR="006E666E" w:rsidRPr="00E07311" w:rsidRDefault="006E666E" w:rsidP="00AA7D1F">
            <w:pPr>
              <w:spacing w:line="360" w:lineRule="auto"/>
              <w:jc w:val="center"/>
              <w:rPr>
                <w:sz w:val="24"/>
                <w:szCs w:val="24"/>
              </w:rPr>
            </w:pPr>
            <w:r w:rsidRPr="00E07311">
              <w:rPr>
                <w:sz w:val="24"/>
                <w:szCs w:val="24"/>
              </w:rPr>
              <w:t>потенційних</w:t>
            </w:r>
          </w:p>
          <w:p w14:paraId="34CE007B" w14:textId="77777777" w:rsidR="006E666E" w:rsidRPr="00E07311" w:rsidRDefault="006E666E" w:rsidP="00AA7D1F">
            <w:pPr>
              <w:spacing w:line="360" w:lineRule="auto"/>
              <w:jc w:val="center"/>
              <w:rPr>
                <w:sz w:val="24"/>
                <w:szCs w:val="24"/>
              </w:rPr>
            </w:pPr>
            <w:r w:rsidRPr="00E07311">
              <w:rPr>
                <w:sz w:val="24"/>
                <w:szCs w:val="24"/>
              </w:rPr>
              <w:t>цільових груп</w:t>
            </w:r>
          </w:p>
          <w:p w14:paraId="7A034C8F" w14:textId="5DF52C0C" w:rsidR="006E666E" w:rsidRPr="00E07311" w:rsidRDefault="006E666E" w:rsidP="00AA7D1F">
            <w:pPr>
              <w:spacing w:line="360" w:lineRule="auto"/>
              <w:jc w:val="center"/>
              <w:rPr>
                <w:sz w:val="24"/>
                <w:szCs w:val="24"/>
              </w:rPr>
            </w:pPr>
            <w:r w:rsidRPr="00E07311">
              <w:rPr>
                <w:sz w:val="24"/>
                <w:szCs w:val="24"/>
              </w:rPr>
              <w:t>клієнтів</w:t>
            </w:r>
          </w:p>
        </w:tc>
        <w:tc>
          <w:tcPr>
            <w:tcW w:w="1101" w:type="pct"/>
            <w:vAlign w:val="center"/>
          </w:tcPr>
          <w:p w14:paraId="2BD3605F" w14:textId="77777777" w:rsidR="006E666E" w:rsidRPr="00E07311" w:rsidRDefault="006E666E" w:rsidP="00AA7D1F">
            <w:pPr>
              <w:spacing w:line="360" w:lineRule="auto"/>
              <w:jc w:val="center"/>
              <w:rPr>
                <w:sz w:val="24"/>
                <w:szCs w:val="24"/>
              </w:rPr>
            </w:pPr>
            <w:r w:rsidRPr="00E07311">
              <w:rPr>
                <w:sz w:val="24"/>
                <w:szCs w:val="24"/>
              </w:rPr>
              <w:t>Вимоги</w:t>
            </w:r>
          </w:p>
          <w:p w14:paraId="6724EC4F" w14:textId="77777777" w:rsidR="006E666E" w:rsidRPr="00E07311" w:rsidRDefault="006E666E" w:rsidP="00AA7D1F">
            <w:pPr>
              <w:spacing w:line="360" w:lineRule="auto"/>
              <w:jc w:val="center"/>
              <w:rPr>
                <w:sz w:val="24"/>
                <w:szCs w:val="24"/>
              </w:rPr>
            </w:pPr>
            <w:r w:rsidRPr="00E07311">
              <w:rPr>
                <w:sz w:val="24"/>
                <w:szCs w:val="24"/>
              </w:rPr>
              <w:t>споживачів до</w:t>
            </w:r>
          </w:p>
          <w:p w14:paraId="6B9D123E" w14:textId="0E8A7DB3" w:rsidR="006E666E" w:rsidRPr="00E07311" w:rsidRDefault="006E666E" w:rsidP="00AA7D1F">
            <w:pPr>
              <w:spacing w:line="360" w:lineRule="auto"/>
              <w:jc w:val="center"/>
              <w:rPr>
                <w:sz w:val="24"/>
                <w:szCs w:val="24"/>
              </w:rPr>
            </w:pPr>
            <w:r w:rsidRPr="00E07311">
              <w:rPr>
                <w:sz w:val="24"/>
                <w:szCs w:val="24"/>
              </w:rPr>
              <w:t>послуги</w:t>
            </w:r>
          </w:p>
        </w:tc>
      </w:tr>
      <w:tr w:rsidR="006E666E" w:rsidRPr="00E07311" w14:paraId="5C73E102" w14:textId="77777777" w:rsidTr="00FF198E">
        <w:tc>
          <w:tcPr>
            <w:tcW w:w="948" w:type="pct"/>
            <w:vAlign w:val="center"/>
          </w:tcPr>
          <w:p w14:paraId="2070DCA2" w14:textId="6F2CB9B8" w:rsidR="006E666E" w:rsidRPr="00E07311" w:rsidRDefault="0067718A" w:rsidP="00AA7D1F">
            <w:pPr>
              <w:spacing w:line="360" w:lineRule="auto"/>
              <w:jc w:val="center"/>
              <w:rPr>
                <w:sz w:val="24"/>
                <w:szCs w:val="24"/>
              </w:rPr>
            </w:pPr>
            <w:r w:rsidRPr="00E07311">
              <w:rPr>
                <w:sz w:val="24"/>
                <w:szCs w:val="24"/>
              </w:rPr>
              <w:t>Існування ринку балансування.</w:t>
            </w:r>
          </w:p>
        </w:tc>
        <w:tc>
          <w:tcPr>
            <w:tcW w:w="1532" w:type="pct"/>
            <w:vAlign w:val="center"/>
          </w:tcPr>
          <w:p w14:paraId="24CD0606" w14:textId="25DFD939" w:rsidR="006E666E" w:rsidRPr="00E07311" w:rsidRDefault="0067718A" w:rsidP="00AA7D1F">
            <w:pPr>
              <w:spacing w:line="360" w:lineRule="auto"/>
              <w:jc w:val="center"/>
              <w:rPr>
                <w:sz w:val="24"/>
                <w:szCs w:val="24"/>
              </w:rPr>
            </w:pPr>
            <w:r w:rsidRPr="00E07311">
              <w:rPr>
                <w:sz w:val="24"/>
                <w:szCs w:val="24"/>
              </w:rPr>
              <w:t>Промислові підприємства та інші учасники електроенергетичного ринку.</w:t>
            </w:r>
          </w:p>
        </w:tc>
        <w:tc>
          <w:tcPr>
            <w:tcW w:w="1419" w:type="pct"/>
            <w:vAlign w:val="center"/>
          </w:tcPr>
          <w:p w14:paraId="686CDF7B" w14:textId="08C2D183" w:rsidR="006E666E" w:rsidRPr="00E07311" w:rsidRDefault="0067718A" w:rsidP="00AA7D1F">
            <w:pPr>
              <w:spacing w:line="360" w:lineRule="auto"/>
              <w:jc w:val="center"/>
              <w:rPr>
                <w:sz w:val="24"/>
                <w:szCs w:val="24"/>
              </w:rPr>
            </w:pPr>
            <w:r w:rsidRPr="00E07311">
              <w:rPr>
                <w:sz w:val="24"/>
                <w:szCs w:val="24"/>
              </w:rPr>
              <w:t>Зниження витрат на балансуючому ринку. Забезпечення достовірної інформації щодо прогнозованого навантаження.</w:t>
            </w:r>
          </w:p>
        </w:tc>
        <w:tc>
          <w:tcPr>
            <w:tcW w:w="1101" w:type="pct"/>
            <w:vAlign w:val="center"/>
          </w:tcPr>
          <w:p w14:paraId="33C66094" w14:textId="47D26425" w:rsidR="006E666E" w:rsidRPr="00E07311" w:rsidRDefault="0067718A" w:rsidP="00AA7D1F">
            <w:pPr>
              <w:spacing w:line="360" w:lineRule="auto"/>
              <w:jc w:val="center"/>
              <w:rPr>
                <w:sz w:val="24"/>
                <w:szCs w:val="24"/>
              </w:rPr>
            </w:pPr>
            <w:r w:rsidRPr="00E07311">
              <w:rPr>
                <w:sz w:val="24"/>
                <w:szCs w:val="24"/>
              </w:rPr>
              <w:t>Відповідність та точність аналізу та прогнозування даних.</w:t>
            </w:r>
          </w:p>
        </w:tc>
      </w:tr>
      <w:tr w:rsidR="006E666E" w:rsidRPr="00E07311" w14:paraId="75F233BB" w14:textId="77777777" w:rsidTr="00FF198E">
        <w:tc>
          <w:tcPr>
            <w:tcW w:w="948" w:type="pct"/>
            <w:vAlign w:val="center"/>
          </w:tcPr>
          <w:p w14:paraId="2FD607FD" w14:textId="77777777" w:rsidR="006E666E" w:rsidRPr="00E07311" w:rsidRDefault="006E666E" w:rsidP="00AA7D1F">
            <w:pPr>
              <w:spacing w:line="360" w:lineRule="auto"/>
              <w:jc w:val="center"/>
              <w:rPr>
                <w:sz w:val="24"/>
                <w:szCs w:val="24"/>
              </w:rPr>
            </w:pPr>
            <w:r w:rsidRPr="00E07311">
              <w:rPr>
                <w:sz w:val="24"/>
                <w:szCs w:val="24"/>
              </w:rPr>
              <w:t>Закон України</w:t>
            </w:r>
          </w:p>
          <w:p w14:paraId="40FD3054" w14:textId="77777777" w:rsidR="006E666E" w:rsidRPr="00E07311" w:rsidRDefault="006E666E" w:rsidP="00AA7D1F">
            <w:pPr>
              <w:spacing w:line="360" w:lineRule="auto"/>
              <w:jc w:val="center"/>
              <w:rPr>
                <w:sz w:val="24"/>
                <w:szCs w:val="24"/>
              </w:rPr>
            </w:pPr>
            <w:r w:rsidRPr="00E07311">
              <w:rPr>
                <w:sz w:val="24"/>
                <w:szCs w:val="24"/>
              </w:rPr>
              <w:t>«Про ринок</w:t>
            </w:r>
          </w:p>
          <w:p w14:paraId="4C33E1ED" w14:textId="77777777" w:rsidR="006E666E" w:rsidRPr="00E07311" w:rsidRDefault="006E666E" w:rsidP="00AA7D1F">
            <w:pPr>
              <w:spacing w:line="360" w:lineRule="auto"/>
              <w:jc w:val="center"/>
              <w:rPr>
                <w:sz w:val="24"/>
                <w:szCs w:val="24"/>
              </w:rPr>
            </w:pPr>
            <w:r w:rsidRPr="00E07311">
              <w:rPr>
                <w:sz w:val="24"/>
                <w:szCs w:val="24"/>
              </w:rPr>
              <w:t>електричної</w:t>
            </w:r>
          </w:p>
          <w:p w14:paraId="648C025C" w14:textId="7D6F3203" w:rsidR="006E666E" w:rsidRPr="00E07311" w:rsidRDefault="006E666E" w:rsidP="00AA7D1F">
            <w:pPr>
              <w:spacing w:line="360" w:lineRule="auto"/>
              <w:jc w:val="center"/>
              <w:rPr>
                <w:sz w:val="24"/>
                <w:szCs w:val="24"/>
              </w:rPr>
            </w:pPr>
            <w:r w:rsidRPr="00E07311">
              <w:rPr>
                <w:sz w:val="24"/>
                <w:szCs w:val="24"/>
              </w:rPr>
              <w:t>енергії»</w:t>
            </w:r>
          </w:p>
        </w:tc>
        <w:tc>
          <w:tcPr>
            <w:tcW w:w="1532" w:type="pct"/>
            <w:vAlign w:val="center"/>
          </w:tcPr>
          <w:p w14:paraId="6A436E31" w14:textId="0A9C22D9" w:rsidR="006E666E" w:rsidRPr="00E07311" w:rsidRDefault="0067718A" w:rsidP="00AA7D1F">
            <w:pPr>
              <w:spacing w:line="360" w:lineRule="auto"/>
              <w:jc w:val="center"/>
              <w:rPr>
                <w:sz w:val="24"/>
                <w:szCs w:val="24"/>
              </w:rPr>
            </w:pPr>
            <w:r w:rsidRPr="00E07311">
              <w:rPr>
                <w:sz w:val="24"/>
                <w:szCs w:val="24"/>
              </w:rPr>
              <w:t>Суб'єкти ринку електричної енергії.</w:t>
            </w:r>
          </w:p>
        </w:tc>
        <w:tc>
          <w:tcPr>
            <w:tcW w:w="1419" w:type="pct"/>
            <w:vAlign w:val="center"/>
          </w:tcPr>
          <w:p w14:paraId="37E747C9" w14:textId="44A36FA3" w:rsidR="006E666E" w:rsidRPr="00E07311" w:rsidRDefault="0067718A" w:rsidP="00AA7D1F">
            <w:pPr>
              <w:spacing w:line="360" w:lineRule="auto"/>
              <w:jc w:val="center"/>
              <w:rPr>
                <w:sz w:val="24"/>
                <w:szCs w:val="24"/>
              </w:rPr>
            </w:pPr>
            <w:r w:rsidRPr="00E07311">
              <w:rPr>
                <w:sz w:val="24"/>
                <w:szCs w:val="24"/>
              </w:rPr>
              <w:t>Вимоги, що стосуються утворення запитів на придбання обсягів електроенергії.</w:t>
            </w:r>
          </w:p>
        </w:tc>
        <w:tc>
          <w:tcPr>
            <w:tcW w:w="1101" w:type="pct"/>
            <w:vAlign w:val="center"/>
          </w:tcPr>
          <w:p w14:paraId="3EB9B8C5" w14:textId="65A8190D" w:rsidR="006E666E" w:rsidRPr="00E07311" w:rsidRDefault="0067718A" w:rsidP="00AA7D1F">
            <w:pPr>
              <w:spacing w:line="360" w:lineRule="auto"/>
              <w:jc w:val="center"/>
              <w:rPr>
                <w:sz w:val="24"/>
                <w:szCs w:val="24"/>
              </w:rPr>
            </w:pPr>
            <w:r w:rsidRPr="00E07311">
              <w:rPr>
                <w:sz w:val="24"/>
                <w:szCs w:val="24"/>
              </w:rPr>
              <w:t>Точні</w:t>
            </w:r>
            <w:r w:rsidRPr="00E07311">
              <w:rPr>
                <w:sz w:val="24"/>
                <w:szCs w:val="24"/>
              </w:rPr>
              <w:br/>
              <w:t>прогнозовані дані та їх вивчення.</w:t>
            </w:r>
          </w:p>
        </w:tc>
      </w:tr>
    </w:tbl>
    <w:p w14:paraId="5B7A61CB" w14:textId="01068BBB" w:rsidR="006E666E" w:rsidRPr="00E07311" w:rsidRDefault="006E666E" w:rsidP="006E666E">
      <w:pPr>
        <w:spacing w:line="360" w:lineRule="auto"/>
        <w:ind w:firstLine="709"/>
        <w:rPr>
          <w:rFonts w:cs="Times New Roman"/>
          <w:szCs w:val="28"/>
        </w:rPr>
      </w:pPr>
    </w:p>
    <w:p w14:paraId="31A7AA59" w14:textId="76D72906" w:rsidR="00AA7D1F" w:rsidRPr="00E07311" w:rsidRDefault="00CB418D" w:rsidP="00FF198E">
      <w:pPr>
        <w:spacing w:line="360" w:lineRule="auto"/>
        <w:ind w:firstLine="708"/>
        <w:rPr>
          <w:rFonts w:cs="Times New Roman"/>
          <w:szCs w:val="28"/>
        </w:rPr>
      </w:pPr>
      <w:r w:rsidRPr="00E07311">
        <w:rPr>
          <w:rFonts w:cs="Times New Roman"/>
          <w:szCs w:val="28"/>
        </w:rPr>
        <w:t>Таблиця 4.4 - Фактори можливих загроз проєкту</w:t>
      </w:r>
    </w:p>
    <w:tbl>
      <w:tblPr>
        <w:tblStyle w:val="a8"/>
        <w:tblW w:w="5000" w:type="pct"/>
        <w:tblLook w:val="04A0" w:firstRow="1" w:lastRow="0" w:firstColumn="1" w:lastColumn="0" w:noHBand="0" w:noVBand="1"/>
      </w:tblPr>
      <w:tblGrid>
        <w:gridCol w:w="3209"/>
        <w:gridCol w:w="3209"/>
        <w:gridCol w:w="3211"/>
      </w:tblGrid>
      <w:tr w:rsidR="00FF198E" w:rsidRPr="00E07311" w14:paraId="5EDEA660" w14:textId="77777777" w:rsidTr="00FF198E">
        <w:tc>
          <w:tcPr>
            <w:tcW w:w="1666" w:type="pct"/>
            <w:vAlign w:val="center"/>
          </w:tcPr>
          <w:p w14:paraId="40E28FED" w14:textId="70F015BE" w:rsidR="00FF198E" w:rsidRPr="00E07311" w:rsidRDefault="00FF198E" w:rsidP="00FF198E">
            <w:pPr>
              <w:spacing w:line="300" w:lineRule="auto"/>
              <w:jc w:val="center"/>
              <w:rPr>
                <w:sz w:val="24"/>
                <w:szCs w:val="24"/>
              </w:rPr>
            </w:pPr>
            <w:r w:rsidRPr="00E07311">
              <w:rPr>
                <w:sz w:val="24"/>
                <w:szCs w:val="24"/>
              </w:rPr>
              <w:t>Фактор</w:t>
            </w:r>
          </w:p>
        </w:tc>
        <w:tc>
          <w:tcPr>
            <w:tcW w:w="1666" w:type="pct"/>
            <w:vAlign w:val="center"/>
          </w:tcPr>
          <w:p w14:paraId="4EB8586E" w14:textId="27BD63B2" w:rsidR="00FF198E" w:rsidRPr="00E07311" w:rsidRDefault="00FF198E" w:rsidP="00FF198E">
            <w:pPr>
              <w:spacing w:line="300" w:lineRule="auto"/>
              <w:jc w:val="center"/>
              <w:rPr>
                <w:sz w:val="24"/>
                <w:szCs w:val="24"/>
              </w:rPr>
            </w:pPr>
            <w:r w:rsidRPr="00E07311">
              <w:rPr>
                <w:sz w:val="24"/>
                <w:szCs w:val="24"/>
              </w:rPr>
              <w:t>Зміст загрози</w:t>
            </w:r>
          </w:p>
        </w:tc>
        <w:tc>
          <w:tcPr>
            <w:tcW w:w="1667" w:type="pct"/>
            <w:vAlign w:val="center"/>
          </w:tcPr>
          <w:p w14:paraId="20F3F30A" w14:textId="77777777" w:rsidR="00FF198E" w:rsidRPr="00E07311" w:rsidRDefault="00FF198E" w:rsidP="00FF198E">
            <w:pPr>
              <w:spacing w:line="300" w:lineRule="auto"/>
              <w:jc w:val="center"/>
              <w:rPr>
                <w:sz w:val="24"/>
                <w:szCs w:val="24"/>
              </w:rPr>
            </w:pPr>
            <w:r w:rsidRPr="00E07311">
              <w:rPr>
                <w:sz w:val="24"/>
                <w:szCs w:val="24"/>
              </w:rPr>
              <w:t>Можлива реакція</w:t>
            </w:r>
          </w:p>
          <w:p w14:paraId="11254BEE" w14:textId="49BF9263" w:rsidR="00FF198E" w:rsidRPr="00E07311" w:rsidRDefault="00FF198E" w:rsidP="00FF198E">
            <w:pPr>
              <w:spacing w:line="300" w:lineRule="auto"/>
              <w:jc w:val="center"/>
              <w:rPr>
                <w:sz w:val="24"/>
                <w:szCs w:val="24"/>
              </w:rPr>
            </w:pPr>
            <w:r w:rsidRPr="00E07311">
              <w:rPr>
                <w:sz w:val="24"/>
                <w:szCs w:val="24"/>
              </w:rPr>
              <w:t>компанії</w:t>
            </w:r>
          </w:p>
        </w:tc>
      </w:tr>
      <w:tr w:rsidR="00FF198E" w:rsidRPr="00E07311" w14:paraId="6A286D67" w14:textId="77777777" w:rsidTr="00FF198E">
        <w:tc>
          <w:tcPr>
            <w:tcW w:w="1666" w:type="pct"/>
            <w:vAlign w:val="center"/>
          </w:tcPr>
          <w:p w14:paraId="3A331389" w14:textId="73D11E81" w:rsidR="00FF198E" w:rsidRPr="00E07311" w:rsidRDefault="00FF198E" w:rsidP="00FF198E">
            <w:pPr>
              <w:spacing w:line="300" w:lineRule="auto"/>
              <w:jc w:val="center"/>
              <w:rPr>
                <w:sz w:val="24"/>
                <w:szCs w:val="24"/>
              </w:rPr>
            </w:pPr>
            <w:r w:rsidRPr="00E07311">
              <w:rPr>
                <w:sz w:val="24"/>
                <w:szCs w:val="24"/>
              </w:rPr>
              <w:t>Обмежена доступність минулих даних для здійснення прогнозу.</w:t>
            </w:r>
          </w:p>
        </w:tc>
        <w:tc>
          <w:tcPr>
            <w:tcW w:w="1666" w:type="pct"/>
            <w:vAlign w:val="center"/>
          </w:tcPr>
          <w:p w14:paraId="6F2EA8F9" w14:textId="77777777" w:rsidR="00FF198E" w:rsidRPr="00E07311" w:rsidRDefault="00FF198E" w:rsidP="00FF198E">
            <w:pPr>
              <w:spacing w:line="300" w:lineRule="auto"/>
              <w:jc w:val="center"/>
              <w:rPr>
                <w:sz w:val="24"/>
                <w:szCs w:val="24"/>
              </w:rPr>
            </w:pPr>
            <w:r w:rsidRPr="00E07311">
              <w:rPr>
                <w:sz w:val="24"/>
                <w:szCs w:val="24"/>
              </w:rPr>
              <w:t>Збільшення</w:t>
            </w:r>
          </w:p>
          <w:p w14:paraId="548145D6" w14:textId="6C155D4D" w:rsidR="00FF198E" w:rsidRPr="00E07311" w:rsidRDefault="00FF198E" w:rsidP="00FF198E">
            <w:pPr>
              <w:spacing w:line="300" w:lineRule="auto"/>
              <w:jc w:val="center"/>
              <w:rPr>
                <w:sz w:val="24"/>
                <w:szCs w:val="24"/>
              </w:rPr>
            </w:pPr>
            <w:r w:rsidRPr="00E07311">
              <w:rPr>
                <w:sz w:val="24"/>
                <w:szCs w:val="24"/>
              </w:rPr>
              <w:t>похибки прогнозу</w:t>
            </w:r>
          </w:p>
        </w:tc>
        <w:tc>
          <w:tcPr>
            <w:tcW w:w="1667" w:type="pct"/>
            <w:vAlign w:val="center"/>
          </w:tcPr>
          <w:p w14:paraId="7E60FF20" w14:textId="3BA24DF0" w:rsidR="00FF198E" w:rsidRPr="00E07311" w:rsidRDefault="00FF198E" w:rsidP="00FF198E">
            <w:pPr>
              <w:spacing w:line="300" w:lineRule="auto"/>
              <w:jc w:val="center"/>
              <w:rPr>
                <w:sz w:val="24"/>
                <w:szCs w:val="24"/>
              </w:rPr>
            </w:pPr>
            <w:r w:rsidRPr="00E07311">
              <w:rPr>
                <w:sz w:val="24"/>
                <w:szCs w:val="24"/>
              </w:rPr>
              <w:t>Додаткові перевірки для моделі та можливість застосування альтернативного підходу.</w:t>
            </w:r>
          </w:p>
        </w:tc>
      </w:tr>
      <w:tr w:rsidR="00FF198E" w:rsidRPr="00E07311" w14:paraId="1EAF480D" w14:textId="77777777" w:rsidTr="00FF198E">
        <w:tc>
          <w:tcPr>
            <w:tcW w:w="1666" w:type="pct"/>
            <w:vAlign w:val="center"/>
          </w:tcPr>
          <w:p w14:paraId="2E583968" w14:textId="7AB084F0" w:rsidR="00FF198E" w:rsidRPr="00E07311" w:rsidRDefault="00FF198E" w:rsidP="00FF198E">
            <w:pPr>
              <w:spacing w:line="300" w:lineRule="auto"/>
              <w:jc w:val="center"/>
              <w:rPr>
                <w:sz w:val="24"/>
                <w:szCs w:val="24"/>
              </w:rPr>
            </w:pPr>
            <w:r w:rsidRPr="00E07311">
              <w:rPr>
                <w:sz w:val="24"/>
                <w:szCs w:val="24"/>
              </w:rPr>
              <w:t>Конкуренція</w:t>
            </w:r>
          </w:p>
        </w:tc>
        <w:tc>
          <w:tcPr>
            <w:tcW w:w="1666" w:type="pct"/>
            <w:vAlign w:val="center"/>
          </w:tcPr>
          <w:p w14:paraId="22DA0F65" w14:textId="77777777" w:rsidR="00FF198E" w:rsidRPr="00E07311" w:rsidRDefault="00FF198E" w:rsidP="00FF198E">
            <w:pPr>
              <w:spacing w:line="300" w:lineRule="auto"/>
              <w:jc w:val="center"/>
              <w:rPr>
                <w:sz w:val="24"/>
                <w:szCs w:val="24"/>
              </w:rPr>
            </w:pPr>
            <w:r w:rsidRPr="00E07311">
              <w:rPr>
                <w:sz w:val="24"/>
                <w:szCs w:val="24"/>
              </w:rPr>
              <w:t>Достатня кількість</w:t>
            </w:r>
          </w:p>
          <w:p w14:paraId="099F11E4" w14:textId="228D53CF" w:rsidR="00FF198E" w:rsidRPr="00E07311" w:rsidRDefault="00FF198E" w:rsidP="00FF198E">
            <w:pPr>
              <w:spacing w:line="300" w:lineRule="auto"/>
              <w:jc w:val="center"/>
              <w:rPr>
                <w:sz w:val="24"/>
                <w:szCs w:val="24"/>
              </w:rPr>
            </w:pPr>
            <w:r w:rsidRPr="00E07311">
              <w:rPr>
                <w:sz w:val="24"/>
                <w:szCs w:val="24"/>
              </w:rPr>
              <w:t>товарів замінників</w:t>
            </w:r>
          </w:p>
        </w:tc>
        <w:tc>
          <w:tcPr>
            <w:tcW w:w="1667" w:type="pct"/>
            <w:vAlign w:val="center"/>
          </w:tcPr>
          <w:p w14:paraId="018A4A20" w14:textId="77777777" w:rsidR="00FF198E" w:rsidRPr="00E07311" w:rsidRDefault="00FF198E" w:rsidP="00FF198E">
            <w:pPr>
              <w:spacing w:line="300" w:lineRule="auto"/>
              <w:jc w:val="center"/>
              <w:rPr>
                <w:sz w:val="24"/>
                <w:szCs w:val="24"/>
              </w:rPr>
            </w:pPr>
            <w:r w:rsidRPr="00E07311">
              <w:rPr>
                <w:sz w:val="24"/>
                <w:szCs w:val="24"/>
              </w:rPr>
              <w:t>Акції; додаткові послуги</w:t>
            </w:r>
          </w:p>
          <w:p w14:paraId="314A6B4B" w14:textId="77777777" w:rsidR="00FF198E" w:rsidRPr="00E07311" w:rsidRDefault="00FF198E" w:rsidP="00FF198E">
            <w:pPr>
              <w:spacing w:line="300" w:lineRule="auto"/>
              <w:jc w:val="center"/>
              <w:rPr>
                <w:sz w:val="24"/>
                <w:szCs w:val="24"/>
              </w:rPr>
            </w:pPr>
            <w:r w:rsidRPr="00E07311">
              <w:rPr>
                <w:sz w:val="24"/>
                <w:szCs w:val="24"/>
              </w:rPr>
              <w:t>до товару, націлена на</w:t>
            </w:r>
          </w:p>
          <w:p w14:paraId="367E19C4" w14:textId="0F02E289" w:rsidR="00FF198E" w:rsidRPr="00E07311" w:rsidRDefault="00FF198E" w:rsidP="00FF198E">
            <w:pPr>
              <w:spacing w:line="300" w:lineRule="auto"/>
              <w:jc w:val="center"/>
              <w:rPr>
                <w:sz w:val="24"/>
                <w:szCs w:val="24"/>
              </w:rPr>
            </w:pPr>
            <w:r w:rsidRPr="00E07311">
              <w:rPr>
                <w:sz w:val="24"/>
                <w:szCs w:val="24"/>
              </w:rPr>
              <w:t>споживача реклама</w:t>
            </w:r>
          </w:p>
        </w:tc>
      </w:tr>
      <w:tr w:rsidR="00FF198E" w:rsidRPr="00E07311" w14:paraId="397C60AC" w14:textId="77777777" w:rsidTr="00FF198E">
        <w:tc>
          <w:tcPr>
            <w:tcW w:w="1666" w:type="pct"/>
            <w:vAlign w:val="center"/>
          </w:tcPr>
          <w:p w14:paraId="554ADB42" w14:textId="0B175EEB" w:rsidR="00FF198E" w:rsidRPr="00E07311" w:rsidRDefault="00FF198E" w:rsidP="00FF198E">
            <w:pPr>
              <w:spacing w:line="300" w:lineRule="auto"/>
              <w:jc w:val="center"/>
              <w:rPr>
                <w:sz w:val="24"/>
                <w:szCs w:val="24"/>
              </w:rPr>
            </w:pPr>
            <w:r w:rsidRPr="00E07311">
              <w:rPr>
                <w:sz w:val="24"/>
                <w:szCs w:val="24"/>
              </w:rPr>
              <w:t>Попит</w:t>
            </w:r>
          </w:p>
        </w:tc>
        <w:tc>
          <w:tcPr>
            <w:tcW w:w="1666" w:type="pct"/>
            <w:vAlign w:val="center"/>
          </w:tcPr>
          <w:p w14:paraId="33CA4998" w14:textId="5877CA46" w:rsidR="00FF198E" w:rsidRPr="00E07311" w:rsidRDefault="00FF198E" w:rsidP="00FF198E">
            <w:pPr>
              <w:spacing w:line="300" w:lineRule="auto"/>
              <w:jc w:val="center"/>
              <w:rPr>
                <w:sz w:val="24"/>
                <w:szCs w:val="24"/>
              </w:rPr>
            </w:pPr>
            <w:r w:rsidRPr="00E07311">
              <w:rPr>
                <w:sz w:val="24"/>
                <w:szCs w:val="24"/>
              </w:rPr>
              <w:t>Відсутність зацікавленості з боку споживачів, обмежена фінансова здатність виробничого підприємства, присутність кваліфікованих фахівців.</w:t>
            </w:r>
          </w:p>
        </w:tc>
        <w:tc>
          <w:tcPr>
            <w:tcW w:w="1667" w:type="pct"/>
            <w:vAlign w:val="center"/>
          </w:tcPr>
          <w:p w14:paraId="34D2BF86" w14:textId="77777777" w:rsidR="00FF198E" w:rsidRPr="00E07311" w:rsidRDefault="00FF198E" w:rsidP="00FF198E">
            <w:pPr>
              <w:spacing w:line="300" w:lineRule="auto"/>
              <w:jc w:val="center"/>
              <w:rPr>
                <w:sz w:val="24"/>
                <w:szCs w:val="24"/>
              </w:rPr>
            </w:pPr>
            <w:r w:rsidRPr="00E07311">
              <w:rPr>
                <w:sz w:val="24"/>
                <w:szCs w:val="24"/>
              </w:rPr>
              <w:t>Націлена на споживача</w:t>
            </w:r>
          </w:p>
          <w:p w14:paraId="72762528" w14:textId="140A5857" w:rsidR="00FF198E" w:rsidRPr="00E07311" w:rsidRDefault="00FF198E" w:rsidP="00FF198E">
            <w:pPr>
              <w:spacing w:line="300" w:lineRule="auto"/>
              <w:jc w:val="center"/>
              <w:rPr>
                <w:sz w:val="24"/>
                <w:szCs w:val="24"/>
              </w:rPr>
            </w:pPr>
            <w:r w:rsidRPr="00E07311">
              <w:rPr>
                <w:sz w:val="24"/>
                <w:szCs w:val="24"/>
              </w:rPr>
              <w:t>реклама</w:t>
            </w:r>
          </w:p>
        </w:tc>
      </w:tr>
    </w:tbl>
    <w:p w14:paraId="48D129EF" w14:textId="77777777" w:rsidR="00CB418D" w:rsidRPr="00E07311" w:rsidRDefault="00CB418D" w:rsidP="00CB418D">
      <w:pPr>
        <w:spacing w:line="360" w:lineRule="auto"/>
        <w:rPr>
          <w:rFonts w:cs="Times New Roman"/>
          <w:szCs w:val="28"/>
        </w:rPr>
      </w:pPr>
    </w:p>
    <w:p w14:paraId="72B20A15" w14:textId="3047D87F" w:rsidR="00AA7D1F" w:rsidRPr="00E07311" w:rsidRDefault="00CB418D" w:rsidP="00FF198E">
      <w:pPr>
        <w:spacing w:line="360" w:lineRule="auto"/>
        <w:ind w:firstLine="708"/>
        <w:rPr>
          <w:rFonts w:cs="Times New Roman"/>
          <w:szCs w:val="28"/>
        </w:rPr>
      </w:pPr>
      <w:r w:rsidRPr="00E07311">
        <w:rPr>
          <w:rFonts w:cs="Times New Roman"/>
          <w:szCs w:val="28"/>
        </w:rPr>
        <w:lastRenderedPageBreak/>
        <w:t>Таблиця 4.5 – Фактори можливостей проєкту</w:t>
      </w:r>
    </w:p>
    <w:tbl>
      <w:tblPr>
        <w:tblStyle w:val="a8"/>
        <w:tblW w:w="5000" w:type="pct"/>
        <w:tblLook w:val="04A0" w:firstRow="1" w:lastRow="0" w:firstColumn="1" w:lastColumn="0" w:noHBand="0" w:noVBand="1"/>
      </w:tblPr>
      <w:tblGrid>
        <w:gridCol w:w="2548"/>
        <w:gridCol w:w="3871"/>
        <w:gridCol w:w="3210"/>
      </w:tblGrid>
      <w:tr w:rsidR="00FF198E" w:rsidRPr="00E07311" w14:paraId="60171B36" w14:textId="77777777" w:rsidTr="00FF198E">
        <w:tc>
          <w:tcPr>
            <w:tcW w:w="1323" w:type="pct"/>
            <w:vAlign w:val="center"/>
          </w:tcPr>
          <w:p w14:paraId="5D287FD0" w14:textId="6A4F7F25" w:rsidR="00FF198E" w:rsidRPr="00E07311" w:rsidRDefault="00FF198E" w:rsidP="00AA7D1F">
            <w:pPr>
              <w:spacing w:line="360" w:lineRule="auto"/>
              <w:jc w:val="center"/>
              <w:rPr>
                <w:sz w:val="24"/>
                <w:szCs w:val="24"/>
              </w:rPr>
            </w:pPr>
            <w:r w:rsidRPr="00E07311">
              <w:rPr>
                <w:sz w:val="24"/>
                <w:szCs w:val="24"/>
              </w:rPr>
              <w:t>Фактор</w:t>
            </w:r>
          </w:p>
        </w:tc>
        <w:tc>
          <w:tcPr>
            <w:tcW w:w="2010" w:type="pct"/>
            <w:vAlign w:val="center"/>
          </w:tcPr>
          <w:p w14:paraId="75BC2973" w14:textId="6E0F0C26" w:rsidR="00FF198E" w:rsidRPr="00E07311" w:rsidRDefault="00FF198E" w:rsidP="00AA7D1F">
            <w:pPr>
              <w:spacing w:line="360" w:lineRule="auto"/>
              <w:jc w:val="center"/>
              <w:rPr>
                <w:sz w:val="24"/>
                <w:szCs w:val="24"/>
              </w:rPr>
            </w:pPr>
            <w:r w:rsidRPr="00E07311">
              <w:rPr>
                <w:sz w:val="24"/>
                <w:szCs w:val="24"/>
              </w:rPr>
              <w:t>Зміст можливості</w:t>
            </w:r>
          </w:p>
        </w:tc>
        <w:tc>
          <w:tcPr>
            <w:tcW w:w="1667" w:type="pct"/>
            <w:vAlign w:val="center"/>
          </w:tcPr>
          <w:p w14:paraId="35F13FC7" w14:textId="77777777" w:rsidR="00FF198E" w:rsidRPr="00E07311" w:rsidRDefault="00FF198E" w:rsidP="00AA7D1F">
            <w:pPr>
              <w:spacing w:line="360" w:lineRule="auto"/>
              <w:jc w:val="center"/>
              <w:rPr>
                <w:sz w:val="24"/>
                <w:szCs w:val="24"/>
              </w:rPr>
            </w:pPr>
            <w:r w:rsidRPr="00E07311">
              <w:rPr>
                <w:sz w:val="24"/>
                <w:szCs w:val="24"/>
              </w:rPr>
              <w:t>Можлива реакція</w:t>
            </w:r>
          </w:p>
          <w:p w14:paraId="4E8F0747" w14:textId="03287EF4" w:rsidR="00FF198E" w:rsidRPr="00E07311" w:rsidRDefault="00FF198E" w:rsidP="00AA7D1F">
            <w:pPr>
              <w:spacing w:line="360" w:lineRule="auto"/>
              <w:jc w:val="center"/>
              <w:rPr>
                <w:sz w:val="24"/>
                <w:szCs w:val="24"/>
              </w:rPr>
            </w:pPr>
            <w:r w:rsidRPr="00E07311">
              <w:rPr>
                <w:sz w:val="24"/>
                <w:szCs w:val="24"/>
              </w:rPr>
              <w:t>компанії</w:t>
            </w:r>
          </w:p>
        </w:tc>
      </w:tr>
      <w:tr w:rsidR="00FF198E" w:rsidRPr="00E07311" w14:paraId="4E7925AB" w14:textId="77777777" w:rsidTr="00FF198E">
        <w:tc>
          <w:tcPr>
            <w:tcW w:w="1323" w:type="pct"/>
            <w:vAlign w:val="center"/>
          </w:tcPr>
          <w:p w14:paraId="385E82F4" w14:textId="5F6A30DF" w:rsidR="00FF198E" w:rsidRPr="00E07311" w:rsidRDefault="00FF198E" w:rsidP="00AA7D1F">
            <w:pPr>
              <w:spacing w:line="360" w:lineRule="auto"/>
              <w:jc w:val="center"/>
              <w:rPr>
                <w:sz w:val="24"/>
                <w:szCs w:val="24"/>
              </w:rPr>
            </w:pPr>
            <w:r w:rsidRPr="00E07311">
              <w:rPr>
                <w:sz w:val="24"/>
                <w:szCs w:val="24"/>
              </w:rPr>
              <w:t>Актуальність</w:t>
            </w:r>
          </w:p>
        </w:tc>
        <w:tc>
          <w:tcPr>
            <w:tcW w:w="2010" w:type="pct"/>
            <w:vAlign w:val="center"/>
          </w:tcPr>
          <w:p w14:paraId="1CD2A921" w14:textId="49C8940D" w:rsidR="00FF198E" w:rsidRPr="00E07311" w:rsidRDefault="00FF198E" w:rsidP="00AA7D1F">
            <w:pPr>
              <w:spacing w:line="360" w:lineRule="auto"/>
              <w:jc w:val="center"/>
              <w:rPr>
                <w:sz w:val="24"/>
                <w:szCs w:val="24"/>
              </w:rPr>
            </w:pPr>
            <w:r w:rsidRPr="00E07311">
              <w:rPr>
                <w:sz w:val="24"/>
                <w:szCs w:val="24"/>
              </w:rPr>
              <w:t>Застосування більш передових методів аналізу даних щодо споживання електроенергії.</w:t>
            </w:r>
          </w:p>
        </w:tc>
        <w:tc>
          <w:tcPr>
            <w:tcW w:w="1667" w:type="pct"/>
            <w:vAlign w:val="center"/>
          </w:tcPr>
          <w:p w14:paraId="059F4CB0" w14:textId="77777777" w:rsidR="00FF198E" w:rsidRPr="00E07311" w:rsidRDefault="00FF198E" w:rsidP="00AA7D1F">
            <w:pPr>
              <w:spacing w:line="360" w:lineRule="auto"/>
              <w:jc w:val="center"/>
              <w:rPr>
                <w:sz w:val="24"/>
                <w:szCs w:val="24"/>
              </w:rPr>
            </w:pPr>
            <w:r w:rsidRPr="00E07311">
              <w:rPr>
                <w:sz w:val="24"/>
                <w:szCs w:val="24"/>
              </w:rPr>
              <w:t>Грошові витрати</w:t>
            </w:r>
          </w:p>
          <w:p w14:paraId="4B4DC07F" w14:textId="77777777" w:rsidR="00FF198E" w:rsidRPr="00E07311" w:rsidRDefault="00FF198E" w:rsidP="00AA7D1F">
            <w:pPr>
              <w:spacing w:line="360" w:lineRule="auto"/>
              <w:jc w:val="center"/>
              <w:rPr>
                <w:sz w:val="24"/>
                <w:szCs w:val="24"/>
              </w:rPr>
            </w:pPr>
            <w:r w:rsidRPr="00E07311">
              <w:rPr>
                <w:sz w:val="24"/>
                <w:szCs w:val="24"/>
              </w:rPr>
              <w:t>переоснащення та</w:t>
            </w:r>
          </w:p>
          <w:p w14:paraId="58AF0C56" w14:textId="00DEA9B3" w:rsidR="00FF198E" w:rsidRPr="00E07311" w:rsidRDefault="00FF198E" w:rsidP="00AA7D1F">
            <w:pPr>
              <w:spacing w:line="360" w:lineRule="auto"/>
              <w:jc w:val="center"/>
              <w:rPr>
                <w:sz w:val="24"/>
                <w:szCs w:val="24"/>
              </w:rPr>
            </w:pPr>
            <w:r w:rsidRPr="00E07311">
              <w:rPr>
                <w:sz w:val="24"/>
                <w:szCs w:val="24"/>
              </w:rPr>
              <w:t>вдосконалення ПЗ</w:t>
            </w:r>
          </w:p>
        </w:tc>
      </w:tr>
      <w:tr w:rsidR="00FF198E" w:rsidRPr="00E07311" w14:paraId="564581BA" w14:textId="77777777" w:rsidTr="00FF198E">
        <w:tc>
          <w:tcPr>
            <w:tcW w:w="1323" w:type="pct"/>
            <w:vAlign w:val="center"/>
          </w:tcPr>
          <w:p w14:paraId="584E3CFE" w14:textId="4A291EF0" w:rsidR="00FF198E" w:rsidRPr="00E07311" w:rsidRDefault="00FF198E" w:rsidP="00AA7D1F">
            <w:pPr>
              <w:spacing w:line="360" w:lineRule="auto"/>
              <w:jc w:val="center"/>
              <w:rPr>
                <w:sz w:val="24"/>
                <w:szCs w:val="24"/>
              </w:rPr>
            </w:pPr>
            <w:r w:rsidRPr="00E07311">
              <w:rPr>
                <w:sz w:val="24"/>
                <w:szCs w:val="24"/>
              </w:rPr>
              <w:t>Повнота реалізації</w:t>
            </w:r>
          </w:p>
        </w:tc>
        <w:tc>
          <w:tcPr>
            <w:tcW w:w="2010" w:type="pct"/>
            <w:vAlign w:val="center"/>
          </w:tcPr>
          <w:p w14:paraId="4C86C313" w14:textId="3CC43281" w:rsidR="00FF198E" w:rsidRPr="00E07311" w:rsidRDefault="00FF198E" w:rsidP="00AA7D1F">
            <w:pPr>
              <w:spacing w:line="360" w:lineRule="auto"/>
              <w:jc w:val="center"/>
              <w:rPr>
                <w:sz w:val="24"/>
                <w:szCs w:val="24"/>
              </w:rPr>
            </w:pPr>
            <w:r w:rsidRPr="00E07311">
              <w:rPr>
                <w:sz w:val="24"/>
                <w:szCs w:val="24"/>
              </w:rPr>
              <w:t>Систематичний підхід до прогнозування та аналізу обсягів споживання електроенергії з визначенням впливового споживача та прийняття управлінського рішення.</w:t>
            </w:r>
          </w:p>
        </w:tc>
        <w:tc>
          <w:tcPr>
            <w:tcW w:w="1667" w:type="pct"/>
            <w:vAlign w:val="center"/>
          </w:tcPr>
          <w:p w14:paraId="42CFA60B" w14:textId="77777777" w:rsidR="00FF198E" w:rsidRPr="00E07311" w:rsidRDefault="00FF198E" w:rsidP="00AA7D1F">
            <w:pPr>
              <w:spacing w:line="360" w:lineRule="auto"/>
              <w:jc w:val="center"/>
              <w:rPr>
                <w:sz w:val="24"/>
                <w:szCs w:val="24"/>
              </w:rPr>
            </w:pPr>
            <w:r w:rsidRPr="00E07311">
              <w:rPr>
                <w:sz w:val="24"/>
                <w:szCs w:val="24"/>
              </w:rPr>
              <w:t>Модернізація</w:t>
            </w:r>
          </w:p>
          <w:p w14:paraId="3321DD7F" w14:textId="77777777" w:rsidR="00FF198E" w:rsidRPr="00E07311" w:rsidRDefault="00FF198E" w:rsidP="00AA7D1F">
            <w:pPr>
              <w:spacing w:line="360" w:lineRule="auto"/>
              <w:jc w:val="center"/>
              <w:rPr>
                <w:sz w:val="24"/>
                <w:szCs w:val="24"/>
              </w:rPr>
            </w:pPr>
            <w:r w:rsidRPr="00E07311">
              <w:rPr>
                <w:sz w:val="24"/>
                <w:szCs w:val="24"/>
              </w:rPr>
              <w:t>обладнання на більш</w:t>
            </w:r>
          </w:p>
          <w:p w14:paraId="68F691D5" w14:textId="387C9B0C" w:rsidR="00FF198E" w:rsidRPr="00E07311" w:rsidRDefault="00FF198E" w:rsidP="00AA7D1F">
            <w:pPr>
              <w:spacing w:line="360" w:lineRule="auto"/>
              <w:jc w:val="center"/>
              <w:rPr>
                <w:sz w:val="24"/>
                <w:szCs w:val="24"/>
              </w:rPr>
            </w:pPr>
            <w:r w:rsidRPr="00E07311">
              <w:rPr>
                <w:sz w:val="24"/>
                <w:szCs w:val="24"/>
              </w:rPr>
              <w:t>енергоефективне</w:t>
            </w:r>
          </w:p>
        </w:tc>
      </w:tr>
      <w:tr w:rsidR="00FF198E" w:rsidRPr="00E07311" w14:paraId="2047EC7C" w14:textId="77777777" w:rsidTr="00FF198E">
        <w:tc>
          <w:tcPr>
            <w:tcW w:w="1323" w:type="pct"/>
            <w:vAlign w:val="center"/>
          </w:tcPr>
          <w:p w14:paraId="7C799875" w14:textId="77777777" w:rsidR="00FF198E" w:rsidRPr="00E07311" w:rsidRDefault="00FF198E" w:rsidP="00AA7D1F">
            <w:pPr>
              <w:spacing w:line="360" w:lineRule="auto"/>
              <w:jc w:val="center"/>
              <w:rPr>
                <w:sz w:val="24"/>
                <w:szCs w:val="24"/>
              </w:rPr>
            </w:pPr>
            <w:r w:rsidRPr="00E07311">
              <w:rPr>
                <w:sz w:val="24"/>
                <w:szCs w:val="24"/>
              </w:rPr>
              <w:t>Удосконалення</w:t>
            </w:r>
          </w:p>
          <w:p w14:paraId="52663236" w14:textId="5FDAB8C3" w:rsidR="00FF198E" w:rsidRPr="00E07311" w:rsidRDefault="00FF198E" w:rsidP="00AA7D1F">
            <w:pPr>
              <w:spacing w:line="360" w:lineRule="auto"/>
              <w:jc w:val="center"/>
              <w:rPr>
                <w:sz w:val="24"/>
                <w:szCs w:val="24"/>
              </w:rPr>
            </w:pPr>
            <w:r w:rsidRPr="00E07311">
              <w:rPr>
                <w:sz w:val="24"/>
                <w:szCs w:val="24"/>
              </w:rPr>
              <w:t>моделі</w:t>
            </w:r>
          </w:p>
        </w:tc>
        <w:tc>
          <w:tcPr>
            <w:tcW w:w="2010" w:type="pct"/>
            <w:vAlign w:val="center"/>
          </w:tcPr>
          <w:p w14:paraId="35A110AB" w14:textId="01223745" w:rsidR="00FF198E" w:rsidRPr="00E07311" w:rsidRDefault="00FF198E" w:rsidP="00AA7D1F">
            <w:pPr>
              <w:spacing w:line="360" w:lineRule="auto"/>
              <w:jc w:val="center"/>
              <w:rPr>
                <w:sz w:val="24"/>
                <w:szCs w:val="24"/>
              </w:rPr>
            </w:pPr>
            <w:r w:rsidRPr="00E07311">
              <w:rPr>
                <w:sz w:val="24"/>
                <w:szCs w:val="24"/>
              </w:rPr>
              <w:t>Застосування сучасних методологій і методів.</w:t>
            </w:r>
          </w:p>
        </w:tc>
        <w:tc>
          <w:tcPr>
            <w:tcW w:w="1667" w:type="pct"/>
            <w:vAlign w:val="center"/>
          </w:tcPr>
          <w:p w14:paraId="1FF8168C" w14:textId="77777777" w:rsidR="00FF198E" w:rsidRPr="00E07311" w:rsidRDefault="00FF198E" w:rsidP="00AA7D1F">
            <w:pPr>
              <w:spacing w:line="360" w:lineRule="auto"/>
              <w:jc w:val="center"/>
              <w:rPr>
                <w:sz w:val="24"/>
                <w:szCs w:val="24"/>
              </w:rPr>
            </w:pPr>
            <w:r w:rsidRPr="00E07311">
              <w:rPr>
                <w:sz w:val="24"/>
                <w:szCs w:val="24"/>
              </w:rPr>
              <w:t>Зростання</w:t>
            </w:r>
          </w:p>
          <w:p w14:paraId="0B85B82D" w14:textId="77777777" w:rsidR="00FF198E" w:rsidRPr="00E07311" w:rsidRDefault="00FF198E" w:rsidP="00AA7D1F">
            <w:pPr>
              <w:spacing w:line="360" w:lineRule="auto"/>
              <w:jc w:val="center"/>
              <w:rPr>
                <w:sz w:val="24"/>
                <w:szCs w:val="24"/>
              </w:rPr>
            </w:pPr>
            <w:r w:rsidRPr="00E07311">
              <w:rPr>
                <w:sz w:val="24"/>
                <w:szCs w:val="24"/>
              </w:rPr>
              <w:t>конкурентної на</w:t>
            </w:r>
          </w:p>
          <w:p w14:paraId="7F093BCC" w14:textId="06A2F489" w:rsidR="00FF198E" w:rsidRPr="00E07311" w:rsidRDefault="00FF198E" w:rsidP="00AA7D1F">
            <w:pPr>
              <w:spacing w:line="360" w:lineRule="auto"/>
              <w:jc w:val="center"/>
              <w:rPr>
                <w:sz w:val="24"/>
                <w:szCs w:val="24"/>
              </w:rPr>
            </w:pPr>
            <w:r w:rsidRPr="00E07311">
              <w:rPr>
                <w:sz w:val="24"/>
                <w:szCs w:val="24"/>
              </w:rPr>
              <w:t>ринку послуг</w:t>
            </w:r>
          </w:p>
        </w:tc>
      </w:tr>
    </w:tbl>
    <w:p w14:paraId="4A428C3D" w14:textId="412D2189" w:rsidR="00CB418D" w:rsidRPr="00E07311" w:rsidRDefault="00CB418D" w:rsidP="00CB418D">
      <w:pPr>
        <w:spacing w:line="360" w:lineRule="auto"/>
        <w:rPr>
          <w:rFonts w:cs="Times New Roman"/>
          <w:szCs w:val="28"/>
        </w:rPr>
      </w:pPr>
    </w:p>
    <w:p w14:paraId="6830C0A5" w14:textId="59C47D7D" w:rsidR="00F74725" w:rsidRDefault="008E22B6" w:rsidP="00FF198E">
      <w:pPr>
        <w:spacing w:after="0" w:line="360" w:lineRule="auto"/>
        <w:ind w:firstLine="709"/>
        <w:rPr>
          <w:rFonts w:cs="Times New Roman"/>
          <w:szCs w:val="28"/>
        </w:rPr>
      </w:pPr>
      <w:r w:rsidRPr="00E07311">
        <w:rPr>
          <w:rFonts w:cs="Times New Roman"/>
          <w:szCs w:val="28"/>
        </w:rPr>
        <w:t>Наступним етапом, є проведення ступен</w:t>
      </w:r>
      <w:r w:rsidR="00FF198E">
        <w:rPr>
          <w:rFonts w:cs="Times New Roman"/>
          <w:szCs w:val="28"/>
        </w:rPr>
        <w:t>евого та обґрунтованого аналізу</w:t>
      </w:r>
      <w:r w:rsidR="00FF198E">
        <w:rPr>
          <w:rFonts w:cs="Times New Roman"/>
          <w:szCs w:val="28"/>
          <w:lang w:val="ru-RU"/>
        </w:rPr>
        <w:t xml:space="preserve"> </w:t>
      </w:r>
      <w:r w:rsidRPr="00E07311">
        <w:rPr>
          <w:rFonts w:cs="Times New Roman"/>
          <w:szCs w:val="28"/>
        </w:rPr>
        <w:t>конкуренції в ринку, продемонстрована в таблиці 4.6</w:t>
      </w:r>
    </w:p>
    <w:p w14:paraId="620EFD20" w14:textId="77777777" w:rsidR="00FF198E" w:rsidRPr="00E07311" w:rsidRDefault="00FF198E" w:rsidP="00FF198E">
      <w:pPr>
        <w:spacing w:after="0" w:line="360" w:lineRule="auto"/>
        <w:ind w:firstLine="709"/>
        <w:rPr>
          <w:rFonts w:cs="Times New Roman"/>
          <w:szCs w:val="28"/>
        </w:rPr>
      </w:pPr>
    </w:p>
    <w:p w14:paraId="4AED858A" w14:textId="024F3922" w:rsidR="00AA7D1F" w:rsidRPr="00E07311" w:rsidRDefault="008E22B6" w:rsidP="00FF198E">
      <w:pPr>
        <w:spacing w:after="0" w:line="360" w:lineRule="auto"/>
        <w:ind w:firstLine="708"/>
        <w:rPr>
          <w:rFonts w:cs="Times New Roman"/>
          <w:szCs w:val="28"/>
        </w:rPr>
      </w:pPr>
      <w:r w:rsidRPr="00E07311">
        <w:rPr>
          <w:rFonts w:cs="Times New Roman"/>
          <w:szCs w:val="28"/>
        </w:rPr>
        <w:t>Таблиця 4.6 - Обґрунтований аналіз конкуренції</w:t>
      </w:r>
    </w:p>
    <w:tbl>
      <w:tblPr>
        <w:tblStyle w:val="a8"/>
        <w:tblW w:w="5000" w:type="pct"/>
        <w:tblLook w:val="04A0" w:firstRow="1" w:lastRow="0" w:firstColumn="1" w:lastColumn="0" w:noHBand="0" w:noVBand="1"/>
      </w:tblPr>
      <w:tblGrid>
        <w:gridCol w:w="3209"/>
        <w:gridCol w:w="3210"/>
        <w:gridCol w:w="3210"/>
      </w:tblGrid>
      <w:tr w:rsidR="00FF198E" w:rsidRPr="00E07311" w14:paraId="7E841622" w14:textId="77777777" w:rsidTr="00FF198E">
        <w:tc>
          <w:tcPr>
            <w:tcW w:w="1470" w:type="pct"/>
            <w:vAlign w:val="center"/>
          </w:tcPr>
          <w:p w14:paraId="50D25B4D" w14:textId="77777777" w:rsidR="00FF198E" w:rsidRPr="00E07311" w:rsidRDefault="00FF198E" w:rsidP="00D55F1F">
            <w:pPr>
              <w:spacing w:line="312" w:lineRule="auto"/>
              <w:jc w:val="center"/>
              <w:rPr>
                <w:sz w:val="24"/>
                <w:szCs w:val="24"/>
              </w:rPr>
            </w:pPr>
            <w:r w:rsidRPr="00E07311">
              <w:rPr>
                <w:sz w:val="24"/>
                <w:szCs w:val="24"/>
              </w:rPr>
              <w:t>Особливості</w:t>
            </w:r>
          </w:p>
          <w:p w14:paraId="31057CEE" w14:textId="77777777" w:rsidR="00FF198E" w:rsidRPr="00E07311" w:rsidRDefault="00FF198E" w:rsidP="00D55F1F">
            <w:pPr>
              <w:spacing w:line="312" w:lineRule="auto"/>
              <w:jc w:val="center"/>
              <w:rPr>
                <w:sz w:val="24"/>
                <w:szCs w:val="24"/>
              </w:rPr>
            </w:pPr>
            <w:r w:rsidRPr="00E07311">
              <w:rPr>
                <w:sz w:val="24"/>
                <w:szCs w:val="24"/>
              </w:rPr>
              <w:t>конкурентного</w:t>
            </w:r>
          </w:p>
          <w:p w14:paraId="75DF8540" w14:textId="3A9675C7" w:rsidR="00FF198E" w:rsidRPr="00E07311" w:rsidRDefault="00FF198E" w:rsidP="00D55F1F">
            <w:pPr>
              <w:spacing w:line="312" w:lineRule="auto"/>
              <w:jc w:val="center"/>
              <w:rPr>
                <w:sz w:val="24"/>
                <w:szCs w:val="24"/>
              </w:rPr>
            </w:pPr>
            <w:r w:rsidRPr="00E07311">
              <w:rPr>
                <w:sz w:val="24"/>
                <w:szCs w:val="24"/>
              </w:rPr>
              <w:t>середовища</w:t>
            </w:r>
          </w:p>
        </w:tc>
        <w:tc>
          <w:tcPr>
            <w:tcW w:w="1693" w:type="pct"/>
            <w:vAlign w:val="center"/>
          </w:tcPr>
          <w:p w14:paraId="678B9213" w14:textId="77777777" w:rsidR="00FF198E" w:rsidRPr="00E07311" w:rsidRDefault="00FF198E" w:rsidP="00D55F1F">
            <w:pPr>
              <w:spacing w:line="312" w:lineRule="auto"/>
              <w:jc w:val="center"/>
              <w:rPr>
                <w:sz w:val="24"/>
                <w:szCs w:val="24"/>
              </w:rPr>
            </w:pPr>
            <w:r w:rsidRPr="00E07311">
              <w:rPr>
                <w:sz w:val="24"/>
                <w:szCs w:val="24"/>
              </w:rPr>
              <w:t>В чому проявляється</w:t>
            </w:r>
          </w:p>
          <w:p w14:paraId="1B07EC5A" w14:textId="658B9954" w:rsidR="00FF198E" w:rsidRPr="00E07311" w:rsidRDefault="00FF198E" w:rsidP="00D55F1F">
            <w:pPr>
              <w:spacing w:line="312" w:lineRule="auto"/>
              <w:jc w:val="center"/>
              <w:rPr>
                <w:sz w:val="24"/>
                <w:szCs w:val="24"/>
              </w:rPr>
            </w:pPr>
            <w:r w:rsidRPr="00E07311">
              <w:rPr>
                <w:sz w:val="24"/>
                <w:szCs w:val="24"/>
              </w:rPr>
              <w:t>дана характеристика</w:t>
            </w:r>
          </w:p>
        </w:tc>
        <w:tc>
          <w:tcPr>
            <w:tcW w:w="1837" w:type="pct"/>
            <w:vAlign w:val="center"/>
          </w:tcPr>
          <w:p w14:paraId="24801A83" w14:textId="77777777" w:rsidR="00FF198E" w:rsidRPr="00E07311" w:rsidRDefault="00FF198E" w:rsidP="00D55F1F">
            <w:pPr>
              <w:spacing w:line="312" w:lineRule="auto"/>
              <w:jc w:val="center"/>
              <w:rPr>
                <w:sz w:val="24"/>
                <w:szCs w:val="24"/>
              </w:rPr>
            </w:pPr>
            <w:r w:rsidRPr="00E07311">
              <w:rPr>
                <w:sz w:val="24"/>
                <w:szCs w:val="24"/>
              </w:rPr>
              <w:t>Вплив на діяльність</w:t>
            </w:r>
          </w:p>
          <w:p w14:paraId="1A02F52A" w14:textId="6185D00E" w:rsidR="00FF198E" w:rsidRPr="00E07311" w:rsidRDefault="00FF198E" w:rsidP="00D55F1F">
            <w:pPr>
              <w:spacing w:line="312" w:lineRule="auto"/>
              <w:jc w:val="center"/>
              <w:rPr>
                <w:sz w:val="24"/>
                <w:szCs w:val="24"/>
              </w:rPr>
            </w:pPr>
            <w:r w:rsidRPr="00E07311">
              <w:rPr>
                <w:sz w:val="24"/>
                <w:szCs w:val="24"/>
              </w:rPr>
              <w:t>підприємства</w:t>
            </w:r>
          </w:p>
        </w:tc>
      </w:tr>
      <w:tr w:rsidR="00FF198E" w:rsidRPr="00E07311" w14:paraId="0DE23B49" w14:textId="77777777" w:rsidTr="00FF198E">
        <w:tc>
          <w:tcPr>
            <w:tcW w:w="1470" w:type="pct"/>
            <w:vAlign w:val="center"/>
          </w:tcPr>
          <w:p w14:paraId="14ED1CC0" w14:textId="77777777" w:rsidR="00FF198E" w:rsidRPr="00E07311" w:rsidRDefault="00FF198E" w:rsidP="00D55F1F">
            <w:pPr>
              <w:spacing w:line="312" w:lineRule="auto"/>
              <w:jc w:val="center"/>
              <w:rPr>
                <w:sz w:val="24"/>
                <w:szCs w:val="24"/>
              </w:rPr>
            </w:pPr>
            <w:r w:rsidRPr="00E07311">
              <w:rPr>
                <w:sz w:val="24"/>
                <w:szCs w:val="24"/>
              </w:rPr>
              <w:t>Тип конкуренції:</w:t>
            </w:r>
          </w:p>
          <w:p w14:paraId="64C7D0DD" w14:textId="6774C13F" w:rsidR="00FF198E" w:rsidRPr="00E07311" w:rsidRDefault="00FF198E" w:rsidP="00D55F1F">
            <w:pPr>
              <w:spacing w:line="312" w:lineRule="auto"/>
              <w:jc w:val="center"/>
              <w:rPr>
                <w:sz w:val="24"/>
                <w:szCs w:val="24"/>
              </w:rPr>
            </w:pPr>
            <w:r w:rsidRPr="00E07311">
              <w:rPr>
                <w:sz w:val="24"/>
                <w:szCs w:val="24"/>
              </w:rPr>
              <w:t>- чиста</w:t>
            </w:r>
          </w:p>
        </w:tc>
        <w:tc>
          <w:tcPr>
            <w:tcW w:w="1693" w:type="pct"/>
            <w:vAlign w:val="center"/>
          </w:tcPr>
          <w:p w14:paraId="50A80779" w14:textId="77777777" w:rsidR="00FF198E" w:rsidRPr="00E07311" w:rsidRDefault="00FF198E" w:rsidP="00D55F1F">
            <w:pPr>
              <w:spacing w:line="312" w:lineRule="auto"/>
              <w:jc w:val="center"/>
              <w:rPr>
                <w:sz w:val="24"/>
                <w:szCs w:val="24"/>
              </w:rPr>
            </w:pPr>
            <w:r w:rsidRPr="00E07311">
              <w:rPr>
                <w:sz w:val="24"/>
                <w:szCs w:val="24"/>
              </w:rPr>
              <w:t>Вагома кількість</w:t>
            </w:r>
          </w:p>
          <w:p w14:paraId="5933915C" w14:textId="77777777" w:rsidR="00FF198E" w:rsidRPr="00E07311" w:rsidRDefault="00FF198E" w:rsidP="00D55F1F">
            <w:pPr>
              <w:spacing w:line="312" w:lineRule="auto"/>
              <w:jc w:val="center"/>
              <w:rPr>
                <w:sz w:val="24"/>
                <w:szCs w:val="24"/>
              </w:rPr>
            </w:pPr>
            <w:r w:rsidRPr="00E07311">
              <w:rPr>
                <w:sz w:val="24"/>
                <w:szCs w:val="24"/>
              </w:rPr>
              <w:t>профільованих</w:t>
            </w:r>
          </w:p>
          <w:p w14:paraId="60A4A6C5" w14:textId="473E27EB" w:rsidR="00FF198E" w:rsidRPr="00E07311" w:rsidRDefault="00FF198E" w:rsidP="00D55F1F">
            <w:pPr>
              <w:spacing w:line="312" w:lineRule="auto"/>
              <w:jc w:val="center"/>
              <w:rPr>
                <w:sz w:val="24"/>
                <w:szCs w:val="24"/>
              </w:rPr>
            </w:pPr>
            <w:r w:rsidRPr="00E07311">
              <w:rPr>
                <w:sz w:val="24"/>
                <w:szCs w:val="24"/>
              </w:rPr>
              <w:t>підприємств</w:t>
            </w:r>
          </w:p>
        </w:tc>
        <w:tc>
          <w:tcPr>
            <w:tcW w:w="1837" w:type="pct"/>
            <w:vAlign w:val="center"/>
          </w:tcPr>
          <w:p w14:paraId="26659C71" w14:textId="77777777" w:rsidR="00FF198E" w:rsidRPr="00E07311" w:rsidRDefault="00FF198E" w:rsidP="00D55F1F">
            <w:pPr>
              <w:spacing w:line="312" w:lineRule="auto"/>
              <w:jc w:val="center"/>
              <w:rPr>
                <w:sz w:val="24"/>
                <w:szCs w:val="24"/>
              </w:rPr>
            </w:pPr>
            <w:r w:rsidRPr="00E07311">
              <w:rPr>
                <w:sz w:val="24"/>
                <w:szCs w:val="24"/>
              </w:rPr>
              <w:t>Надавання</w:t>
            </w:r>
          </w:p>
          <w:p w14:paraId="279EB068" w14:textId="4E2A04CA" w:rsidR="00FF198E" w:rsidRPr="00E07311" w:rsidRDefault="00FF198E" w:rsidP="00D55F1F">
            <w:pPr>
              <w:spacing w:line="312" w:lineRule="auto"/>
              <w:jc w:val="center"/>
              <w:rPr>
                <w:sz w:val="24"/>
                <w:szCs w:val="24"/>
              </w:rPr>
            </w:pPr>
            <w:r w:rsidRPr="00E07311">
              <w:rPr>
                <w:sz w:val="24"/>
                <w:szCs w:val="24"/>
              </w:rPr>
              <w:t xml:space="preserve">конкурентно </w:t>
            </w:r>
            <w:r>
              <w:rPr>
                <w:sz w:val="24"/>
                <w:szCs w:val="24"/>
              </w:rPr>
              <w:t>спроможних послуг;</w:t>
            </w:r>
            <w:r>
              <w:rPr>
                <w:sz w:val="24"/>
                <w:szCs w:val="24"/>
                <w:lang w:val="ru-RU"/>
              </w:rPr>
              <w:t xml:space="preserve"> </w:t>
            </w:r>
            <w:r w:rsidRPr="00E07311">
              <w:rPr>
                <w:sz w:val="24"/>
                <w:szCs w:val="24"/>
              </w:rPr>
              <w:t>залучення іноземців.</w:t>
            </w:r>
          </w:p>
        </w:tc>
      </w:tr>
      <w:tr w:rsidR="00FF198E" w:rsidRPr="00E07311" w14:paraId="297C7DBB" w14:textId="77777777" w:rsidTr="00FF198E">
        <w:tc>
          <w:tcPr>
            <w:tcW w:w="1470" w:type="pct"/>
            <w:vAlign w:val="center"/>
          </w:tcPr>
          <w:p w14:paraId="01EB0F8B" w14:textId="77777777" w:rsidR="00FF198E" w:rsidRPr="00E07311" w:rsidRDefault="00FF198E" w:rsidP="00D55F1F">
            <w:pPr>
              <w:spacing w:line="312" w:lineRule="auto"/>
              <w:jc w:val="center"/>
              <w:rPr>
                <w:sz w:val="24"/>
                <w:szCs w:val="24"/>
              </w:rPr>
            </w:pPr>
            <w:r w:rsidRPr="00E07311">
              <w:rPr>
                <w:sz w:val="24"/>
                <w:szCs w:val="24"/>
              </w:rPr>
              <w:t>Рівень конкурентної</w:t>
            </w:r>
          </w:p>
          <w:p w14:paraId="31BFF7D3" w14:textId="77777777" w:rsidR="00FF198E" w:rsidRPr="00E07311" w:rsidRDefault="00FF198E" w:rsidP="00D55F1F">
            <w:pPr>
              <w:spacing w:line="312" w:lineRule="auto"/>
              <w:jc w:val="center"/>
              <w:rPr>
                <w:sz w:val="24"/>
                <w:szCs w:val="24"/>
              </w:rPr>
            </w:pPr>
            <w:r w:rsidRPr="00E07311">
              <w:rPr>
                <w:sz w:val="24"/>
                <w:szCs w:val="24"/>
              </w:rPr>
              <w:t>боротьби:</w:t>
            </w:r>
          </w:p>
          <w:p w14:paraId="646466BD" w14:textId="5D0F502B" w:rsidR="00FF198E" w:rsidRPr="00E07311" w:rsidRDefault="00FF198E" w:rsidP="00D55F1F">
            <w:pPr>
              <w:spacing w:line="312" w:lineRule="auto"/>
              <w:jc w:val="center"/>
              <w:rPr>
                <w:sz w:val="24"/>
                <w:szCs w:val="24"/>
              </w:rPr>
            </w:pPr>
            <w:r w:rsidRPr="00E07311">
              <w:rPr>
                <w:sz w:val="24"/>
                <w:szCs w:val="24"/>
              </w:rPr>
              <w:t>- галузевий</w:t>
            </w:r>
          </w:p>
        </w:tc>
        <w:tc>
          <w:tcPr>
            <w:tcW w:w="1693" w:type="pct"/>
            <w:vAlign w:val="center"/>
          </w:tcPr>
          <w:p w14:paraId="7AC65F5C" w14:textId="3468E6F3" w:rsidR="00FF198E" w:rsidRPr="00E07311" w:rsidRDefault="00FF198E" w:rsidP="00D55F1F">
            <w:pPr>
              <w:spacing w:line="312" w:lineRule="auto"/>
              <w:jc w:val="center"/>
              <w:rPr>
                <w:sz w:val="24"/>
                <w:szCs w:val="24"/>
              </w:rPr>
            </w:pPr>
            <w:r w:rsidRPr="00E07311">
              <w:rPr>
                <w:sz w:val="24"/>
                <w:szCs w:val="24"/>
              </w:rPr>
              <w:t>Орієнтація компанії на внутрішній ринок є основним напрямком розвитку, оскільки конкуренція за кордоном є неефективною з точки зору прибутковості.</w:t>
            </w:r>
          </w:p>
        </w:tc>
        <w:tc>
          <w:tcPr>
            <w:tcW w:w="1837" w:type="pct"/>
            <w:vAlign w:val="center"/>
          </w:tcPr>
          <w:p w14:paraId="2745528C" w14:textId="3F759709" w:rsidR="00FF198E" w:rsidRPr="00E07311" w:rsidRDefault="00FF198E" w:rsidP="00D55F1F">
            <w:pPr>
              <w:spacing w:line="312" w:lineRule="auto"/>
              <w:jc w:val="center"/>
              <w:rPr>
                <w:sz w:val="24"/>
                <w:szCs w:val="24"/>
              </w:rPr>
            </w:pPr>
            <w:r w:rsidRPr="00E07311">
              <w:rPr>
                <w:sz w:val="24"/>
                <w:szCs w:val="24"/>
              </w:rPr>
              <w:t>Зміни в конкурентному середовищі галузі матимуть вплив на попит у продукції. Компанія може вживати заходів, таких як надання високоякісних та сертифікованих послуг, а також використання заохочувальних програм.</w:t>
            </w:r>
          </w:p>
        </w:tc>
      </w:tr>
      <w:tr w:rsidR="00FF198E" w:rsidRPr="00E07311" w14:paraId="2B2D55E3" w14:textId="77777777" w:rsidTr="00FF198E">
        <w:tc>
          <w:tcPr>
            <w:tcW w:w="1470" w:type="pct"/>
            <w:vAlign w:val="center"/>
          </w:tcPr>
          <w:p w14:paraId="6B8962F6" w14:textId="77777777" w:rsidR="00FF198E" w:rsidRPr="00E07311" w:rsidRDefault="00FF198E" w:rsidP="00D55F1F">
            <w:pPr>
              <w:spacing w:line="288" w:lineRule="auto"/>
              <w:jc w:val="center"/>
              <w:rPr>
                <w:sz w:val="24"/>
                <w:szCs w:val="24"/>
              </w:rPr>
            </w:pPr>
            <w:r w:rsidRPr="00E07311">
              <w:rPr>
                <w:sz w:val="24"/>
                <w:szCs w:val="24"/>
              </w:rPr>
              <w:lastRenderedPageBreak/>
              <w:t>Галузева ознака:</w:t>
            </w:r>
          </w:p>
          <w:p w14:paraId="475E4E86" w14:textId="2F835C96" w:rsidR="00FF198E" w:rsidRPr="00E07311" w:rsidRDefault="00FF198E" w:rsidP="00D55F1F">
            <w:pPr>
              <w:spacing w:line="288" w:lineRule="auto"/>
              <w:jc w:val="center"/>
              <w:rPr>
                <w:sz w:val="24"/>
                <w:szCs w:val="24"/>
              </w:rPr>
            </w:pPr>
            <w:r w:rsidRPr="00E07311">
              <w:rPr>
                <w:sz w:val="24"/>
                <w:szCs w:val="24"/>
              </w:rPr>
              <w:t>- внутрішньогалузева</w:t>
            </w:r>
          </w:p>
        </w:tc>
        <w:tc>
          <w:tcPr>
            <w:tcW w:w="1693" w:type="pct"/>
            <w:vAlign w:val="center"/>
          </w:tcPr>
          <w:p w14:paraId="47F71AB8" w14:textId="77777777" w:rsidR="00FF198E" w:rsidRPr="00E07311" w:rsidRDefault="00FF198E" w:rsidP="00D55F1F">
            <w:pPr>
              <w:spacing w:line="288" w:lineRule="auto"/>
              <w:jc w:val="center"/>
              <w:rPr>
                <w:sz w:val="24"/>
                <w:szCs w:val="24"/>
              </w:rPr>
            </w:pPr>
            <w:r w:rsidRPr="00E07311">
              <w:rPr>
                <w:sz w:val="24"/>
                <w:szCs w:val="24"/>
              </w:rPr>
              <w:t>Фірма буде надавати</w:t>
            </w:r>
          </w:p>
          <w:p w14:paraId="6DC8D949" w14:textId="77777777" w:rsidR="00FF198E" w:rsidRPr="00E07311" w:rsidRDefault="00FF198E" w:rsidP="00D55F1F">
            <w:pPr>
              <w:spacing w:line="288" w:lineRule="auto"/>
              <w:jc w:val="center"/>
              <w:rPr>
                <w:sz w:val="24"/>
                <w:szCs w:val="24"/>
              </w:rPr>
            </w:pPr>
            <w:r w:rsidRPr="00E07311">
              <w:rPr>
                <w:sz w:val="24"/>
                <w:szCs w:val="24"/>
              </w:rPr>
              <w:t>послуги, виключно в</w:t>
            </w:r>
          </w:p>
          <w:p w14:paraId="07F753E2" w14:textId="4D44BA8F" w:rsidR="00FF198E" w:rsidRPr="00E07311" w:rsidRDefault="00FF198E" w:rsidP="00D55F1F">
            <w:pPr>
              <w:spacing w:line="288" w:lineRule="auto"/>
              <w:jc w:val="center"/>
              <w:rPr>
                <w:sz w:val="24"/>
                <w:szCs w:val="24"/>
              </w:rPr>
            </w:pPr>
            <w:r w:rsidRPr="00E07311">
              <w:rPr>
                <w:sz w:val="24"/>
                <w:szCs w:val="24"/>
              </w:rPr>
              <w:t>сфері енергетики</w:t>
            </w:r>
          </w:p>
        </w:tc>
        <w:tc>
          <w:tcPr>
            <w:tcW w:w="1837" w:type="pct"/>
            <w:vAlign w:val="center"/>
          </w:tcPr>
          <w:p w14:paraId="37ADF36F" w14:textId="77777777" w:rsidR="00FF198E" w:rsidRPr="00E07311" w:rsidRDefault="00FF198E" w:rsidP="00D55F1F">
            <w:pPr>
              <w:spacing w:line="288" w:lineRule="auto"/>
              <w:jc w:val="center"/>
              <w:rPr>
                <w:sz w:val="24"/>
                <w:szCs w:val="24"/>
              </w:rPr>
            </w:pPr>
            <w:r w:rsidRPr="00E07311">
              <w:rPr>
                <w:sz w:val="24"/>
                <w:szCs w:val="24"/>
              </w:rPr>
              <w:t>Розвиток компанії в</w:t>
            </w:r>
          </w:p>
          <w:p w14:paraId="2760BAB3" w14:textId="77777777" w:rsidR="00FF198E" w:rsidRPr="00E07311" w:rsidRDefault="00FF198E" w:rsidP="00D55F1F">
            <w:pPr>
              <w:spacing w:line="288" w:lineRule="auto"/>
              <w:jc w:val="center"/>
              <w:rPr>
                <w:sz w:val="24"/>
                <w:szCs w:val="24"/>
              </w:rPr>
            </w:pPr>
            <w:r w:rsidRPr="00E07311">
              <w:rPr>
                <w:sz w:val="24"/>
                <w:szCs w:val="24"/>
              </w:rPr>
              <w:t>інші напрямки.</w:t>
            </w:r>
          </w:p>
          <w:p w14:paraId="44E7228B" w14:textId="77777777" w:rsidR="00FF198E" w:rsidRPr="00E07311" w:rsidRDefault="00FF198E" w:rsidP="00D55F1F">
            <w:pPr>
              <w:spacing w:line="288" w:lineRule="auto"/>
              <w:jc w:val="center"/>
              <w:rPr>
                <w:sz w:val="24"/>
                <w:szCs w:val="24"/>
              </w:rPr>
            </w:pPr>
            <w:r w:rsidRPr="00E07311">
              <w:rPr>
                <w:sz w:val="24"/>
                <w:szCs w:val="24"/>
              </w:rPr>
              <w:t>Застосування методів</w:t>
            </w:r>
          </w:p>
          <w:p w14:paraId="3659B97A" w14:textId="12787483" w:rsidR="00FF198E" w:rsidRPr="00E07311" w:rsidRDefault="00FF198E" w:rsidP="00D55F1F">
            <w:pPr>
              <w:spacing w:line="288" w:lineRule="auto"/>
              <w:jc w:val="center"/>
              <w:rPr>
                <w:sz w:val="24"/>
                <w:szCs w:val="24"/>
              </w:rPr>
            </w:pPr>
            <w:r w:rsidRPr="00E07311">
              <w:rPr>
                <w:sz w:val="24"/>
                <w:szCs w:val="24"/>
              </w:rPr>
              <w:t>в інших галузях</w:t>
            </w:r>
          </w:p>
        </w:tc>
      </w:tr>
      <w:tr w:rsidR="00FF198E" w:rsidRPr="00E07311" w14:paraId="7A6B508D" w14:textId="77777777" w:rsidTr="00FF198E">
        <w:tc>
          <w:tcPr>
            <w:tcW w:w="1470" w:type="pct"/>
            <w:vAlign w:val="center"/>
          </w:tcPr>
          <w:p w14:paraId="0DA00F2B" w14:textId="77777777" w:rsidR="00FF198E" w:rsidRPr="00E07311" w:rsidRDefault="00FF198E" w:rsidP="00D55F1F">
            <w:pPr>
              <w:spacing w:line="288" w:lineRule="auto"/>
              <w:jc w:val="center"/>
              <w:rPr>
                <w:sz w:val="24"/>
                <w:szCs w:val="24"/>
              </w:rPr>
            </w:pPr>
            <w:r w:rsidRPr="00E07311">
              <w:rPr>
                <w:sz w:val="24"/>
                <w:szCs w:val="24"/>
              </w:rPr>
              <w:t>Конкуренція за</w:t>
            </w:r>
          </w:p>
          <w:p w14:paraId="5072A0CA" w14:textId="77777777" w:rsidR="00FF198E" w:rsidRPr="00E07311" w:rsidRDefault="00FF198E" w:rsidP="00D55F1F">
            <w:pPr>
              <w:spacing w:line="288" w:lineRule="auto"/>
              <w:jc w:val="center"/>
              <w:rPr>
                <w:sz w:val="24"/>
                <w:szCs w:val="24"/>
              </w:rPr>
            </w:pPr>
            <w:r w:rsidRPr="00E07311">
              <w:rPr>
                <w:sz w:val="24"/>
                <w:szCs w:val="24"/>
              </w:rPr>
              <w:t>видами послуг:</w:t>
            </w:r>
          </w:p>
          <w:p w14:paraId="588F39C0" w14:textId="77777777" w:rsidR="00FF198E" w:rsidRPr="00E07311" w:rsidRDefault="00FF198E" w:rsidP="00D55F1F">
            <w:pPr>
              <w:spacing w:line="288" w:lineRule="auto"/>
              <w:jc w:val="center"/>
              <w:rPr>
                <w:sz w:val="24"/>
                <w:szCs w:val="24"/>
              </w:rPr>
            </w:pPr>
            <w:r w:rsidRPr="00E07311">
              <w:rPr>
                <w:sz w:val="24"/>
                <w:szCs w:val="24"/>
              </w:rPr>
              <w:t>- продуктова;</w:t>
            </w:r>
          </w:p>
          <w:p w14:paraId="37B138ED" w14:textId="766D139B" w:rsidR="00FF198E" w:rsidRPr="00E07311" w:rsidRDefault="00FF198E" w:rsidP="00D55F1F">
            <w:pPr>
              <w:spacing w:line="288" w:lineRule="auto"/>
              <w:jc w:val="center"/>
              <w:rPr>
                <w:sz w:val="24"/>
                <w:szCs w:val="24"/>
              </w:rPr>
            </w:pPr>
            <w:r w:rsidRPr="00E07311">
              <w:rPr>
                <w:sz w:val="24"/>
                <w:szCs w:val="24"/>
              </w:rPr>
              <w:t>- консультативна.</w:t>
            </w:r>
          </w:p>
        </w:tc>
        <w:tc>
          <w:tcPr>
            <w:tcW w:w="1693" w:type="pct"/>
            <w:vAlign w:val="center"/>
          </w:tcPr>
          <w:p w14:paraId="24E1A3F5" w14:textId="138A63E3" w:rsidR="00FF198E" w:rsidRPr="00E07311" w:rsidRDefault="00FF198E" w:rsidP="00D55F1F">
            <w:pPr>
              <w:spacing w:line="288" w:lineRule="auto"/>
              <w:jc w:val="center"/>
              <w:rPr>
                <w:sz w:val="24"/>
                <w:szCs w:val="24"/>
              </w:rPr>
            </w:pPr>
            <w:r w:rsidRPr="00E07311">
              <w:rPr>
                <w:sz w:val="24"/>
                <w:szCs w:val="24"/>
              </w:rPr>
              <w:t>Надання можливості використання програмного забезпечення протягом тестового періоду, з повною підтримкою під час впровадження моделі прогнозування в систему підприємства. Також доступні додаткові послуги зі збору аналітичних даних.</w:t>
            </w:r>
          </w:p>
        </w:tc>
        <w:tc>
          <w:tcPr>
            <w:tcW w:w="1837" w:type="pct"/>
            <w:vAlign w:val="center"/>
          </w:tcPr>
          <w:p w14:paraId="7F5BA8E5" w14:textId="7EAC433C" w:rsidR="00FF198E" w:rsidRPr="00E07311" w:rsidRDefault="00FF198E" w:rsidP="00D55F1F">
            <w:pPr>
              <w:spacing w:line="288" w:lineRule="auto"/>
              <w:jc w:val="center"/>
              <w:rPr>
                <w:sz w:val="24"/>
                <w:szCs w:val="24"/>
              </w:rPr>
            </w:pPr>
            <w:r w:rsidRPr="00E07311">
              <w:rPr>
                <w:sz w:val="24"/>
                <w:szCs w:val="24"/>
              </w:rPr>
              <w:t>Організація навчань для ключового персоналу промислового підприємства та надання повної підтримки програмного забезпечення відповідно до умов контракту.</w:t>
            </w:r>
          </w:p>
        </w:tc>
      </w:tr>
      <w:tr w:rsidR="00FF198E" w:rsidRPr="00E07311" w14:paraId="68E28950" w14:textId="77777777" w:rsidTr="00FF198E">
        <w:tc>
          <w:tcPr>
            <w:tcW w:w="1470" w:type="pct"/>
            <w:vAlign w:val="center"/>
          </w:tcPr>
          <w:p w14:paraId="7BC044AA" w14:textId="77777777" w:rsidR="00FF198E" w:rsidRPr="00E07311" w:rsidRDefault="00FF198E" w:rsidP="00D55F1F">
            <w:pPr>
              <w:spacing w:line="288" w:lineRule="auto"/>
              <w:jc w:val="center"/>
              <w:rPr>
                <w:sz w:val="24"/>
                <w:szCs w:val="24"/>
              </w:rPr>
            </w:pPr>
            <w:r w:rsidRPr="00E07311">
              <w:rPr>
                <w:sz w:val="24"/>
                <w:szCs w:val="24"/>
              </w:rPr>
              <w:t>За характером</w:t>
            </w:r>
          </w:p>
          <w:p w14:paraId="1A171EFA" w14:textId="77777777" w:rsidR="00FF198E" w:rsidRPr="00E07311" w:rsidRDefault="00FF198E" w:rsidP="00D55F1F">
            <w:pPr>
              <w:spacing w:line="288" w:lineRule="auto"/>
              <w:jc w:val="center"/>
              <w:rPr>
                <w:sz w:val="24"/>
                <w:szCs w:val="24"/>
              </w:rPr>
            </w:pPr>
            <w:r w:rsidRPr="00E07311">
              <w:rPr>
                <w:sz w:val="24"/>
                <w:szCs w:val="24"/>
              </w:rPr>
              <w:t>конкурентних</w:t>
            </w:r>
          </w:p>
          <w:p w14:paraId="040C21FC" w14:textId="77777777" w:rsidR="00FF198E" w:rsidRPr="00E07311" w:rsidRDefault="00FF198E" w:rsidP="00D55F1F">
            <w:pPr>
              <w:spacing w:line="288" w:lineRule="auto"/>
              <w:jc w:val="center"/>
              <w:rPr>
                <w:sz w:val="24"/>
                <w:szCs w:val="24"/>
              </w:rPr>
            </w:pPr>
            <w:r w:rsidRPr="00E07311">
              <w:rPr>
                <w:sz w:val="24"/>
                <w:szCs w:val="24"/>
              </w:rPr>
              <w:t>переваг:</w:t>
            </w:r>
          </w:p>
          <w:p w14:paraId="39EB67C9" w14:textId="608066C2" w:rsidR="00FF198E" w:rsidRPr="00E07311" w:rsidRDefault="00FF198E" w:rsidP="00D55F1F">
            <w:pPr>
              <w:spacing w:line="288" w:lineRule="auto"/>
              <w:jc w:val="center"/>
              <w:rPr>
                <w:sz w:val="24"/>
                <w:szCs w:val="24"/>
              </w:rPr>
            </w:pPr>
            <w:r w:rsidRPr="00E07311">
              <w:rPr>
                <w:sz w:val="24"/>
                <w:szCs w:val="24"/>
              </w:rPr>
              <w:t>- цінова</w:t>
            </w:r>
          </w:p>
        </w:tc>
        <w:tc>
          <w:tcPr>
            <w:tcW w:w="1693" w:type="pct"/>
            <w:vAlign w:val="center"/>
          </w:tcPr>
          <w:p w14:paraId="16F96A3B" w14:textId="39EE0EA0" w:rsidR="00FF198E" w:rsidRPr="00E07311" w:rsidRDefault="00FF198E" w:rsidP="00D55F1F">
            <w:pPr>
              <w:spacing w:line="288" w:lineRule="auto"/>
              <w:jc w:val="center"/>
              <w:rPr>
                <w:sz w:val="24"/>
                <w:szCs w:val="24"/>
              </w:rPr>
            </w:pPr>
            <w:r w:rsidRPr="00E07311">
              <w:rPr>
                <w:sz w:val="24"/>
                <w:szCs w:val="24"/>
              </w:rPr>
              <w:t>Послуги надаються відповідно до ринкових цін з урахуванням індивідуальних особливостей підприємства.</w:t>
            </w:r>
          </w:p>
        </w:tc>
        <w:tc>
          <w:tcPr>
            <w:tcW w:w="1837" w:type="pct"/>
            <w:vAlign w:val="center"/>
          </w:tcPr>
          <w:p w14:paraId="046A8318" w14:textId="77777777" w:rsidR="00FF198E" w:rsidRPr="00E07311" w:rsidRDefault="00FF198E" w:rsidP="00D55F1F">
            <w:pPr>
              <w:spacing w:line="288" w:lineRule="auto"/>
              <w:jc w:val="center"/>
              <w:rPr>
                <w:sz w:val="24"/>
                <w:szCs w:val="24"/>
              </w:rPr>
            </w:pPr>
            <w:r w:rsidRPr="00E07311">
              <w:rPr>
                <w:sz w:val="24"/>
                <w:szCs w:val="24"/>
              </w:rPr>
              <w:t>На формування ціни,</w:t>
            </w:r>
          </w:p>
          <w:p w14:paraId="0533D1BD" w14:textId="77777777" w:rsidR="00FF198E" w:rsidRPr="00E07311" w:rsidRDefault="00FF198E" w:rsidP="00D55F1F">
            <w:pPr>
              <w:spacing w:line="288" w:lineRule="auto"/>
              <w:jc w:val="center"/>
              <w:rPr>
                <w:sz w:val="24"/>
                <w:szCs w:val="24"/>
              </w:rPr>
            </w:pPr>
            <w:r w:rsidRPr="00E07311">
              <w:rPr>
                <w:sz w:val="24"/>
                <w:szCs w:val="24"/>
              </w:rPr>
              <w:t>має вплив багато</w:t>
            </w:r>
          </w:p>
          <w:p w14:paraId="796D1599" w14:textId="300204F8" w:rsidR="00FF198E" w:rsidRPr="00E07311" w:rsidRDefault="00FF198E" w:rsidP="00D55F1F">
            <w:pPr>
              <w:spacing w:line="288" w:lineRule="auto"/>
              <w:jc w:val="center"/>
              <w:rPr>
                <w:sz w:val="24"/>
                <w:szCs w:val="24"/>
              </w:rPr>
            </w:pPr>
            <w:r w:rsidRPr="00E07311">
              <w:rPr>
                <w:sz w:val="24"/>
                <w:szCs w:val="24"/>
              </w:rPr>
              <w:t>факторів.</w:t>
            </w:r>
          </w:p>
        </w:tc>
      </w:tr>
      <w:tr w:rsidR="00FF198E" w:rsidRPr="00E07311" w14:paraId="235B249F" w14:textId="77777777" w:rsidTr="00FF198E">
        <w:tc>
          <w:tcPr>
            <w:tcW w:w="1470" w:type="pct"/>
            <w:vAlign w:val="center"/>
          </w:tcPr>
          <w:p w14:paraId="1D870B68" w14:textId="77777777" w:rsidR="00FF198E" w:rsidRPr="00E07311" w:rsidRDefault="00FF198E" w:rsidP="00D55F1F">
            <w:pPr>
              <w:spacing w:line="288" w:lineRule="auto"/>
              <w:jc w:val="center"/>
              <w:rPr>
                <w:sz w:val="24"/>
                <w:szCs w:val="24"/>
              </w:rPr>
            </w:pPr>
            <w:r w:rsidRPr="00E07311">
              <w:rPr>
                <w:sz w:val="24"/>
                <w:szCs w:val="24"/>
              </w:rPr>
              <w:t>За інтенсивністю</w:t>
            </w:r>
          </w:p>
          <w:p w14:paraId="3E8B6E4E" w14:textId="60CD52F8" w:rsidR="00FF198E" w:rsidRPr="00E07311" w:rsidRDefault="00FF198E" w:rsidP="00D55F1F">
            <w:pPr>
              <w:spacing w:line="288" w:lineRule="auto"/>
              <w:jc w:val="center"/>
              <w:rPr>
                <w:sz w:val="24"/>
                <w:szCs w:val="24"/>
              </w:rPr>
            </w:pPr>
            <w:r w:rsidRPr="00E07311">
              <w:rPr>
                <w:sz w:val="24"/>
                <w:szCs w:val="24"/>
              </w:rPr>
              <w:t>- не марочна</w:t>
            </w:r>
          </w:p>
        </w:tc>
        <w:tc>
          <w:tcPr>
            <w:tcW w:w="1693" w:type="pct"/>
            <w:vAlign w:val="center"/>
          </w:tcPr>
          <w:p w14:paraId="06136C06" w14:textId="464B0783" w:rsidR="00FF198E" w:rsidRPr="00E07311" w:rsidRDefault="00FF198E" w:rsidP="00D55F1F">
            <w:pPr>
              <w:spacing w:line="288" w:lineRule="auto"/>
              <w:jc w:val="center"/>
              <w:rPr>
                <w:sz w:val="24"/>
                <w:szCs w:val="24"/>
              </w:rPr>
            </w:pPr>
            <w:r w:rsidRPr="00E07311">
              <w:rPr>
                <w:sz w:val="24"/>
                <w:szCs w:val="24"/>
              </w:rPr>
              <w:t>На окремих підприємствах використовуються індивідуальні та авторські системи прогнозування, а також укладають контракти з іншими компаніями, які пропонують аналогічні продукти.</w:t>
            </w:r>
          </w:p>
        </w:tc>
        <w:tc>
          <w:tcPr>
            <w:tcW w:w="1837" w:type="pct"/>
            <w:vAlign w:val="center"/>
          </w:tcPr>
          <w:p w14:paraId="2A1E8A27" w14:textId="77777777" w:rsidR="00FF198E" w:rsidRPr="00E07311" w:rsidRDefault="00FF198E" w:rsidP="00D55F1F">
            <w:pPr>
              <w:spacing w:line="288" w:lineRule="auto"/>
              <w:jc w:val="center"/>
              <w:rPr>
                <w:sz w:val="24"/>
                <w:szCs w:val="24"/>
              </w:rPr>
            </w:pPr>
            <w:r w:rsidRPr="00E07311">
              <w:rPr>
                <w:sz w:val="24"/>
                <w:szCs w:val="24"/>
              </w:rPr>
              <w:t>Лібералізована</w:t>
            </w:r>
          </w:p>
          <w:p w14:paraId="3223D2CF" w14:textId="5855AB79" w:rsidR="00FF198E" w:rsidRPr="00E07311" w:rsidRDefault="00FF198E" w:rsidP="00D55F1F">
            <w:pPr>
              <w:spacing w:line="288" w:lineRule="auto"/>
              <w:jc w:val="center"/>
              <w:rPr>
                <w:sz w:val="24"/>
                <w:szCs w:val="24"/>
              </w:rPr>
            </w:pPr>
            <w:r w:rsidRPr="00E07311">
              <w:rPr>
                <w:sz w:val="24"/>
                <w:szCs w:val="24"/>
              </w:rPr>
              <w:t>конкуренція</w:t>
            </w:r>
          </w:p>
        </w:tc>
      </w:tr>
    </w:tbl>
    <w:p w14:paraId="01731070" w14:textId="77777777" w:rsidR="00F0469D" w:rsidRPr="00E07311" w:rsidRDefault="00F0469D" w:rsidP="00F0469D">
      <w:pPr>
        <w:pStyle w:val="13"/>
        <w:ind w:firstLine="0"/>
        <w:rPr>
          <w:lang w:val="uk-UA"/>
        </w:rPr>
      </w:pPr>
      <w:bookmarkStart w:id="16" w:name="_page_193_0"/>
    </w:p>
    <w:p w14:paraId="526C2006" w14:textId="0E2C48E8" w:rsidR="00F0469D" w:rsidRPr="00E07311" w:rsidRDefault="00F0469D" w:rsidP="00F0469D">
      <w:pPr>
        <w:pStyle w:val="13"/>
        <w:rPr>
          <w:lang w:val="uk-UA"/>
        </w:rPr>
      </w:pPr>
      <w:r w:rsidRPr="00E07311">
        <w:rPr>
          <w:lang w:val="uk-UA"/>
        </w:rPr>
        <w:t>Наступним кроком є розгляд деталей умов конкуренції в енергетичному секторі за моделлю М. Портера. Результати цього аналізу представлені у таблиці 4.7</w:t>
      </w:r>
    </w:p>
    <w:p w14:paraId="53F59B7C" w14:textId="77777777" w:rsidR="00F74725" w:rsidRPr="00E07311" w:rsidRDefault="00F74725" w:rsidP="00F0469D">
      <w:pPr>
        <w:pStyle w:val="13"/>
        <w:rPr>
          <w:lang w:val="uk-UA"/>
        </w:rPr>
      </w:pPr>
    </w:p>
    <w:p w14:paraId="153D585A" w14:textId="105ACE86" w:rsidR="008E22B6" w:rsidRPr="00E07311" w:rsidRDefault="008E22B6" w:rsidP="00D55F1F">
      <w:pPr>
        <w:pStyle w:val="13"/>
        <w:ind w:firstLine="708"/>
        <w:rPr>
          <w:lang w:val="uk-UA"/>
        </w:rPr>
      </w:pPr>
      <w:r w:rsidRPr="00E07311">
        <w:rPr>
          <w:lang w:val="uk-UA"/>
        </w:rPr>
        <w:t>Таблиця 4.7 - Аналітика конкурентної здатності на ринку за М. Портером</w:t>
      </w:r>
    </w:p>
    <w:tbl>
      <w:tblPr>
        <w:tblStyle w:val="a8"/>
        <w:tblW w:w="0" w:type="auto"/>
        <w:tblLook w:val="04A0" w:firstRow="1" w:lastRow="0" w:firstColumn="1" w:lastColumn="0" w:noHBand="0" w:noVBand="1"/>
      </w:tblPr>
      <w:tblGrid>
        <w:gridCol w:w="1925"/>
        <w:gridCol w:w="1926"/>
        <w:gridCol w:w="1926"/>
        <w:gridCol w:w="1926"/>
        <w:gridCol w:w="1926"/>
      </w:tblGrid>
      <w:tr w:rsidR="008E22B6" w:rsidRPr="00E07311" w14:paraId="5E3149FB" w14:textId="77777777" w:rsidTr="00D55F1F">
        <w:tc>
          <w:tcPr>
            <w:tcW w:w="1925" w:type="dxa"/>
            <w:shd w:val="clear" w:color="auto" w:fill="auto"/>
            <w:vAlign w:val="center"/>
          </w:tcPr>
          <w:p w14:paraId="3304111F" w14:textId="77777777" w:rsidR="008E22B6" w:rsidRPr="00E07311" w:rsidRDefault="008E22B6" w:rsidP="00D55F1F">
            <w:pPr>
              <w:pStyle w:val="13"/>
              <w:spacing w:line="276" w:lineRule="auto"/>
              <w:ind w:firstLine="0"/>
              <w:jc w:val="center"/>
              <w:rPr>
                <w:sz w:val="24"/>
                <w:szCs w:val="24"/>
                <w:lang w:val="uk-UA"/>
              </w:rPr>
            </w:pPr>
            <w:r w:rsidRPr="00E07311">
              <w:rPr>
                <w:sz w:val="24"/>
                <w:szCs w:val="24"/>
                <w:lang w:val="uk-UA"/>
              </w:rPr>
              <w:t>Аналітичні</w:t>
            </w:r>
          </w:p>
          <w:p w14:paraId="480F6482" w14:textId="7CF88CC1" w:rsidR="008E22B6" w:rsidRPr="00E07311" w:rsidRDefault="008E22B6" w:rsidP="00D55F1F">
            <w:pPr>
              <w:pStyle w:val="13"/>
              <w:spacing w:line="276" w:lineRule="auto"/>
              <w:ind w:firstLine="0"/>
              <w:jc w:val="center"/>
              <w:rPr>
                <w:sz w:val="24"/>
                <w:szCs w:val="24"/>
                <w:lang w:val="uk-UA"/>
              </w:rPr>
            </w:pPr>
            <w:r w:rsidRPr="00E07311">
              <w:rPr>
                <w:sz w:val="24"/>
                <w:szCs w:val="24"/>
                <w:lang w:val="uk-UA"/>
              </w:rPr>
              <w:t>складові</w:t>
            </w:r>
          </w:p>
        </w:tc>
        <w:tc>
          <w:tcPr>
            <w:tcW w:w="1926" w:type="dxa"/>
            <w:shd w:val="clear" w:color="auto" w:fill="auto"/>
            <w:vAlign w:val="center"/>
          </w:tcPr>
          <w:p w14:paraId="7282A278" w14:textId="77777777" w:rsidR="008E22B6" w:rsidRPr="00E07311" w:rsidRDefault="008E22B6" w:rsidP="00D55F1F">
            <w:pPr>
              <w:pStyle w:val="13"/>
              <w:spacing w:line="276" w:lineRule="auto"/>
              <w:ind w:firstLine="0"/>
              <w:jc w:val="center"/>
              <w:rPr>
                <w:sz w:val="24"/>
                <w:szCs w:val="24"/>
                <w:lang w:val="uk-UA"/>
              </w:rPr>
            </w:pPr>
            <w:r w:rsidRPr="00E07311">
              <w:rPr>
                <w:sz w:val="24"/>
                <w:szCs w:val="24"/>
                <w:lang w:val="uk-UA"/>
              </w:rPr>
              <w:t>Основні</w:t>
            </w:r>
          </w:p>
          <w:p w14:paraId="189FD234" w14:textId="77777777" w:rsidR="008E22B6" w:rsidRPr="00E07311" w:rsidRDefault="008E22B6" w:rsidP="00D55F1F">
            <w:pPr>
              <w:pStyle w:val="13"/>
              <w:spacing w:line="276" w:lineRule="auto"/>
              <w:ind w:firstLine="0"/>
              <w:jc w:val="center"/>
              <w:rPr>
                <w:sz w:val="24"/>
                <w:szCs w:val="24"/>
                <w:lang w:val="uk-UA"/>
              </w:rPr>
            </w:pPr>
            <w:r w:rsidRPr="00E07311">
              <w:rPr>
                <w:sz w:val="24"/>
                <w:szCs w:val="24"/>
                <w:lang w:val="uk-UA"/>
              </w:rPr>
              <w:t>конкуренти на</w:t>
            </w:r>
          </w:p>
          <w:p w14:paraId="118FBB6D" w14:textId="464FCB10" w:rsidR="008E22B6" w:rsidRPr="00E07311" w:rsidRDefault="008E22B6" w:rsidP="00D55F1F">
            <w:pPr>
              <w:pStyle w:val="13"/>
              <w:spacing w:line="276" w:lineRule="auto"/>
              <w:ind w:firstLine="0"/>
              <w:jc w:val="center"/>
              <w:rPr>
                <w:sz w:val="24"/>
                <w:szCs w:val="24"/>
                <w:lang w:val="uk-UA"/>
              </w:rPr>
            </w:pPr>
            <w:r w:rsidRPr="00E07311">
              <w:rPr>
                <w:sz w:val="24"/>
                <w:szCs w:val="24"/>
                <w:lang w:val="uk-UA"/>
              </w:rPr>
              <w:t>ринку</w:t>
            </w:r>
          </w:p>
        </w:tc>
        <w:tc>
          <w:tcPr>
            <w:tcW w:w="1926" w:type="dxa"/>
            <w:shd w:val="clear" w:color="auto" w:fill="auto"/>
            <w:vAlign w:val="center"/>
          </w:tcPr>
          <w:p w14:paraId="45A50BCA" w14:textId="77777777" w:rsidR="008E22B6" w:rsidRPr="00E07311" w:rsidRDefault="008E22B6" w:rsidP="00D55F1F">
            <w:pPr>
              <w:pStyle w:val="13"/>
              <w:spacing w:line="276" w:lineRule="auto"/>
              <w:ind w:firstLine="0"/>
              <w:jc w:val="center"/>
              <w:rPr>
                <w:sz w:val="24"/>
                <w:szCs w:val="24"/>
                <w:lang w:val="uk-UA"/>
              </w:rPr>
            </w:pPr>
            <w:r w:rsidRPr="00E07311">
              <w:rPr>
                <w:sz w:val="24"/>
                <w:szCs w:val="24"/>
                <w:lang w:val="uk-UA"/>
              </w:rPr>
              <w:t>Потенційні</w:t>
            </w:r>
          </w:p>
          <w:p w14:paraId="52160329" w14:textId="67C2269D" w:rsidR="008E22B6" w:rsidRPr="00E07311" w:rsidRDefault="008E22B6" w:rsidP="00D55F1F">
            <w:pPr>
              <w:pStyle w:val="13"/>
              <w:spacing w:line="276" w:lineRule="auto"/>
              <w:ind w:firstLine="0"/>
              <w:jc w:val="center"/>
              <w:rPr>
                <w:sz w:val="24"/>
                <w:szCs w:val="24"/>
                <w:lang w:val="uk-UA"/>
              </w:rPr>
            </w:pPr>
            <w:r w:rsidRPr="00E07311">
              <w:rPr>
                <w:sz w:val="24"/>
                <w:szCs w:val="24"/>
                <w:lang w:val="uk-UA"/>
              </w:rPr>
              <w:t>конкуренти</w:t>
            </w:r>
          </w:p>
        </w:tc>
        <w:tc>
          <w:tcPr>
            <w:tcW w:w="1926" w:type="dxa"/>
            <w:shd w:val="clear" w:color="auto" w:fill="auto"/>
            <w:vAlign w:val="center"/>
          </w:tcPr>
          <w:p w14:paraId="723563C0" w14:textId="77777777" w:rsidR="008E22B6" w:rsidRPr="00E07311" w:rsidRDefault="008E22B6" w:rsidP="00D55F1F">
            <w:pPr>
              <w:pStyle w:val="13"/>
              <w:spacing w:line="276" w:lineRule="auto"/>
              <w:ind w:firstLine="0"/>
              <w:jc w:val="center"/>
              <w:rPr>
                <w:sz w:val="24"/>
                <w:szCs w:val="24"/>
                <w:lang w:val="uk-UA"/>
              </w:rPr>
            </w:pPr>
            <w:r w:rsidRPr="00E07311">
              <w:rPr>
                <w:sz w:val="24"/>
                <w:szCs w:val="24"/>
                <w:lang w:val="uk-UA"/>
              </w:rPr>
              <w:t>Ключові</w:t>
            </w:r>
          </w:p>
          <w:p w14:paraId="31842F6F" w14:textId="0540BBE8" w:rsidR="008E22B6" w:rsidRPr="00E07311" w:rsidRDefault="008E22B6" w:rsidP="00D55F1F">
            <w:pPr>
              <w:pStyle w:val="13"/>
              <w:spacing w:line="276" w:lineRule="auto"/>
              <w:ind w:firstLine="0"/>
              <w:jc w:val="center"/>
              <w:rPr>
                <w:sz w:val="24"/>
                <w:szCs w:val="24"/>
                <w:lang w:val="uk-UA"/>
              </w:rPr>
            </w:pPr>
            <w:r w:rsidRPr="00E07311">
              <w:rPr>
                <w:sz w:val="24"/>
                <w:szCs w:val="24"/>
                <w:lang w:val="uk-UA"/>
              </w:rPr>
              <w:t>споживачі</w:t>
            </w:r>
          </w:p>
        </w:tc>
        <w:tc>
          <w:tcPr>
            <w:tcW w:w="1926" w:type="dxa"/>
            <w:shd w:val="clear" w:color="auto" w:fill="auto"/>
            <w:vAlign w:val="center"/>
          </w:tcPr>
          <w:p w14:paraId="371C929C" w14:textId="2E5EF85C" w:rsidR="008E22B6" w:rsidRPr="00E07311" w:rsidRDefault="008E22B6" w:rsidP="00D55F1F">
            <w:pPr>
              <w:pStyle w:val="13"/>
              <w:spacing w:line="276" w:lineRule="auto"/>
              <w:ind w:firstLine="0"/>
              <w:jc w:val="center"/>
              <w:rPr>
                <w:sz w:val="24"/>
                <w:szCs w:val="24"/>
                <w:lang w:val="uk-UA"/>
              </w:rPr>
            </w:pPr>
            <w:r w:rsidRPr="00E07311">
              <w:rPr>
                <w:sz w:val="24"/>
                <w:szCs w:val="24"/>
                <w:lang w:val="uk-UA"/>
              </w:rPr>
              <w:t>Товари</w:t>
            </w:r>
            <w:r w:rsidR="009B0C54" w:rsidRPr="00E07311">
              <w:rPr>
                <w:sz w:val="24"/>
                <w:szCs w:val="24"/>
                <w:lang w:val="uk-UA"/>
              </w:rPr>
              <w:t xml:space="preserve"> </w:t>
            </w:r>
            <w:r w:rsidRPr="00E07311">
              <w:rPr>
                <w:sz w:val="24"/>
                <w:szCs w:val="24"/>
                <w:lang w:val="uk-UA"/>
              </w:rPr>
              <w:t>замінники</w:t>
            </w:r>
          </w:p>
        </w:tc>
      </w:tr>
      <w:tr w:rsidR="008E22B6" w:rsidRPr="00E07311" w14:paraId="7B46F450" w14:textId="77777777" w:rsidTr="00D55F1F">
        <w:tc>
          <w:tcPr>
            <w:tcW w:w="1925" w:type="dxa"/>
            <w:shd w:val="clear" w:color="auto" w:fill="auto"/>
            <w:vAlign w:val="center"/>
          </w:tcPr>
          <w:p w14:paraId="23EFFDD3" w14:textId="55D23999" w:rsidR="008E22B6" w:rsidRPr="00E07311" w:rsidRDefault="008E22B6" w:rsidP="00D55F1F">
            <w:pPr>
              <w:pStyle w:val="13"/>
              <w:spacing w:line="276" w:lineRule="auto"/>
              <w:ind w:firstLine="0"/>
              <w:jc w:val="center"/>
              <w:rPr>
                <w:sz w:val="24"/>
                <w:szCs w:val="24"/>
                <w:lang w:val="uk-UA"/>
              </w:rPr>
            </w:pPr>
            <w:r w:rsidRPr="00E07311">
              <w:rPr>
                <w:sz w:val="24"/>
                <w:szCs w:val="24"/>
                <w:lang w:val="uk-UA"/>
              </w:rPr>
              <w:t>Висновки</w:t>
            </w:r>
          </w:p>
        </w:tc>
        <w:tc>
          <w:tcPr>
            <w:tcW w:w="1926" w:type="dxa"/>
            <w:shd w:val="clear" w:color="auto" w:fill="auto"/>
            <w:vAlign w:val="center"/>
          </w:tcPr>
          <w:p w14:paraId="5435E0A4" w14:textId="152F98C7" w:rsidR="008E22B6" w:rsidRPr="00E07311" w:rsidRDefault="008E22B6" w:rsidP="00D55F1F">
            <w:pPr>
              <w:pStyle w:val="13"/>
              <w:spacing w:line="276" w:lineRule="auto"/>
              <w:ind w:firstLine="0"/>
              <w:jc w:val="center"/>
              <w:rPr>
                <w:sz w:val="24"/>
                <w:szCs w:val="24"/>
                <w:lang w:val="uk-UA"/>
              </w:rPr>
            </w:pPr>
            <w:r w:rsidRPr="00E07311">
              <w:rPr>
                <w:sz w:val="24"/>
                <w:szCs w:val="24"/>
                <w:lang w:val="uk-UA"/>
              </w:rPr>
              <w:t>Компанії конкуренти</w:t>
            </w:r>
          </w:p>
          <w:p w14:paraId="31F7CE8B" w14:textId="77777777" w:rsidR="008E22B6" w:rsidRPr="00E07311" w:rsidRDefault="008E22B6" w:rsidP="00D55F1F">
            <w:pPr>
              <w:pStyle w:val="13"/>
              <w:spacing w:line="276" w:lineRule="auto"/>
              <w:ind w:firstLine="0"/>
              <w:jc w:val="center"/>
              <w:rPr>
                <w:sz w:val="24"/>
                <w:szCs w:val="24"/>
                <w:lang w:val="uk-UA"/>
              </w:rPr>
            </w:pPr>
            <w:r w:rsidRPr="00E07311">
              <w:rPr>
                <w:sz w:val="24"/>
                <w:szCs w:val="24"/>
                <w:lang w:val="uk-UA"/>
              </w:rPr>
              <w:t>надавачі послуг</w:t>
            </w:r>
          </w:p>
          <w:p w14:paraId="0ABB719B" w14:textId="78EAE979" w:rsidR="008E22B6" w:rsidRPr="00E07311" w:rsidRDefault="008E22B6" w:rsidP="00D55F1F">
            <w:pPr>
              <w:pStyle w:val="13"/>
              <w:spacing w:line="276" w:lineRule="auto"/>
              <w:ind w:firstLine="0"/>
              <w:jc w:val="center"/>
              <w:rPr>
                <w:sz w:val="24"/>
                <w:szCs w:val="24"/>
                <w:lang w:val="uk-UA"/>
              </w:rPr>
            </w:pPr>
            <w:r w:rsidRPr="00E07311">
              <w:rPr>
                <w:sz w:val="24"/>
                <w:szCs w:val="24"/>
                <w:lang w:val="uk-UA"/>
              </w:rPr>
              <w:t>та прогнозування</w:t>
            </w:r>
          </w:p>
          <w:p w14:paraId="48E940BF" w14:textId="5402093F" w:rsidR="008E22B6" w:rsidRPr="00E07311" w:rsidRDefault="008E22B6" w:rsidP="00D55F1F">
            <w:pPr>
              <w:pStyle w:val="13"/>
              <w:spacing w:line="276" w:lineRule="auto"/>
              <w:ind w:firstLine="0"/>
              <w:jc w:val="center"/>
              <w:rPr>
                <w:sz w:val="24"/>
                <w:szCs w:val="24"/>
                <w:lang w:val="uk-UA"/>
              </w:rPr>
            </w:pPr>
            <w:r w:rsidRPr="00E07311">
              <w:rPr>
                <w:sz w:val="24"/>
                <w:szCs w:val="24"/>
                <w:lang w:val="uk-UA"/>
              </w:rPr>
              <w:t>даних</w:t>
            </w:r>
          </w:p>
        </w:tc>
        <w:tc>
          <w:tcPr>
            <w:tcW w:w="1926" w:type="dxa"/>
            <w:shd w:val="clear" w:color="auto" w:fill="auto"/>
            <w:vAlign w:val="center"/>
          </w:tcPr>
          <w:p w14:paraId="20F3C2A5" w14:textId="0C6AA17D" w:rsidR="008E22B6" w:rsidRPr="00E07311" w:rsidRDefault="008E22B6" w:rsidP="00D55F1F">
            <w:pPr>
              <w:pStyle w:val="13"/>
              <w:spacing w:line="276" w:lineRule="auto"/>
              <w:ind w:firstLine="0"/>
              <w:jc w:val="center"/>
              <w:rPr>
                <w:sz w:val="24"/>
                <w:szCs w:val="24"/>
                <w:lang w:val="uk-UA"/>
              </w:rPr>
            </w:pPr>
            <w:r w:rsidRPr="00E07311">
              <w:rPr>
                <w:sz w:val="24"/>
                <w:szCs w:val="24"/>
                <w:lang w:val="uk-UA"/>
              </w:rPr>
              <w:t>Поява на ринку</w:t>
            </w:r>
            <w:r w:rsidR="009B0C54" w:rsidRPr="00E07311">
              <w:rPr>
                <w:sz w:val="24"/>
                <w:szCs w:val="24"/>
                <w:lang w:val="uk-UA"/>
              </w:rPr>
              <w:t xml:space="preserve"> </w:t>
            </w:r>
            <w:r w:rsidRPr="00E07311">
              <w:rPr>
                <w:sz w:val="24"/>
                <w:szCs w:val="24"/>
                <w:lang w:val="uk-UA"/>
              </w:rPr>
              <w:t>нових та</w:t>
            </w:r>
          </w:p>
          <w:p w14:paraId="427EF4FB" w14:textId="77777777" w:rsidR="008E22B6" w:rsidRPr="00E07311" w:rsidRDefault="008E22B6" w:rsidP="00D55F1F">
            <w:pPr>
              <w:pStyle w:val="13"/>
              <w:spacing w:line="276" w:lineRule="auto"/>
              <w:ind w:firstLine="0"/>
              <w:jc w:val="center"/>
              <w:rPr>
                <w:sz w:val="24"/>
                <w:szCs w:val="24"/>
                <w:lang w:val="uk-UA"/>
              </w:rPr>
            </w:pPr>
            <w:r w:rsidRPr="00E07311">
              <w:rPr>
                <w:sz w:val="24"/>
                <w:szCs w:val="24"/>
                <w:lang w:val="uk-UA"/>
              </w:rPr>
              <w:t>іноземних</w:t>
            </w:r>
          </w:p>
          <w:p w14:paraId="3765C8F6" w14:textId="670BCA4E" w:rsidR="008E22B6" w:rsidRPr="00E07311" w:rsidRDefault="008E22B6" w:rsidP="00D55F1F">
            <w:pPr>
              <w:pStyle w:val="13"/>
              <w:spacing w:line="276" w:lineRule="auto"/>
              <w:ind w:firstLine="0"/>
              <w:jc w:val="center"/>
              <w:rPr>
                <w:sz w:val="24"/>
                <w:szCs w:val="24"/>
                <w:lang w:val="uk-UA"/>
              </w:rPr>
            </w:pPr>
            <w:r w:rsidRPr="00E07311">
              <w:rPr>
                <w:sz w:val="24"/>
                <w:szCs w:val="24"/>
                <w:lang w:val="uk-UA"/>
              </w:rPr>
              <w:t>конкурентів</w:t>
            </w:r>
          </w:p>
        </w:tc>
        <w:tc>
          <w:tcPr>
            <w:tcW w:w="1926" w:type="dxa"/>
            <w:shd w:val="clear" w:color="auto" w:fill="auto"/>
            <w:vAlign w:val="center"/>
          </w:tcPr>
          <w:p w14:paraId="10F22B52" w14:textId="1704E376" w:rsidR="008E22B6" w:rsidRPr="00E07311" w:rsidRDefault="008E22B6" w:rsidP="00D55F1F">
            <w:pPr>
              <w:pStyle w:val="13"/>
              <w:spacing w:line="276" w:lineRule="auto"/>
              <w:ind w:firstLine="0"/>
              <w:jc w:val="center"/>
              <w:rPr>
                <w:sz w:val="24"/>
                <w:szCs w:val="24"/>
                <w:lang w:val="uk-UA"/>
              </w:rPr>
            </w:pPr>
            <w:r w:rsidRPr="00E07311">
              <w:rPr>
                <w:sz w:val="24"/>
                <w:szCs w:val="24"/>
                <w:lang w:val="uk-UA"/>
              </w:rPr>
              <w:t>Підприємства в яких є</w:t>
            </w:r>
          </w:p>
          <w:p w14:paraId="35749ED0" w14:textId="77777777" w:rsidR="008E22B6" w:rsidRPr="00E07311" w:rsidRDefault="008E22B6" w:rsidP="00D55F1F">
            <w:pPr>
              <w:pStyle w:val="13"/>
              <w:spacing w:line="276" w:lineRule="auto"/>
              <w:ind w:firstLine="0"/>
              <w:jc w:val="center"/>
              <w:rPr>
                <w:sz w:val="24"/>
                <w:szCs w:val="24"/>
                <w:lang w:val="uk-UA"/>
              </w:rPr>
            </w:pPr>
            <w:r w:rsidRPr="00E07311">
              <w:rPr>
                <w:sz w:val="24"/>
                <w:szCs w:val="24"/>
                <w:lang w:val="uk-UA"/>
              </w:rPr>
              <w:t>встановлено</w:t>
            </w:r>
          </w:p>
          <w:p w14:paraId="56DB5C95" w14:textId="55FD69FA" w:rsidR="008E22B6" w:rsidRPr="00E07311" w:rsidRDefault="008E22B6" w:rsidP="00D55F1F">
            <w:pPr>
              <w:pStyle w:val="13"/>
              <w:spacing w:line="276" w:lineRule="auto"/>
              <w:ind w:firstLine="0"/>
              <w:jc w:val="center"/>
              <w:rPr>
                <w:sz w:val="24"/>
                <w:szCs w:val="24"/>
                <w:lang w:val="uk-UA"/>
              </w:rPr>
            </w:pPr>
            <w:r w:rsidRPr="00E07311">
              <w:rPr>
                <w:sz w:val="24"/>
                <w:szCs w:val="24"/>
                <w:lang w:val="uk-UA"/>
              </w:rPr>
              <w:t>АСКОЕ</w:t>
            </w:r>
          </w:p>
        </w:tc>
        <w:tc>
          <w:tcPr>
            <w:tcW w:w="1926" w:type="dxa"/>
            <w:shd w:val="clear" w:color="auto" w:fill="auto"/>
            <w:vAlign w:val="center"/>
          </w:tcPr>
          <w:p w14:paraId="41FEDBD0" w14:textId="77777777" w:rsidR="008E22B6" w:rsidRPr="00E07311" w:rsidRDefault="008E22B6" w:rsidP="00D55F1F">
            <w:pPr>
              <w:pStyle w:val="13"/>
              <w:spacing w:line="276" w:lineRule="auto"/>
              <w:ind w:firstLine="0"/>
              <w:jc w:val="center"/>
              <w:rPr>
                <w:sz w:val="24"/>
                <w:szCs w:val="24"/>
                <w:lang w:val="uk-UA"/>
              </w:rPr>
            </w:pPr>
            <w:r w:rsidRPr="00E07311">
              <w:rPr>
                <w:sz w:val="24"/>
                <w:szCs w:val="24"/>
                <w:lang w:val="uk-UA"/>
              </w:rPr>
              <w:t>Краще та більш</w:t>
            </w:r>
          </w:p>
          <w:p w14:paraId="694390CE" w14:textId="77777777" w:rsidR="008E22B6" w:rsidRPr="00E07311" w:rsidRDefault="008E22B6" w:rsidP="00D55F1F">
            <w:pPr>
              <w:pStyle w:val="13"/>
              <w:spacing w:line="276" w:lineRule="auto"/>
              <w:ind w:firstLine="0"/>
              <w:jc w:val="center"/>
              <w:rPr>
                <w:sz w:val="24"/>
                <w:szCs w:val="24"/>
                <w:lang w:val="uk-UA"/>
              </w:rPr>
            </w:pPr>
            <w:r w:rsidRPr="00E07311">
              <w:rPr>
                <w:sz w:val="24"/>
                <w:szCs w:val="24"/>
                <w:lang w:val="uk-UA"/>
              </w:rPr>
              <w:t>сучасне ПЗ для</w:t>
            </w:r>
          </w:p>
          <w:p w14:paraId="387BAA74" w14:textId="60170B4C" w:rsidR="008E22B6" w:rsidRPr="00E07311" w:rsidRDefault="008E22B6" w:rsidP="00D55F1F">
            <w:pPr>
              <w:pStyle w:val="13"/>
              <w:spacing w:line="276" w:lineRule="auto"/>
              <w:ind w:firstLine="0"/>
              <w:jc w:val="center"/>
              <w:rPr>
                <w:sz w:val="24"/>
                <w:szCs w:val="24"/>
                <w:lang w:val="uk-UA"/>
              </w:rPr>
            </w:pPr>
            <w:r w:rsidRPr="00E07311">
              <w:rPr>
                <w:sz w:val="24"/>
                <w:szCs w:val="24"/>
                <w:lang w:val="uk-UA"/>
              </w:rPr>
              <w:t>прогнозування</w:t>
            </w:r>
          </w:p>
        </w:tc>
      </w:tr>
    </w:tbl>
    <w:p w14:paraId="14C51EB1" w14:textId="3CBC0CA1" w:rsidR="008E22B6" w:rsidRPr="00E07311" w:rsidRDefault="008E22B6" w:rsidP="008E22B6">
      <w:pPr>
        <w:pStyle w:val="13"/>
        <w:ind w:firstLine="0"/>
        <w:rPr>
          <w:lang w:val="uk-UA"/>
        </w:rPr>
      </w:pPr>
    </w:p>
    <w:p w14:paraId="54EFB875" w14:textId="6148A2B8" w:rsidR="00F0469D" w:rsidRPr="00E07311" w:rsidRDefault="00F0469D" w:rsidP="00D55F1F">
      <w:pPr>
        <w:spacing w:after="13" w:line="360" w:lineRule="auto"/>
        <w:ind w:firstLine="708"/>
        <w:rPr>
          <w:rFonts w:eastAsia="Times New Roman" w:cs="Times New Roman"/>
          <w:szCs w:val="28"/>
        </w:rPr>
      </w:pPr>
      <w:r w:rsidRPr="00E07311">
        <w:rPr>
          <w:rFonts w:eastAsia="Times New Roman" w:cs="Times New Roman"/>
          <w:szCs w:val="28"/>
        </w:rPr>
        <w:lastRenderedPageBreak/>
        <w:t>На основі аналізу конкурентної обстановки, який викладено в таблиці 4.7, і враховуючи концепцію проєкту та інформацію з таблиць 4.1, 4.4 і 4.5, визначимо та обґрунтуємо фактори конкурентоспроможності, представлені в таблиці 4.8.</w:t>
      </w:r>
    </w:p>
    <w:p w14:paraId="322A6DF1" w14:textId="77777777" w:rsidR="00F74725" w:rsidRPr="00E07311" w:rsidRDefault="00F74725" w:rsidP="00F0469D">
      <w:pPr>
        <w:spacing w:after="13" w:line="360" w:lineRule="auto"/>
        <w:ind w:firstLine="709"/>
        <w:rPr>
          <w:rFonts w:eastAsia="Times New Roman" w:cs="Times New Roman"/>
          <w:szCs w:val="28"/>
        </w:rPr>
      </w:pPr>
    </w:p>
    <w:p w14:paraId="5370EEC7" w14:textId="4D99F6FE" w:rsidR="00D808E7" w:rsidRPr="00E07311" w:rsidRDefault="00D808E7" w:rsidP="00D55F1F">
      <w:pPr>
        <w:spacing w:after="13" w:line="360" w:lineRule="auto"/>
        <w:ind w:firstLine="708"/>
        <w:rPr>
          <w:rFonts w:eastAsia="Times New Roman" w:cs="Times New Roman"/>
          <w:szCs w:val="28"/>
        </w:rPr>
      </w:pPr>
      <w:r w:rsidRPr="00E07311">
        <w:rPr>
          <w:rFonts w:eastAsia="Times New Roman" w:cs="Times New Roman"/>
          <w:szCs w:val="28"/>
        </w:rPr>
        <w:t>Таблиця 4.8 - Обґрунтування факторів конкурентної здатності компанії</w:t>
      </w:r>
    </w:p>
    <w:tbl>
      <w:tblPr>
        <w:tblStyle w:val="a8"/>
        <w:tblW w:w="5000" w:type="pct"/>
        <w:tblLook w:val="04A0" w:firstRow="1" w:lastRow="0" w:firstColumn="1" w:lastColumn="0" w:noHBand="0" w:noVBand="1"/>
      </w:tblPr>
      <w:tblGrid>
        <w:gridCol w:w="4814"/>
        <w:gridCol w:w="4815"/>
      </w:tblGrid>
      <w:tr w:rsidR="00D55F1F" w:rsidRPr="00E07311" w14:paraId="49281F6D" w14:textId="77777777" w:rsidTr="00D55F1F">
        <w:tc>
          <w:tcPr>
            <w:tcW w:w="2500" w:type="pct"/>
            <w:vAlign w:val="center"/>
          </w:tcPr>
          <w:p w14:paraId="23253369" w14:textId="6F4386BC" w:rsidR="00D55F1F" w:rsidRPr="00E07311" w:rsidRDefault="00D55F1F" w:rsidP="00D23E86">
            <w:pPr>
              <w:spacing w:after="13" w:line="276" w:lineRule="auto"/>
              <w:jc w:val="center"/>
              <w:rPr>
                <w:sz w:val="24"/>
                <w:szCs w:val="24"/>
              </w:rPr>
            </w:pPr>
            <w:r w:rsidRPr="00E07311">
              <w:rPr>
                <w:sz w:val="24"/>
                <w:szCs w:val="24"/>
              </w:rPr>
              <w:t>Фактор конкурентної здатності</w:t>
            </w:r>
          </w:p>
        </w:tc>
        <w:tc>
          <w:tcPr>
            <w:tcW w:w="2500" w:type="pct"/>
            <w:vAlign w:val="center"/>
          </w:tcPr>
          <w:p w14:paraId="63BB12DC" w14:textId="77777777" w:rsidR="00D55F1F" w:rsidRPr="00E07311" w:rsidRDefault="00D55F1F" w:rsidP="00D23E86">
            <w:pPr>
              <w:spacing w:after="13" w:line="276" w:lineRule="auto"/>
              <w:jc w:val="center"/>
              <w:rPr>
                <w:sz w:val="24"/>
                <w:szCs w:val="24"/>
              </w:rPr>
            </w:pPr>
            <w:r w:rsidRPr="00E07311">
              <w:rPr>
                <w:sz w:val="24"/>
                <w:szCs w:val="24"/>
              </w:rPr>
              <w:t>Обґрунтування (наведення</w:t>
            </w:r>
          </w:p>
          <w:p w14:paraId="6531F8F1" w14:textId="42045B68" w:rsidR="00D55F1F" w:rsidRPr="00E07311" w:rsidRDefault="00D55F1F" w:rsidP="00D23E86">
            <w:pPr>
              <w:spacing w:after="13" w:line="276" w:lineRule="auto"/>
              <w:jc w:val="center"/>
              <w:rPr>
                <w:sz w:val="24"/>
                <w:szCs w:val="24"/>
              </w:rPr>
            </w:pPr>
            <w:r w:rsidRPr="00E07311">
              <w:rPr>
                <w:sz w:val="24"/>
                <w:szCs w:val="24"/>
              </w:rPr>
              <w:t>значущих та впливових чинників)</w:t>
            </w:r>
          </w:p>
        </w:tc>
      </w:tr>
      <w:tr w:rsidR="00D55F1F" w:rsidRPr="00E07311" w14:paraId="012E2475" w14:textId="77777777" w:rsidTr="00D55F1F">
        <w:tc>
          <w:tcPr>
            <w:tcW w:w="2500" w:type="pct"/>
            <w:vAlign w:val="center"/>
          </w:tcPr>
          <w:p w14:paraId="781DFAFD" w14:textId="001E990A" w:rsidR="00D55F1F" w:rsidRPr="00E07311" w:rsidRDefault="00D55F1F" w:rsidP="00D23E86">
            <w:pPr>
              <w:spacing w:after="13" w:line="276" w:lineRule="auto"/>
              <w:jc w:val="center"/>
              <w:rPr>
                <w:sz w:val="24"/>
                <w:szCs w:val="24"/>
              </w:rPr>
            </w:pPr>
            <w:r w:rsidRPr="00E07311">
              <w:rPr>
                <w:sz w:val="24"/>
                <w:szCs w:val="24"/>
              </w:rPr>
              <w:t>Актуальність та адаптивність</w:t>
            </w:r>
          </w:p>
        </w:tc>
        <w:tc>
          <w:tcPr>
            <w:tcW w:w="2500" w:type="pct"/>
            <w:vAlign w:val="center"/>
          </w:tcPr>
          <w:p w14:paraId="3132B3F2" w14:textId="030BFB9F" w:rsidR="00D55F1F" w:rsidRPr="00E07311" w:rsidRDefault="00D23E86" w:rsidP="00D23E86">
            <w:pPr>
              <w:spacing w:after="13" w:line="276" w:lineRule="auto"/>
              <w:jc w:val="center"/>
              <w:rPr>
                <w:sz w:val="24"/>
                <w:szCs w:val="24"/>
              </w:rPr>
            </w:pPr>
            <w:r>
              <w:rPr>
                <w:sz w:val="24"/>
                <w:szCs w:val="24"/>
              </w:rPr>
              <w:t>Вирішення завдань за допомогою</w:t>
            </w:r>
            <w:r>
              <w:rPr>
                <w:sz w:val="24"/>
                <w:szCs w:val="24"/>
                <w:lang w:val="ru-RU"/>
              </w:rPr>
              <w:t xml:space="preserve"> </w:t>
            </w:r>
            <w:r>
              <w:rPr>
                <w:sz w:val="24"/>
                <w:szCs w:val="24"/>
              </w:rPr>
              <w:t>комплексного підходу моделі</w:t>
            </w:r>
            <w:r>
              <w:rPr>
                <w:sz w:val="24"/>
                <w:szCs w:val="24"/>
                <w:lang w:val="ru-RU"/>
              </w:rPr>
              <w:t xml:space="preserve"> </w:t>
            </w:r>
            <w:r w:rsidR="00D55F1F" w:rsidRPr="00E07311">
              <w:rPr>
                <w:sz w:val="24"/>
                <w:szCs w:val="24"/>
              </w:rPr>
              <w:t>прогнозування на базі злагод</w:t>
            </w:r>
            <w:r>
              <w:rPr>
                <w:sz w:val="24"/>
                <w:szCs w:val="24"/>
              </w:rPr>
              <w:t xml:space="preserve">жування </w:t>
            </w:r>
            <w:r w:rsidR="00D55F1F" w:rsidRPr="00E07311">
              <w:rPr>
                <w:sz w:val="24"/>
                <w:szCs w:val="24"/>
              </w:rPr>
              <w:t>Клеандрова</w:t>
            </w:r>
          </w:p>
        </w:tc>
      </w:tr>
      <w:tr w:rsidR="00D55F1F" w:rsidRPr="00E07311" w14:paraId="1F9E6601" w14:textId="77777777" w:rsidTr="00D55F1F">
        <w:tc>
          <w:tcPr>
            <w:tcW w:w="2500" w:type="pct"/>
            <w:vAlign w:val="center"/>
          </w:tcPr>
          <w:p w14:paraId="4C173DD9" w14:textId="3D367EA9" w:rsidR="00D55F1F" w:rsidRPr="00E07311" w:rsidRDefault="00D55F1F" w:rsidP="00D23E86">
            <w:pPr>
              <w:spacing w:after="13" w:line="276" w:lineRule="auto"/>
              <w:jc w:val="center"/>
              <w:rPr>
                <w:sz w:val="24"/>
                <w:szCs w:val="24"/>
              </w:rPr>
            </w:pPr>
            <w:r w:rsidRPr="00E07311">
              <w:rPr>
                <w:sz w:val="24"/>
                <w:szCs w:val="24"/>
              </w:rPr>
              <w:t>Якість</w:t>
            </w:r>
          </w:p>
        </w:tc>
        <w:tc>
          <w:tcPr>
            <w:tcW w:w="2500" w:type="pct"/>
            <w:vAlign w:val="center"/>
          </w:tcPr>
          <w:p w14:paraId="32AC8606" w14:textId="2E64219A" w:rsidR="00D55F1F" w:rsidRPr="00E07311" w:rsidRDefault="00D55F1F" w:rsidP="00D23E86">
            <w:pPr>
              <w:spacing w:after="13" w:line="276" w:lineRule="auto"/>
              <w:jc w:val="center"/>
              <w:rPr>
                <w:sz w:val="24"/>
                <w:szCs w:val="24"/>
              </w:rPr>
            </w:pPr>
            <w:r>
              <w:rPr>
                <w:sz w:val="24"/>
                <w:szCs w:val="24"/>
              </w:rPr>
              <w:t>Аналітичні методи, є досить</w:t>
            </w:r>
            <w:r>
              <w:rPr>
                <w:sz w:val="24"/>
                <w:szCs w:val="24"/>
                <w:lang w:val="ru-RU"/>
              </w:rPr>
              <w:t xml:space="preserve"> </w:t>
            </w:r>
            <w:r w:rsidRPr="00E07311">
              <w:rPr>
                <w:sz w:val="24"/>
                <w:szCs w:val="24"/>
              </w:rPr>
              <w:t>точними</w:t>
            </w:r>
          </w:p>
        </w:tc>
      </w:tr>
      <w:tr w:rsidR="00D55F1F" w:rsidRPr="00E07311" w14:paraId="24D61F4D" w14:textId="77777777" w:rsidTr="00D55F1F">
        <w:tc>
          <w:tcPr>
            <w:tcW w:w="2500" w:type="pct"/>
            <w:vAlign w:val="center"/>
          </w:tcPr>
          <w:p w14:paraId="37BF5D80" w14:textId="506EA343" w:rsidR="00D55F1F" w:rsidRPr="00E07311" w:rsidRDefault="00D55F1F" w:rsidP="00D23E86">
            <w:pPr>
              <w:spacing w:after="13" w:line="276" w:lineRule="auto"/>
              <w:jc w:val="center"/>
              <w:rPr>
                <w:sz w:val="24"/>
                <w:szCs w:val="24"/>
              </w:rPr>
            </w:pPr>
            <w:r w:rsidRPr="00E07311">
              <w:rPr>
                <w:sz w:val="24"/>
                <w:szCs w:val="24"/>
              </w:rPr>
              <w:t>Час виконання завдань</w:t>
            </w:r>
          </w:p>
        </w:tc>
        <w:tc>
          <w:tcPr>
            <w:tcW w:w="2500" w:type="pct"/>
            <w:vAlign w:val="center"/>
          </w:tcPr>
          <w:p w14:paraId="4372C400" w14:textId="761F7255" w:rsidR="00D55F1F" w:rsidRPr="00E07311" w:rsidRDefault="00D55F1F" w:rsidP="00D23E86">
            <w:pPr>
              <w:spacing w:after="13" w:line="276" w:lineRule="auto"/>
              <w:jc w:val="center"/>
              <w:rPr>
                <w:sz w:val="24"/>
                <w:szCs w:val="24"/>
              </w:rPr>
            </w:pPr>
            <w:r>
              <w:rPr>
                <w:sz w:val="24"/>
                <w:szCs w:val="24"/>
              </w:rPr>
              <w:t>Доволі швидкий метод</w:t>
            </w:r>
            <w:r>
              <w:rPr>
                <w:sz w:val="24"/>
                <w:szCs w:val="24"/>
                <w:lang w:val="ru-RU"/>
              </w:rPr>
              <w:t xml:space="preserve"> </w:t>
            </w:r>
            <w:r w:rsidRPr="00E07311">
              <w:rPr>
                <w:sz w:val="24"/>
                <w:szCs w:val="24"/>
              </w:rPr>
              <w:t>прогнозування</w:t>
            </w:r>
          </w:p>
        </w:tc>
      </w:tr>
      <w:tr w:rsidR="00D55F1F" w:rsidRPr="00E07311" w14:paraId="296B2134" w14:textId="77777777" w:rsidTr="00D55F1F">
        <w:tc>
          <w:tcPr>
            <w:tcW w:w="2500" w:type="pct"/>
            <w:vAlign w:val="center"/>
          </w:tcPr>
          <w:p w14:paraId="46E54B6A" w14:textId="77777777" w:rsidR="00D55F1F" w:rsidRPr="00E07311" w:rsidRDefault="00D55F1F" w:rsidP="00D23E86">
            <w:pPr>
              <w:spacing w:after="13" w:line="276" w:lineRule="auto"/>
              <w:jc w:val="center"/>
              <w:rPr>
                <w:sz w:val="24"/>
                <w:szCs w:val="24"/>
              </w:rPr>
            </w:pPr>
            <w:r w:rsidRPr="00E07311">
              <w:rPr>
                <w:sz w:val="24"/>
                <w:szCs w:val="24"/>
              </w:rPr>
              <w:t>Наявність кваліфікованих</w:t>
            </w:r>
          </w:p>
          <w:p w14:paraId="2E9C8635" w14:textId="658AE94A" w:rsidR="00D55F1F" w:rsidRPr="00E07311" w:rsidRDefault="00D55F1F" w:rsidP="00D23E86">
            <w:pPr>
              <w:spacing w:after="13" w:line="276" w:lineRule="auto"/>
              <w:jc w:val="center"/>
              <w:rPr>
                <w:sz w:val="24"/>
                <w:szCs w:val="24"/>
              </w:rPr>
            </w:pPr>
            <w:r w:rsidRPr="00E07311">
              <w:rPr>
                <w:sz w:val="24"/>
                <w:szCs w:val="24"/>
              </w:rPr>
              <w:t>кадрів</w:t>
            </w:r>
          </w:p>
        </w:tc>
        <w:tc>
          <w:tcPr>
            <w:tcW w:w="2500" w:type="pct"/>
            <w:vAlign w:val="center"/>
          </w:tcPr>
          <w:p w14:paraId="45D5780B" w14:textId="5511F53A" w:rsidR="00D55F1F" w:rsidRPr="00E07311" w:rsidRDefault="00D55F1F" w:rsidP="00D23E86">
            <w:pPr>
              <w:spacing w:after="13" w:line="276" w:lineRule="auto"/>
              <w:jc w:val="center"/>
              <w:rPr>
                <w:sz w:val="24"/>
                <w:szCs w:val="24"/>
              </w:rPr>
            </w:pPr>
            <w:r>
              <w:rPr>
                <w:sz w:val="24"/>
                <w:szCs w:val="24"/>
              </w:rPr>
              <w:t>Планується що фахівці мають</w:t>
            </w:r>
            <w:r>
              <w:rPr>
                <w:sz w:val="24"/>
                <w:szCs w:val="24"/>
                <w:lang w:val="ru-RU"/>
              </w:rPr>
              <w:t xml:space="preserve"> </w:t>
            </w:r>
            <w:r>
              <w:rPr>
                <w:sz w:val="24"/>
                <w:szCs w:val="24"/>
              </w:rPr>
              <w:t>достатню компетентність в сфері</w:t>
            </w:r>
            <w:r w:rsidR="00D23E86">
              <w:rPr>
                <w:sz w:val="24"/>
                <w:szCs w:val="24"/>
                <w:lang w:val="ru-RU"/>
              </w:rPr>
              <w:t xml:space="preserve"> </w:t>
            </w:r>
            <w:r w:rsidRPr="00E07311">
              <w:rPr>
                <w:sz w:val="24"/>
                <w:szCs w:val="24"/>
              </w:rPr>
              <w:t>енергетики та прогнозування</w:t>
            </w:r>
          </w:p>
        </w:tc>
      </w:tr>
    </w:tbl>
    <w:p w14:paraId="40514DB1" w14:textId="77777777" w:rsidR="009B0C54" w:rsidRPr="00E07311" w:rsidRDefault="009B0C54" w:rsidP="00D808E7">
      <w:pPr>
        <w:spacing w:after="13" w:line="360" w:lineRule="auto"/>
        <w:rPr>
          <w:rFonts w:eastAsia="Times New Roman" w:cs="Times New Roman"/>
          <w:szCs w:val="28"/>
        </w:rPr>
      </w:pPr>
    </w:p>
    <w:p w14:paraId="1B03B474" w14:textId="6ECBF297" w:rsidR="00F0469D" w:rsidRPr="00E07311" w:rsidRDefault="00F0469D" w:rsidP="00D23E86">
      <w:pPr>
        <w:spacing w:after="13" w:line="360" w:lineRule="auto"/>
        <w:ind w:firstLine="708"/>
        <w:rPr>
          <w:rFonts w:eastAsia="Times New Roman" w:cs="Times New Roman"/>
          <w:szCs w:val="28"/>
        </w:rPr>
      </w:pPr>
      <w:r w:rsidRPr="00E07311">
        <w:rPr>
          <w:rFonts w:eastAsia="Times New Roman" w:cs="Times New Roman"/>
          <w:szCs w:val="28"/>
        </w:rPr>
        <w:t>Формування SWOT-аналізу (таблиця 4.9) є завершальним етапом аналізу можливостей впровадження моделі та проєкту на ринку.</w:t>
      </w:r>
    </w:p>
    <w:p w14:paraId="21268238" w14:textId="77777777" w:rsidR="00F74725" w:rsidRPr="00E07311" w:rsidRDefault="00F74725" w:rsidP="00D808E7">
      <w:pPr>
        <w:spacing w:after="13" w:line="360" w:lineRule="auto"/>
        <w:rPr>
          <w:rFonts w:eastAsia="Times New Roman" w:cs="Times New Roman"/>
          <w:szCs w:val="28"/>
        </w:rPr>
      </w:pPr>
    </w:p>
    <w:p w14:paraId="54670AE0" w14:textId="23053D0C" w:rsidR="00D808E7" w:rsidRPr="00E07311" w:rsidRDefault="00D808E7" w:rsidP="00D23E86">
      <w:pPr>
        <w:spacing w:after="13" w:line="360" w:lineRule="auto"/>
        <w:ind w:firstLine="708"/>
        <w:rPr>
          <w:rFonts w:eastAsia="Times New Roman" w:cs="Times New Roman"/>
          <w:szCs w:val="28"/>
        </w:rPr>
      </w:pPr>
      <w:r w:rsidRPr="00E07311">
        <w:rPr>
          <w:rFonts w:eastAsia="Times New Roman" w:cs="Times New Roman"/>
          <w:szCs w:val="28"/>
        </w:rPr>
        <w:t>Таблиця 4.9 – SWOT аналіз проєкту</w:t>
      </w:r>
    </w:p>
    <w:tbl>
      <w:tblPr>
        <w:tblStyle w:val="a8"/>
        <w:tblW w:w="5000" w:type="pct"/>
        <w:tblLook w:val="04A0" w:firstRow="1" w:lastRow="0" w:firstColumn="1" w:lastColumn="0" w:noHBand="0" w:noVBand="1"/>
      </w:tblPr>
      <w:tblGrid>
        <w:gridCol w:w="4814"/>
        <w:gridCol w:w="4815"/>
      </w:tblGrid>
      <w:tr w:rsidR="00D808E7" w:rsidRPr="00E07311" w14:paraId="07325963" w14:textId="77777777" w:rsidTr="00D23E86">
        <w:tc>
          <w:tcPr>
            <w:tcW w:w="2500" w:type="pct"/>
            <w:vAlign w:val="center"/>
          </w:tcPr>
          <w:p w14:paraId="4CC9FFDF" w14:textId="561DAC9C" w:rsidR="00D808E7" w:rsidRPr="00E07311" w:rsidRDefault="00D808E7" w:rsidP="009B0C54">
            <w:pPr>
              <w:spacing w:after="13" w:line="360" w:lineRule="auto"/>
              <w:jc w:val="center"/>
              <w:rPr>
                <w:sz w:val="24"/>
                <w:szCs w:val="24"/>
              </w:rPr>
            </w:pPr>
            <w:r w:rsidRPr="00E07311">
              <w:rPr>
                <w:sz w:val="24"/>
                <w:szCs w:val="24"/>
              </w:rPr>
              <w:t>Сильні сторони (Strength)</w:t>
            </w:r>
          </w:p>
        </w:tc>
        <w:tc>
          <w:tcPr>
            <w:tcW w:w="2500" w:type="pct"/>
            <w:vAlign w:val="center"/>
          </w:tcPr>
          <w:p w14:paraId="7C69F03D" w14:textId="1838205A" w:rsidR="00D808E7" w:rsidRPr="00E07311" w:rsidRDefault="00D808E7" w:rsidP="009B0C54">
            <w:pPr>
              <w:spacing w:after="13" w:line="360" w:lineRule="auto"/>
              <w:jc w:val="center"/>
              <w:rPr>
                <w:sz w:val="24"/>
                <w:szCs w:val="24"/>
              </w:rPr>
            </w:pPr>
            <w:r w:rsidRPr="00E07311">
              <w:rPr>
                <w:sz w:val="24"/>
                <w:szCs w:val="24"/>
              </w:rPr>
              <w:t>Слабкі сторони (Weak)</w:t>
            </w:r>
          </w:p>
        </w:tc>
      </w:tr>
      <w:tr w:rsidR="00D808E7" w:rsidRPr="00E07311" w14:paraId="6A3E5AC8" w14:textId="77777777" w:rsidTr="00D23E86">
        <w:tc>
          <w:tcPr>
            <w:tcW w:w="2500" w:type="pct"/>
            <w:vAlign w:val="center"/>
          </w:tcPr>
          <w:p w14:paraId="44A6E3DA" w14:textId="417725F8" w:rsidR="00CB0BDF" w:rsidRPr="00E07311" w:rsidRDefault="00CB0BDF" w:rsidP="009B0C54">
            <w:pPr>
              <w:spacing w:after="13" w:line="360" w:lineRule="auto"/>
              <w:jc w:val="center"/>
              <w:rPr>
                <w:sz w:val="24"/>
                <w:szCs w:val="24"/>
              </w:rPr>
            </w:pPr>
            <w:r w:rsidRPr="00E07311">
              <w:rPr>
                <w:sz w:val="24"/>
                <w:szCs w:val="24"/>
              </w:rPr>
              <w:t>Обмежена кількість компаній, що можуть ефективно конкурувати,</w:t>
            </w:r>
          </w:p>
          <w:p w14:paraId="341D6328" w14:textId="12F86D25" w:rsidR="00CB0BDF" w:rsidRPr="00E07311" w:rsidRDefault="00CB0BDF" w:rsidP="009B0C54">
            <w:pPr>
              <w:spacing w:after="13" w:line="360" w:lineRule="auto"/>
              <w:jc w:val="center"/>
              <w:rPr>
                <w:sz w:val="24"/>
                <w:szCs w:val="24"/>
              </w:rPr>
            </w:pPr>
            <w:r w:rsidRPr="00E07311">
              <w:rPr>
                <w:sz w:val="24"/>
                <w:szCs w:val="24"/>
              </w:rPr>
              <w:t>продукт з новаторським підходом для підприємств,</w:t>
            </w:r>
          </w:p>
          <w:p w14:paraId="338CCAF5" w14:textId="23268C00" w:rsidR="00CB0BDF" w:rsidRPr="00E07311" w:rsidRDefault="00CB0BDF" w:rsidP="009B0C54">
            <w:pPr>
              <w:spacing w:after="13" w:line="360" w:lineRule="auto"/>
              <w:jc w:val="center"/>
              <w:rPr>
                <w:sz w:val="24"/>
                <w:szCs w:val="24"/>
              </w:rPr>
            </w:pPr>
            <w:r w:rsidRPr="00E07311">
              <w:rPr>
                <w:sz w:val="24"/>
                <w:szCs w:val="24"/>
              </w:rPr>
              <w:t>різноманітні можливості використання моделі прогнозування,</w:t>
            </w:r>
          </w:p>
          <w:p w14:paraId="766C4EF6" w14:textId="18D59386" w:rsidR="00CB0BDF" w:rsidRPr="00E07311" w:rsidRDefault="00CB0BDF" w:rsidP="009B0C54">
            <w:pPr>
              <w:spacing w:after="13" w:line="360" w:lineRule="auto"/>
              <w:jc w:val="center"/>
              <w:rPr>
                <w:sz w:val="24"/>
                <w:szCs w:val="24"/>
              </w:rPr>
            </w:pPr>
            <w:r w:rsidRPr="00E07311">
              <w:rPr>
                <w:sz w:val="24"/>
                <w:szCs w:val="24"/>
              </w:rPr>
              <w:t>юридична підтримка для підприємств у сфері обліку та прогнозування відповідно до законодавства,</w:t>
            </w:r>
          </w:p>
          <w:p w14:paraId="018E492D" w14:textId="54894602" w:rsidR="00CB0BDF" w:rsidRPr="00E07311" w:rsidRDefault="00CB0BDF" w:rsidP="009B0C54">
            <w:pPr>
              <w:spacing w:after="13" w:line="360" w:lineRule="auto"/>
              <w:jc w:val="center"/>
              <w:rPr>
                <w:sz w:val="24"/>
                <w:szCs w:val="24"/>
              </w:rPr>
            </w:pPr>
            <w:r w:rsidRPr="00E07311">
              <w:rPr>
                <w:sz w:val="24"/>
                <w:szCs w:val="24"/>
              </w:rPr>
              <w:t>раціональні інвестиції у проєкт,</w:t>
            </w:r>
          </w:p>
          <w:p w14:paraId="319BDCF1" w14:textId="4A9A06A2" w:rsidR="00D808E7" w:rsidRPr="00E07311" w:rsidRDefault="00CB0BDF" w:rsidP="009B0C54">
            <w:pPr>
              <w:spacing w:after="13" w:line="360" w:lineRule="auto"/>
              <w:jc w:val="center"/>
              <w:rPr>
                <w:sz w:val="24"/>
                <w:szCs w:val="24"/>
              </w:rPr>
            </w:pPr>
            <w:r w:rsidRPr="00E07311">
              <w:rPr>
                <w:sz w:val="24"/>
                <w:szCs w:val="24"/>
              </w:rPr>
              <w:t>наявність бази даних конкретних споживачів.</w:t>
            </w:r>
          </w:p>
        </w:tc>
        <w:tc>
          <w:tcPr>
            <w:tcW w:w="2500" w:type="pct"/>
            <w:vAlign w:val="center"/>
          </w:tcPr>
          <w:p w14:paraId="09268A9A" w14:textId="503DA14D" w:rsidR="00CB0BDF" w:rsidRPr="00E07311" w:rsidRDefault="00CB0BDF" w:rsidP="009B0C54">
            <w:pPr>
              <w:spacing w:after="13" w:line="360" w:lineRule="auto"/>
              <w:jc w:val="center"/>
              <w:rPr>
                <w:sz w:val="24"/>
                <w:szCs w:val="24"/>
              </w:rPr>
            </w:pPr>
            <w:r w:rsidRPr="00E07311">
              <w:rPr>
                <w:sz w:val="24"/>
                <w:szCs w:val="24"/>
              </w:rPr>
              <w:t>Необхідність включення до системи АСКОЕ;</w:t>
            </w:r>
          </w:p>
          <w:p w14:paraId="62D2C2FD" w14:textId="6761EDEC" w:rsidR="00CB0BDF" w:rsidRPr="00E07311" w:rsidRDefault="00CB0BDF" w:rsidP="009B0C54">
            <w:pPr>
              <w:spacing w:after="13" w:line="360" w:lineRule="auto"/>
              <w:jc w:val="center"/>
              <w:rPr>
                <w:sz w:val="24"/>
                <w:szCs w:val="24"/>
              </w:rPr>
            </w:pPr>
            <w:r w:rsidRPr="00E07311">
              <w:rPr>
                <w:sz w:val="24"/>
                <w:szCs w:val="24"/>
              </w:rPr>
              <w:t>Відсутність відділу інформаційних технологій на підприємстві;</w:t>
            </w:r>
          </w:p>
          <w:p w14:paraId="7429C174" w14:textId="32F1669A" w:rsidR="00CB0BDF" w:rsidRPr="00E07311" w:rsidRDefault="00CB0BDF" w:rsidP="009B0C54">
            <w:pPr>
              <w:spacing w:after="13" w:line="360" w:lineRule="auto"/>
              <w:jc w:val="center"/>
              <w:rPr>
                <w:sz w:val="24"/>
                <w:szCs w:val="24"/>
              </w:rPr>
            </w:pPr>
            <w:r w:rsidRPr="00E07311">
              <w:rPr>
                <w:sz w:val="24"/>
                <w:szCs w:val="24"/>
              </w:rPr>
              <w:t>Складне використання програмного забезпечення;</w:t>
            </w:r>
          </w:p>
          <w:p w14:paraId="7E14EECD" w14:textId="71FA030D" w:rsidR="00CB0BDF" w:rsidRPr="00E07311" w:rsidRDefault="00CB0BDF" w:rsidP="009B0C54">
            <w:pPr>
              <w:spacing w:after="13" w:line="360" w:lineRule="auto"/>
              <w:jc w:val="center"/>
              <w:rPr>
                <w:sz w:val="24"/>
                <w:szCs w:val="24"/>
              </w:rPr>
            </w:pPr>
            <w:r w:rsidRPr="00E07311">
              <w:rPr>
                <w:sz w:val="24"/>
                <w:szCs w:val="24"/>
              </w:rPr>
              <w:t>Складність налаштування взаємодії програмного забезпечення та АСКОЕ;</w:t>
            </w:r>
          </w:p>
          <w:p w14:paraId="78E57DEE" w14:textId="1F53F326" w:rsidR="00CB0BDF" w:rsidRPr="00E07311" w:rsidRDefault="00CB0BDF" w:rsidP="009B0C54">
            <w:pPr>
              <w:spacing w:after="13" w:line="360" w:lineRule="auto"/>
              <w:jc w:val="center"/>
              <w:rPr>
                <w:sz w:val="24"/>
                <w:szCs w:val="24"/>
              </w:rPr>
            </w:pPr>
            <w:r w:rsidRPr="00E07311">
              <w:rPr>
                <w:sz w:val="24"/>
                <w:szCs w:val="24"/>
              </w:rPr>
              <w:t>Обмеженість в потребі в послугах чи продуктах;</w:t>
            </w:r>
          </w:p>
          <w:p w14:paraId="4377E94F" w14:textId="171D0B0D" w:rsidR="00D808E7" w:rsidRPr="00E07311" w:rsidRDefault="00CB0BDF" w:rsidP="009B0C54">
            <w:pPr>
              <w:spacing w:after="13" w:line="360" w:lineRule="auto"/>
              <w:jc w:val="center"/>
              <w:rPr>
                <w:sz w:val="24"/>
                <w:szCs w:val="24"/>
              </w:rPr>
            </w:pPr>
            <w:r w:rsidRPr="00E07311">
              <w:rPr>
                <w:sz w:val="24"/>
                <w:szCs w:val="24"/>
              </w:rPr>
              <w:t>Обов'язкова необхідність модернізації моделі відповідно до загальних змін.</w:t>
            </w:r>
          </w:p>
        </w:tc>
      </w:tr>
      <w:tr w:rsidR="00D808E7" w:rsidRPr="00E07311" w14:paraId="7BD4A590" w14:textId="77777777" w:rsidTr="00D23E86">
        <w:tc>
          <w:tcPr>
            <w:tcW w:w="2500" w:type="pct"/>
            <w:vAlign w:val="center"/>
          </w:tcPr>
          <w:p w14:paraId="752D97C0" w14:textId="38F89476" w:rsidR="00D808E7" w:rsidRPr="00E07311" w:rsidRDefault="00D808E7" w:rsidP="009B0C54">
            <w:pPr>
              <w:spacing w:after="13" w:line="360" w:lineRule="auto"/>
              <w:jc w:val="center"/>
              <w:rPr>
                <w:sz w:val="24"/>
                <w:szCs w:val="24"/>
              </w:rPr>
            </w:pPr>
            <w:r w:rsidRPr="00E07311">
              <w:rPr>
                <w:sz w:val="24"/>
                <w:szCs w:val="24"/>
              </w:rPr>
              <w:lastRenderedPageBreak/>
              <w:t>Можливості (Opportunities)</w:t>
            </w:r>
          </w:p>
        </w:tc>
        <w:tc>
          <w:tcPr>
            <w:tcW w:w="2500" w:type="pct"/>
            <w:vAlign w:val="center"/>
          </w:tcPr>
          <w:p w14:paraId="71238C92" w14:textId="54FD65D3" w:rsidR="00D808E7" w:rsidRPr="00E07311" w:rsidRDefault="00D808E7" w:rsidP="009B0C54">
            <w:pPr>
              <w:spacing w:after="13" w:line="360" w:lineRule="auto"/>
              <w:jc w:val="center"/>
              <w:rPr>
                <w:sz w:val="24"/>
                <w:szCs w:val="24"/>
              </w:rPr>
            </w:pPr>
            <w:r w:rsidRPr="00E07311">
              <w:rPr>
                <w:sz w:val="24"/>
                <w:szCs w:val="24"/>
              </w:rPr>
              <w:t>Загрози (Troubles)</w:t>
            </w:r>
          </w:p>
        </w:tc>
      </w:tr>
      <w:tr w:rsidR="00D808E7" w:rsidRPr="00E07311" w14:paraId="335DA780" w14:textId="77777777" w:rsidTr="00D23E86">
        <w:tc>
          <w:tcPr>
            <w:tcW w:w="2500" w:type="pct"/>
            <w:vAlign w:val="center"/>
          </w:tcPr>
          <w:p w14:paraId="1C3AD461" w14:textId="5B727040" w:rsidR="00CB0BDF" w:rsidRPr="00E07311" w:rsidRDefault="00CB0BDF" w:rsidP="009B0C54">
            <w:pPr>
              <w:spacing w:after="13" w:line="360" w:lineRule="auto"/>
              <w:jc w:val="center"/>
              <w:rPr>
                <w:sz w:val="24"/>
                <w:szCs w:val="24"/>
              </w:rPr>
            </w:pPr>
            <w:r w:rsidRPr="00E07311">
              <w:rPr>
                <w:sz w:val="24"/>
                <w:szCs w:val="24"/>
              </w:rPr>
              <w:t>Можливість підвищення точності прогнозу;</w:t>
            </w:r>
          </w:p>
          <w:p w14:paraId="47F7C870" w14:textId="50493D90" w:rsidR="00CB0BDF" w:rsidRPr="00E07311" w:rsidRDefault="00CB0BDF" w:rsidP="009B0C54">
            <w:pPr>
              <w:spacing w:after="13" w:line="360" w:lineRule="auto"/>
              <w:jc w:val="center"/>
              <w:rPr>
                <w:sz w:val="24"/>
                <w:szCs w:val="24"/>
              </w:rPr>
            </w:pPr>
            <w:r w:rsidRPr="00E07311">
              <w:rPr>
                <w:sz w:val="24"/>
                <w:szCs w:val="24"/>
              </w:rPr>
              <w:t>Використання моделі для відновлюваних джерел енергії;</w:t>
            </w:r>
          </w:p>
          <w:p w14:paraId="03448D4C" w14:textId="31C9CBBF" w:rsidR="00CB0BDF" w:rsidRPr="00E07311" w:rsidRDefault="00CB0BDF" w:rsidP="009B0C54">
            <w:pPr>
              <w:spacing w:after="13" w:line="360" w:lineRule="auto"/>
              <w:jc w:val="center"/>
              <w:rPr>
                <w:sz w:val="24"/>
                <w:szCs w:val="24"/>
              </w:rPr>
            </w:pPr>
            <w:r w:rsidRPr="00E07311">
              <w:rPr>
                <w:sz w:val="24"/>
                <w:szCs w:val="24"/>
              </w:rPr>
              <w:t>Адекватність вартості;</w:t>
            </w:r>
          </w:p>
          <w:p w14:paraId="65099A78" w14:textId="259A2E30" w:rsidR="00CB0BDF" w:rsidRPr="00E07311" w:rsidRDefault="00CB0BDF" w:rsidP="009B0C54">
            <w:pPr>
              <w:spacing w:after="13" w:line="360" w:lineRule="auto"/>
              <w:jc w:val="center"/>
              <w:rPr>
                <w:sz w:val="24"/>
                <w:szCs w:val="24"/>
              </w:rPr>
            </w:pPr>
            <w:r w:rsidRPr="00E07311">
              <w:rPr>
                <w:sz w:val="24"/>
                <w:szCs w:val="24"/>
              </w:rPr>
              <w:t>Використання інших, більш сучасних методів;</w:t>
            </w:r>
          </w:p>
          <w:p w14:paraId="27E06E24" w14:textId="3C77CFFA" w:rsidR="00D808E7" w:rsidRPr="00E07311" w:rsidRDefault="00CB0BDF" w:rsidP="009B0C54">
            <w:pPr>
              <w:spacing w:after="13" w:line="360" w:lineRule="auto"/>
              <w:jc w:val="center"/>
              <w:rPr>
                <w:sz w:val="24"/>
                <w:szCs w:val="24"/>
              </w:rPr>
            </w:pPr>
            <w:r w:rsidRPr="00E07311">
              <w:rPr>
                <w:sz w:val="24"/>
                <w:szCs w:val="24"/>
              </w:rPr>
              <w:t>Створення філій компанії в інших країнах світу для розробки аналогічних моделей прогнозування.</w:t>
            </w:r>
          </w:p>
        </w:tc>
        <w:tc>
          <w:tcPr>
            <w:tcW w:w="2500" w:type="pct"/>
            <w:vAlign w:val="center"/>
          </w:tcPr>
          <w:p w14:paraId="424C55AA" w14:textId="18E2EE04" w:rsidR="00CB0BDF" w:rsidRPr="00E07311" w:rsidRDefault="00CB0BDF" w:rsidP="009B0C54">
            <w:pPr>
              <w:spacing w:after="13" w:line="360" w:lineRule="auto"/>
              <w:jc w:val="center"/>
              <w:rPr>
                <w:sz w:val="24"/>
                <w:szCs w:val="24"/>
              </w:rPr>
            </w:pPr>
            <w:r w:rsidRPr="00E07311">
              <w:rPr>
                <w:sz w:val="24"/>
                <w:szCs w:val="24"/>
              </w:rPr>
              <w:t>Ризик невдалого проходження метрологічної атестації підприємством;</w:t>
            </w:r>
          </w:p>
          <w:p w14:paraId="7D39B5EE" w14:textId="54D1CB18" w:rsidR="00CB0BDF" w:rsidRPr="00E07311" w:rsidRDefault="00CB0BDF" w:rsidP="009B0C54">
            <w:pPr>
              <w:spacing w:after="13" w:line="360" w:lineRule="auto"/>
              <w:jc w:val="center"/>
              <w:rPr>
                <w:sz w:val="24"/>
                <w:szCs w:val="24"/>
              </w:rPr>
            </w:pPr>
            <w:r w:rsidRPr="00E07311">
              <w:rPr>
                <w:sz w:val="24"/>
                <w:szCs w:val="24"/>
              </w:rPr>
              <w:t>Зміни в законодавчих та нормотворчих актах;</w:t>
            </w:r>
          </w:p>
          <w:p w14:paraId="2C900F7A" w14:textId="0F69480A" w:rsidR="00CB0BDF" w:rsidRPr="00E07311" w:rsidRDefault="00CB0BDF" w:rsidP="009B0C54">
            <w:pPr>
              <w:spacing w:after="13" w:line="360" w:lineRule="auto"/>
              <w:jc w:val="center"/>
              <w:rPr>
                <w:sz w:val="24"/>
                <w:szCs w:val="24"/>
              </w:rPr>
            </w:pPr>
            <w:r w:rsidRPr="00E07311">
              <w:rPr>
                <w:sz w:val="24"/>
                <w:szCs w:val="24"/>
              </w:rPr>
              <w:t>Невидача патенту на модель;</w:t>
            </w:r>
          </w:p>
          <w:p w14:paraId="67EE130C" w14:textId="2DAE759E" w:rsidR="00D808E7" w:rsidRPr="00E07311" w:rsidRDefault="00CB0BDF" w:rsidP="009B0C54">
            <w:pPr>
              <w:spacing w:after="13" w:line="360" w:lineRule="auto"/>
              <w:jc w:val="center"/>
              <w:rPr>
                <w:sz w:val="24"/>
                <w:szCs w:val="24"/>
              </w:rPr>
            </w:pPr>
            <w:r w:rsidRPr="00E07311">
              <w:rPr>
                <w:sz w:val="24"/>
                <w:szCs w:val="24"/>
              </w:rPr>
              <w:t>Відсутність зацікавленості споживачів у продукті.</w:t>
            </w:r>
          </w:p>
        </w:tc>
      </w:tr>
    </w:tbl>
    <w:p w14:paraId="27F259DE" w14:textId="77777777" w:rsidR="00F0469D" w:rsidRPr="00E07311" w:rsidRDefault="00F0469D" w:rsidP="00F0469D">
      <w:pPr>
        <w:spacing w:after="13" w:line="360" w:lineRule="auto"/>
        <w:rPr>
          <w:rFonts w:eastAsia="Times New Roman" w:cs="Times New Roman"/>
          <w:szCs w:val="28"/>
        </w:rPr>
      </w:pPr>
    </w:p>
    <w:p w14:paraId="76FAD6A2" w14:textId="7FB3C939" w:rsidR="00D808E7" w:rsidRPr="00E07311" w:rsidRDefault="00F0469D" w:rsidP="00F0469D">
      <w:pPr>
        <w:spacing w:after="13" w:line="360" w:lineRule="auto"/>
        <w:ind w:firstLine="709"/>
        <w:rPr>
          <w:rFonts w:eastAsia="Times New Roman" w:cs="Times New Roman"/>
          <w:szCs w:val="28"/>
        </w:rPr>
      </w:pPr>
      <w:r w:rsidRPr="00E07311">
        <w:rPr>
          <w:rFonts w:eastAsia="Times New Roman" w:cs="Times New Roman"/>
          <w:szCs w:val="28"/>
        </w:rPr>
        <w:t>Після завершення SWOT-аналізу ми розробимо стратегію для введення моделі та реалізації проєкту на ринку.</w:t>
      </w:r>
    </w:p>
    <w:p w14:paraId="2F3B8E60" w14:textId="77777777" w:rsidR="00F0469D" w:rsidRPr="00E07311" w:rsidRDefault="00F0469D" w:rsidP="00F0469D">
      <w:pPr>
        <w:spacing w:after="13" w:line="360" w:lineRule="auto"/>
        <w:rPr>
          <w:rFonts w:eastAsia="Times New Roman" w:cs="Times New Roman"/>
          <w:szCs w:val="28"/>
        </w:rPr>
      </w:pPr>
    </w:p>
    <w:p w14:paraId="292CFEA7" w14:textId="1026927E" w:rsidR="00D808E7" w:rsidRPr="00E07311" w:rsidRDefault="00D23E86" w:rsidP="00D808E7">
      <w:pPr>
        <w:spacing w:after="13" w:line="360" w:lineRule="auto"/>
        <w:ind w:firstLine="709"/>
        <w:rPr>
          <w:rFonts w:eastAsia="Times New Roman" w:cs="Times New Roman"/>
          <w:b/>
          <w:bCs/>
          <w:szCs w:val="28"/>
        </w:rPr>
      </w:pPr>
      <w:r>
        <w:rPr>
          <w:rFonts w:eastAsia="Times New Roman" w:cs="Times New Roman"/>
          <w:b/>
          <w:bCs/>
          <w:szCs w:val="28"/>
        </w:rPr>
        <w:t>4.2</w:t>
      </w:r>
      <w:r w:rsidR="00D808E7" w:rsidRPr="00E07311">
        <w:rPr>
          <w:rFonts w:eastAsia="Times New Roman" w:cs="Times New Roman"/>
          <w:b/>
          <w:bCs/>
          <w:szCs w:val="28"/>
        </w:rPr>
        <w:tab/>
        <w:t xml:space="preserve"> Розробка ринкової стратегії проєкту</w:t>
      </w:r>
    </w:p>
    <w:p w14:paraId="10E42AFA" w14:textId="23D3609A" w:rsidR="00D808E7" w:rsidRPr="00E07311" w:rsidRDefault="00F0469D" w:rsidP="00F0469D">
      <w:pPr>
        <w:spacing w:after="13" w:line="360" w:lineRule="auto"/>
        <w:ind w:firstLine="709"/>
        <w:rPr>
          <w:rFonts w:eastAsia="Times New Roman" w:cs="Times New Roman"/>
          <w:szCs w:val="28"/>
        </w:rPr>
      </w:pPr>
      <w:r w:rsidRPr="00E07311">
        <w:rPr>
          <w:rFonts w:eastAsia="Times New Roman" w:cs="Times New Roman"/>
          <w:szCs w:val="28"/>
        </w:rPr>
        <w:t>Розробка ринкової стратегії вважається ключовим етапом для досягнення успіху проекту [33]. Перший крок цього процесу передбачає визначення основної стратегії охоплення основних та потенційних споживачів ринку. Вибір цих груп наведено у таблиці 4.10.</w:t>
      </w:r>
    </w:p>
    <w:p w14:paraId="7F2DC457" w14:textId="77777777" w:rsidR="00F0469D" w:rsidRPr="00E07311" w:rsidRDefault="00F0469D" w:rsidP="00F0469D">
      <w:pPr>
        <w:spacing w:after="13" w:line="360" w:lineRule="auto"/>
        <w:ind w:firstLine="709"/>
        <w:rPr>
          <w:rFonts w:eastAsia="Times New Roman" w:cs="Times New Roman"/>
          <w:szCs w:val="28"/>
        </w:rPr>
      </w:pPr>
    </w:p>
    <w:p w14:paraId="41A9E326" w14:textId="6338B0D1" w:rsidR="00D808E7" w:rsidRPr="00E07311" w:rsidRDefault="00D808E7" w:rsidP="00D23E86">
      <w:pPr>
        <w:spacing w:after="13" w:line="360" w:lineRule="auto"/>
        <w:ind w:firstLine="708"/>
        <w:rPr>
          <w:rFonts w:eastAsia="Times New Roman" w:cs="Times New Roman"/>
          <w:szCs w:val="28"/>
        </w:rPr>
      </w:pPr>
      <w:r w:rsidRPr="00E07311">
        <w:rPr>
          <w:rFonts w:eastAsia="Times New Roman" w:cs="Times New Roman"/>
          <w:szCs w:val="28"/>
        </w:rPr>
        <w:t>Таблиця 4.10 – Вибір цільових груп споживачів</w:t>
      </w:r>
    </w:p>
    <w:tbl>
      <w:tblPr>
        <w:tblStyle w:val="a8"/>
        <w:tblW w:w="0" w:type="auto"/>
        <w:tblLook w:val="04A0" w:firstRow="1" w:lastRow="0" w:firstColumn="1" w:lastColumn="0" w:noHBand="0" w:noVBand="1"/>
      </w:tblPr>
      <w:tblGrid>
        <w:gridCol w:w="1459"/>
        <w:gridCol w:w="1877"/>
        <w:gridCol w:w="1575"/>
        <w:gridCol w:w="1543"/>
        <w:gridCol w:w="1629"/>
        <w:gridCol w:w="1546"/>
      </w:tblGrid>
      <w:tr w:rsidR="00D808E7" w:rsidRPr="00E07311" w14:paraId="6BFDB63F" w14:textId="77777777" w:rsidTr="009B0C54">
        <w:tc>
          <w:tcPr>
            <w:tcW w:w="1604" w:type="dxa"/>
            <w:vAlign w:val="center"/>
          </w:tcPr>
          <w:p w14:paraId="7A0F11FC" w14:textId="77777777" w:rsidR="00D808E7" w:rsidRPr="00E07311" w:rsidRDefault="00D808E7" w:rsidP="009B0C54">
            <w:pPr>
              <w:spacing w:after="13" w:line="360" w:lineRule="auto"/>
              <w:jc w:val="center"/>
              <w:rPr>
                <w:sz w:val="24"/>
                <w:szCs w:val="24"/>
              </w:rPr>
            </w:pPr>
            <w:r w:rsidRPr="00E07311">
              <w:rPr>
                <w:sz w:val="24"/>
                <w:szCs w:val="24"/>
              </w:rPr>
              <w:t>№</w:t>
            </w:r>
          </w:p>
          <w:p w14:paraId="2F454471" w14:textId="2F31E07E" w:rsidR="00D808E7" w:rsidRPr="00E07311" w:rsidRDefault="00D808E7" w:rsidP="009B0C54">
            <w:pPr>
              <w:spacing w:after="13" w:line="360" w:lineRule="auto"/>
              <w:jc w:val="center"/>
              <w:rPr>
                <w:sz w:val="24"/>
                <w:szCs w:val="24"/>
              </w:rPr>
            </w:pPr>
            <w:r w:rsidRPr="00E07311">
              <w:rPr>
                <w:sz w:val="24"/>
                <w:szCs w:val="24"/>
              </w:rPr>
              <w:t>п\п</w:t>
            </w:r>
          </w:p>
        </w:tc>
        <w:tc>
          <w:tcPr>
            <w:tcW w:w="1605" w:type="dxa"/>
            <w:vAlign w:val="center"/>
          </w:tcPr>
          <w:p w14:paraId="5ED67034" w14:textId="77777777" w:rsidR="00D808E7" w:rsidRPr="00E07311" w:rsidRDefault="00D808E7" w:rsidP="009B0C54">
            <w:pPr>
              <w:spacing w:after="13" w:line="360" w:lineRule="auto"/>
              <w:jc w:val="center"/>
              <w:rPr>
                <w:sz w:val="24"/>
                <w:szCs w:val="24"/>
              </w:rPr>
            </w:pPr>
            <w:r w:rsidRPr="00E07311">
              <w:rPr>
                <w:sz w:val="24"/>
                <w:szCs w:val="24"/>
              </w:rPr>
              <w:t>Опис</w:t>
            </w:r>
          </w:p>
          <w:p w14:paraId="639B6344" w14:textId="77777777" w:rsidR="00D808E7" w:rsidRPr="00E07311" w:rsidRDefault="00D808E7" w:rsidP="009B0C54">
            <w:pPr>
              <w:spacing w:after="13" w:line="360" w:lineRule="auto"/>
              <w:jc w:val="center"/>
              <w:rPr>
                <w:sz w:val="24"/>
                <w:szCs w:val="24"/>
              </w:rPr>
            </w:pPr>
            <w:r w:rsidRPr="00E07311">
              <w:rPr>
                <w:sz w:val="24"/>
                <w:szCs w:val="24"/>
              </w:rPr>
              <w:t>профілю</w:t>
            </w:r>
          </w:p>
          <w:p w14:paraId="42C59CCE" w14:textId="77777777" w:rsidR="00D808E7" w:rsidRPr="00E07311" w:rsidRDefault="00D808E7" w:rsidP="009B0C54">
            <w:pPr>
              <w:spacing w:after="13" w:line="360" w:lineRule="auto"/>
              <w:jc w:val="center"/>
              <w:rPr>
                <w:sz w:val="24"/>
                <w:szCs w:val="24"/>
              </w:rPr>
            </w:pPr>
            <w:r w:rsidRPr="00E07311">
              <w:rPr>
                <w:sz w:val="24"/>
                <w:szCs w:val="24"/>
              </w:rPr>
              <w:t>цільової групи</w:t>
            </w:r>
          </w:p>
          <w:p w14:paraId="321D6A4C" w14:textId="77777777" w:rsidR="00D808E7" w:rsidRPr="00E07311" w:rsidRDefault="00D808E7" w:rsidP="009B0C54">
            <w:pPr>
              <w:spacing w:after="13" w:line="360" w:lineRule="auto"/>
              <w:jc w:val="center"/>
              <w:rPr>
                <w:sz w:val="24"/>
                <w:szCs w:val="24"/>
              </w:rPr>
            </w:pPr>
            <w:r w:rsidRPr="00E07311">
              <w:rPr>
                <w:sz w:val="24"/>
                <w:szCs w:val="24"/>
              </w:rPr>
              <w:t>потенційних</w:t>
            </w:r>
          </w:p>
          <w:p w14:paraId="0F5F68BD" w14:textId="2EF05782" w:rsidR="00D808E7" w:rsidRPr="00E07311" w:rsidRDefault="00D808E7" w:rsidP="009B0C54">
            <w:pPr>
              <w:spacing w:after="13" w:line="360" w:lineRule="auto"/>
              <w:jc w:val="center"/>
              <w:rPr>
                <w:sz w:val="24"/>
                <w:szCs w:val="24"/>
              </w:rPr>
            </w:pPr>
            <w:r w:rsidRPr="00E07311">
              <w:rPr>
                <w:sz w:val="24"/>
                <w:szCs w:val="24"/>
              </w:rPr>
              <w:t>клієнтів</w:t>
            </w:r>
          </w:p>
        </w:tc>
        <w:tc>
          <w:tcPr>
            <w:tcW w:w="1605" w:type="dxa"/>
            <w:vAlign w:val="center"/>
          </w:tcPr>
          <w:p w14:paraId="7C700A2E" w14:textId="77777777" w:rsidR="00D808E7" w:rsidRPr="00E07311" w:rsidRDefault="00D808E7" w:rsidP="009B0C54">
            <w:pPr>
              <w:spacing w:after="13" w:line="360" w:lineRule="auto"/>
              <w:jc w:val="center"/>
              <w:rPr>
                <w:sz w:val="24"/>
                <w:szCs w:val="24"/>
              </w:rPr>
            </w:pPr>
            <w:r w:rsidRPr="00E07311">
              <w:rPr>
                <w:sz w:val="24"/>
                <w:szCs w:val="24"/>
              </w:rPr>
              <w:t>Готовність</w:t>
            </w:r>
          </w:p>
          <w:p w14:paraId="714375D4" w14:textId="77777777" w:rsidR="00D808E7" w:rsidRPr="00E07311" w:rsidRDefault="00D808E7" w:rsidP="009B0C54">
            <w:pPr>
              <w:spacing w:after="13" w:line="360" w:lineRule="auto"/>
              <w:jc w:val="center"/>
              <w:rPr>
                <w:sz w:val="24"/>
                <w:szCs w:val="24"/>
              </w:rPr>
            </w:pPr>
            <w:r w:rsidRPr="00E07311">
              <w:rPr>
                <w:sz w:val="24"/>
                <w:szCs w:val="24"/>
              </w:rPr>
              <w:t>споживачів</w:t>
            </w:r>
          </w:p>
          <w:p w14:paraId="4D713CDD" w14:textId="77777777" w:rsidR="00D808E7" w:rsidRPr="00E07311" w:rsidRDefault="00D808E7" w:rsidP="009B0C54">
            <w:pPr>
              <w:spacing w:after="13" w:line="360" w:lineRule="auto"/>
              <w:jc w:val="center"/>
              <w:rPr>
                <w:sz w:val="24"/>
                <w:szCs w:val="24"/>
              </w:rPr>
            </w:pPr>
            <w:r w:rsidRPr="00E07311">
              <w:rPr>
                <w:sz w:val="24"/>
                <w:szCs w:val="24"/>
              </w:rPr>
              <w:t>сприйняти</w:t>
            </w:r>
          </w:p>
          <w:p w14:paraId="5A41CB4A" w14:textId="64C42CA1" w:rsidR="00D808E7" w:rsidRPr="00E07311" w:rsidRDefault="00D808E7" w:rsidP="009B0C54">
            <w:pPr>
              <w:spacing w:after="13" w:line="360" w:lineRule="auto"/>
              <w:jc w:val="center"/>
              <w:rPr>
                <w:sz w:val="24"/>
                <w:szCs w:val="24"/>
              </w:rPr>
            </w:pPr>
            <w:r w:rsidRPr="00E07311">
              <w:rPr>
                <w:sz w:val="24"/>
                <w:szCs w:val="24"/>
              </w:rPr>
              <w:t>продукт</w:t>
            </w:r>
          </w:p>
        </w:tc>
        <w:tc>
          <w:tcPr>
            <w:tcW w:w="1605" w:type="dxa"/>
            <w:vAlign w:val="center"/>
          </w:tcPr>
          <w:p w14:paraId="27BB48C9" w14:textId="77777777" w:rsidR="00D808E7" w:rsidRPr="00E07311" w:rsidRDefault="00D808E7" w:rsidP="009B0C54">
            <w:pPr>
              <w:spacing w:after="13" w:line="360" w:lineRule="auto"/>
              <w:jc w:val="center"/>
              <w:rPr>
                <w:sz w:val="24"/>
                <w:szCs w:val="24"/>
              </w:rPr>
            </w:pPr>
            <w:r w:rsidRPr="00E07311">
              <w:rPr>
                <w:sz w:val="24"/>
                <w:szCs w:val="24"/>
              </w:rPr>
              <w:t>Попит в</w:t>
            </w:r>
          </w:p>
          <w:p w14:paraId="56E4013D" w14:textId="77777777" w:rsidR="00D808E7" w:rsidRPr="00E07311" w:rsidRDefault="00D808E7" w:rsidP="009B0C54">
            <w:pPr>
              <w:spacing w:after="13" w:line="360" w:lineRule="auto"/>
              <w:jc w:val="center"/>
              <w:rPr>
                <w:sz w:val="24"/>
                <w:szCs w:val="24"/>
              </w:rPr>
            </w:pPr>
            <w:r w:rsidRPr="00E07311">
              <w:rPr>
                <w:sz w:val="24"/>
                <w:szCs w:val="24"/>
              </w:rPr>
              <w:t>межах</w:t>
            </w:r>
          </w:p>
          <w:p w14:paraId="37D58A55" w14:textId="77777777" w:rsidR="00D808E7" w:rsidRPr="00E07311" w:rsidRDefault="00D808E7" w:rsidP="009B0C54">
            <w:pPr>
              <w:spacing w:after="13" w:line="360" w:lineRule="auto"/>
              <w:jc w:val="center"/>
              <w:rPr>
                <w:sz w:val="24"/>
                <w:szCs w:val="24"/>
              </w:rPr>
            </w:pPr>
            <w:r w:rsidRPr="00E07311">
              <w:rPr>
                <w:sz w:val="24"/>
                <w:szCs w:val="24"/>
              </w:rPr>
              <w:t>цільової</w:t>
            </w:r>
          </w:p>
          <w:p w14:paraId="2920AB4E" w14:textId="06B6CE66" w:rsidR="00D808E7" w:rsidRPr="00E07311" w:rsidRDefault="00D808E7" w:rsidP="009B0C54">
            <w:pPr>
              <w:spacing w:after="13" w:line="360" w:lineRule="auto"/>
              <w:jc w:val="center"/>
              <w:rPr>
                <w:sz w:val="24"/>
                <w:szCs w:val="24"/>
              </w:rPr>
            </w:pPr>
            <w:r w:rsidRPr="00E07311">
              <w:rPr>
                <w:sz w:val="24"/>
                <w:szCs w:val="24"/>
              </w:rPr>
              <w:t>групи</w:t>
            </w:r>
          </w:p>
        </w:tc>
        <w:tc>
          <w:tcPr>
            <w:tcW w:w="1605" w:type="dxa"/>
            <w:vAlign w:val="center"/>
          </w:tcPr>
          <w:p w14:paraId="69DA11E8" w14:textId="77777777" w:rsidR="00D808E7" w:rsidRPr="00E07311" w:rsidRDefault="00D808E7" w:rsidP="009B0C54">
            <w:pPr>
              <w:spacing w:after="13" w:line="360" w:lineRule="auto"/>
              <w:jc w:val="center"/>
              <w:rPr>
                <w:sz w:val="24"/>
                <w:szCs w:val="24"/>
              </w:rPr>
            </w:pPr>
            <w:r w:rsidRPr="00E07311">
              <w:rPr>
                <w:sz w:val="24"/>
                <w:szCs w:val="24"/>
              </w:rPr>
              <w:t>Інтенсивність</w:t>
            </w:r>
          </w:p>
          <w:p w14:paraId="6DEDEA96" w14:textId="77777777" w:rsidR="00D808E7" w:rsidRPr="00E07311" w:rsidRDefault="00D808E7" w:rsidP="009B0C54">
            <w:pPr>
              <w:spacing w:after="13" w:line="360" w:lineRule="auto"/>
              <w:jc w:val="center"/>
              <w:rPr>
                <w:sz w:val="24"/>
                <w:szCs w:val="24"/>
              </w:rPr>
            </w:pPr>
            <w:r w:rsidRPr="00E07311">
              <w:rPr>
                <w:sz w:val="24"/>
                <w:szCs w:val="24"/>
              </w:rPr>
              <w:t>конкуренції в</w:t>
            </w:r>
          </w:p>
          <w:p w14:paraId="65588582" w14:textId="5B4D7F9E" w:rsidR="00D808E7" w:rsidRPr="00E07311" w:rsidRDefault="00D808E7" w:rsidP="009B0C54">
            <w:pPr>
              <w:spacing w:after="13" w:line="360" w:lineRule="auto"/>
              <w:jc w:val="center"/>
              <w:rPr>
                <w:sz w:val="24"/>
                <w:szCs w:val="24"/>
              </w:rPr>
            </w:pPr>
            <w:r w:rsidRPr="00E07311">
              <w:rPr>
                <w:sz w:val="24"/>
                <w:szCs w:val="24"/>
              </w:rPr>
              <w:t>сегменті</w:t>
            </w:r>
          </w:p>
        </w:tc>
        <w:tc>
          <w:tcPr>
            <w:tcW w:w="1605" w:type="dxa"/>
            <w:vAlign w:val="center"/>
          </w:tcPr>
          <w:p w14:paraId="4C852A65" w14:textId="77777777" w:rsidR="00D808E7" w:rsidRPr="00E07311" w:rsidRDefault="00D808E7" w:rsidP="009B0C54">
            <w:pPr>
              <w:spacing w:after="13" w:line="360" w:lineRule="auto"/>
              <w:jc w:val="center"/>
              <w:rPr>
                <w:sz w:val="24"/>
                <w:szCs w:val="24"/>
              </w:rPr>
            </w:pPr>
            <w:r w:rsidRPr="00E07311">
              <w:rPr>
                <w:sz w:val="24"/>
                <w:szCs w:val="24"/>
              </w:rPr>
              <w:t>Простота</w:t>
            </w:r>
          </w:p>
          <w:p w14:paraId="2BB84799" w14:textId="77777777" w:rsidR="00D808E7" w:rsidRPr="00E07311" w:rsidRDefault="00D808E7" w:rsidP="009B0C54">
            <w:pPr>
              <w:spacing w:after="13" w:line="360" w:lineRule="auto"/>
              <w:jc w:val="center"/>
              <w:rPr>
                <w:sz w:val="24"/>
                <w:szCs w:val="24"/>
              </w:rPr>
            </w:pPr>
            <w:r w:rsidRPr="00E07311">
              <w:rPr>
                <w:sz w:val="24"/>
                <w:szCs w:val="24"/>
              </w:rPr>
              <w:t>входу у</w:t>
            </w:r>
          </w:p>
          <w:p w14:paraId="1006B295" w14:textId="579F896E" w:rsidR="00D808E7" w:rsidRPr="00E07311" w:rsidRDefault="00D808E7" w:rsidP="009B0C54">
            <w:pPr>
              <w:spacing w:after="13" w:line="360" w:lineRule="auto"/>
              <w:jc w:val="center"/>
              <w:rPr>
                <w:sz w:val="24"/>
                <w:szCs w:val="24"/>
              </w:rPr>
            </w:pPr>
            <w:r w:rsidRPr="00E07311">
              <w:rPr>
                <w:sz w:val="24"/>
                <w:szCs w:val="24"/>
              </w:rPr>
              <w:t>сегмент</w:t>
            </w:r>
          </w:p>
        </w:tc>
      </w:tr>
      <w:tr w:rsidR="00D808E7" w:rsidRPr="00E07311" w14:paraId="547B5839" w14:textId="77777777" w:rsidTr="009B0C54">
        <w:tc>
          <w:tcPr>
            <w:tcW w:w="1604" w:type="dxa"/>
            <w:vAlign w:val="center"/>
          </w:tcPr>
          <w:p w14:paraId="7F4590F5" w14:textId="08CF7163" w:rsidR="00D808E7" w:rsidRPr="00E07311" w:rsidRDefault="00D808E7" w:rsidP="009B0C54">
            <w:pPr>
              <w:spacing w:after="13" w:line="360" w:lineRule="auto"/>
              <w:jc w:val="center"/>
              <w:rPr>
                <w:sz w:val="24"/>
                <w:szCs w:val="24"/>
              </w:rPr>
            </w:pPr>
            <w:r w:rsidRPr="00E07311">
              <w:rPr>
                <w:sz w:val="24"/>
                <w:szCs w:val="24"/>
              </w:rPr>
              <w:t>1</w:t>
            </w:r>
          </w:p>
        </w:tc>
        <w:tc>
          <w:tcPr>
            <w:tcW w:w="1605" w:type="dxa"/>
            <w:vAlign w:val="center"/>
          </w:tcPr>
          <w:p w14:paraId="2AD713CC" w14:textId="19F155E1" w:rsidR="00D808E7" w:rsidRPr="00E07311" w:rsidRDefault="00D808E7" w:rsidP="009B0C54">
            <w:pPr>
              <w:spacing w:after="13" w:line="360" w:lineRule="auto"/>
              <w:jc w:val="center"/>
              <w:rPr>
                <w:sz w:val="24"/>
                <w:szCs w:val="24"/>
              </w:rPr>
            </w:pPr>
            <w:r w:rsidRPr="00E07311">
              <w:rPr>
                <w:sz w:val="24"/>
                <w:szCs w:val="24"/>
              </w:rPr>
              <w:t>Металургійна галузь</w:t>
            </w:r>
          </w:p>
        </w:tc>
        <w:tc>
          <w:tcPr>
            <w:tcW w:w="1605" w:type="dxa"/>
            <w:vAlign w:val="center"/>
          </w:tcPr>
          <w:p w14:paraId="181F3847" w14:textId="3EA6606D" w:rsidR="00D808E7" w:rsidRPr="00E07311" w:rsidRDefault="00D808E7" w:rsidP="009B0C54">
            <w:pPr>
              <w:spacing w:after="13" w:line="360" w:lineRule="auto"/>
              <w:jc w:val="center"/>
              <w:rPr>
                <w:sz w:val="24"/>
                <w:szCs w:val="24"/>
              </w:rPr>
            </w:pPr>
            <w:r w:rsidRPr="00E07311">
              <w:rPr>
                <w:sz w:val="24"/>
                <w:szCs w:val="24"/>
              </w:rPr>
              <w:t>Висока</w:t>
            </w:r>
          </w:p>
        </w:tc>
        <w:tc>
          <w:tcPr>
            <w:tcW w:w="1605" w:type="dxa"/>
            <w:vAlign w:val="center"/>
          </w:tcPr>
          <w:p w14:paraId="00BEB3FE" w14:textId="3465F68E" w:rsidR="00D808E7" w:rsidRPr="00E07311" w:rsidRDefault="00D808E7" w:rsidP="009B0C54">
            <w:pPr>
              <w:spacing w:after="13" w:line="360" w:lineRule="auto"/>
              <w:jc w:val="center"/>
              <w:rPr>
                <w:sz w:val="24"/>
                <w:szCs w:val="24"/>
              </w:rPr>
            </w:pPr>
            <w:r w:rsidRPr="00E07311">
              <w:rPr>
                <w:sz w:val="24"/>
                <w:szCs w:val="24"/>
              </w:rPr>
              <w:t>Середній</w:t>
            </w:r>
          </w:p>
        </w:tc>
        <w:tc>
          <w:tcPr>
            <w:tcW w:w="1605" w:type="dxa"/>
            <w:vAlign w:val="center"/>
          </w:tcPr>
          <w:p w14:paraId="2F0BD398" w14:textId="48A8EDD9" w:rsidR="00D808E7" w:rsidRPr="00E07311" w:rsidRDefault="00D808E7" w:rsidP="009B0C54">
            <w:pPr>
              <w:spacing w:after="13" w:line="360" w:lineRule="auto"/>
              <w:jc w:val="center"/>
              <w:rPr>
                <w:sz w:val="24"/>
                <w:szCs w:val="24"/>
              </w:rPr>
            </w:pPr>
            <w:r w:rsidRPr="00E07311">
              <w:rPr>
                <w:sz w:val="24"/>
                <w:szCs w:val="24"/>
              </w:rPr>
              <w:t>Середня</w:t>
            </w:r>
          </w:p>
        </w:tc>
        <w:tc>
          <w:tcPr>
            <w:tcW w:w="1605" w:type="dxa"/>
            <w:vAlign w:val="center"/>
          </w:tcPr>
          <w:p w14:paraId="73C12A29" w14:textId="4CDEA092" w:rsidR="00D808E7" w:rsidRPr="00E07311" w:rsidRDefault="00D808E7" w:rsidP="009B0C54">
            <w:pPr>
              <w:spacing w:after="13" w:line="360" w:lineRule="auto"/>
              <w:jc w:val="center"/>
              <w:rPr>
                <w:sz w:val="24"/>
                <w:szCs w:val="24"/>
              </w:rPr>
            </w:pPr>
            <w:r w:rsidRPr="00E07311">
              <w:rPr>
                <w:sz w:val="24"/>
                <w:szCs w:val="24"/>
              </w:rPr>
              <w:t>Проста</w:t>
            </w:r>
          </w:p>
        </w:tc>
      </w:tr>
      <w:tr w:rsidR="00D808E7" w:rsidRPr="00E07311" w14:paraId="2F57E474" w14:textId="77777777" w:rsidTr="009B0C54">
        <w:tc>
          <w:tcPr>
            <w:tcW w:w="1604" w:type="dxa"/>
            <w:vAlign w:val="center"/>
          </w:tcPr>
          <w:p w14:paraId="1AF4658A" w14:textId="193D9FA9" w:rsidR="00D808E7" w:rsidRPr="00E07311" w:rsidRDefault="00D808E7" w:rsidP="009B0C54">
            <w:pPr>
              <w:spacing w:after="13" w:line="360" w:lineRule="auto"/>
              <w:jc w:val="center"/>
              <w:rPr>
                <w:sz w:val="24"/>
                <w:szCs w:val="24"/>
              </w:rPr>
            </w:pPr>
            <w:r w:rsidRPr="00E07311">
              <w:rPr>
                <w:sz w:val="24"/>
                <w:szCs w:val="24"/>
              </w:rPr>
              <w:t>2</w:t>
            </w:r>
          </w:p>
        </w:tc>
        <w:tc>
          <w:tcPr>
            <w:tcW w:w="1605" w:type="dxa"/>
            <w:vAlign w:val="center"/>
          </w:tcPr>
          <w:p w14:paraId="5A7B962A" w14:textId="77777777" w:rsidR="00D808E7" w:rsidRPr="00E07311" w:rsidRDefault="00D808E7" w:rsidP="009B0C54">
            <w:pPr>
              <w:spacing w:after="13" w:line="360" w:lineRule="auto"/>
              <w:jc w:val="center"/>
              <w:rPr>
                <w:sz w:val="24"/>
                <w:szCs w:val="24"/>
              </w:rPr>
            </w:pPr>
            <w:r w:rsidRPr="00E07311">
              <w:rPr>
                <w:sz w:val="24"/>
                <w:szCs w:val="24"/>
              </w:rPr>
              <w:t>Хімічна</w:t>
            </w:r>
          </w:p>
          <w:p w14:paraId="2CE82903" w14:textId="523CAB57" w:rsidR="00D808E7" w:rsidRPr="00E07311" w:rsidRDefault="00D808E7" w:rsidP="009B0C54">
            <w:pPr>
              <w:spacing w:after="13" w:line="360" w:lineRule="auto"/>
              <w:jc w:val="center"/>
              <w:rPr>
                <w:sz w:val="24"/>
                <w:szCs w:val="24"/>
              </w:rPr>
            </w:pPr>
            <w:r w:rsidRPr="00E07311">
              <w:rPr>
                <w:sz w:val="24"/>
                <w:szCs w:val="24"/>
              </w:rPr>
              <w:t>галузь</w:t>
            </w:r>
          </w:p>
        </w:tc>
        <w:tc>
          <w:tcPr>
            <w:tcW w:w="1605" w:type="dxa"/>
            <w:vAlign w:val="center"/>
          </w:tcPr>
          <w:p w14:paraId="617A35AC" w14:textId="0D8E92E6" w:rsidR="00D808E7" w:rsidRPr="00E07311" w:rsidRDefault="00D808E7" w:rsidP="009B0C54">
            <w:pPr>
              <w:spacing w:after="13" w:line="360" w:lineRule="auto"/>
              <w:jc w:val="center"/>
              <w:rPr>
                <w:sz w:val="24"/>
                <w:szCs w:val="24"/>
              </w:rPr>
            </w:pPr>
            <w:r w:rsidRPr="00E07311">
              <w:rPr>
                <w:sz w:val="24"/>
                <w:szCs w:val="24"/>
              </w:rPr>
              <w:t>Висока</w:t>
            </w:r>
          </w:p>
        </w:tc>
        <w:tc>
          <w:tcPr>
            <w:tcW w:w="1605" w:type="dxa"/>
            <w:vAlign w:val="center"/>
          </w:tcPr>
          <w:p w14:paraId="286A02AB" w14:textId="689CD69B" w:rsidR="00D808E7" w:rsidRPr="00E07311" w:rsidRDefault="00D808E7" w:rsidP="009B0C54">
            <w:pPr>
              <w:spacing w:after="13" w:line="360" w:lineRule="auto"/>
              <w:jc w:val="center"/>
              <w:rPr>
                <w:sz w:val="24"/>
                <w:szCs w:val="24"/>
              </w:rPr>
            </w:pPr>
            <w:r w:rsidRPr="00E07311">
              <w:rPr>
                <w:sz w:val="24"/>
                <w:szCs w:val="24"/>
              </w:rPr>
              <w:t>Високий</w:t>
            </w:r>
          </w:p>
        </w:tc>
        <w:tc>
          <w:tcPr>
            <w:tcW w:w="1605" w:type="dxa"/>
            <w:vAlign w:val="center"/>
          </w:tcPr>
          <w:p w14:paraId="05F52547" w14:textId="0CC30F3D" w:rsidR="00D808E7" w:rsidRPr="00E07311" w:rsidRDefault="00D808E7" w:rsidP="009B0C54">
            <w:pPr>
              <w:spacing w:after="13" w:line="360" w:lineRule="auto"/>
              <w:jc w:val="center"/>
              <w:rPr>
                <w:sz w:val="24"/>
                <w:szCs w:val="24"/>
              </w:rPr>
            </w:pPr>
            <w:r w:rsidRPr="00E07311">
              <w:rPr>
                <w:sz w:val="24"/>
                <w:szCs w:val="24"/>
              </w:rPr>
              <w:t>Середня</w:t>
            </w:r>
          </w:p>
        </w:tc>
        <w:tc>
          <w:tcPr>
            <w:tcW w:w="1605" w:type="dxa"/>
            <w:vAlign w:val="center"/>
          </w:tcPr>
          <w:p w14:paraId="28A3CF63" w14:textId="65E851E2" w:rsidR="00D808E7" w:rsidRPr="00E07311" w:rsidRDefault="00D808E7" w:rsidP="009B0C54">
            <w:pPr>
              <w:spacing w:after="13" w:line="360" w:lineRule="auto"/>
              <w:jc w:val="center"/>
              <w:rPr>
                <w:sz w:val="24"/>
                <w:szCs w:val="24"/>
              </w:rPr>
            </w:pPr>
            <w:r w:rsidRPr="00E07311">
              <w:rPr>
                <w:sz w:val="24"/>
                <w:szCs w:val="24"/>
              </w:rPr>
              <w:t>Середня</w:t>
            </w:r>
          </w:p>
        </w:tc>
      </w:tr>
      <w:tr w:rsidR="00D808E7" w:rsidRPr="00E07311" w14:paraId="337C36B0" w14:textId="77777777" w:rsidTr="009B0C54">
        <w:tc>
          <w:tcPr>
            <w:tcW w:w="1604" w:type="dxa"/>
            <w:vAlign w:val="center"/>
          </w:tcPr>
          <w:p w14:paraId="59E407A9" w14:textId="6C22CED0" w:rsidR="00D808E7" w:rsidRPr="00E07311" w:rsidRDefault="00D808E7" w:rsidP="009B0C54">
            <w:pPr>
              <w:spacing w:after="13" w:line="360" w:lineRule="auto"/>
              <w:jc w:val="center"/>
              <w:rPr>
                <w:sz w:val="24"/>
                <w:szCs w:val="24"/>
              </w:rPr>
            </w:pPr>
            <w:r w:rsidRPr="00E07311">
              <w:rPr>
                <w:sz w:val="24"/>
                <w:szCs w:val="24"/>
              </w:rPr>
              <w:t>3</w:t>
            </w:r>
          </w:p>
        </w:tc>
        <w:tc>
          <w:tcPr>
            <w:tcW w:w="1605" w:type="dxa"/>
            <w:vAlign w:val="center"/>
          </w:tcPr>
          <w:p w14:paraId="751B07A9" w14:textId="5A785FFE" w:rsidR="00D808E7" w:rsidRPr="00E07311" w:rsidRDefault="00D808E7" w:rsidP="009B0C54">
            <w:pPr>
              <w:spacing w:after="13" w:line="360" w:lineRule="auto"/>
              <w:jc w:val="center"/>
              <w:rPr>
                <w:sz w:val="24"/>
                <w:szCs w:val="24"/>
              </w:rPr>
            </w:pPr>
            <w:r w:rsidRPr="00E07311">
              <w:rPr>
                <w:sz w:val="24"/>
                <w:szCs w:val="24"/>
              </w:rPr>
              <w:t>Машинобудівна</w:t>
            </w:r>
          </w:p>
          <w:p w14:paraId="1C06D037" w14:textId="2901C3A0" w:rsidR="00D808E7" w:rsidRPr="00E07311" w:rsidRDefault="00D808E7" w:rsidP="009B0C54">
            <w:pPr>
              <w:spacing w:after="13" w:line="360" w:lineRule="auto"/>
              <w:jc w:val="center"/>
              <w:rPr>
                <w:sz w:val="24"/>
                <w:szCs w:val="24"/>
              </w:rPr>
            </w:pPr>
            <w:r w:rsidRPr="00E07311">
              <w:rPr>
                <w:sz w:val="24"/>
                <w:szCs w:val="24"/>
              </w:rPr>
              <w:t>галузь</w:t>
            </w:r>
          </w:p>
        </w:tc>
        <w:tc>
          <w:tcPr>
            <w:tcW w:w="1605" w:type="dxa"/>
            <w:vAlign w:val="center"/>
          </w:tcPr>
          <w:p w14:paraId="4C6E7E16" w14:textId="3733A376" w:rsidR="00D808E7" w:rsidRPr="00E07311" w:rsidRDefault="00D808E7" w:rsidP="009B0C54">
            <w:pPr>
              <w:spacing w:after="13" w:line="360" w:lineRule="auto"/>
              <w:jc w:val="center"/>
              <w:rPr>
                <w:sz w:val="24"/>
                <w:szCs w:val="24"/>
              </w:rPr>
            </w:pPr>
            <w:r w:rsidRPr="00E07311">
              <w:rPr>
                <w:sz w:val="24"/>
                <w:szCs w:val="24"/>
              </w:rPr>
              <w:t>Висока</w:t>
            </w:r>
          </w:p>
        </w:tc>
        <w:tc>
          <w:tcPr>
            <w:tcW w:w="1605" w:type="dxa"/>
            <w:vAlign w:val="center"/>
          </w:tcPr>
          <w:p w14:paraId="45E7DCFF" w14:textId="283B5F9A" w:rsidR="00D808E7" w:rsidRPr="00E07311" w:rsidRDefault="00D808E7" w:rsidP="009B0C54">
            <w:pPr>
              <w:spacing w:after="13" w:line="360" w:lineRule="auto"/>
              <w:jc w:val="center"/>
              <w:rPr>
                <w:sz w:val="24"/>
                <w:szCs w:val="24"/>
              </w:rPr>
            </w:pPr>
            <w:r w:rsidRPr="00E07311">
              <w:rPr>
                <w:sz w:val="24"/>
                <w:szCs w:val="24"/>
              </w:rPr>
              <w:t>Високий</w:t>
            </w:r>
          </w:p>
        </w:tc>
        <w:tc>
          <w:tcPr>
            <w:tcW w:w="1605" w:type="dxa"/>
            <w:vAlign w:val="center"/>
          </w:tcPr>
          <w:p w14:paraId="6B15F5A8" w14:textId="4015689F" w:rsidR="00D808E7" w:rsidRPr="00E07311" w:rsidRDefault="00D808E7" w:rsidP="009B0C54">
            <w:pPr>
              <w:spacing w:after="13" w:line="360" w:lineRule="auto"/>
              <w:jc w:val="center"/>
              <w:rPr>
                <w:sz w:val="24"/>
                <w:szCs w:val="24"/>
              </w:rPr>
            </w:pPr>
            <w:r w:rsidRPr="00E07311">
              <w:rPr>
                <w:sz w:val="24"/>
                <w:szCs w:val="24"/>
              </w:rPr>
              <w:t>Середня</w:t>
            </w:r>
          </w:p>
        </w:tc>
        <w:tc>
          <w:tcPr>
            <w:tcW w:w="1605" w:type="dxa"/>
            <w:vAlign w:val="center"/>
          </w:tcPr>
          <w:p w14:paraId="447E11C3" w14:textId="25503CC7" w:rsidR="00D808E7" w:rsidRPr="00E07311" w:rsidRDefault="00D808E7" w:rsidP="009B0C54">
            <w:pPr>
              <w:spacing w:after="13" w:line="360" w:lineRule="auto"/>
              <w:jc w:val="center"/>
              <w:rPr>
                <w:sz w:val="24"/>
                <w:szCs w:val="24"/>
              </w:rPr>
            </w:pPr>
            <w:r w:rsidRPr="00E07311">
              <w:rPr>
                <w:sz w:val="24"/>
                <w:szCs w:val="24"/>
              </w:rPr>
              <w:t>Середня</w:t>
            </w:r>
          </w:p>
        </w:tc>
      </w:tr>
    </w:tbl>
    <w:p w14:paraId="12A1398C" w14:textId="49DE4549" w:rsidR="005B5F8E" w:rsidRPr="00E07311" w:rsidRDefault="00F0469D" w:rsidP="00F0469D">
      <w:pPr>
        <w:spacing w:after="13" w:line="360" w:lineRule="auto"/>
        <w:ind w:firstLine="709"/>
        <w:rPr>
          <w:rFonts w:eastAsia="Times New Roman" w:cs="Times New Roman"/>
          <w:szCs w:val="28"/>
        </w:rPr>
      </w:pPr>
      <w:r w:rsidRPr="00E07311">
        <w:rPr>
          <w:rFonts w:eastAsia="Times New Roman" w:cs="Times New Roman"/>
          <w:szCs w:val="28"/>
        </w:rPr>
        <w:lastRenderedPageBreak/>
        <w:t>На основі вивчення аналізу різних сегментів споживачів ми можемо вибирати будь-яку цільову групу для надання послуг з прогнозування електроспоживання. Далі ми представимо маркетингову програму проекту, яка описана у таблиці 4.11.</w:t>
      </w:r>
    </w:p>
    <w:p w14:paraId="6F14CCAC" w14:textId="77777777" w:rsidR="009B0C54" w:rsidRPr="00E07311" w:rsidRDefault="009B0C54" w:rsidP="00F0469D">
      <w:pPr>
        <w:spacing w:after="13" w:line="360" w:lineRule="auto"/>
        <w:ind w:firstLine="709"/>
        <w:rPr>
          <w:rFonts w:eastAsia="Times New Roman" w:cs="Times New Roman"/>
          <w:szCs w:val="28"/>
        </w:rPr>
      </w:pPr>
    </w:p>
    <w:p w14:paraId="60214EC6" w14:textId="4E297791" w:rsidR="00D808E7" w:rsidRPr="00E07311" w:rsidRDefault="00D808E7" w:rsidP="00D23E86">
      <w:pPr>
        <w:spacing w:after="13" w:line="360" w:lineRule="auto"/>
        <w:ind w:firstLine="708"/>
        <w:rPr>
          <w:rFonts w:eastAsia="Times New Roman" w:cs="Times New Roman"/>
          <w:szCs w:val="28"/>
        </w:rPr>
      </w:pPr>
      <w:r w:rsidRPr="00E07311">
        <w:rPr>
          <w:rFonts w:eastAsia="Times New Roman" w:cs="Times New Roman"/>
          <w:szCs w:val="28"/>
        </w:rPr>
        <w:t>Таблиця 4.11 – Визначення головних переваг моделі та проєкту</w:t>
      </w:r>
    </w:p>
    <w:tbl>
      <w:tblPr>
        <w:tblStyle w:val="a8"/>
        <w:tblW w:w="5000" w:type="pct"/>
        <w:tblLook w:val="04A0" w:firstRow="1" w:lastRow="0" w:firstColumn="1" w:lastColumn="0" w:noHBand="0" w:noVBand="1"/>
      </w:tblPr>
      <w:tblGrid>
        <w:gridCol w:w="3209"/>
        <w:gridCol w:w="3209"/>
        <w:gridCol w:w="3211"/>
      </w:tblGrid>
      <w:tr w:rsidR="00D23E86" w:rsidRPr="00E07311" w14:paraId="502D6A8F" w14:textId="77777777" w:rsidTr="00D23E86">
        <w:tc>
          <w:tcPr>
            <w:tcW w:w="1666" w:type="pct"/>
            <w:vAlign w:val="center"/>
          </w:tcPr>
          <w:p w14:paraId="7380DC0B" w14:textId="6DC2C3BC" w:rsidR="00D23E86" w:rsidRPr="00E07311" w:rsidRDefault="00D23E86" w:rsidP="009B0C54">
            <w:pPr>
              <w:spacing w:after="13" w:line="360" w:lineRule="auto"/>
              <w:jc w:val="center"/>
              <w:rPr>
                <w:sz w:val="24"/>
                <w:szCs w:val="24"/>
              </w:rPr>
            </w:pPr>
            <w:r w:rsidRPr="00E07311">
              <w:rPr>
                <w:sz w:val="24"/>
                <w:szCs w:val="24"/>
              </w:rPr>
              <w:t>Попит</w:t>
            </w:r>
          </w:p>
        </w:tc>
        <w:tc>
          <w:tcPr>
            <w:tcW w:w="1666" w:type="pct"/>
            <w:vAlign w:val="center"/>
          </w:tcPr>
          <w:p w14:paraId="3920E441" w14:textId="77777777" w:rsidR="00D23E86" w:rsidRPr="00E07311" w:rsidRDefault="00D23E86" w:rsidP="009B0C54">
            <w:pPr>
              <w:spacing w:after="13" w:line="360" w:lineRule="auto"/>
              <w:jc w:val="center"/>
              <w:rPr>
                <w:sz w:val="24"/>
                <w:szCs w:val="24"/>
              </w:rPr>
            </w:pPr>
            <w:r w:rsidRPr="00E07311">
              <w:rPr>
                <w:sz w:val="24"/>
                <w:szCs w:val="24"/>
              </w:rPr>
              <w:t>Вигода, яку</w:t>
            </w:r>
          </w:p>
          <w:p w14:paraId="31869772" w14:textId="15482E13" w:rsidR="00D23E86" w:rsidRPr="00E07311" w:rsidRDefault="00D23E86" w:rsidP="009B0C54">
            <w:pPr>
              <w:spacing w:after="13" w:line="360" w:lineRule="auto"/>
              <w:jc w:val="center"/>
              <w:rPr>
                <w:sz w:val="24"/>
                <w:szCs w:val="24"/>
              </w:rPr>
            </w:pPr>
            <w:r w:rsidRPr="00E07311">
              <w:rPr>
                <w:sz w:val="24"/>
                <w:szCs w:val="24"/>
              </w:rPr>
              <w:t>пропонує продукт</w:t>
            </w:r>
          </w:p>
        </w:tc>
        <w:tc>
          <w:tcPr>
            <w:tcW w:w="1667" w:type="pct"/>
            <w:vAlign w:val="center"/>
          </w:tcPr>
          <w:p w14:paraId="7FE2CC8D" w14:textId="77777777" w:rsidR="00D23E86" w:rsidRPr="00E07311" w:rsidRDefault="00D23E86" w:rsidP="009B0C54">
            <w:pPr>
              <w:spacing w:after="13" w:line="360" w:lineRule="auto"/>
              <w:jc w:val="center"/>
              <w:rPr>
                <w:sz w:val="24"/>
                <w:szCs w:val="24"/>
              </w:rPr>
            </w:pPr>
            <w:r w:rsidRPr="00E07311">
              <w:rPr>
                <w:sz w:val="24"/>
                <w:szCs w:val="24"/>
              </w:rPr>
              <w:t>Ключові переваги</w:t>
            </w:r>
          </w:p>
          <w:p w14:paraId="136CCE27" w14:textId="0D1C489A" w:rsidR="00D23E86" w:rsidRPr="00E07311" w:rsidRDefault="00D23E86" w:rsidP="009B0C54">
            <w:pPr>
              <w:spacing w:after="13" w:line="360" w:lineRule="auto"/>
              <w:jc w:val="center"/>
              <w:rPr>
                <w:sz w:val="24"/>
                <w:szCs w:val="24"/>
              </w:rPr>
            </w:pPr>
            <w:r w:rsidRPr="00E07311">
              <w:rPr>
                <w:sz w:val="24"/>
                <w:szCs w:val="24"/>
              </w:rPr>
              <w:t>перед конкурентами</w:t>
            </w:r>
          </w:p>
        </w:tc>
      </w:tr>
      <w:tr w:rsidR="00D23E86" w:rsidRPr="00E07311" w14:paraId="55C3A0A0" w14:textId="77777777" w:rsidTr="00D23E86">
        <w:tc>
          <w:tcPr>
            <w:tcW w:w="1666" w:type="pct"/>
            <w:vAlign w:val="center"/>
          </w:tcPr>
          <w:p w14:paraId="67D04649" w14:textId="77777777" w:rsidR="00D23E86" w:rsidRPr="00E07311" w:rsidRDefault="00D23E86" w:rsidP="009B0C54">
            <w:pPr>
              <w:spacing w:after="13" w:line="360" w:lineRule="auto"/>
              <w:jc w:val="center"/>
              <w:rPr>
                <w:sz w:val="24"/>
                <w:szCs w:val="24"/>
              </w:rPr>
            </w:pPr>
            <w:r w:rsidRPr="00E07311">
              <w:rPr>
                <w:sz w:val="24"/>
                <w:szCs w:val="24"/>
              </w:rPr>
              <w:t>Побудова</w:t>
            </w:r>
          </w:p>
          <w:p w14:paraId="3C2552A9" w14:textId="77777777" w:rsidR="00D23E86" w:rsidRPr="00E07311" w:rsidRDefault="00D23E86" w:rsidP="009B0C54">
            <w:pPr>
              <w:spacing w:after="13" w:line="360" w:lineRule="auto"/>
              <w:jc w:val="center"/>
              <w:rPr>
                <w:sz w:val="24"/>
                <w:szCs w:val="24"/>
              </w:rPr>
            </w:pPr>
            <w:r w:rsidRPr="00E07311">
              <w:rPr>
                <w:sz w:val="24"/>
                <w:szCs w:val="24"/>
              </w:rPr>
              <w:t>прогнозів</w:t>
            </w:r>
          </w:p>
          <w:p w14:paraId="2063416A" w14:textId="0A1E5CE4" w:rsidR="00D23E86" w:rsidRPr="00E07311" w:rsidRDefault="00D23E86" w:rsidP="009B0C54">
            <w:pPr>
              <w:spacing w:after="13" w:line="360" w:lineRule="auto"/>
              <w:jc w:val="center"/>
              <w:rPr>
                <w:sz w:val="24"/>
                <w:szCs w:val="24"/>
              </w:rPr>
            </w:pPr>
            <w:r w:rsidRPr="00E07311">
              <w:rPr>
                <w:sz w:val="24"/>
                <w:szCs w:val="24"/>
              </w:rPr>
              <w:t>електроспоживання</w:t>
            </w:r>
          </w:p>
        </w:tc>
        <w:tc>
          <w:tcPr>
            <w:tcW w:w="1666" w:type="pct"/>
            <w:vAlign w:val="center"/>
          </w:tcPr>
          <w:p w14:paraId="60A13945" w14:textId="77777777" w:rsidR="00D23E86" w:rsidRPr="00E07311" w:rsidRDefault="00D23E86" w:rsidP="009B0C54">
            <w:pPr>
              <w:spacing w:after="13" w:line="360" w:lineRule="auto"/>
              <w:jc w:val="center"/>
              <w:rPr>
                <w:sz w:val="24"/>
                <w:szCs w:val="24"/>
              </w:rPr>
            </w:pPr>
            <w:r w:rsidRPr="00E07311">
              <w:rPr>
                <w:sz w:val="24"/>
                <w:szCs w:val="24"/>
              </w:rPr>
              <w:t>Застосування</w:t>
            </w:r>
          </w:p>
          <w:p w14:paraId="241F0860" w14:textId="77777777" w:rsidR="00D23E86" w:rsidRPr="00E07311" w:rsidRDefault="00D23E86" w:rsidP="009B0C54">
            <w:pPr>
              <w:spacing w:after="13" w:line="360" w:lineRule="auto"/>
              <w:jc w:val="center"/>
              <w:rPr>
                <w:sz w:val="24"/>
                <w:szCs w:val="24"/>
              </w:rPr>
            </w:pPr>
            <w:r w:rsidRPr="00E07311">
              <w:rPr>
                <w:sz w:val="24"/>
                <w:szCs w:val="24"/>
              </w:rPr>
              <w:t>моделі на базі</w:t>
            </w:r>
          </w:p>
          <w:p w14:paraId="55910B76" w14:textId="0612D569" w:rsidR="00D23E86" w:rsidRPr="00E07311" w:rsidRDefault="00D23E86" w:rsidP="009B0C54">
            <w:pPr>
              <w:spacing w:after="13" w:line="360" w:lineRule="auto"/>
              <w:jc w:val="center"/>
              <w:rPr>
                <w:sz w:val="24"/>
                <w:szCs w:val="24"/>
              </w:rPr>
            </w:pPr>
            <w:r w:rsidRPr="00E07311">
              <w:rPr>
                <w:sz w:val="24"/>
                <w:szCs w:val="24"/>
              </w:rPr>
              <w:t>згладжування Клеандрова для</w:t>
            </w:r>
          </w:p>
          <w:p w14:paraId="38719DBC" w14:textId="77777777" w:rsidR="00D23E86" w:rsidRPr="00E07311" w:rsidRDefault="00D23E86" w:rsidP="009B0C54">
            <w:pPr>
              <w:spacing w:after="13" w:line="360" w:lineRule="auto"/>
              <w:jc w:val="center"/>
              <w:rPr>
                <w:sz w:val="24"/>
                <w:szCs w:val="24"/>
              </w:rPr>
            </w:pPr>
            <w:r w:rsidRPr="00E07311">
              <w:rPr>
                <w:sz w:val="24"/>
                <w:szCs w:val="24"/>
              </w:rPr>
              <w:t>прогнозування</w:t>
            </w:r>
          </w:p>
          <w:p w14:paraId="79BD1667" w14:textId="77777777" w:rsidR="00D23E86" w:rsidRPr="00E07311" w:rsidRDefault="00D23E86" w:rsidP="009B0C54">
            <w:pPr>
              <w:spacing w:after="13" w:line="360" w:lineRule="auto"/>
              <w:jc w:val="center"/>
              <w:rPr>
                <w:sz w:val="24"/>
                <w:szCs w:val="24"/>
              </w:rPr>
            </w:pPr>
            <w:r w:rsidRPr="00E07311">
              <w:rPr>
                <w:sz w:val="24"/>
                <w:szCs w:val="24"/>
              </w:rPr>
              <w:t>об’ємів</w:t>
            </w:r>
          </w:p>
          <w:p w14:paraId="1AD153F4" w14:textId="661156D7" w:rsidR="00D23E86" w:rsidRPr="00E07311" w:rsidRDefault="00D23E86" w:rsidP="009B0C54">
            <w:pPr>
              <w:spacing w:after="13" w:line="360" w:lineRule="auto"/>
              <w:jc w:val="center"/>
              <w:rPr>
                <w:sz w:val="24"/>
                <w:szCs w:val="24"/>
              </w:rPr>
            </w:pPr>
            <w:r w:rsidRPr="00E07311">
              <w:rPr>
                <w:sz w:val="24"/>
                <w:szCs w:val="24"/>
              </w:rPr>
              <w:t>електричної енергії</w:t>
            </w:r>
          </w:p>
        </w:tc>
        <w:tc>
          <w:tcPr>
            <w:tcW w:w="1667" w:type="pct"/>
            <w:vAlign w:val="center"/>
          </w:tcPr>
          <w:p w14:paraId="0A3ED626" w14:textId="77777777" w:rsidR="00D23E86" w:rsidRPr="00E07311" w:rsidRDefault="00D23E86" w:rsidP="009B0C54">
            <w:pPr>
              <w:spacing w:after="13" w:line="360" w:lineRule="auto"/>
              <w:jc w:val="center"/>
              <w:rPr>
                <w:sz w:val="24"/>
                <w:szCs w:val="24"/>
              </w:rPr>
            </w:pPr>
            <w:r w:rsidRPr="00E07311">
              <w:rPr>
                <w:sz w:val="24"/>
                <w:szCs w:val="24"/>
              </w:rPr>
              <w:t>Автоматичне навчання</w:t>
            </w:r>
          </w:p>
          <w:p w14:paraId="27AA277A" w14:textId="33361E02" w:rsidR="00D23E86" w:rsidRPr="00E07311" w:rsidRDefault="00D23E86" w:rsidP="009B0C54">
            <w:pPr>
              <w:spacing w:after="13" w:line="360" w:lineRule="auto"/>
              <w:jc w:val="center"/>
              <w:rPr>
                <w:sz w:val="24"/>
                <w:szCs w:val="24"/>
              </w:rPr>
            </w:pPr>
            <w:r w:rsidRPr="00E07311">
              <w:rPr>
                <w:sz w:val="24"/>
                <w:szCs w:val="24"/>
              </w:rPr>
              <w:t>моделі згладжування Клеандрова завдяки</w:t>
            </w:r>
          </w:p>
          <w:p w14:paraId="45B94B96" w14:textId="77777777" w:rsidR="00D23E86" w:rsidRPr="00E07311" w:rsidRDefault="00D23E86" w:rsidP="009B0C54">
            <w:pPr>
              <w:spacing w:after="13" w:line="360" w:lineRule="auto"/>
              <w:jc w:val="center"/>
              <w:rPr>
                <w:sz w:val="24"/>
                <w:szCs w:val="24"/>
              </w:rPr>
            </w:pPr>
            <w:r w:rsidRPr="00E07311">
              <w:rPr>
                <w:sz w:val="24"/>
                <w:szCs w:val="24"/>
              </w:rPr>
              <w:t>поновленню бази</w:t>
            </w:r>
          </w:p>
          <w:p w14:paraId="70959248" w14:textId="77777777" w:rsidR="00D23E86" w:rsidRPr="00E07311" w:rsidRDefault="00D23E86" w:rsidP="009B0C54">
            <w:pPr>
              <w:spacing w:after="13" w:line="360" w:lineRule="auto"/>
              <w:jc w:val="center"/>
              <w:rPr>
                <w:sz w:val="24"/>
                <w:szCs w:val="24"/>
              </w:rPr>
            </w:pPr>
            <w:r w:rsidRPr="00E07311">
              <w:rPr>
                <w:sz w:val="24"/>
                <w:szCs w:val="24"/>
              </w:rPr>
              <w:t>даних, для подальшого</w:t>
            </w:r>
          </w:p>
          <w:p w14:paraId="6B8E8650" w14:textId="3519B75D" w:rsidR="00D23E86" w:rsidRPr="00E07311" w:rsidRDefault="00D23E86" w:rsidP="009B0C54">
            <w:pPr>
              <w:spacing w:after="13" w:line="360" w:lineRule="auto"/>
              <w:jc w:val="center"/>
              <w:rPr>
                <w:sz w:val="24"/>
                <w:szCs w:val="24"/>
              </w:rPr>
            </w:pPr>
            <w:r w:rsidRPr="00E07311">
              <w:rPr>
                <w:sz w:val="24"/>
                <w:szCs w:val="24"/>
              </w:rPr>
              <w:t>прогнозування</w:t>
            </w:r>
          </w:p>
        </w:tc>
      </w:tr>
      <w:tr w:rsidR="00D23E86" w:rsidRPr="00E07311" w14:paraId="7F672D9C" w14:textId="77777777" w:rsidTr="00D23E86">
        <w:tc>
          <w:tcPr>
            <w:tcW w:w="1666" w:type="pct"/>
            <w:vAlign w:val="center"/>
          </w:tcPr>
          <w:p w14:paraId="5F5FD5ED" w14:textId="77777777" w:rsidR="00D23E86" w:rsidRPr="00E07311" w:rsidRDefault="00D23E86" w:rsidP="009B0C54">
            <w:pPr>
              <w:spacing w:after="13" w:line="360" w:lineRule="auto"/>
              <w:jc w:val="center"/>
              <w:rPr>
                <w:sz w:val="24"/>
                <w:szCs w:val="24"/>
              </w:rPr>
            </w:pPr>
            <w:r w:rsidRPr="00E07311">
              <w:rPr>
                <w:sz w:val="24"/>
                <w:szCs w:val="24"/>
              </w:rPr>
              <w:t>Аналітика даних</w:t>
            </w:r>
          </w:p>
          <w:p w14:paraId="12975CAA" w14:textId="7A9EC0A8" w:rsidR="00D23E86" w:rsidRPr="00E07311" w:rsidRDefault="00D23E86" w:rsidP="009B0C54">
            <w:pPr>
              <w:spacing w:after="13" w:line="360" w:lineRule="auto"/>
              <w:jc w:val="center"/>
              <w:rPr>
                <w:sz w:val="24"/>
                <w:szCs w:val="24"/>
              </w:rPr>
            </w:pPr>
            <w:r w:rsidRPr="00E07311">
              <w:rPr>
                <w:sz w:val="24"/>
                <w:szCs w:val="24"/>
              </w:rPr>
              <w:t>електроспоживання</w:t>
            </w:r>
          </w:p>
        </w:tc>
        <w:tc>
          <w:tcPr>
            <w:tcW w:w="1666" w:type="pct"/>
            <w:vAlign w:val="center"/>
          </w:tcPr>
          <w:p w14:paraId="659A72C6" w14:textId="77777777" w:rsidR="00D23E86" w:rsidRPr="00E07311" w:rsidRDefault="00D23E86" w:rsidP="009B0C54">
            <w:pPr>
              <w:spacing w:after="13" w:line="360" w:lineRule="auto"/>
              <w:jc w:val="center"/>
              <w:rPr>
                <w:sz w:val="24"/>
                <w:szCs w:val="24"/>
              </w:rPr>
            </w:pPr>
            <w:r w:rsidRPr="00E07311">
              <w:rPr>
                <w:sz w:val="24"/>
                <w:szCs w:val="24"/>
              </w:rPr>
              <w:t>Оформлення</w:t>
            </w:r>
          </w:p>
          <w:p w14:paraId="71320F29" w14:textId="77777777" w:rsidR="00D23E86" w:rsidRPr="00E07311" w:rsidRDefault="00D23E86" w:rsidP="009B0C54">
            <w:pPr>
              <w:spacing w:after="13" w:line="360" w:lineRule="auto"/>
              <w:jc w:val="center"/>
              <w:rPr>
                <w:sz w:val="24"/>
                <w:szCs w:val="24"/>
              </w:rPr>
            </w:pPr>
            <w:r w:rsidRPr="00E07311">
              <w:rPr>
                <w:sz w:val="24"/>
                <w:szCs w:val="24"/>
              </w:rPr>
              <w:t>автоматичних</w:t>
            </w:r>
          </w:p>
          <w:p w14:paraId="287C940D" w14:textId="77777777" w:rsidR="00D23E86" w:rsidRPr="00E07311" w:rsidRDefault="00D23E86" w:rsidP="009B0C54">
            <w:pPr>
              <w:spacing w:after="13" w:line="360" w:lineRule="auto"/>
              <w:jc w:val="center"/>
              <w:rPr>
                <w:sz w:val="24"/>
                <w:szCs w:val="24"/>
              </w:rPr>
            </w:pPr>
            <w:r w:rsidRPr="00E07311">
              <w:rPr>
                <w:sz w:val="24"/>
                <w:szCs w:val="24"/>
              </w:rPr>
              <w:t>звітів за різними</w:t>
            </w:r>
          </w:p>
          <w:p w14:paraId="4E488FD0" w14:textId="77777777" w:rsidR="00D23E86" w:rsidRPr="00E07311" w:rsidRDefault="00D23E86" w:rsidP="009B0C54">
            <w:pPr>
              <w:spacing w:after="13" w:line="360" w:lineRule="auto"/>
              <w:jc w:val="center"/>
              <w:rPr>
                <w:sz w:val="24"/>
                <w:szCs w:val="24"/>
              </w:rPr>
            </w:pPr>
            <w:r w:rsidRPr="00E07311">
              <w:rPr>
                <w:sz w:val="24"/>
                <w:szCs w:val="24"/>
              </w:rPr>
              <w:t>моделями аналізу</w:t>
            </w:r>
          </w:p>
          <w:p w14:paraId="53CAA106" w14:textId="50C1F747" w:rsidR="00D23E86" w:rsidRPr="00E07311" w:rsidRDefault="00D23E86" w:rsidP="009B0C54">
            <w:pPr>
              <w:spacing w:after="13" w:line="360" w:lineRule="auto"/>
              <w:jc w:val="center"/>
              <w:rPr>
                <w:sz w:val="24"/>
                <w:szCs w:val="24"/>
              </w:rPr>
            </w:pPr>
            <w:r w:rsidRPr="00E07311">
              <w:rPr>
                <w:sz w:val="24"/>
                <w:szCs w:val="24"/>
              </w:rPr>
              <w:t>даних</w:t>
            </w:r>
          </w:p>
        </w:tc>
        <w:tc>
          <w:tcPr>
            <w:tcW w:w="1667" w:type="pct"/>
            <w:vAlign w:val="center"/>
          </w:tcPr>
          <w:p w14:paraId="420F6B7B" w14:textId="77777777" w:rsidR="00D23E86" w:rsidRPr="00E07311" w:rsidRDefault="00D23E86" w:rsidP="009B0C54">
            <w:pPr>
              <w:spacing w:after="13" w:line="360" w:lineRule="auto"/>
              <w:jc w:val="center"/>
              <w:rPr>
                <w:sz w:val="24"/>
                <w:szCs w:val="24"/>
              </w:rPr>
            </w:pPr>
            <w:r w:rsidRPr="00E07311">
              <w:rPr>
                <w:sz w:val="24"/>
                <w:szCs w:val="24"/>
              </w:rPr>
              <w:t>ПЗ дозволяє</w:t>
            </w:r>
          </w:p>
          <w:p w14:paraId="649B12FE" w14:textId="77777777" w:rsidR="00D23E86" w:rsidRPr="00E07311" w:rsidRDefault="00D23E86" w:rsidP="009B0C54">
            <w:pPr>
              <w:spacing w:after="13" w:line="360" w:lineRule="auto"/>
              <w:jc w:val="center"/>
              <w:rPr>
                <w:sz w:val="24"/>
                <w:szCs w:val="24"/>
              </w:rPr>
            </w:pPr>
            <w:r w:rsidRPr="00E07311">
              <w:rPr>
                <w:sz w:val="24"/>
                <w:szCs w:val="24"/>
              </w:rPr>
              <w:t>оформлювати графіки</w:t>
            </w:r>
          </w:p>
          <w:p w14:paraId="2C3474CA" w14:textId="77777777" w:rsidR="00D23E86" w:rsidRPr="00E07311" w:rsidRDefault="00D23E86" w:rsidP="009B0C54">
            <w:pPr>
              <w:spacing w:after="13" w:line="360" w:lineRule="auto"/>
              <w:jc w:val="center"/>
              <w:rPr>
                <w:sz w:val="24"/>
                <w:szCs w:val="24"/>
              </w:rPr>
            </w:pPr>
            <w:r w:rsidRPr="00E07311">
              <w:rPr>
                <w:sz w:val="24"/>
                <w:szCs w:val="24"/>
              </w:rPr>
              <w:t>та звіти, для прийняття</w:t>
            </w:r>
          </w:p>
          <w:p w14:paraId="1F905705" w14:textId="73712D0A" w:rsidR="00D23E86" w:rsidRPr="00E07311" w:rsidRDefault="00D23E86" w:rsidP="009B0C54">
            <w:pPr>
              <w:spacing w:after="13" w:line="360" w:lineRule="auto"/>
              <w:jc w:val="center"/>
              <w:rPr>
                <w:sz w:val="24"/>
                <w:szCs w:val="24"/>
              </w:rPr>
            </w:pPr>
            <w:r w:rsidRPr="00E07311">
              <w:rPr>
                <w:sz w:val="24"/>
                <w:szCs w:val="24"/>
              </w:rPr>
              <w:t>управлінських рішень</w:t>
            </w:r>
          </w:p>
        </w:tc>
      </w:tr>
      <w:tr w:rsidR="00D23E86" w:rsidRPr="00E07311" w14:paraId="77368354" w14:textId="77777777" w:rsidTr="00D23E86">
        <w:tc>
          <w:tcPr>
            <w:tcW w:w="1666" w:type="pct"/>
            <w:vAlign w:val="center"/>
          </w:tcPr>
          <w:p w14:paraId="519334BC" w14:textId="77777777" w:rsidR="00D23E86" w:rsidRPr="00E07311" w:rsidRDefault="00D23E86" w:rsidP="009B0C54">
            <w:pPr>
              <w:spacing w:after="13" w:line="360" w:lineRule="auto"/>
              <w:jc w:val="center"/>
              <w:rPr>
                <w:sz w:val="24"/>
                <w:szCs w:val="24"/>
              </w:rPr>
            </w:pPr>
            <w:r w:rsidRPr="00E07311">
              <w:rPr>
                <w:sz w:val="24"/>
                <w:szCs w:val="24"/>
              </w:rPr>
              <w:t>Обробка та збір</w:t>
            </w:r>
          </w:p>
          <w:p w14:paraId="233A0B0F" w14:textId="175ADEE6" w:rsidR="00D23E86" w:rsidRPr="00E07311" w:rsidRDefault="00D23E86" w:rsidP="009B0C54">
            <w:pPr>
              <w:spacing w:after="13" w:line="360" w:lineRule="auto"/>
              <w:jc w:val="center"/>
              <w:rPr>
                <w:sz w:val="24"/>
                <w:szCs w:val="24"/>
              </w:rPr>
            </w:pPr>
            <w:r w:rsidRPr="00E07311">
              <w:rPr>
                <w:sz w:val="24"/>
                <w:szCs w:val="24"/>
              </w:rPr>
              <w:t>прогнозних даних</w:t>
            </w:r>
          </w:p>
        </w:tc>
        <w:tc>
          <w:tcPr>
            <w:tcW w:w="1666" w:type="pct"/>
            <w:vAlign w:val="center"/>
          </w:tcPr>
          <w:p w14:paraId="05D9A193" w14:textId="77777777" w:rsidR="00D23E86" w:rsidRPr="00E07311" w:rsidRDefault="00D23E86" w:rsidP="009B0C54">
            <w:pPr>
              <w:spacing w:after="13" w:line="360" w:lineRule="auto"/>
              <w:jc w:val="center"/>
              <w:rPr>
                <w:sz w:val="24"/>
                <w:szCs w:val="24"/>
              </w:rPr>
            </w:pPr>
            <w:r w:rsidRPr="00E07311">
              <w:rPr>
                <w:sz w:val="24"/>
                <w:szCs w:val="24"/>
              </w:rPr>
              <w:t>Зберігання в</w:t>
            </w:r>
          </w:p>
          <w:p w14:paraId="0918314A" w14:textId="77777777" w:rsidR="00D23E86" w:rsidRPr="00E07311" w:rsidRDefault="00D23E86" w:rsidP="009B0C54">
            <w:pPr>
              <w:spacing w:after="13" w:line="360" w:lineRule="auto"/>
              <w:jc w:val="center"/>
              <w:rPr>
                <w:sz w:val="24"/>
                <w:szCs w:val="24"/>
              </w:rPr>
            </w:pPr>
            <w:r w:rsidRPr="00E07311">
              <w:rPr>
                <w:sz w:val="24"/>
                <w:szCs w:val="24"/>
              </w:rPr>
              <w:t>локальній/хмарній</w:t>
            </w:r>
          </w:p>
          <w:p w14:paraId="00278FCC" w14:textId="77777777" w:rsidR="00D23E86" w:rsidRPr="00E07311" w:rsidRDefault="00D23E86" w:rsidP="009B0C54">
            <w:pPr>
              <w:spacing w:after="13" w:line="360" w:lineRule="auto"/>
              <w:jc w:val="center"/>
              <w:rPr>
                <w:sz w:val="24"/>
                <w:szCs w:val="24"/>
              </w:rPr>
            </w:pPr>
            <w:r w:rsidRPr="00E07311">
              <w:rPr>
                <w:sz w:val="24"/>
                <w:szCs w:val="24"/>
              </w:rPr>
              <w:t>базі даних, для</w:t>
            </w:r>
          </w:p>
          <w:p w14:paraId="08C42329" w14:textId="77777777" w:rsidR="00D23E86" w:rsidRPr="00E07311" w:rsidRDefault="00D23E86" w:rsidP="009B0C54">
            <w:pPr>
              <w:spacing w:after="13" w:line="360" w:lineRule="auto"/>
              <w:jc w:val="center"/>
              <w:rPr>
                <w:sz w:val="24"/>
                <w:szCs w:val="24"/>
              </w:rPr>
            </w:pPr>
            <w:r w:rsidRPr="00E07311">
              <w:rPr>
                <w:sz w:val="24"/>
                <w:szCs w:val="24"/>
              </w:rPr>
              <w:t>подальшого</w:t>
            </w:r>
          </w:p>
          <w:p w14:paraId="67858927" w14:textId="77777777" w:rsidR="00D23E86" w:rsidRPr="00E07311" w:rsidRDefault="00D23E86" w:rsidP="009B0C54">
            <w:pPr>
              <w:spacing w:after="13" w:line="360" w:lineRule="auto"/>
              <w:jc w:val="center"/>
              <w:rPr>
                <w:sz w:val="24"/>
                <w:szCs w:val="24"/>
              </w:rPr>
            </w:pPr>
            <w:r w:rsidRPr="00E07311">
              <w:rPr>
                <w:sz w:val="24"/>
                <w:szCs w:val="24"/>
              </w:rPr>
              <w:t>планування</w:t>
            </w:r>
          </w:p>
          <w:p w14:paraId="04C70FD3" w14:textId="08EB7A4C" w:rsidR="00D23E86" w:rsidRPr="00E07311" w:rsidRDefault="00D23E86" w:rsidP="009B0C54">
            <w:pPr>
              <w:spacing w:after="13" w:line="360" w:lineRule="auto"/>
              <w:jc w:val="center"/>
              <w:rPr>
                <w:sz w:val="24"/>
                <w:szCs w:val="24"/>
              </w:rPr>
            </w:pPr>
            <w:r w:rsidRPr="00E07311">
              <w:rPr>
                <w:sz w:val="24"/>
                <w:szCs w:val="24"/>
              </w:rPr>
              <w:t>електроспоживання</w:t>
            </w:r>
          </w:p>
        </w:tc>
        <w:tc>
          <w:tcPr>
            <w:tcW w:w="1667" w:type="pct"/>
            <w:vAlign w:val="center"/>
          </w:tcPr>
          <w:p w14:paraId="0317D2E1" w14:textId="77777777" w:rsidR="00D23E86" w:rsidRPr="00E07311" w:rsidRDefault="00D23E86" w:rsidP="009B0C54">
            <w:pPr>
              <w:spacing w:after="13" w:line="360" w:lineRule="auto"/>
              <w:jc w:val="center"/>
              <w:rPr>
                <w:sz w:val="24"/>
                <w:szCs w:val="24"/>
              </w:rPr>
            </w:pPr>
            <w:r w:rsidRPr="00E07311">
              <w:rPr>
                <w:sz w:val="24"/>
                <w:szCs w:val="24"/>
              </w:rPr>
              <w:t>Використання вже</w:t>
            </w:r>
          </w:p>
          <w:p w14:paraId="4401AA0D" w14:textId="77777777" w:rsidR="00D23E86" w:rsidRPr="00E07311" w:rsidRDefault="00D23E86" w:rsidP="009B0C54">
            <w:pPr>
              <w:spacing w:after="13" w:line="360" w:lineRule="auto"/>
              <w:jc w:val="center"/>
              <w:rPr>
                <w:sz w:val="24"/>
                <w:szCs w:val="24"/>
              </w:rPr>
            </w:pPr>
            <w:r w:rsidRPr="00E07311">
              <w:rPr>
                <w:sz w:val="24"/>
                <w:szCs w:val="24"/>
              </w:rPr>
              <w:t>готових продуктів на</w:t>
            </w:r>
          </w:p>
          <w:p w14:paraId="0EE583ED" w14:textId="77777777" w:rsidR="00D23E86" w:rsidRPr="00E07311" w:rsidRDefault="00D23E86" w:rsidP="009B0C54">
            <w:pPr>
              <w:spacing w:after="13" w:line="360" w:lineRule="auto"/>
              <w:jc w:val="center"/>
              <w:rPr>
                <w:sz w:val="24"/>
                <w:szCs w:val="24"/>
              </w:rPr>
            </w:pPr>
            <w:r w:rsidRPr="00E07311">
              <w:rPr>
                <w:sz w:val="24"/>
                <w:szCs w:val="24"/>
              </w:rPr>
              <w:t>ринку, для вирішення</w:t>
            </w:r>
          </w:p>
          <w:p w14:paraId="63B6CF2B" w14:textId="1602E55B" w:rsidR="00D23E86" w:rsidRPr="00E07311" w:rsidRDefault="00D23E86" w:rsidP="009B0C54">
            <w:pPr>
              <w:spacing w:after="13" w:line="360" w:lineRule="auto"/>
              <w:jc w:val="center"/>
              <w:rPr>
                <w:sz w:val="24"/>
                <w:szCs w:val="24"/>
              </w:rPr>
            </w:pPr>
            <w:r w:rsidRPr="00E07311">
              <w:rPr>
                <w:sz w:val="24"/>
                <w:szCs w:val="24"/>
              </w:rPr>
              <w:t>даної задачі</w:t>
            </w:r>
          </w:p>
        </w:tc>
      </w:tr>
      <w:tr w:rsidR="00D23E86" w:rsidRPr="00E07311" w14:paraId="10DCC996" w14:textId="77777777" w:rsidTr="00D23E86">
        <w:tc>
          <w:tcPr>
            <w:tcW w:w="1666" w:type="pct"/>
            <w:vAlign w:val="center"/>
          </w:tcPr>
          <w:p w14:paraId="22D3EB2C" w14:textId="77777777" w:rsidR="00D23E86" w:rsidRPr="00E07311" w:rsidRDefault="00D23E86" w:rsidP="009B0C54">
            <w:pPr>
              <w:spacing w:after="13" w:line="360" w:lineRule="auto"/>
              <w:jc w:val="center"/>
              <w:rPr>
                <w:sz w:val="24"/>
                <w:szCs w:val="24"/>
              </w:rPr>
            </w:pPr>
            <w:r w:rsidRPr="00E07311">
              <w:rPr>
                <w:sz w:val="24"/>
                <w:szCs w:val="24"/>
              </w:rPr>
              <w:t>Точність</w:t>
            </w:r>
          </w:p>
          <w:p w14:paraId="52E5D87D" w14:textId="70647FB1" w:rsidR="00D23E86" w:rsidRPr="00E07311" w:rsidRDefault="00D23E86" w:rsidP="009B0C54">
            <w:pPr>
              <w:spacing w:after="13" w:line="360" w:lineRule="auto"/>
              <w:jc w:val="center"/>
              <w:rPr>
                <w:sz w:val="24"/>
                <w:szCs w:val="24"/>
              </w:rPr>
            </w:pPr>
            <w:r w:rsidRPr="00E07311">
              <w:rPr>
                <w:sz w:val="24"/>
                <w:szCs w:val="24"/>
              </w:rPr>
              <w:t>прогнозування</w:t>
            </w:r>
          </w:p>
        </w:tc>
        <w:tc>
          <w:tcPr>
            <w:tcW w:w="1666" w:type="pct"/>
            <w:vAlign w:val="center"/>
          </w:tcPr>
          <w:p w14:paraId="12DE4C45" w14:textId="77777777" w:rsidR="00D23E86" w:rsidRPr="00E07311" w:rsidRDefault="00D23E86" w:rsidP="009B0C54">
            <w:pPr>
              <w:spacing w:after="13" w:line="360" w:lineRule="auto"/>
              <w:jc w:val="center"/>
              <w:rPr>
                <w:sz w:val="24"/>
                <w:szCs w:val="24"/>
              </w:rPr>
            </w:pPr>
            <w:r w:rsidRPr="00E07311">
              <w:rPr>
                <w:sz w:val="24"/>
                <w:szCs w:val="24"/>
              </w:rPr>
              <w:t>Зберігається</w:t>
            </w:r>
          </w:p>
          <w:p w14:paraId="7520A531" w14:textId="77777777" w:rsidR="00D23E86" w:rsidRPr="00E07311" w:rsidRDefault="00D23E86" w:rsidP="009B0C54">
            <w:pPr>
              <w:spacing w:after="13" w:line="360" w:lineRule="auto"/>
              <w:jc w:val="center"/>
              <w:rPr>
                <w:sz w:val="24"/>
                <w:szCs w:val="24"/>
              </w:rPr>
            </w:pPr>
            <w:r w:rsidRPr="00E07311">
              <w:rPr>
                <w:sz w:val="24"/>
                <w:szCs w:val="24"/>
              </w:rPr>
              <w:t>завдяки</w:t>
            </w:r>
          </w:p>
          <w:p w14:paraId="006E3680" w14:textId="77777777" w:rsidR="00D23E86" w:rsidRPr="00E07311" w:rsidRDefault="00D23E86" w:rsidP="009B0C54">
            <w:pPr>
              <w:spacing w:after="13" w:line="360" w:lineRule="auto"/>
              <w:jc w:val="center"/>
              <w:rPr>
                <w:sz w:val="24"/>
                <w:szCs w:val="24"/>
              </w:rPr>
            </w:pPr>
            <w:r w:rsidRPr="00E07311">
              <w:rPr>
                <w:sz w:val="24"/>
                <w:szCs w:val="24"/>
              </w:rPr>
              <w:t>індивідуальному</w:t>
            </w:r>
          </w:p>
          <w:p w14:paraId="1F2D7CFB" w14:textId="77777777" w:rsidR="00D23E86" w:rsidRPr="00E07311" w:rsidRDefault="00D23E86" w:rsidP="009B0C54">
            <w:pPr>
              <w:spacing w:after="13" w:line="360" w:lineRule="auto"/>
              <w:jc w:val="center"/>
              <w:rPr>
                <w:sz w:val="24"/>
                <w:szCs w:val="24"/>
              </w:rPr>
            </w:pPr>
            <w:r w:rsidRPr="00E07311">
              <w:rPr>
                <w:sz w:val="24"/>
                <w:szCs w:val="24"/>
              </w:rPr>
              <w:t>налаштуванню під</w:t>
            </w:r>
          </w:p>
          <w:p w14:paraId="2F2070AB" w14:textId="77777777" w:rsidR="00D23E86" w:rsidRPr="00E07311" w:rsidRDefault="00D23E86" w:rsidP="009B0C54">
            <w:pPr>
              <w:spacing w:after="13" w:line="360" w:lineRule="auto"/>
              <w:jc w:val="center"/>
              <w:rPr>
                <w:sz w:val="24"/>
                <w:szCs w:val="24"/>
              </w:rPr>
            </w:pPr>
            <w:r w:rsidRPr="00E07311">
              <w:rPr>
                <w:sz w:val="24"/>
                <w:szCs w:val="24"/>
              </w:rPr>
              <w:t>тип виробничого</w:t>
            </w:r>
          </w:p>
          <w:p w14:paraId="56AF20F5" w14:textId="0A8F1A0B" w:rsidR="00D23E86" w:rsidRPr="00E07311" w:rsidRDefault="00D23E86" w:rsidP="009B0C54">
            <w:pPr>
              <w:spacing w:after="13" w:line="360" w:lineRule="auto"/>
              <w:jc w:val="center"/>
              <w:rPr>
                <w:sz w:val="24"/>
                <w:szCs w:val="24"/>
              </w:rPr>
            </w:pPr>
            <w:r w:rsidRPr="00E07311">
              <w:rPr>
                <w:sz w:val="24"/>
                <w:szCs w:val="24"/>
              </w:rPr>
              <w:t>підприємства</w:t>
            </w:r>
          </w:p>
        </w:tc>
        <w:tc>
          <w:tcPr>
            <w:tcW w:w="1667" w:type="pct"/>
            <w:vAlign w:val="center"/>
          </w:tcPr>
          <w:p w14:paraId="1AD59516" w14:textId="77777777" w:rsidR="00D23E86" w:rsidRPr="00E07311" w:rsidRDefault="00D23E86" w:rsidP="009B0C54">
            <w:pPr>
              <w:spacing w:after="13" w:line="360" w:lineRule="auto"/>
              <w:jc w:val="center"/>
              <w:rPr>
                <w:sz w:val="24"/>
                <w:szCs w:val="24"/>
              </w:rPr>
            </w:pPr>
            <w:r w:rsidRPr="00E07311">
              <w:rPr>
                <w:sz w:val="24"/>
                <w:szCs w:val="24"/>
              </w:rPr>
              <w:t>Модель включає в собі</w:t>
            </w:r>
          </w:p>
          <w:p w14:paraId="0EC51DA0" w14:textId="77777777" w:rsidR="00D23E86" w:rsidRPr="00E07311" w:rsidRDefault="00D23E86" w:rsidP="009B0C54">
            <w:pPr>
              <w:spacing w:after="13" w:line="360" w:lineRule="auto"/>
              <w:jc w:val="center"/>
              <w:rPr>
                <w:sz w:val="24"/>
                <w:szCs w:val="24"/>
              </w:rPr>
            </w:pPr>
            <w:r w:rsidRPr="00E07311">
              <w:rPr>
                <w:sz w:val="24"/>
                <w:szCs w:val="24"/>
              </w:rPr>
              <w:t>всі впливові фактори</w:t>
            </w:r>
          </w:p>
          <w:p w14:paraId="3B0E3DAF" w14:textId="77777777" w:rsidR="00D23E86" w:rsidRPr="00E07311" w:rsidRDefault="00D23E86" w:rsidP="009B0C54">
            <w:pPr>
              <w:spacing w:after="13" w:line="360" w:lineRule="auto"/>
              <w:jc w:val="center"/>
              <w:rPr>
                <w:sz w:val="24"/>
                <w:szCs w:val="24"/>
              </w:rPr>
            </w:pPr>
            <w:r w:rsidRPr="00E07311">
              <w:rPr>
                <w:sz w:val="24"/>
                <w:szCs w:val="24"/>
              </w:rPr>
              <w:t>для прогнозування</w:t>
            </w:r>
          </w:p>
          <w:p w14:paraId="17902B60" w14:textId="2C612766" w:rsidR="00D23E86" w:rsidRPr="00E07311" w:rsidRDefault="00D23E86" w:rsidP="009B0C54">
            <w:pPr>
              <w:spacing w:after="13" w:line="360" w:lineRule="auto"/>
              <w:jc w:val="center"/>
              <w:rPr>
                <w:sz w:val="24"/>
                <w:szCs w:val="24"/>
              </w:rPr>
            </w:pPr>
            <w:r w:rsidRPr="00E07311">
              <w:rPr>
                <w:sz w:val="24"/>
                <w:szCs w:val="24"/>
              </w:rPr>
              <w:t>електроспоживання.</w:t>
            </w:r>
          </w:p>
        </w:tc>
      </w:tr>
    </w:tbl>
    <w:p w14:paraId="4FA96CEE" w14:textId="77777777" w:rsidR="00D23E86" w:rsidRDefault="00D23E86" w:rsidP="00D23E86">
      <w:pPr>
        <w:spacing w:before="240" w:after="13" w:line="360" w:lineRule="auto"/>
        <w:ind w:firstLine="708"/>
        <w:rPr>
          <w:b/>
          <w:caps/>
          <w:szCs w:val="28"/>
        </w:rPr>
      </w:pPr>
      <w:bookmarkStart w:id="17" w:name="_Hlk156357417"/>
    </w:p>
    <w:p w14:paraId="4DF5ABF1" w14:textId="43C09F3B" w:rsidR="0061164E" w:rsidRPr="00E07311" w:rsidRDefault="0061164E" w:rsidP="00D23E86">
      <w:pPr>
        <w:spacing w:before="240" w:after="13" w:line="360" w:lineRule="auto"/>
        <w:ind w:firstLine="708"/>
        <w:rPr>
          <w:rFonts w:eastAsia="Times New Roman" w:cs="Times New Roman"/>
          <w:b/>
          <w:bCs/>
          <w:szCs w:val="28"/>
        </w:rPr>
      </w:pPr>
      <w:r w:rsidRPr="00E07311">
        <w:rPr>
          <w:rFonts w:eastAsia="Times New Roman" w:cs="Times New Roman"/>
          <w:b/>
          <w:bCs/>
          <w:szCs w:val="28"/>
        </w:rPr>
        <w:lastRenderedPageBreak/>
        <w:t>4.</w:t>
      </w:r>
      <w:r w:rsidR="002215AB" w:rsidRPr="00E07311">
        <w:rPr>
          <w:rFonts w:eastAsia="Times New Roman" w:cs="Times New Roman"/>
          <w:b/>
          <w:bCs/>
          <w:szCs w:val="28"/>
        </w:rPr>
        <w:t>5</w:t>
      </w:r>
      <w:r w:rsidRPr="00E07311">
        <w:rPr>
          <w:rFonts w:eastAsia="Times New Roman" w:cs="Times New Roman"/>
          <w:b/>
          <w:bCs/>
          <w:szCs w:val="28"/>
        </w:rPr>
        <w:t xml:space="preserve"> Обгрунтування ресурсного забезпечення проєкту</w:t>
      </w:r>
    </w:p>
    <w:bookmarkEnd w:id="17"/>
    <w:p w14:paraId="468A373A" w14:textId="0329418C" w:rsidR="0061164E" w:rsidRDefault="0061164E" w:rsidP="0061164E">
      <w:pPr>
        <w:pStyle w:val="13"/>
        <w:rPr>
          <w:rFonts w:cs="Times New Roman"/>
          <w:szCs w:val="28"/>
          <w:lang w:val="uk-UA" w:eastAsia="ar-SA"/>
        </w:rPr>
      </w:pPr>
      <w:r w:rsidRPr="00E07311">
        <w:rPr>
          <w:rFonts w:cs="Times New Roman"/>
          <w:szCs w:val="28"/>
          <w:lang w:val="uk-UA" w:eastAsia="ar-SA"/>
        </w:rPr>
        <w:t>Узагальнені величини необхідних капіталовкладень на реалізацію проєкту наведено в табл. 4.12.</w:t>
      </w:r>
    </w:p>
    <w:p w14:paraId="60C44244" w14:textId="77777777" w:rsidR="00D23E86" w:rsidRPr="00E07311" w:rsidRDefault="00D23E86" w:rsidP="0061164E">
      <w:pPr>
        <w:pStyle w:val="13"/>
        <w:rPr>
          <w:rFonts w:cs="Times New Roman"/>
          <w:szCs w:val="28"/>
          <w:shd w:val="clear" w:color="auto" w:fill="FFFFFF"/>
          <w:lang w:val="uk-UA" w:eastAsia="ar-SA"/>
        </w:rPr>
      </w:pPr>
    </w:p>
    <w:p w14:paraId="3F757C2B" w14:textId="5BBD67BD" w:rsidR="0061164E" w:rsidRPr="00E07311" w:rsidRDefault="0061164E" w:rsidP="0061164E">
      <w:pPr>
        <w:pStyle w:val="13"/>
        <w:rPr>
          <w:rFonts w:cs="Times New Roman"/>
          <w:color w:val="000000"/>
          <w:szCs w:val="28"/>
          <w:lang w:val="uk-UA"/>
        </w:rPr>
      </w:pPr>
      <w:r w:rsidRPr="00E07311">
        <w:rPr>
          <w:rFonts w:cs="Times New Roman"/>
          <w:szCs w:val="28"/>
          <w:lang w:val="uk-UA"/>
        </w:rPr>
        <w:t>Таблиця 4.</w:t>
      </w:r>
      <w:r w:rsidR="00D23E86">
        <w:rPr>
          <w:rFonts w:cs="Times New Roman"/>
          <w:szCs w:val="28"/>
          <w:lang w:val="uk-UA"/>
        </w:rPr>
        <w:t xml:space="preserve">12 – </w:t>
      </w:r>
      <w:r w:rsidRPr="00E07311">
        <w:rPr>
          <w:rFonts w:cs="Times New Roman"/>
          <w:szCs w:val="28"/>
          <w:lang w:val="uk-UA"/>
        </w:rPr>
        <w:t xml:space="preserve">Обґрунтування капiталовкладень </w:t>
      </w:r>
      <w:r w:rsidRPr="00E07311">
        <w:rPr>
          <w:rFonts w:cs="Times New Roman"/>
          <w:color w:val="000000"/>
          <w:szCs w:val="28"/>
          <w:lang w:val="uk-UA"/>
        </w:rPr>
        <w:t>на реалiзацiю проекту</w:t>
      </w:r>
    </w:p>
    <w:tbl>
      <w:tblPr>
        <w:tblpPr w:leftFromText="180" w:rightFromText="180" w:bottomFromText="16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299"/>
        <w:gridCol w:w="2330"/>
      </w:tblGrid>
      <w:tr w:rsidR="0061164E" w:rsidRPr="00E07311" w14:paraId="026126CC" w14:textId="77777777" w:rsidTr="00703281">
        <w:trPr>
          <w:cantSplit/>
        </w:trPr>
        <w:tc>
          <w:tcPr>
            <w:tcW w:w="3790" w:type="pct"/>
            <w:tcBorders>
              <w:top w:val="single" w:sz="4" w:space="0" w:color="auto"/>
              <w:left w:val="single" w:sz="4" w:space="0" w:color="auto"/>
              <w:bottom w:val="single" w:sz="4" w:space="0" w:color="auto"/>
              <w:right w:val="single" w:sz="4" w:space="0" w:color="auto"/>
            </w:tcBorders>
            <w:hideMark/>
          </w:tcPr>
          <w:p w14:paraId="19295E22" w14:textId="77777777" w:rsidR="0061164E" w:rsidRPr="00D23E86" w:rsidRDefault="0061164E" w:rsidP="00703281">
            <w:pPr>
              <w:spacing w:after="0" w:line="360" w:lineRule="auto"/>
              <w:ind w:firstLine="160"/>
              <w:jc w:val="center"/>
              <w:rPr>
                <w:rFonts w:cs="Times New Roman"/>
                <w:sz w:val="24"/>
                <w:szCs w:val="24"/>
              </w:rPr>
            </w:pPr>
            <w:r w:rsidRPr="00D23E86">
              <w:rPr>
                <w:rFonts w:cs="Times New Roman"/>
                <w:sz w:val="24"/>
                <w:szCs w:val="24"/>
              </w:rPr>
              <w:t>Статті капіталовкладень</w:t>
            </w:r>
          </w:p>
        </w:tc>
        <w:tc>
          <w:tcPr>
            <w:tcW w:w="1210" w:type="pct"/>
            <w:tcBorders>
              <w:top w:val="single" w:sz="4" w:space="0" w:color="auto"/>
              <w:left w:val="single" w:sz="4" w:space="0" w:color="auto"/>
              <w:bottom w:val="single" w:sz="4" w:space="0" w:color="auto"/>
              <w:right w:val="single" w:sz="4" w:space="0" w:color="auto"/>
            </w:tcBorders>
            <w:hideMark/>
          </w:tcPr>
          <w:p w14:paraId="630CF007" w14:textId="77777777" w:rsidR="0061164E" w:rsidRPr="00D23E86" w:rsidRDefault="0061164E" w:rsidP="00703281">
            <w:pPr>
              <w:spacing w:after="0" w:line="360" w:lineRule="auto"/>
              <w:rPr>
                <w:rFonts w:cs="Times New Roman"/>
                <w:bCs/>
                <w:sz w:val="24"/>
                <w:szCs w:val="24"/>
              </w:rPr>
            </w:pPr>
            <w:r w:rsidRPr="00D23E86">
              <w:rPr>
                <w:rFonts w:cs="Times New Roman"/>
                <w:bCs/>
                <w:sz w:val="24"/>
                <w:szCs w:val="24"/>
              </w:rPr>
              <w:t>Величина, тис. грн.</w:t>
            </w:r>
          </w:p>
        </w:tc>
      </w:tr>
      <w:tr w:rsidR="0061164E" w:rsidRPr="00E07311" w14:paraId="189DEEED" w14:textId="77777777" w:rsidTr="00703281">
        <w:trPr>
          <w:cantSplit/>
        </w:trPr>
        <w:tc>
          <w:tcPr>
            <w:tcW w:w="3790" w:type="pct"/>
            <w:tcBorders>
              <w:top w:val="single" w:sz="4" w:space="0" w:color="auto"/>
              <w:left w:val="single" w:sz="4" w:space="0" w:color="auto"/>
              <w:bottom w:val="single" w:sz="4" w:space="0" w:color="auto"/>
              <w:right w:val="single" w:sz="4" w:space="0" w:color="auto"/>
            </w:tcBorders>
            <w:hideMark/>
          </w:tcPr>
          <w:p w14:paraId="641A02F3" w14:textId="77777777" w:rsidR="0061164E" w:rsidRPr="00D23E86" w:rsidRDefault="0061164E" w:rsidP="00703281">
            <w:pPr>
              <w:spacing w:after="0" w:line="360" w:lineRule="auto"/>
              <w:ind w:firstLine="160"/>
              <w:rPr>
                <w:rFonts w:cs="Times New Roman"/>
                <w:bCs/>
                <w:sz w:val="24"/>
                <w:szCs w:val="24"/>
              </w:rPr>
            </w:pPr>
            <w:r w:rsidRPr="00D23E86">
              <w:rPr>
                <w:rFonts w:cs="Times New Roman"/>
                <w:bCs/>
                <w:sz w:val="24"/>
                <w:szCs w:val="24"/>
              </w:rPr>
              <w:t>Прямі матеріальні затрати</w:t>
            </w:r>
          </w:p>
        </w:tc>
        <w:tc>
          <w:tcPr>
            <w:tcW w:w="1210" w:type="pct"/>
            <w:tcBorders>
              <w:top w:val="single" w:sz="4" w:space="0" w:color="auto"/>
              <w:left w:val="single" w:sz="4" w:space="0" w:color="auto"/>
              <w:bottom w:val="single" w:sz="4" w:space="0" w:color="auto"/>
              <w:right w:val="single" w:sz="4" w:space="0" w:color="auto"/>
            </w:tcBorders>
          </w:tcPr>
          <w:p w14:paraId="54F00FE0" w14:textId="77777777" w:rsidR="0061164E" w:rsidRPr="00D23E86" w:rsidRDefault="0061164E" w:rsidP="00703281">
            <w:pPr>
              <w:spacing w:after="0" w:line="360" w:lineRule="auto"/>
              <w:rPr>
                <w:rFonts w:cs="Times New Roman"/>
                <w:sz w:val="24"/>
                <w:szCs w:val="24"/>
              </w:rPr>
            </w:pPr>
          </w:p>
        </w:tc>
      </w:tr>
      <w:tr w:rsidR="0061164E" w:rsidRPr="00E07311" w14:paraId="41AC67E4" w14:textId="77777777" w:rsidTr="00703281">
        <w:trPr>
          <w:cantSplit/>
        </w:trPr>
        <w:tc>
          <w:tcPr>
            <w:tcW w:w="3790" w:type="pct"/>
            <w:tcBorders>
              <w:top w:val="single" w:sz="4" w:space="0" w:color="auto"/>
              <w:left w:val="single" w:sz="4" w:space="0" w:color="auto"/>
              <w:bottom w:val="single" w:sz="4" w:space="0" w:color="auto"/>
              <w:right w:val="single" w:sz="4" w:space="0" w:color="auto"/>
            </w:tcBorders>
            <w:hideMark/>
          </w:tcPr>
          <w:p w14:paraId="7DE3B8CF" w14:textId="77777777" w:rsidR="0061164E" w:rsidRPr="00D23E86" w:rsidRDefault="0061164E" w:rsidP="0061164E">
            <w:pPr>
              <w:pStyle w:val="a9"/>
              <w:numPr>
                <w:ilvl w:val="0"/>
                <w:numId w:val="3"/>
              </w:numPr>
              <w:tabs>
                <w:tab w:val="left" w:pos="306"/>
              </w:tabs>
              <w:ind w:left="22" w:firstLine="142"/>
              <w:jc w:val="left"/>
              <w:rPr>
                <w:rFonts w:cs="Times New Roman"/>
                <w:bCs/>
                <w:sz w:val="24"/>
                <w:szCs w:val="24"/>
              </w:rPr>
            </w:pPr>
            <w:r w:rsidRPr="00D23E86">
              <w:rPr>
                <w:rFonts w:cs="Times New Roman"/>
                <w:iCs/>
                <w:sz w:val="24"/>
                <w:szCs w:val="24"/>
              </w:rPr>
              <w:t>витрати сировини й матеріалів за винятком повернених відходів</w:t>
            </w:r>
          </w:p>
        </w:tc>
        <w:tc>
          <w:tcPr>
            <w:tcW w:w="1210" w:type="pct"/>
            <w:tcBorders>
              <w:top w:val="single" w:sz="4" w:space="0" w:color="auto"/>
              <w:left w:val="single" w:sz="4" w:space="0" w:color="auto"/>
              <w:bottom w:val="single" w:sz="4" w:space="0" w:color="auto"/>
              <w:right w:val="single" w:sz="4" w:space="0" w:color="auto"/>
            </w:tcBorders>
            <w:vAlign w:val="center"/>
          </w:tcPr>
          <w:p w14:paraId="2435DEAD" w14:textId="6FABE7DB" w:rsidR="0061164E" w:rsidRPr="00D23E86" w:rsidRDefault="0061164E" w:rsidP="00703281">
            <w:pPr>
              <w:spacing w:after="0" w:line="360" w:lineRule="auto"/>
              <w:ind w:left="35"/>
              <w:jc w:val="center"/>
              <w:rPr>
                <w:rFonts w:cs="Times New Roman"/>
                <w:sz w:val="24"/>
                <w:szCs w:val="24"/>
              </w:rPr>
            </w:pPr>
            <w:r w:rsidRPr="00D23E86">
              <w:rPr>
                <w:rFonts w:cs="Times New Roman"/>
                <w:sz w:val="24"/>
                <w:szCs w:val="24"/>
              </w:rPr>
              <w:t>500</w:t>
            </w:r>
          </w:p>
        </w:tc>
      </w:tr>
      <w:tr w:rsidR="0061164E" w:rsidRPr="00E07311" w14:paraId="5570CE0F" w14:textId="77777777" w:rsidTr="00703281">
        <w:trPr>
          <w:cantSplit/>
        </w:trPr>
        <w:tc>
          <w:tcPr>
            <w:tcW w:w="3790" w:type="pct"/>
            <w:tcBorders>
              <w:top w:val="single" w:sz="4" w:space="0" w:color="auto"/>
              <w:left w:val="single" w:sz="4" w:space="0" w:color="auto"/>
              <w:bottom w:val="single" w:sz="4" w:space="0" w:color="auto"/>
              <w:right w:val="single" w:sz="4" w:space="0" w:color="auto"/>
            </w:tcBorders>
            <w:hideMark/>
          </w:tcPr>
          <w:p w14:paraId="0E1A75E4" w14:textId="77777777" w:rsidR="0061164E" w:rsidRPr="00D23E86" w:rsidRDefault="0061164E" w:rsidP="0061164E">
            <w:pPr>
              <w:pStyle w:val="Just"/>
              <w:numPr>
                <w:ilvl w:val="0"/>
                <w:numId w:val="3"/>
              </w:numPr>
              <w:tabs>
                <w:tab w:val="left" w:pos="354"/>
              </w:tabs>
              <w:spacing w:before="0" w:after="0" w:line="360" w:lineRule="auto"/>
              <w:ind w:left="22" w:firstLine="142"/>
              <w:rPr>
                <w:iCs/>
                <w:lang w:val="uk-UA" w:eastAsia="en-US"/>
              </w:rPr>
            </w:pPr>
            <w:r w:rsidRPr="00D23E86">
              <w:rPr>
                <w:iCs/>
                <w:lang w:val="uk-UA" w:eastAsia="en-US"/>
              </w:rPr>
              <w:t>витрати комплектуючих виробів</w:t>
            </w:r>
          </w:p>
        </w:tc>
        <w:tc>
          <w:tcPr>
            <w:tcW w:w="1210" w:type="pct"/>
            <w:tcBorders>
              <w:top w:val="single" w:sz="4" w:space="0" w:color="auto"/>
              <w:left w:val="single" w:sz="4" w:space="0" w:color="auto"/>
              <w:bottom w:val="single" w:sz="4" w:space="0" w:color="auto"/>
              <w:right w:val="single" w:sz="4" w:space="0" w:color="auto"/>
            </w:tcBorders>
            <w:vAlign w:val="center"/>
          </w:tcPr>
          <w:p w14:paraId="28295A10" w14:textId="5FEB0E7A" w:rsidR="0061164E" w:rsidRPr="00D23E86" w:rsidRDefault="0061164E" w:rsidP="00703281">
            <w:pPr>
              <w:pStyle w:val="Just"/>
              <w:tabs>
                <w:tab w:val="left" w:pos="354"/>
              </w:tabs>
              <w:spacing w:before="0" w:after="0" w:line="360" w:lineRule="auto"/>
              <w:ind w:left="35" w:firstLine="0"/>
              <w:jc w:val="center"/>
              <w:rPr>
                <w:lang w:val="uk-UA" w:eastAsia="en-US"/>
              </w:rPr>
            </w:pPr>
            <w:r w:rsidRPr="00D23E86">
              <w:rPr>
                <w:lang w:val="uk-UA" w:eastAsia="en-US"/>
              </w:rPr>
              <w:t>400</w:t>
            </w:r>
          </w:p>
        </w:tc>
      </w:tr>
      <w:tr w:rsidR="0061164E" w:rsidRPr="00E07311" w14:paraId="20389B8D" w14:textId="77777777" w:rsidTr="00703281">
        <w:trPr>
          <w:cantSplit/>
        </w:trPr>
        <w:tc>
          <w:tcPr>
            <w:tcW w:w="3790" w:type="pct"/>
            <w:tcBorders>
              <w:top w:val="single" w:sz="4" w:space="0" w:color="auto"/>
              <w:left w:val="single" w:sz="4" w:space="0" w:color="auto"/>
              <w:bottom w:val="single" w:sz="4" w:space="0" w:color="auto"/>
              <w:right w:val="single" w:sz="4" w:space="0" w:color="auto"/>
            </w:tcBorders>
            <w:hideMark/>
          </w:tcPr>
          <w:p w14:paraId="639E02C5" w14:textId="77777777" w:rsidR="0061164E" w:rsidRPr="00D23E86" w:rsidRDefault="0061164E" w:rsidP="0061164E">
            <w:pPr>
              <w:pStyle w:val="Just"/>
              <w:numPr>
                <w:ilvl w:val="0"/>
                <w:numId w:val="3"/>
              </w:numPr>
              <w:tabs>
                <w:tab w:val="left" w:pos="354"/>
              </w:tabs>
              <w:spacing w:before="0" w:after="0" w:line="360" w:lineRule="auto"/>
              <w:ind w:left="22" w:firstLine="142"/>
              <w:rPr>
                <w:iCs/>
                <w:lang w:val="uk-UA" w:eastAsia="en-US"/>
              </w:rPr>
            </w:pPr>
            <w:r w:rsidRPr="00D23E86">
              <w:rPr>
                <w:iCs/>
                <w:lang w:val="uk-UA" w:eastAsia="en-US"/>
              </w:rPr>
              <w:t>витрати палива й енергії</w:t>
            </w:r>
          </w:p>
        </w:tc>
        <w:tc>
          <w:tcPr>
            <w:tcW w:w="1210" w:type="pct"/>
            <w:tcBorders>
              <w:top w:val="single" w:sz="4" w:space="0" w:color="auto"/>
              <w:left w:val="single" w:sz="4" w:space="0" w:color="auto"/>
              <w:bottom w:val="single" w:sz="4" w:space="0" w:color="auto"/>
              <w:right w:val="single" w:sz="4" w:space="0" w:color="auto"/>
            </w:tcBorders>
            <w:vAlign w:val="center"/>
          </w:tcPr>
          <w:p w14:paraId="3FDD19EE" w14:textId="558112B7" w:rsidR="0061164E" w:rsidRPr="00D23E86" w:rsidRDefault="0061164E" w:rsidP="00703281">
            <w:pPr>
              <w:pStyle w:val="Just"/>
              <w:tabs>
                <w:tab w:val="left" w:pos="354"/>
              </w:tabs>
              <w:spacing w:before="0" w:after="0" w:line="360" w:lineRule="auto"/>
              <w:ind w:left="35" w:firstLine="0"/>
              <w:jc w:val="center"/>
              <w:rPr>
                <w:lang w:val="uk-UA" w:eastAsia="en-US"/>
              </w:rPr>
            </w:pPr>
            <w:r w:rsidRPr="00D23E86">
              <w:rPr>
                <w:lang w:val="uk-UA" w:eastAsia="en-US"/>
              </w:rPr>
              <w:t>30</w:t>
            </w:r>
          </w:p>
        </w:tc>
      </w:tr>
      <w:tr w:rsidR="0061164E" w:rsidRPr="00E07311" w14:paraId="0874C831" w14:textId="77777777" w:rsidTr="00703281">
        <w:trPr>
          <w:cantSplit/>
        </w:trPr>
        <w:tc>
          <w:tcPr>
            <w:tcW w:w="3790" w:type="pct"/>
            <w:tcBorders>
              <w:top w:val="single" w:sz="4" w:space="0" w:color="auto"/>
              <w:left w:val="single" w:sz="4" w:space="0" w:color="auto"/>
              <w:bottom w:val="single" w:sz="4" w:space="0" w:color="auto"/>
              <w:right w:val="single" w:sz="4" w:space="0" w:color="auto"/>
            </w:tcBorders>
            <w:hideMark/>
          </w:tcPr>
          <w:p w14:paraId="36B42CC4" w14:textId="77777777" w:rsidR="0061164E" w:rsidRPr="00D23E86" w:rsidRDefault="0061164E" w:rsidP="0061164E">
            <w:pPr>
              <w:pStyle w:val="Just"/>
              <w:numPr>
                <w:ilvl w:val="0"/>
                <w:numId w:val="3"/>
              </w:numPr>
              <w:tabs>
                <w:tab w:val="left" w:pos="354"/>
              </w:tabs>
              <w:spacing w:before="0" w:after="0" w:line="360" w:lineRule="auto"/>
              <w:ind w:left="22" w:firstLine="142"/>
              <w:rPr>
                <w:iCs/>
                <w:lang w:val="uk-UA" w:eastAsia="en-US"/>
              </w:rPr>
            </w:pPr>
            <w:r w:rsidRPr="00D23E86">
              <w:rPr>
                <w:iCs/>
                <w:lang w:val="uk-UA" w:eastAsia="en-US"/>
              </w:rPr>
              <w:t>витрати на запасні частини</w:t>
            </w:r>
          </w:p>
        </w:tc>
        <w:tc>
          <w:tcPr>
            <w:tcW w:w="1210" w:type="pct"/>
            <w:tcBorders>
              <w:top w:val="single" w:sz="4" w:space="0" w:color="auto"/>
              <w:left w:val="single" w:sz="4" w:space="0" w:color="auto"/>
              <w:bottom w:val="single" w:sz="4" w:space="0" w:color="auto"/>
              <w:right w:val="single" w:sz="4" w:space="0" w:color="auto"/>
            </w:tcBorders>
            <w:vAlign w:val="center"/>
          </w:tcPr>
          <w:p w14:paraId="39262C0D" w14:textId="584CC56D" w:rsidR="0061164E" w:rsidRPr="00D23E86" w:rsidRDefault="0061164E" w:rsidP="00703281">
            <w:pPr>
              <w:pStyle w:val="Just"/>
              <w:tabs>
                <w:tab w:val="left" w:pos="354"/>
              </w:tabs>
              <w:spacing w:before="0" w:after="0" w:line="360" w:lineRule="auto"/>
              <w:ind w:left="35" w:firstLine="0"/>
              <w:jc w:val="center"/>
              <w:rPr>
                <w:lang w:val="uk-UA" w:eastAsia="en-US"/>
              </w:rPr>
            </w:pPr>
            <w:r w:rsidRPr="00D23E86">
              <w:rPr>
                <w:lang w:val="uk-UA" w:eastAsia="en-US"/>
              </w:rPr>
              <w:t>50</w:t>
            </w:r>
          </w:p>
        </w:tc>
      </w:tr>
      <w:tr w:rsidR="0061164E" w:rsidRPr="00E07311" w14:paraId="3B581567" w14:textId="77777777" w:rsidTr="00703281">
        <w:trPr>
          <w:cantSplit/>
        </w:trPr>
        <w:tc>
          <w:tcPr>
            <w:tcW w:w="3790" w:type="pct"/>
            <w:tcBorders>
              <w:top w:val="single" w:sz="4" w:space="0" w:color="auto"/>
              <w:left w:val="single" w:sz="4" w:space="0" w:color="auto"/>
              <w:bottom w:val="single" w:sz="4" w:space="0" w:color="auto"/>
              <w:right w:val="single" w:sz="4" w:space="0" w:color="auto"/>
            </w:tcBorders>
            <w:hideMark/>
          </w:tcPr>
          <w:p w14:paraId="0330AEA3" w14:textId="77777777" w:rsidR="0061164E" w:rsidRPr="00D23E86" w:rsidRDefault="0061164E" w:rsidP="0061164E">
            <w:pPr>
              <w:pStyle w:val="Just"/>
              <w:numPr>
                <w:ilvl w:val="0"/>
                <w:numId w:val="3"/>
              </w:numPr>
              <w:tabs>
                <w:tab w:val="left" w:pos="354"/>
              </w:tabs>
              <w:spacing w:before="0" w:after="0" w:line="360" w:lineRule="auto"/>
              <w:ind w:left="22" w:firstLine="142"/>
              <w:rPr>
                <w:iCs/>
                <w:lang w:val="uk-UA" w:eastAsia="en-US"/>
              </w:rPr>
            </w:pPr>
            <w:r w:rsidRPr="00D23E86">
              <w:rPr>
                <w:iCs/>
                <w:lang w:val="uk-UA" w:eastAsia="en-US"/>
              </w:rPr>
              <w:t>інші матеріальні витрати</w:t>
            </w:r>
          </w:p>
        </w:tc>
        <w:tc>
          <w:tcPr>
            <w:tcW w:w="1210" w:type="pct"/>
            <w:tcBorders>
              <w:top w:val="single" w:sz="4" w:space="0" w:color="auto"/>
              <w:left w:val="single" w:sz="4" w:space="0" w:color="auto"/>
              <w:bottom w:val="single" w:sz="4" w:space="0" w:color="auto"/>
              <w:right w:val="single" w:sz="4" w:space="0" w:color="auto"/>
            </w:tcBorders>
            <w:vAlign w:val="center"/>
          </w:tcPr>
          <w:p w14:paraId="7DA8447B" w14:textId="1EAEB5B3" w:rsidR="0061164E" w:rsidRPr="00D23E86" w:rsidRDefault="0061164E" w:rsidP="00703281">
            <w:pPr>
              <w:pStyle w:val="Just"/>
              <w:tabs>
                <w:tab w:val="left" w:pos="354"/>
              </w:tabs>
              <w:spacing w:before="0" w:after="0" w:line="360" w:lineRule="auto"/>
              <w:ind w:left="35" w:firstLine="0"/>
              <w:jc w:val="center"/>
              <w:rPr>
                <w:lang w:val="uk-UA" w:eastAsia="en-US"/>
              </w:rPr>
            </w:pPr>
            <w:r w:rsidRPr="00D23E86">
              <w:rPr>
                <w:lang w:val="uk-UA" w:eastAsia="en-US"/>
              </w:rPr>
              <w:t>150</w:t>
            </w:r>
          </w:p>
        </w:tc>
      </w:tr>
      <w:tr w:rsidR="0061164E" w:rsidRPr="00E07311" w14:paraId="2C08D9F9" w14:textId="77777777" w:rsidTr="00703281">
        <w:trPr>
          <w:cantSplit/>
        </w:trPr>
        <w:tc>
          <w:tcPr>
            <w:tcW w:w="3790" w:type="pct"/>
            <w:tcBorders>
              <w:top w:val="single" w:sz="4" w:space="0" w:color="auto"/>
              <w:left w:val="single" w:sz="4" w:space="0" w:color="auto"/>
              <w:bottom w:val="single" w:sz="4" w:space="0" w:color="auto"/>
              <w:right w:val="single" w:sz="4" w:space="0" w:color="auto"/>
            </w:tcBorders>
            <w:hideMark/>
          </w:tcPr>
          <w:p w14:paraId="3D39DE6B" w14:textId="77777777" w:rsidR="0061164E" w:rsidRPr="00D23E86" w:rsidRDefault="0061164E" w:rsidP="00703281">
            <w:pPr>
              <w:spacing w:after="0" w:line="360" w:lineRule="auto"/>
              <w:rPr>
                <w:rFonts w:cs="Times New Roman"/>
                <w:sz w:val="24"/>
                <w:szCs w:val="24"/>
              </w:rPr>
            </w:pPr>
            <w:r w:rsidRPr="00D23E86">
              <w:rPr>
                <w:rFonts w:cs="Times New Roman"/>
                <w:bCs/>
                <w:sz w:val="24"/>
                <w:szCs w:val="24"/>
              </w:rPr>
              <w:t>Прямі затрати на оплату праці</w:t>
            </w:r>
            <w:r w:rsidRPr="00D23E86">
              <w:rPr>
                <w:rFonts w:cs="Times New Roman"/>
                <w:iCs/>
                <w:sz w:val="24"/>
                <w:szCs w:val="24"/>
              </w:rPr>
              <w:t xml:space="preserve"> виробничих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14:paraId="70168C14" w14:textId="77777777" w:rsidR="0061164E" w:rsidRPr="00D23E86" w:rsidRDefault="0061164E" w:rsidP="00703281">
            <w:pPr>
              <w:spacing w:after="0" w:line="360" w:lineRule="auto"/>
              <w:jc w:val="center"/>
              <w:rPr>
                <w:rFonts w:cs="Times New Roman"/>
                <w:sz w:val="24"/>
                <w:szCs w:val="24"/>
              </w:rPr>
            </w:pPr>
          </w:p>
        </w:tc>
      </w:tr>
      <w:tr w:rsidR="0061164E" w:rsidRPr="00E07311" w14:paraId="4E076AC7" w14:textId="77777777" w:rsidTr="00703281">
        <w:trPr>
          <w:cantSplit/>
        </w:trPr>
        <w:tc>
          <w:tcPr>
            <w:tcW w:w="3790" w:type="pct"/>
            <w:tcBorders>
              <w:top w:val="single" w:sz="4" w:space="0" w:color="auto"/>
              <w:left w:val="single" w:sz="4" w:space="0" w:color="auto"/>
              <w:bottom w:val="single" w:sz="4" w:space="0" w:color="auto"/>
              <w:right w:val="single" w:sz="4" w:space="0" w:color="auto"/>
            </w:tcBorders>
            <w:hideMark/>
          </w:tcPr>
          <w:p w14:paraId="6A9EDEED" w14:textId="77777777" w:rsidR="0061164E" w:rsidRPr="00D23E86" w:rsidRDefault="0061164E" w:rsidP="0061164E">
            <w:pPr>
              <w:numPr>
                <w:ilvl w:val="0"/>
                <w:numId w:val="4"/>
              </w:numPr>
              <w:tabs>
                <w:tab w:val="clear" w:pos="720"/>
                <w:tab w:val="num" w:pos="0"/>
                <w:tab w:val="left" w:pos="354"/>
                <w:tab w:val="num" w:pos="3195"/>
              </w:tabs>
              <w:spacing w:after="0" w:line="360" w:lineRule="auto"/>
              <w:ind w:left="0" w:firstLine="71"/>
              <w:rPr>
                <w:rFonts w:cs="Times New Roman"/>
                <w:bCs/>
                <w:iCs/>
                <w:sz w:val="24"/>
                <w:szCs w:val="24"/>
              </w:rPr>
            </w:pPr>
            <w:r w:rsidRPr="00D23E86">
              <w:rPr>
                <w:rFonts w:cs="Times New Roman"/>
                <w:iCs/>
                <w:sz w:val="24"/>
                <w:szCs w:val="24"/>
              </w:rPr>
              <w:t>заробітна плата за ставками і тарифами виробничих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14:paraId="6BDB1026" w14:textId="48F74CFA" w:rsidR="0061164E" w:rsidRPr="00D23E86" w:rsidRDefault="0061164E" w:rsidP="00703281">
            <w:pPr>
              <w:tabs>
                <w:tab w:val="left" w:pos="0"/>
              </w:tabs>
              <w:spacing w:after="0" w:line="360" w:lineRule="auto"/>
              <w:ind w:left="35"/>
              <w:jc w:val="center"/>
              <w:rPr>
                <w:rFonts w:cs="Times New Roman"/>
                <w:sz w:val="24"/>
                <w:szCs w:val="24"/>
              </w:rPr>
            </w:pPr>
            <w:r w:rsidRPr="00D23E86">
              <w:rPr>
                <w:rFonts w:cs="Times New Roman"/>
                <w:sz w:val="24"/>
                <w:szCs w:val="24"/>
              </w:rPr>
              <w:t>1500</w:t>
            </w:r>
          </w:p>
        </w:tc>
      </w:tr>
      <w:tr w:rsidR="0061164E" w:rsidRPr="00E07311" w14:paraId="6967A0AC" w14:textId="77777777" w:rsidTr="00703281">
        <w:trPr>
          <w:cantSplit/>
        </w:trPr>
        <w:tc>
          <w:tcPr>
            <w:tcW w:w="3790" w:type="pct"/>
            <w:tcBorders>
              <w:top w:val="single" w:sz="4" w:space="0" w:color="auto"/>
              <w:left w:val="single" w:sz="4" w:space="0" w:color="auto"/>
              <w:bottom w:val="single" w:sz="4" w:space="0" w:color="auto"/>
              <w:right w:val="single" w:sz="4" w:space="0" w:color="auto"/>
            </w:tcBorders>
            <w:hideMark/>
          </w:tcPr>
          <w:p w14:paraId="0D984091" w14:textId="77777777" w:rsidR="0061164E" w:rsidRPr="00D23E86" w:rsidRDefault="0061164E" w:rsidP="0061164E">
            <w:pPr>
              <w:numPr>
                <w:ilvl w:val="0"/>
                <w:numId w:val="4"/>
              </w:numPr>
              <w:tabs>
                <w:tab w:val="clear" w:pos="720"/>
                <w:tab w:val="num" w:pos="0"/>
                <w:tab w:val="left" w:pos="354"/>
                <w:tab w:val="num" w:pos="3195"/>
              </w:tabs>
              <w:spacing w:after="0" w:line="360" w:lineRule="auto"/>
              <w:ind w:left="0" w:firstLine="71"/>
              <w:rPr>
                <w:rFonts w:cs="Times New Roman"/>
                <w:iCs/>
                <w:sz w:val="24"/>
                <w:szCs w:val="24"/>
              </w:rPr>
            </w:pPr>
            <w:r w:rsidRPr="00D23E86">
              <w:rPr>
                <w:rFonts w:cs="Times New Roman"/>
                <w:iCs/>
                <w:sz w:val="24"/>
                <w:szCs w:val="24"/>
              </w:rPr>
              <w:t>премії, заохочення, компенсаційні виплати виробничих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14:paraId="24F1C036" w14:textId="13677181" w:rsidR="0061164E" w:rsidRPr="00D23E86" w:rsidRDefault="0061164E" w:rsidP="00703281">
            <w:pPr>
              <w:tabs>
                <w:tab w:val="left" w:pos="0"/>
              </w:tabs>
              <w:spacing w:after="0" w:line="360" w:lineRule="auto"/>
              <w:ind w:left="35"/>
              <w:jc w:val="center"/>
              <w:rPr>
                <w:rFonts w:cs="Times New Roman"/>
                <w:sz w:val="24"/>
                <w:szCs w:val="24"/>
              </w:rPr>
            </w:pPr>
            <w:r w:rsidRPr="00D23E86">
              <w:rPr>
                <w:rFonts w:cs="Times New Roman"/>
                <w:sz w:val="24"/>
                <w:szCs w:val="24"/>
              </w:rPr>
              <w:t>500</w:t>
            </w:r>
          </w:p>
        </w:tc>
      </w:tr>
      <w:tr w:rsidR="0061164E" w:rsidRPr="00E07311" w14:paraId="447FED77" w14:textId="77777777" w:rsidTr="00703281">
        <w:trPr>
          <w:cantSplit/>
        </w:trPr>
        <w:tc>
          <w:tcPr>
            <w:tcW w:w="3790" w:type="pct"/>
            <w:tcBorders>
              <w:top w:val="single" w:sz="4" w:space="0" w:color="auto"/>
              <w:left w:val="single" w:sz="4" w:space="0" w:color="auto"/>
              <w:bottom w:val="single" w:sz="4" w:space="0" w:color="auto"/>
              <w:right w:val="single" w:sz="4" w:space="0" w:color="auto"/>
            </w:tcBorders>
            <w:hideMark/>
          </w:tcPr>
          <w:p w14:paraId="478BC425" w14:textId="77777777" w:rsidR="0061164E" w:rsidRPr="00D23E86" w:rsidRDefault="0061164E" w:rsidP="0061164E">
            <w:pPr>
              <w:numPr>
                <w:ilvl w:val="0"/>
                <w:numId w:val="4"/>
              </w:numPr>
              <w:tabs>
                <w:tab w:val="clear" w:pos="720"/>
                <w:tab w:val="num" w:pos="0"/>
                <w:tab w:val="left" w:pos="354"/>
                <w:tab w:val="num" w:pos="3195"/>
              </w:tabs>
              <w:spacing w:after="0" w:line="360" w:lineRule="auto"/>
              <w:ind w:left="0" w:firstLine="71"/>
              <w:rPr>
                <w:rFonts w:cs="Times New Roman"/>
                <w:bCs/>
                <w:iCs/>
                <w:sz w:val="24"/>
                <w:szCs w:val="24"/>
              </w:rPr>
            </w:pPr>
            <w:r w:rsidRPr="00D23E86">
              <w:rPr>
                <w:rFonts w:cs="Times New Roman"/>
                <w:iCs/>
                <w:sz w:val="24"/>
                <w:szCs w:val="24"/>
              </w:rPr>
              <w:t>оплата відпусток виробничих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14:paraId="57F09B3A" w14:textId="158477BD" w:rsidR="0061164E" w:rsidRPr="00D23E86" w:rsidRDefault="0061164E" w:rsidP="00703281">
            <w:pPr>
              <w:tabs>
                <w:tab w:val="left" w:pos="0"/>
              </w:tabs>
              <w:spacing w:after="0" w:line="360" w:lineRule="auto"/>
              <w:ind w:left="35"/>
              <w:jc w:val="center"/>
              <w:rPr>
                <w:rFonts w:cs="Times New Roman"/>
                <w:sz w:val="24"/>
                <w:szCs w:val="24"/>
              </w:rPr>
            </w:pPr>
            <w:r w:rsidRPr="00D23E86">
              <w:rPr>
                <w:rFonts w:cs="Times New Roman"/>
                <w:sz w:val="24"/>
                <w:szCs w:val="24"/>
              </w:rPr>
              <w:t>300</w:t>
            </w:r>
          </w:p>
        </w:tc>
      </w:tr>
      <w:tr w:rsidR="0061164E" w:rsidRPr="00E07311" w14:paraId="72C34A38" w14:textId="77777777" w:rsidTr="00703281">
        <w:trPr>
          <w:cantSplit/>
        </w:trPr>
        <w:tc>
          <w:tcPr>
            <w:tcW w:w="3790" w:type="pct"/>
            <w:tcBorders>
              <w:top w:val="single" w:sz="4" w:space="0" w:color="auto"/>
              <w:left w:val="single" w:sz="4" w:space="0" w:color="auto"/>
              <w:bottom w:val="single" w:sz="4" w:space="0" w:color="auto"/>
              <w:right w:val="single" w:sz="4" w:space="0" w:color="auto"/>
            </w:tcBorders>
            <w:hideMark/>
          </w:tcPr>
          <w:p w14:paraId="7AC5CF8F" w14:textId="77777777" w:rsidR="0061164E" w:rsidRPr="00D23E86" w:rsidRDefault="0061164E" w:rsidP="0061164E">
            <w:pPr>
              <w:numPr>
                <w:ilvl w:val="0"/>
                <w:numId w:val="4"/>
              </w:numPr>
              <w:tabs>
                <w:tab w:val="clear" w:pos="720"/>
                <w:tab w:val="num" w:pos="0"/>
                <w:tab w:val="left" w:pos="354"/>
                <w:tab w:val="num" w:pos="3195"/>
              </w:tabs>
              <w:spacing w:after="0" w:line="360" w:lineRule="auto"/>
              <w:ind w:left="0" w:firstLine="71"/>
              <w:rPr>
                <w:rFonts w:cs="Times New Roman"/>
                <w:iCs/>
                <w:sz w:val="24"/>
                <w:szCs w:val="24"/>
              </w:rPr>
            </w:pPr>
            <w:r w:rsidRPr="00D23E86">
              <w:rPr>
                <w:rFonts w:cs="Times New Roman"/>
                <w:iCs/>
                <w:sz w:val="24"/>
                <w:szCs w:val="24"/>
              </w:rPr>
              <w:t>інші витрати невідпрацьованого часу виробничих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14:paraId="11B89F48" w14:textId="4CA827E7" w:rsidR="0061164E" w:rsidRPr="00D23E86" w:rsidRDefault="0061164E" w:rsidP="00703281">
            <w:pPr>
              <w:tabs>
                <w:tab w:val="left" w:pos="0"/>
              </w:tabs>
              <w:spacing w:after="0" w:line="360" w:lineRule="auto"/>
              <w:ind w:left="35"/>
              <w:jc w:val="center"/>
              <w:rPr>
                <w:rFonts w:cs="Times New Roman"/>
                <w:sz w:val="24"/>
                <w:szCs w:val="24"/>
              </w:rPr>
            </w:pPr>
            <w:r w:rsidRPr="00D23E86">
              <w:rPr>
                <w:rFonts w:cs="Times New Roman"/>
                <w:sz w:val="24"/>
                <w:szCs w:val="24"/>
              </w:rPr>
              <w:t>250</w:t>
            </w:r>
          </w:p>
        </w:tc>
      </w:tr>
      <w:tr w:rsidR="0061164E" w:rsidRPr="00E07311" w14:paraId="222FE876" w14:textId="77777777" w:rsidTr="00703281">
        <w:trPr>
          <w:cantSplit/>
          <w:trHeight w:val="438"/>
        </w:trPr>
        <w:tc>
          <w:tcPr>
            <w:tcW w:w="3790" w:type="pct"/>
            <w:tcBorders>
              <w:top w:val="single" w:sz="4" w:space="0" w:color="auto"/>
              <w:left w:val="single" w:sz="4" w:space="0" w:color="auto"/>
              <w:bottom w:val="single" w:sz="4" w:space="0" w:color="auto"/>
              <w:right w:val="single" w:sz="4" w:space="0" w:color="auto"/>
            </w:tcBorders>
            <w:hideMark/>
          </w:tcPr>
          <w:p w14:paraId="490347F8" w14:textId="77777777" w:rsidR="0061164E" w:rsidRPr="00D23E86" w:rsidRDefault="0061164E" w:rsidP="00703281">
            <w:pPr>
              <w:spacing w:after="0" w:line="360" w:lineRule="auto"/>
              <w:rPr>
                <w:rFonts w:cs="Times New Roman"/>
                <w:sz w:val="24"/>
                <w:szCs w:val="24"/>
              </w:rPr>
            </w:pPr>
            <w:r w:rsidRPr="00D23E86">
              <w:rPr>
                <w:rFonts w:cs="Times New Roman"/>
                <w:bCs/>
                <w:sz w:val="24"/>
                <w:szCs w:val="24"/>
              </w:rPr>
              <w:t>Соціальні відрахування до Пенсійного фонду – 22% по заробітній платі виробничих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14:paraId="1DECD83A" w14:textId="5BA851AA" w:rsidR="0061164E" w:rsidRPr="00D23E86" w:rsidRDefault="0061164E" w:rsidP="00703281">
            <w:pPr>
              <w:spacing w:after="0" w:line="360" w:lineRule="auto"/>
              <w:jc w:val="center"/>
              <w:rPr>
                <w:rFonts w:cs="Times New Roman"/>
                <w:sz w:val="24"/>
                <w:szCs w:val="24"/>
              </w:rPr>
            </w:pPr>
            <w:r w:rsidRPr="00D23E86">
              <w:rPr>
                <w:rFonts w:cs="Times New Roman"/>
                <w:sz w:val="24"/>
                <w:szCs w:val="24"/>
              </w:rPr>
              <w:t>500</w:t>
            </w:r>
          </w:p>
        </w:tc>
      </w:tr>
      <w:tr w:rsidR="0061164E" w:rsidRPr="00E07311" w14:paraId="4933BA93" w14:textId="77777777" w:rsidTr="00703281">
        <w:trPr>
          <w:cantSplit/>
        </w:trPr>
        <w:tc>
          <w:tcPr>
            <w:tcW w:w="3790" w:type="pct"/>
            <w:tcBorders>
              <w:top w:val="single" w:sz="4" w:space="0" w:color="auto"/>
              <w:left w:val="single" w:sz="4" w:space="0" w:color="auto"/>
              <w:bottom w:val="single" w:sz="4" w:space="0" w:color="auto"/>
              <w:right w:val="single" w:sz="4" w:space="0" w:color="auto"/>
            </w:tcBorders>
            <w:hideMark/>
          </w:tcPr>
          <w:p w14:paraId="22F5C3F8" w14:textId="77777777" w:rsidR="0061164E" w:rsidRPr="00D23E86" w:rsidRDefault="0061164E" w:rsidP="00703281">
            <w:pPr>
              <w:pStyle w:val="22"/>
              <w:spacing w:after="0" w:line="360" w:lineRule="auto"/>
              <w:rPr>
                <w:rFonts w:cs="Times New Roman"/>
                <w:sz w:val="24"/>
                <w:szCs w:val="24"/>
                <w:lang w:val="uk-UA"/>
              </w:rPr>
            </w:pPr>
            <w:r w:rsidRPr="00D23E86">
              <w:rPr>
                <w:rFonts w:cs="Times New Roman"/>
                <w:sz w:val="24"/>
                <w:szCs w:val="24"/>
                <w:lang w:val="uk-UA"/>
              </w:rPr>
              <w:t>Вартість основних фондів та нематеріальних активів виробничого призначення</w:t>
            </w:r>
          </w:p>
        </w:tc>
        <w:tc>
          <w:tcPr>
            <w:tcW w:w="1210" w:type="pct"/>
            <w:tcBorders>
              <w:top w:val="single" w:sz="4" w:space="0" w:color="auto"/>
              <w:left w:val="single" w:sz="4" w:space="0" w:color="auto"/>
              <w:bottom w:val="single" w:sz="4" w:space="0" w:color="auto"/>
              <w:right w:val="single" w:sz="4" w:space="0" w:color="auto"/>
            </w:tcBorders>
            <w:vAlign w:val="center"/>
          </w:tcPr>
          <w:p w14:paraId="496BD769" w14:textId="77777777" w:rsidR="0061164E" w:rsidRPr="00D23E86" w:rsidRDefault="0061164E" w:rsidP="00703281">
            <w:pPr>
              <w:pStyle w:val="22"/>
              <w:spacing w:after="0" w:line="360" w:lineRule="auto"/>
              <w:jc w:val="center"/>
              <w:rPr>
                <w:rFonts w:cs="Times New Roman"/>
                <w:sz w:val="24"/>
                <w:szCs w:val="24"/>
                <w:lang w:val="uk-UA"/>
              </w:rPr>
            </w:pPr>
          </w:p>
        </w:tc>
      </w:tr>
      <w:tr w:rsidR="0061164E" w:rsidRPr="00E07311" w14:paraId="7C50AA79" w14:textId="77777777" w:rsidTr="00703281">
        <w:trPr>
          <w:cantSplit/>
        </w:trPr>
        <w:tc>
          <w:tcPr>
            <w:tcW w:w="3790" w:type="pct"/>
            <w:tcBorders>
              <w:top w:val="single" w:sz="4" w:space="0" w:color="auto"/>
              <w:left w:val="single" w:sz="4" w:space="0" w:color="auto"/>
              <w:bottom w:val="single" w:sz="4" w:space="0" w:color="auto"/>
              <w:right w:val="single" w:sz="4" w:space="0" w:color="auto"/>
            </w:tcBorders>
            <w:hideMark/>
          </w:tcPr>
          <w:p w14:paraId="608974AA" w14:textId="77777777" w:rsidR="0061164E" w:rsidRPr="00D23E86" w:rsidRDefault="0061164E" w:rsidP="0061164E">
            <w:pPr>
              <w:pStyle w:val="a9"/>
              <w:numPr>
                <w:ilvl w:val="0"/>
                <w:numId w:val="5"/>
              </w:numPr>
              <w:tabs>
                <w:tab w:val="left" w:pos="306"/>
              </w:tabs>
              <w:ind w:left="0" w:firstLine="164"/>
              <w:jc w:val="left"/>
              <w:rPr>
                <w:rFonts w:cs="Times New Roman"/>
                <w:bCs/>
                <w:iCs/>
                <w:sz w:val="24"/>
                <w:szCs w:val="24"/>
              </w:rPr>
            </w:pPr>
            <w:r w:rsidRPr="00D23E86">
              <w:rPr>
                <w:rFonts w:cs="Times New Roman"/>
                <w:iCs/>
                <w:sz w:val="24"/>
                <w:szCs w:val="24"/>
              </w:rPr>
              <w:t>початкова вартість  задіяних у виробничому процесі основних засобів та необоротних  нематеріальних активів (разом із транспортуванням, установкою та демонтажем)</w:t>
            </w:r>
          </w:p>
        </w:tc>
        <w:tc>
          <w:tcPr>
            <w:tcW w:w="1210" w:type="pct"/>
            <w:tcBorders>
              <w:top w:val="single" w:sz="4" w:space="0" w:color="auto"/>
              <w:left w:val="single" w:sz="4" w:space="0" w:color="auto"/>
              <w:bottom w:val="single" w:sz="4" w:space="0" w:color="auto"/>
              <w:right w:val="single" w:sz="4" w:space="0" w:color="auto"/>
            </w:tcBorders>
            <w:vAlign w:val="center"/>
          </w:tcPr>
          <w:p w14:paraId="144D80BE" w14:textId="4AD1A174" w:rsidR="0061164E" w:rsidRPr="00D23E86" w:rsidRDefault="0061164E" w:rsidP="00703281">
            <w:pPr>
              <w:tabs>
                <w:tab w:val="left" w:pos="354"/>
              </w:tabs>
              <w:spacing w:after="0" w:line="360" w:lineRule="auto"/>
              <w:jc w:val="center"/>
              <w:rPr>
                <w:rFonts w:cs="Times New Roman"/>
                <w:sz w:val="24"/>
                <w:szCs w:val="24"/>
              </w:rPr>
            </w:pPr>
            <w:r w:rsidRPr="00D23E86">
              <w:rPr>
                <w:rFonts w:cs="Times New Roman"/>
                <w:sz w:val="24"/>
                <w:szCs w:val="24"/>
              </w:rPr>
              <w:t>2000</w:t>
            </w:r>
          </w:p>
        </w:tc>
      </w:tr>
      <w:tr w:rsidR="0061164E" w:rsidRPr="00E07311" w14:paraId="1EFB0480" w14:textId="77777777" w:rsidTr="00703281">
        <w:trPr>
          <w:cantSplit/>
        </w:trPr>
        <w:tc>
          <w:tcPr>
            <w:tcW w:w="3790" w:type="pct"/>
            <w:tcBorders>
              <w:top w:val="single" w:sz="4" w:space="0" w:color="auto"/>
              <w:left w:val="single" w:sz="4" w:space="0" w:color="auto"/>
              <w:bottom w:val="single" w:sz="4" w:space="0" w:color="auto"/>
              <w:right w:val="single" w:sz="4" w:space="0" w:color="auto"/>
            </w:tcBorders>
            <w:hideMark/>
          </w:tcPr>
          <w:p w14:paraId="3DA8DFAA" w14:textId="77777777" w:rsidR="0061164E" w:rsidRPr="00D23E86" w:rsidRDefault="0061164E" w:rsidP="00703281">
            <w:pPr>
              <w:pStyle w:val="32"/>
              <w:spacing w:after="0" w:line="360" w:lineRule="auto"/>
              <w:rPr>
                <w:rFonts w:cs="Times New Roman"/>
                <w:sz w:val="24"/>
                <w:szCs w:val="24"/>
                <w:lang w:val="uk-UA"/>
              </w:rPr>
            </w:pPr>
            <w:r w:rsidRPr="00D23E86">
              <w:rPr>
                <w:rFonts w:cs="Times New Roman"/>
                <w:sz w:val="24"/>
                <w:szCs w:val="24"/>
                <w:lang w:val="uk-UA"/>
              </w:rPr>
              <w:t>Інші прямі витрати:</w:t>
            </w:r>
          </w:p>
        </w:tc>
        <w:tc>
          <w:tcPr>
            <w:tcW w:w="1210" w:type="pct"/>
            <w:tcBorders>
              <w:top w:val="single" w:sz="4" w:space="0" w:color="auto"/>
              <w:left w:val="single" w:sz="4" w:space="0" w:color="auto"/>
              <w:bottom w:val="single" w:sz="4" w:space="0" w:color="auto"/>
              <w:right w:val="single" w:sz="4" w:space="0" w:color="auto"/>
            </w:tcBorders>
            <w:vAlign w:val="center"/>
          </w:tcPr>
          <w:p w14:paraId="12995267" w14:textId="77777777" w:rsidR="0061164E" w:rsidRPr="00D23E86" w:rsidRDefault="0061164E" w:rsidP="00703281">
            <w:pPr>
              <w:pStyle w:val="32"/>
              <w:spacing w:after="0" w:line="360" w:lineRule="auto"/>
              <w:jc w:val="center"/>
              <w:rPr>
                <w:rFonts w:cs="Times New Roman"/>
                <w:sz w:val="24"/>
                <w:szCs w:val="24"/>
                <w:lang w:val="uk-UA"/>
              </w:rPr>
            </w:pPr>
          </w:p>
        </w:tc>
      </w:tr>
      <w:tr w:rsidR="0061164E" w:rsidRPr="00E07311" w14:paraId="05CC73F3" w14:textId="77777777" w:rsidTr="00703281">
        <w:trPr>
          <w:cantSplit/>
        </w:trPr>
        <w:tc>
          <w:tcPr>
            <w:tcW w:w="3790" w:type="pct"/>
            <w:tcBorders>
              <w:top w:val="single" w:sz="4" w:space="0" w:color="auto"/>
              <w:left w:val="single" w:sz="4" w:space="0" w:color="auto"/>
              <w:bottom w:val="single" w:sz="4" w:space="0" w:color="auto"/>
              <w:right w:val="single" w:sz="4" w:space="0" w:color="auto"/>
            </w:tcBorders>
            <w:hideMark/>
          </w:tcPr>
          <w:p w14:paraId="1EE85621" w14:textId="77777777" w:rsidR="0061164E" w:rsidRPr="00D23E86" w:rsidRDefault="0061164E" w:rsidP="0061164E">
            <w:pPr>
              <w:pStyle w:val="Just"/>
              <w:numPr>
                <w:ilvl w:val="0"/>
                <w:numId w:val="6"/>
              </w:numPr>
              <w:tabs>
                <w:tab w:val="left" w:pos="306"/>
              </w:tabs>
              <w:spacing w:before="0" w:after="0" w:line="360" w:lineRule="auto"/>
              <w:ind w:left="22" w:firstLine="142"/>
              <w:rPr>
                <w:lang w:val="uk-UA" w:eastAsia="en-US"/>
              </w:rPr>
            </w:pPr>
            <w:r w:rsidRPr="00D23E86">
              <w:rPr>
                <w:color w:val="000000"/>
                <w:lang w:val="uk-UA" w:eastAsia="en-US"/>
              </w:rPr>
              <w:t>витрати на дослідження та розробку інноваційних продуктів</w:t>
            </w:r>
          </w:p>
        </w:tc>
        <w:tc>
          <w:tcPr>
            <w:tcW w:w="1210" w:type="pct"/>
            <w:tcBorders>
              <w:top w:val="single" w:sz="4" w:space="0" w:color="auto"/>
              <w:left w:val="single" w:sz="4" w:space="0" w:color="auto"/>
              <w:bottom w:val="single" w:sz="4" w:space="0" w:color="auto"/>
              <w:right w:val="single" w:sz="4" w:space="0" w:color="auto"/>
            </w:tcBorders>
            <w:vAlign w:val="center"/>
          </w:tcPr>
          <w:p w14:paraId="523CE93C" w14:textId="20D355D5" w:rsidR="0061164E" w:rsidRPr="00D23E86" w:rsidRDefault="0061164E" w:rsidP="00703281">
            <w:pPr>
              <w:pStyle w:val="Just"/>
              <w:spacing w:before="0" w:after="0" w:line="360" w:lineRule="auto"/>
              <w:ind w:firstLine="0"/>
              <w:jc w:val="center"/>
              <w:rPr>
                <w:color w:val="000000"/>
                <w:lang w:val="uk-UA" w:eastAsia="en-US"/>
              </w:rPr>
            </w:pPr>
            <w:r w:rsidRPr="00D23E86">
              <w:rPr>
                <w:color w:val="000000"/>
                <w:lang w:val="uk-UA" w:eastAsia="en-US"/>
              </w:rPr>
              <w:t>500</w:t>
            </w:r>
          </w:p>
        </w:tc>
      </w:tr>
      <w:tr w:rsidR="0061164E" w:rsidRPr="00E07311" w14:paraId="144FAB44" w14:textId="77777777" w:rsidTr="00703281">
        <w:trPr>
          <w:cantSplit/>
        </w:trPr>
        <w:tc>
          <w:tcPr>
            <w:tcW w:w="3790" w:type="pct"/>
            <w:tcBorders>
              <w:top w:val="single" w:sz="4" w:space="0" w:color="auto"/>
              <w:left w:val="single" w:sz="4" w:space="0" w:color="auto"/>
              <w:bottom w:val="single" w:sz="4" w:space="0" w:color="auto"/>
              <w:right w:val="single" w:sz="4" w:space="0" w:color="auto"/>
            </w:tcBorders>
            <w:hideMark/>
          </w:tcPr>
          <w:p w14:paraId="0F88D9E4" w14:textId="77777777" w:rsidR="0061164E" w:rsidRPr="00D23E86" w:rsidRDefault="0061164E" w:rsidP="0061164E">
            <w:pPr>
              <w:pStyle w:val="Just"/>
              <w:numPr>
                <w:ilvl w:val="0"/>
                <w:numId w:val="6"/>
              </w:numPr>
              <w:tabs>
                <w:tab w:val="left" w:pos="306"/>
              </w:tabs>
              <w:spacing w:before="0" w:after="0" w:line="360" w:lineRule="auto"/>
              <w:ind w:left="22" w:firstLine="142"/>
              <w:rPr>
                <w:iCs/>
                <w:lang w:val="uk-UA" w:eastAsia="en-US"/>
              </w:rPr>
            </w:pPr>
            <w:r w:rsidRPr="00D23E86">
              <w:rPr>
                <w:iCs/>
                <w:lang w:val="uk-UA" w:eastAsia="en-US"/>
              </w:rPr>
              <w:t>витрати на послуги сторонніх підприємств (охорона, реклама оренда тощо)</w:t>
            </w:r>
          </w:p>
        </w:tc>
        <w:tc>
          <w:tcPr>
            <w:tcW w:w="1210" w:type="pct"/>
            <w:tcBorders>
              <w:top w:val="single" w:sz="4" w:space="0" w:color="auto"/>
              <w:left w:val="single" w:sz="4" w:space="0" w:color="auto"/>
              <w:bottom w:val="single" w:sz="4" w:space="0" w:color="auto"/>
              <w:right w:val="single" w:sz="4" w:space="0" w:color="auto"/>
            </w:tcBorders>
            <w:vAlign w:val="center"/>
          </w:tcPr>
          <w:p w14:paraId="101BC48A" w14:textId="1C3675C6" w:rsidR="0061164E" w:rsidRPr="00D23E86" w:rsidRDefault="0061164E" w:rsidP="00703281">
            <w:pPr>
              <w:pStyle w:val="Just"/>
              <w:spacing w:before="0" w:after="0" w:line="360" w:lineRule="auto"/>
              <w:ind w:firstLine="0"/>
              <w:jc w:val="center"/>
              <w:rPr>
                <w:lang w:val="uk-UA" w:eastAsia="en-US"/>
              </w:rPr>
            </w:pPr>
            <w:r w:rsidRPr="00D23E86">
              <w:rPr>
                <w:lang w:val="uk-UA" w:eastAsia="en-US"/>
              </w:rPr>
              <w:t>300</w:t>
            </w:r>
          </w:p>
        </w:tc>
      </w:tr>
      <w:tr w:rsidR="0061164E" w:rsidRPr="00E07311" w14:paraId="4157923F" w14:textId="77777777" w:rsidTr="00703281">
        <w:trPr>
          <w:cantSplit/>
        </w:trPr>
        <w:tc>
          <w:tcPr>
            <w:tcW w:w="3790" w:type="pct"/>
            <w:tcBorders>
              <w:top w:val="single" w:sz="4" w:space="0" w:color="auto"/>
              <w:left w:val="single" w:sz="4" w:space="0" w:color="auto"/>
              <w:bottom w:val="single" w:sz="4" w:space="0" w:color="auto"/>
              <w:right w:val="single" w:sz="4" w:space="0" w:color="auto"/>
            </w:tcBorders>
            <w:hideMark/>
          </w:tcPr>
          <w:p w14:paraId="4F6A0DF8" w14:textId="77777777" w:rsidR="0061164E" w:rsidRPr="00D23E86" w:rsidRDefault="0061164E" w:rsidP="0061164E">
            <w:pPr>
              <w:pStyle w:val="32"/>
              <w:numPr>
                <w:ilvl w:val="0"/>
                <w:numId w:val="6"/>
              </w:numPr>
              <w:tabs>
                <w:tab w:val="left" w:pos="306"/>
              </w:tabs>
              <w:spacing w:after="0" w:line="360" w:lineRule="auto"/>
              <w:ind w:left="22" w:firstLine="142"/>
              <w:rPr>
                <w:rFonts w:cs="Times New Roman"/>
                <w:sz w:val="24"/>
                <w:szCs w:val="24"/>
                <w:lang w:val="uk-UA"/>
              </w:rPr>
            </w:pPr>
            <w:r w:rsidRPr="00D23E86">
              <w:rPr>
                <w:rFonts w:cs="Times New Roman"/>
                <w:iCs/>
                <w:sz w:val="24"/>
                <w:szCs w:val="24"/>
                <w:lang w:val="uk-UA"/>
              </w:rPr>
              <w:t>витрати на оплату комунальних послуг</w:t>
            </w:r>
          </w:p>
        </w:tc>
        <w:tc>
          <w:tcPr>
            <w:tcW w:w="1210" w:type="pct"/>
            <w:tcBorders>
              <w:top w:val="single" w:sz="4" w:space="0" w:color="auto"/>
              <w:left w:val="single" w:sz="4" w:space="0" w:color="auto"/>
              <w:bottom w:val="single" w:sz="4" w:space="0" w:color="auto"/>
              <w:right w:val="single" w:sz="4" w:space="0" w:color="auto"/>
            </w:tcBorders>
            <w:vAlign w:val="center"/>
          </w:tcPr>
          <w:p w14:paraId="32A6BAC3" w14:textId="35F0DB7A" w:rsidR="0061164E" w:rsidRPr="00D23E86" w:rsidRDefault="0061164E" w:rsidP="00703281">
            <w:pPr>
              <w:pStyle w:val="32"/>
              <w:spacing w:after="0" w:line="360" w:lineRule="auto"/>
              <w:jc w:val="center"/>
              <w:rPr>
                <w:rFonts w:cs="Times New Roman"/>
                <w:sz w:val="24"/>
                <w:szCs w:val="24"/>
                <w:lang w:val="uk-UA"/>
              </w:rPr>
            </w:pPr>
            <w:r w:rsidRPr="00D23E86">
              <w:rPr>
                <w:rFonts w:cs="Times New Roman"/>
                <w:sz w:val="24"/>
                <w:szCs w:val="24"/>
                <w:lang w:val="uk-UA"/>
              </w:rPr>
              <w:t>40</w:t>
            </w:r>
          </w:p>
        </w:tc>
      </w:tr>
      <w:tr w:rsidR="0061164E" w:rsidRPr="00E07311" w14:paraId="4DA0511E" w14:textId="77777777" w:rsidTr="00703281">
        <w:trPr>
          <w:cantSplit/>
        </w:trPr>
        <w:tc>
          <w:tcPr>
            <w:tcW w:w="3790" w:type="pct"/>
            <w:tcBorders>
              <w:top w:val="single" w:sz="4" w:space="0" w:color="auto"/>
              <w:left w:val="single" w:sz="4" w:space="0" w:color="auto"/>
              <w:bottom w:val="single" w:sz="4" w:space="0" w:color="auto"/>
              <w:right w:val="single" w:sz="4" w:space="0" w:color="auto"/>
            </w:tcBorders>
            <w:hideMark/>
          </w:tcPr>
          <w:p w14:paraId="579258B2" w14:textId="77777777" w:rsidR="0061164E" w:rsidRPr="00D23E86" w:rsidRDefault="0061164E" w:rsidP="0061164E">
            <w:pPr>
              <w:pStyle w:val="32"/>
              <w:numPr>
                <w:ilvl w:val="0"/>
                <w:numId w:val="6"/>
              </w:numPr>
              <w:tabs>
                <w:tab w:val="left" w:pos="306"/>
              </w:tabs>
              <w:spacing w:after="0" w:line="360" w:lineRule="auto"/>
              <w:ind w:left="22" w:firstLine="142"/>
              <w:rPr>
                <w:rFonts w:cs="Times New Roman"/>
                <w:iCs/>
                <w:sz w:val="24"/>
                <w:szCs w:val="24"/>
                <w:lang w:val="uk-UA"/>
              </w:rPr>
            </w:pPr>
            <w:r w:rsidRPr="00D23E86">
              <w:rPr>
                <w:rFonts w:cs="Times New Roman"/>
                <w:iCs/>
                <w:sz w:val="24"/>
                <w:szCs w:val="24"/>
                <w:lang w:val="uk-UA"/>
              </w:rPr>
              <w:t>повернення кредитів (інвестицій) та їх обслуговування</w:t>
            </w:r>
          </w:p>
        </w:tc>
        <w:tc>
          <w:tcPr>
            <w:tcW w:w="1210" w:type="pct"/>
            <w:tcBorders>
              <w:top w:val="single" w:sz="4" w:space="0" w:color="auto"/>
              <w:left w:val="single" w:sz="4" w:space="0" w:color="auto"/>
              <w:bottom w:val="single" w:sz="4" w:space="0" w:color="auto"/>
              <w:right w:val="single" w:sz="4" w:space="0" w:color="auto"/>
            </w:tcBorders>
            <w:vAlign w:val="center"/>
          </w:tcPr>
          <w:p w14:paraId="24618E64" w14:textId="4E540008" w:rsidR="0061164E" w:rsidRPr="00D23E86" w:rsidRDefault="0061164E" w:rsidP="00703281">
            <w:pPr>
              <w:pStyle w:val="32"/>
              <w:spacing w:after="0" w:line="360" w:lineRule="auto"/>
              <w:jc w:val="center"/>
              <w:rPr>
                <w:rFonts w:cs="Times New Roman"/>
                <w:sz w:val="24"/>
                <w:szCs w:val="24"/>
                <w:lang w:val="uk-UA"/>
              </w:rPr>
            </w:pPr>
            <w:r w:rsidRPr="00D23E86">
              <w:rPr>
                <w:rFonts w:cs="Times New Roman"/>
                <w:sz w:val="24"/>
                <w:szCs w:val="24"/>
                <w:lang w:val="uk-UA"/>
              </w:rPr>
              <w:t>50</w:t>
            </w:r>
          </w:p>
        </w:tc>
      </w:tr>
      <w:tr w:rsidR="0061164E" w:rsidRPr="00E07311" w14:paraId="33A4D73E" w14:textId="77777777" w:rsidTr="00703281">
        <w:trPr>
          <w:cantSplit/>
        </w:trPr>
        <w:tc>
          <w:tcPr>
            <w:tcW w:w="3790" w:type="pct"/>
            <w:tcBorders>
              <w:top w:val="single" w:sz="4" w:space="0" w:color="auto"/>
              <w:left w:val="single" w:sz="4" w:space="0" w:color="auto"/>
              <w:bottom w:val="single" w:sz="4" w:space="0" w:color="auto"/>
              <w:right w:val="single" w:sz="4" w:space="0" w:color="auto"/>
            </w:tcBorders>
            <w:hideMark/>
          </w:tcPr>
          <w:p w14:paraId="1A54CDFB" w14:textId="77777777" w:rsidR="0061164E" w:rsidRPr="00D23E86" w:rsidRDefault="0061164E" w:rsidP="0061164E">
            <w:pPr>
              <w:pStyle w:val="32"/>
              <w:numPr>
                <w:ilvl w:val="0"/>
                <w:numId w:val="6"/>
              </w:numPr>
              <w:tabs>
                <w:tab w:val="left" w:pos="306"/>
              </w:tabs>
              <w:spacing w:after="0" w:line="360" w:lineRule="auto"/>
              <w:ind w:left="22" w:firstLine="142"/>
              <w:rPr>
                <w:rFonts w:cs="Times New Roman"/>
                <w:iCs/>
                <w:sz w:val="24"/>
                <w:szCs w:val="24"/>
                <w:lang w:val="uk-UA"/>
              </w:rPr>
            </w:pPr>
            <w:r w:rsidRPr="00D23E86">
              <w:rPr>
                <w:rFonts w:cs="Times New Roman"/>
                <w:color w:val="000000"/>
                <w:sz w:val="24"/>
                <w:szCs w:val="24"/>
                <w:lang w:val="uk-UA"/>
              </w:rPr>
              <w:t>прямі інші витрати</w:t>
            </w:r>
          </w:p>
        </w:tc>
        <w:tc>
          <w:tcPr>
            <w:tcW w:w="1210" w:type="pct"/>
            <w:tcBorders>
              <w:top w:val="single" w:sz="4" w:space="0" w:color="auto"/>
              <w:left w:val="single" w:sz="4" w:space="0" w:color="auto"/>
              <w:bottom w:val="single" w:sz="4" w:space="0" w:color="auto"/>
              <w:right w:val="single" w:sz="4" w:space="0" w:color="auto"/>
            </w:tcBorders>
            <w:vAlign w:val="center"/>
          </w:tcPr>
          <w:p w14:paraId="426EE71B" w14:textId="03D6A5A3" w:rsidR="0061164E" w:rsidRPr="00D23E86" w:rsidRDefault="0061164E" w:rsidP="00703281">
            <w:pPr>
              <w:pStyle w:val="32"/>
              <w:spacing w:after="0" w:line="360" w:lineRule="auto"/>
              <w:jc w:val="center"/>
              <w:rPr>
                <w:rFonts w:cs="Times New Roman"/>
                <w:color w:val="000000"/>
                <w:sz w:val="24"/>
                <w:szCs w:val="24"/>
                <w:lang w:val="uk-UA"/>
              </w:rPr>
            </w:pPr>
            <w:r w:rsidRPr="00D23E86">
              <w:rPr>
                <w:rFonts w:cs="Times New Roman"/>
                <w:color w:val="000000"/>
                <w:sz w:val="24"/>
                <w:szCs w:val="24"/>
                <w:lang w:val="uk-UA"/>
              </w:rPr>
              <w:t>25</w:t>
            </w:r>
          </w:p>
        </w:tc>
      </w:tr>
      <w:tr w:rsidR="0061164E" w:rsidRPr="00E07311" w14:paraId="7E7490AF" w14:textId="77777777" w:rsidTr="00703281">
        <w:trPr>
          <w:cantSplit/>
          <w:trHeight w:val="263"/>
        </w:trPr>
        <w:tc>
          <w:tcPr>
            <w:tcW w:w="3790" w:type="pct"/>
            <w:tcBorders>
              <w:top w:val="single" w:sz="4" w:space="0" w:color="auto"/>
              <w:left w:val="single" w:sz="4" w:space="0" w:color="auto"/>
              <w:bottom w:val="single" w:sz="4" w:space="0" w:color="auto"/>
              <w:right w:val="single" w:sz="4" w:space="0" w:color="auto"/>
            </w:tcBorders>
            <w:hideMark/>
          </w:tcPr>
          <w:p w14:paraId="55E23698" w14:textId="77777777" w:rsidR="0061164E" w:rsidRPr="00D23E86" w:rsidRDefault="0061164E" w:rsidP="00703281">
            <w:pPr>
              <w:spacing w:after="0" w:line="360" w:lineRule="auto"/>
              <w:rPr>
                <w:rFonts w:cs="Times New Roman"/>
                <w:sz w:val="24"/>
                <w:szCs w:val="24"/>
              </w:rPr>
            </w:pPr>
            <w:r w:rsidRPr="00D23E86">
              <w:rPr>
                <w:rFonts w:cs="Times New Roman"/>
                <w:sz w:val="24"/>
                <w:szCs w:val="24"/>
              </w:rPr>
              <w:t>Загальновиробничі витрати</w:t>
            </w:r>
          </w:p>
        </w:tc>
        <w:tc>
          <w:tcPr>
            <w:tcW w:w="1210" w:type="pct"/>
            <w:tcBorders>
              <w:top w:val="single" w:sz="4" w:space="0" w:color="auto"/>
              <w:left w:val="single" w:sz="4" w:space="0" w:color="auto"/>
              <w:bottom w:val="single" w:sz="4" w:space="0" w:color="auto"/>
              <w:right w:val="single" w:sz="4" w:space="0" w:color="auto"/>
            </w:tcBorders>
            <w:vAlign w:val="center"/>
          </w:tcPr>
          <w:p w14:paraId="62555396" w14:textId="77777777" w:rsidR="0061164E" w:rsidRPr="00D23E86" w:rsidRDefault="0061164E" w:rsidP="00703281">
            <w:pPr>
              <w:spacing w:after="0" w:line="360" w:lineRule="auto"/>
              <w:jc w:val="center"/>
              <w:rPr>
                <w:rFonts w:cs="Times New Roman"/>
                <w:sz w:val="24"/>
                <w:szCs w:val="24"/>
              </w:rPr>
            </w:pPr>
          </w:p>
        </w:tc>
      </w:tr>
    </w:tbl>
    <w:p w14:paraId="2324985B" w14:textId="50E64537" w:rsidR="0061164E" w:rsidRPr="00D23E86" w:rsidRDefault="00D23E86" w:rsidP="0061164E">
      <w:pPr>
        <w:spacing w:after="13" w:line="360" w:lineRule="auto"/>
        <w:rPr>
          <w:rFonts w:eastAsia="Times New Roman" w:cs="Times New Roman"/>
          <w:bCs/>
          <w:szCs w:val="28"/>
          <w:lang w:val="ru-RU"/>
        </w:rPr>
      </w:pPr>
      <w:r w:rsidRPr="00D23E86">
        <w:rPr>
          <w:rFonts w:eastAsia="Times New Roman" w:cs="Times New Roman"/>
          <w:bCs/>
          <w:szCs w:val="28"/>
          <w:lang w:val="ru-RU"/>
        </w:rPr>
        <w:lastRenderedPageBreak/>
        <w:tab/>
        <w:t>Продовженян таблиці 4.12</w:t>
      </w:r>
    </w:p>
    <w:tbl>
      <w:tblPr>
        <w:tblpPr w:leftFromText="180" w:rightFromText="180" w:bottomFromText="16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299"/>
        <w:gridCol w:w="2330"/>
      </w:tblGrid>
      <w:tr w:rsidR="00D23E86" w:rsidRPr="00D23E86" w14:paraId="4515BCE9" w14:textId="77777777" w:rsidTr="00C17984">
        <w:trPr>
          <w:cantSplit/>
        </w:trPr>
        <w:tc>
          <w:tcPr>
            <w:tcW w:w="3790" w:type="pct"/>
            <w:tcBorders>
              <w:top w:val="single" w:sz="4" w:space="0" w:color="auto"/>
              <w:left w:val="single" w:sz="4" w:space="0" w:color="auto"/>
              <w:bottom w:val="single" w:sz="4" w:space="0" w:color="auto"/>
              <w:right w:val="single" w:sz="4" w:space="0" w:color="auto"/>
            </w:tcBorders>
            <w:hideMark/>
          </w:tcPr>
          <w:p w14:paraId="62F3EC9F" w14:textId="77777777" w:rsidR="00D23E86" w:rsidRPr="00D23E86" w:rsidRDefault="00D23E86" w:rsidP="00C17984">
            <w:pPr>
              <w:pStyle w:val="a9"/>
              <w:numPr>
                <w:ilvl w:val="0"/>
                <w:numId w:val="7"/>
              </w:numPr>
              <w:tabs>
                <w:tab w:val="left" w:pos="315"/>
              </w:tabs>
              <w:ind w:left="0" w:firstLine="22"/>
              <w:jc w:val="left"/>
              <w:rPr>
                <w:rFonts w:cs="Times New Roman"/>
                <w:sz w:val="24"/>
                <w:szCs w:val="24"/>
              </w:rPr>
            </w:pPr>
            <w:r w:rsidRPr="00D23E86">
              <w:rPr>
                <w:rFonts w:cs="Times New Roman"/>
                <w:sz w:val="24"/>
                <w:szCs w:val="24"/>
              </w:rPr>
              <w:t>витрати на управління виробництвом (оплата праці управлінського персоналу всіх підрозділів підприємства разом із ЄСВ до Пенсійного фонду, відряджень тощо)</w:t>
            </w:r>
          </w:p>
        </w:tc>
        <w:tc>
          <w:tcPr>
            <w:tcW w:w="1210" w:type="pct"/>
            <w:tcBorders>
              <w:top w:val="single" w:sz="4" w:space="0" w:color="auto"/>
              <w:left w:val="single" w:sz="4" w:space="0" w:color="auto"/>
              <w:bottom w:val="single" w:sz="4" w:space="0" w:color="auto"/>
              <w:right w:val="single" w:sz="4" w:space="0" w:color="auto"/>
            </w:tcBorders>
            <w:vAlign w:val="center"/>
          </w:tcPr>
          <w:p w14:paraId="42C9718B" w14:textId="77777777" w:rsidR="00D23E86" w:rsidRPr="00D23E86" w:rsidRDefault="00D23E86" w:rsidP="00C17984">
            <w:pPr>
              <w:spacing w:after="0" w:line="360" w:lineRule="auto"/>
              <w:jc w:val="center"/>
              <w:rPr>
                <w:rFonts w:cs="Times New Roman"/>
                <w:sz w:val="24"/>
                <w:szCs w:val="24"/>
              </w:rPr>
            </w:pPr>
            <w:r w:rsidRPr="00D23E86">
              <w:rPr>
                <w:rFonts w:cs="Times New Roman"/>
                <w:sz w:val="24"/>
                <w:szCs w:val="24"/>
              </w:rPr>
              <w:t>150</w:t>
            </w:r>
          </w:p>
        </w:tc>
      </w:tr>
      <w:tr w:rsidR="00D23E86" w:rsidRPr="00D23E86" w14:paraId="5F19A8B0" w14:textId="77777777" w:rsidTr="00C17984">
        <w:trPr>
          <w:cantSplit/>
        </w:trPr>
        <w:tc>
          <w:tcPr>
            <w:tcW w:w="3790" w:type="pct"/>
            <w:tcBorders>
              <w:top w:val="single" w:sz="4" w:space="0" w:color="auto"/>
              <w:left w:val="single" w:sz="4" w:space="0" w:color="auto"/>
              <w:bottom w:val="single" w:sz="4" w:space="0" w:color="auto"/>
              <w:right w:val="single" w:sz="4" w:space="0" w:color="auto"/>
            </w:tcBorders>
            <w:hideMark/>
          </w:tcPr>
          <w:p w14:paraId="6DFD0132" w14:textId="77777777" w:rsidR="00D23E86" w:rsidRPr="00D23E86" w:rsidRDefault="00D23E86" w:rsidP="00C17984">
            <w:pPr>
              <w:pStyle w:val="a9"/>
              <w:numPr>
                <w:ilvl w:val="0"/>
                <w:numId w:val="8"/>
              </w:numPr>
              <w:tabs>
                <w:tab w:val="left" w:pos="315"/>
              </w:tabs>
              <w:ind w:left="0" w:firstLine="22"/>
              <w:jc w:val="left"/>
              <w:rPr>
                <w:rFonts w:cs="Times New Roman"/>
                <w:sz w:val="24"/>
                <w:szCs w:val="24"/>
              </w:rPr>
            </w:pPr>
            <w:r w:rsidRPr="00D23E86">
              <w:rPr>
                <w:rFonts w:cs="Times New Roman"/>
                <w:sz w:val="24"/>
                <w:szCs w:val="24"/>
              </w:rPr>
              <w:t>витрати на основні засоби та нематеріальні активи загальновиробничого призначення</w:t>
            </w:r>
          </w:p>
        </w:tc>
        <w:tc>
          <w:tcPr>
            <w:tcW w:w="1210" w:type="pct"/>
            <w:tcBorders>
              <w:top w:val="single" w:sz="4" w:space="0" w:color="auto"/>
              <w:left w:val="single" w:sz="4" w:space="0" w:color="auto"/>
              <w:bottom w:val="single" w:sz="4" w:space="0" w:color="auto"/>
              <w:right w:val="single" w:sz="4" w:space="0" w:color="auto"/>
            </w:tcBorders>
            <w:vAlign w:val="center"/>
          </w:tcPr>
          <w:p w14:paraId="1E23D11B" w14:textId="77777777" w:rsidR="00D23E86" w:rsidRPr="00D23E86" w:rsidRDefault="00D23E86" w:rsidP="00C17984">
            <w:pPr>
              <w:spacing w:after="0" w:line="360" w:lineRule="auto"/>
              <w:jc w:val="center"/>
              <w:rPr>
                <w:rFonts w:cs="Times New Roman"/>
                <w:sz w:val="24"/>
                <w:szCs w:val="24"/>
              </w:rPr>
            </w:pPr>
            <w:r w:rsidRPr="00D23E86">
              <w:rPr>
                <w:rFonts w:cs="Times New Roman"/>
                <w:sz w:val="24"/>
                <w:szCs w:val="24"/>
              </w:rPr>
              <w:t>55</w:t>
            </w:r>
          </w:p>
        </w:tc>
      </w:tr>
      <w:tr w:rsidR="00D23E86" w:rsidRPr="00D23E86" w14:paraId="0E22975F" w14:textId="77777777" w:rsidTr="00C17984">
        <w:trPr>
          <w:cantSplit/>
        </w:trPr>
        <w:tc>
          <w:tcPr>
            <w:tcW w:w="3790" w:type="pct"/>
            <w:tcBorders>
              <w:top w:val="single" w:sz="4" w:space="0" w:color="auto"/>
              <w:left w:val="single" w:sz="4" w:space="0" w:color="auto"/>
              <w:bottom w:val="single" w:sz="4" w:space="0" w:color="auto"/>
              <w:right w:val="single" w:sz="4" w:space="0" w:color="auto"/>
            </w:tcBorders>
            <w:hideMark/>
          </w:tcPr>
          <w:p w14:paraId="76694465" w14:textId="77777777" w:rsidR="00D23E86" w:rsidRPr="00D23E86" w:rsidRDefault="00D23E86" w:rsidP="00C17984">
            <w:pPr>
              <w:tabs>
                <w:tab w:val="left" w:pos="315"/>
              </w:tabs>
              <w:spacing w:after="0" w:line="360" w:lineRule="auto"/>
              <w:ind w:firstLine="22"/>
              <w:rPr>
                <w:rFonts w:cs="Times New Roman"/>
                <w:sz w:val="24"/>
                <w:szCs w:val="24"/>
              </w:rPr>
            </w:pPr>
            <w:r w:rsidRPr="00D23E86">
              <w:rPr>
                <w:rFonts w:cs="Times New Roman"/>
                <w:sz w:val="24"/>
                <w:szCs w:val="24"/>
              </w:rPr>
              <w:t>витрати на вдосконалення технології й організації виробництва</w:t>
            </w:r>
          </w:p>
        </w:tc>
        <w:tc>
          <w:tcPr>
            <w:tcW w:w="1210" w:type="pct"/>
            <w:tcBorders>
              <w:top w:val="single" w:sz="4" w:space="0" w:color="auto"/>
              <w:left w:val="single" w:sz="4" w:space="0" w:color="auto"/>
              <w:bottom w:val="single" w:sz="4" w:space="0" w:color="auto"/>
              <w:right w:val="single" w:sz="4" w:space="0" w:color="auto"/>
            </w:tcBorders>
            <w:vAlign w:val="center"/>
          </w:tcPr>
          <w:p w14:paraId="3F71DC70" w14:textId="77777777" w:rsidR="00D23E86" w:rsidRPr="00D23E86" w:rsidRDefault="00D23E86" w:rsidP="00C17984">
            <w:pPr>
              <w:spacing w:after="0" w:line="360" w:lineRule="auto"/>
              <w:jc w:val="center"/>
              <w:rPr>
                <w:rFonts w:cs="Times New Roman"/>
                <w:sz w:val="24"/>
                <w:szCs w:val="24"/>
              </w:rPr>
            </w:pPr>
            <w:r w:rsidRPr="00D23E86">
              <w:rPr>
                <w:rFonts w:cs="Times New Roman"/>
                <w:sz w:val="24"/>
                <w:szCs w:val="24"/>
              </w:rPr>
              <w:t>300</w:t>
            </w:r>
          </w:p>
        </w:tc>
      </w:tr>
      <w:tr w:rsidR="00D23E86" w:rsidRPr="00D23E86" w14:paraId="6EA57429" w14:textId="77777777" w:rsidTr="00C17984">
        <w:trPr>
          <w:cantSplit/>
        </w:trPr>
        <w:tc>
          <w:tcPr>
            <w:tcW w:w="3790" w:type="pct"/>
            <w:tcBorders>
              <w:top w:val="single" w:sz="4" w:space="0" w:color="auto"/>
              <w:left w:val="single" w:sz="4" w:space="0" w:color="auto"/>
              <w:bottom w:val="single" w:sz="4" w:space="0" w:color="auto"/>
              <w:right w:val="single" w:sz="4" w:space="0" w:color="auto"/>
            </w:tcBorders>
            <w:hideMark/>
          </w:tcPr>
          <w:p w14:paraId="6015D374" w14:textId="77777777" w:rsidR="00D23E86" w:rsidRPr="00D23E86" w:rsidRDefault="00D23E86" w:rsidP="00C17984">
            <w:pPr>
              <w:pStyle w:val="a9"/>
              <w:numPr>
                <w:ilvl w:val="0"/>
                <w:numId w:val="9"/>
              </w:numPr>
              <w:tabs>
                <w:tab w:val="left" w:pos="315"/>
              </w:tabs>
              <w:ind w:left="0" w:firstLine="22"/>
              <w:rPr>
                <w:rFonts w:cs="Times New Roman"/>
                <w:sz w:val="24"/>
                <w:szCs w:val="24"/>
              </w:rPr>
            </w:pPr>
            <w:r w:rsidRPr="00D23E86">
              <w:rPr>
                <w:rFonts w:cs="Times New Roman"/>
                <w:sz w:val="24"/>
                <w:szCs w:val="24"/>
              </w:rPr>
              <w:t>витрати на опалення, освітлення, водопостачання, водовідведення та інше утримання виробничих приміщень</w:t>
            </w:r>
          </w:p>
        </w:tc>
        <w:tc>
          <w:tcPr>
            <w:tcW w:w="1210" w:type="pct"/>
            <w:tcBorders>
              <w:top w:val="single" w:sz="4" w:space="0" w:color="auto"/>
              <w:left w:val="single" w:sz="4" w:space="0" w:color="auto"/>
              <w:bottom w:val="single" w:sz="4" w:space="0" w:color="auto"/>
              <w:right w:val="single" w:sz="4" w:space="0" w:color="auto"/>
            </w:tcBorders>
            <w:vAlign w:val="center"/>
          </w:tcPr>
          <w:p w14:paraId="405DEEF8" w14:textId="77777777" w:rsidR="00D23E86" w:rsidRPr="00D23E86" w:rsidRDefault="00D23E86" w:rsidP="00C17984">
            <w:pPr>
              <w:spacing w:after="0" w:line="360" w:lineRule="auto"/>
              <w:jc w:val="center"/>
              <w:rPr>
                <w:rFonts w:cs="Times New Roman"/>
                <w:sz w:val="24"/>
                <w:szCs w:val="24"/>
              </w:rPr>
            </w:pPr>
            <w:r w:rsidRPr="00D23E86">
              <w:rPr>
                <w:rFonts w:cs="Times New Roman"/>
                <w:sz w:val="24"/>
                <w:szCs w:val="24"/>
              </w:rPr>
              <w:t>50</w:t>
            </w:r>
          </w:p>
        </w:tc>
      </w:tr>
      <w:tr w:rsidR="00D23E86" w:rsidRPr="00D23E86" w14:paraId="7CB71586" w14:textId="77777777" w:rsidTr="00C17984">
        <w:trPr>
          <w:cantSplit/>
        </w:trPr>
        <w:tc>
          <w:tcPr>
            <w:tcW w:w="3790" w:type="pct"/>
            <w:tcBorders>
              <w:top w:val="single" w:sz="4" w:space="0" w:color="auto"/>
              <w:left w:val="single" w:sz="4" w:space="0" w:color="auto"/>
              <w:bottom w:val="single" w:sz="4" w:space="0" w:color="auto"/>
              <w:right w:val="single" w:sz="4" w:space="0" w:color="auto"/>
            </w:tcBorders>
            <w:hideMark/>
          </w:tcPr>
          <w:p w14:paraId="5C664174" w14:textId="77777777" w:rsidR="00D23E86" w:rsidRPr="00D23E86" w:rsidRDefault="00D23E86" w:rsidP="00C17984">
            <w:pPr>
              <w:pStyle w:val="a9"/>
              <w:numPr>
                <w:ilvl w:val="0"/>
                <w:numId w:val="10"/>
              </w:numPr>
              <w:tabs>
                <w:tab w:val="left" w:pos="315"/>
              </w:tabs>
              <w:ind w:left="0" w:firstLine="22"/>
              <w:rPr>
                <w:rFonts w:cs="Times New Roman"/>
                <w:sz w:val="24"/>
                <w:szCs w:val="24"/>
              </w:rPr>
            </w:pPr>
            <w:r w:rsidRPr="00D23E86">
              <w:rPr>
                <w:rFonts w:cs="Times New Roman"/>
                <w:sz w:val="24"/>
                <w:szCs w:val="24"/>
              </w:rPr>
              <w:t>витрати на охорону праці, техніку безпеки і охорону довкілля</w:t>
            </w:r>
          </w:p>
        </w:tc>
        <w:tc>
          <w:tcPr>
            <w:tcW w:w="1210" w:type="pct"/>
            <w:tcBorders>
              <w:top w:val="single" w:sz="4" w:space="0" w:color="auto"/>
              <w:left w:val="single" w:sz="4" w:space="0" w:color="auto"/>
              <w:bottom w:val="single" w:sz="4" w:space="0" w:color="auto"/>
              <w:right w:val="single" w:sz="4" w:space="0" w:color="auto"/>
            </w:tcBorders>
            <w:vAlign w:val="center"/>
          </w:tcPr>
          <w:p w14:paraId="59E9E305" w14:textId="77777777" w:rsidR="00D23E86" w:rsidRPr="00D23E86" w:rsidRDefault="00D23E86" w:rsidP="00C17984">
            <w:pPr>
              <w:spacing w:after="0" w:line="360" w:lineRule="auto"/>
              <w:jc w:val="center"/>
              <w:rPr>
                <w:rFonts w:cs="Times New Roman"/>
                <w:sz w:val="24"/>
                <w:szCs w:val="24"/>
              </w:rPr>
            </w:pPr>
            <w:r w:rsidRPr="00D23E86">
              <w:rPr>
                <w:rFonts w:cs="Times New Roman"/>
                <w:sz w:val="24"/>
                <w:szCs w:val="24"/>
              </w:rPr>
              <w:t>60</w:t>
            </w:r>
          </w:p>
        </w:tc>
      </w:tr>
      <w:tr w:rsidR="00D23E86" w:rsidRPr="00D23E86" w14:paraId="3B9F0BEF" w14:textId="77777777" w:rsidTr="00C17984">
        <w:trPr>
          <w:cantSplit/>
        </w:trPr>
        <w:tc>
          <w:tcPr>
            <w:tcW w:w="3790" w:type="pct"/>
            <w:tcBorders>
              <w:top w:val="single" w:sz="4" w:space="0" w:color="auto"/>
              <w:left w:val="single" w:sz="4" w:space="0" w:color="auto"/>
              <w:bottom w:val="single" w:sz="4" w:space="0" w:color="auto"/>
              <w:right w:val="single" w:sz="4" w:space="0" w:color="auto"/>
            </w:tcBorders>
            <w:hideMark/>
          </w:tcPr>
          <w:p w14:paraId="16C1A64D" w14:textId="77777777" w:rsidR="00D23E86" w:rsidRPr="00D23E86" w:rsidRDefault="00D23E86" w:rsidP="00C17984">
            <w:pPr>
              <w:pStyle w:val="a9"/>
              <w:numPr>
                <w:ilvl w:val="0"/>
                <w:numId w:val="10"/>
              </w:numPr>
              <w:tabs>
                <w:tab w:val="left" w:pos="315"/>
              </w:tabs>
              <w:ind w:left="0" w:firstLine="22"/>
              <w:rPr>
                <w:rFonts w:cs="Times New Roman"/>
                <w:sz w:val="24"/>
                <w:szCs w:val="24"/>
              </w:rPr>
            </w:pPr>
            <w:r w:rsidRPr="00D23E86">
              <w:rPr>
                <w:rFonts w:cs="Times New Roman"/>
                <w:sz w:val="24"/>
                <w:szCs w:val="24"/>
              </w:rPr>
              <w:t>інші загальновиробничі витрати</w:t>
            </w:r>
          </w:p>
        </w:tc>
        <w:tc>
          <w:tcPr>
            <w:tcW w:w="1210" w:type="pct"/>
            <w:tcBorders>
              <w:top w:val="single" w:sz="4" w:space="0" w:color="auto"/>
              <w:left w:val="single" w:sz="4" w:space="0" w:color="auto"/>
              <w:bottom w:val="single" w:sz="4" w:space="0" w:color="auto"/>
              <w:right w:val="single" w:sz="4" w:space="0" w:color="auto"/>
            </w:tcBorders>
            <w:vAlign w:val="center"/>
          </w:tcPr>
          <w:p w14:paraId="1E158BC0" w14:textId="77777777" w:rsidR="00D23E86" w:rsidRPr="00D23E86" w:rsidRDefault="00D23E86" w:rsidP="00C17984">
            <w:pPr>
              <w:spacing w:after="0" w:line="360" w:lineRule="auto"/>
              <w:jc w:val="center"/>
              <w:rPr>
                <w:rFonts w:cs="Times New Roman"/>
                <w:sz w:val="24"/>
                <w:szCs w:val="24"/>
              </w:rPr>
            </w:pPr>
            <w:r w:rsidRPr="00D23E86">
              <w:rPr>
                <w:rFonts w:cs="Times New Roman"/>
                <w:sz w:val="24"/>
                <w:szCs w:val="24"/>
              </w:rPr>
              <w:t>25</w:t>
            </w:r>
          </w:p>
        </w:tc>
      </w:tr>
      <w:tr w:rsidR="00D23E86" w:rsidRPr="00D23E86" w14:paraId="6569CA0F" w14:textId="77777777" w:rsidTr="00C17984">
        <w:trPr>
          <w:cantSplit/>
          <w:trHeight w:val="406"/>
        </w:trPr>
        <w:tc>
          <w:tcPr>
            <w:tcW w:w="3790" w:type="pct"/>
            <w:tcBorders>
              <w:top w:val="single" w:sz="4" w:space="0" w:color="auto"/>
              <w:left w:val="single" w:sz="4" w:space="0" w:color="auto"/>
              <w:bottom w:val="single" w:sz="4" w:space="0" w:color="auto"/>
              <w:right w:val="single" w:sz="4" w:space="0" w:color="auto"/>
            </w:tcBorders>
            <w:hideMark/>
          </w:tcPr>
          <w:p w14:paraId="5F9998BA" w14:textId="77777777" w:rsidR="00D23E86" w:rsidRPr="00D23E86" w:rsidRDefault="00D23E86" w:rsidP="00C17984">
            <w:pPr>
              <w:spacing w:after="0" w:line="360" w:lineRule="auto"/>
              <w:rPr>
                <w:rFonts w:cs="Times New Roman"/>
                <w:sz w:val="24"/>
                <w:szCs w:val="24"/>
              </w:rPr>
            </w:pPr>
            <w:r w:rsidRPr="00D23E86">
              <w:rPr>
                <w:rFonts w:cs="Times New Roman"/>
                <w:sz w:val="24"/>
                <w:szCs w:val="24"/>
              </w:rPr>
              <w:t>Всього капіталовкладень на реалізацію проекту</w:t>
            </w:r>
          </w:p>
        </w:tc>
        <w:tc>
          <w:tcPr>
            <w:tcW w:w="1210" w:type="pct"/>
            <w:tcBorders>
              <w:top w:val="single" w:sz="4" w:space="0" w:color="auto"/>
              <w:left w:val="single" w:sz="4" w:space="0" w:color="auto"/>
              <w:bottom w:val="single" w:sz="4" w:space="0" w:color="auto"/>
              <w:right w:val="single" w:sz="4" w:space="0" w:color="auto"/>
            </w:tcBorders>
            <w:vAlign w:val="center"/>
          </w:tcPr>
          <w:p w14:paraId="22850DA9" w14:textId="77777777" w:rsidR="00D23E86" w:rsidRPr="00D23E86" w:rsidRDefault="00D23E86" w:rsidP="00C17984">
            <w:pPr>
              <w:spacing w:after="0" w:line="360" w:lineRule="auto"/>
              <w:jc w:val="center"/>
              <w:rPr>
                <w:rFonts w:cs="Times New Roman"/>
                <w:sz w:val="24"/>
                <w:szCs w:val="24"/>
              </w:rPr>
            </w:pPr>
            <w:r w:rsidRPr="00D23E86">
              <w:rPr>
                <w:rFonts w:cs="Times New Roman"/>
                <w:sz w:val="24"/>
                <w:szCs w:val="24"/>
              </w:rPr>
              <w:t>7735</w:t>
            </w:r>
          </w:p>
        </w:tc>
      </w:tr>
    </w:tbl>
    <w:p w14:paraId="7C9D1603" w14:textId="77777777" w:rsidR="00D23E86" w:rsidRPr="00E07311" w:rsidRDefault="00D23E86" w:rsidP="0061164E">
      <w:pPr>
        <w:spacing w:after="13" w:line="360" w:lineRule="auto"/>
        <w:rPr>
          <w:rFonts w:eastAsia="Times New Roman" w:cs="Times New Roman"/>
          <w:b/>
          <w:bCs/>
          <w:szCs w:val="28"/>
        </w:rPr>
      </w:pPr>
    </w:p>
    <w:p w14:paraId="6A85DDBF" w14:textId="73B912A6" w:rsidR="00F15318" w:rsidRPr="00E07311" w:rsidRDefault="00F15318" w:rsidP="00F15318">
      <w:pPr>
        <w:spacing w:after="13" w:line="360" w:lineRule="auto"/>
        <w:ind w:firstLine="709"/>
        <w:rPr>
          <w:rFonts w:eastAsia="Times New Roman" w:cs="Times New Roman"/>
          <w:b/>
          <w:bCs/>
          <w:szCs w:val="28"/>
        </w:rPr>
      </w:pPr>
      <w:bookmarkStart w:id="18" w:name="_Hlk156357427"/>
      <w:r w:rsidRPr="00E07311">
        <w:rPr>
          <w:rFonts w:eastAsia="Times New Roman" w:cs="Times New Roman"/>
          <w:b/>
          <w:bCs/>
          <w:szCs w:val="28"/>
        </w:rPr>
        <w:t>4.</w:t>
      </w:r>
      <w:r w:rsidR="002215AB" w:rsidRPr="00E07311">
        <w:rPr>
          <w:rFonts w:eastAsia="Times New Roman" w:cs="Times New Roman"/>
          <w:b/>
          <w:bCs/>
          <w:szCs w:val="28"/>
        </w:rPr>
        <w:t>6</w:t>
      </w:r>
      <w:r w:rsidRPr="00E07311">
        <w:rPr>
          <w:rFonts w:eastAsia="Times New Roman" w:cs="Times New Roman"/>
          <w:b/>
          <w:bCs/>
          <w:szCs w:val="28"/>
        </w:rPr>
        <w:t xml:space="preserve"> </w:t>
      </w:r>
      <w:r w:rsidR="00B1744D" w:rsidRPr="00E07311">
        <w:rPr>
          <w:rFonts w:eastAsia="Times New Roman" w:cs="Times New Roman"/>
          <w:b/>
          <w:bCs/>
          <w:szCs w:val="28"/>
        </w:rPr>
        <w:t>Прямі матеріальні витрати</w:t>
      </w:r>
    </w:p>
    <w:bookmarkEnd w:id="18"/>
    <w:p w14:paraId="557D9A7D" w14:textId="1AFD5F7F" w:rsidR="00B1744D" w:rsidRDefault="00B1744D" w:rsidP="00D23E86">
      <w:pPr>
        <w:spacing w:after="0" w:line="360" w:lineRule="auto"/>
        <w:ind w:firstLine="708"/>
        <w:rPr>
          <w:rFonts w:cs="Times New Roman"/>
          <w:szCs w:val="28"/>
          <w:lang w:eastAsia="x-none"/>
        </w:rPr>
      </w:pPr>
      <w:r w:rsidRPr="00E07311">
        <w:rPr>
          <w:rFonts w:cs="Times New Roman"/>
          <w:szCs w:val="28"/>
          <w:lang w:eastAsia="x-none"/>
        </w:rPr>
        <w:t>Указані витрати узагальнено в табл. 4.1</w:t>
      </w:r>
      <w:r w:rsidR="0061164E" w:rsidRPr="00E07311">
        <w:rPr>
          <w:rFonts w:cs="Times New Roman"/>
          <w:szCs w:val="28"/>
          <w:lang w:eastAsia="x-none"/>
        </w:rPr>
        <w:t>3</w:t>
      </w:r>
      <w:r w:rsidRPr="00E07311">
        <w:rPr>
          <w:rFonts w:cs="Times New Roman"/>
          <w:szCs w:val="28"/>
          <w:lang w:eastAsia="x-none"/>
        </w:rPr>
        <w:t>.</w:t>
      </w:r>
    </w:p>
    <w:p w14:paraId="05455DF0" w14:textId="77777777" w:rsidR="00D23E86" w:rsidRPr="00E07311" w:rsidRDefault="00D23E86" w:rsidP="00D23E86">
      <w:pPr>
        <w:spacing w:after="0" w:line="360" w:lineRule="auto"/>
        <w:ind w:firstLine="708"/>
        <w:rPr>
          <w:rFonts w:cs="Times New Roman"/>
          <w:szCs w:val="28"/>
          <w:lang w:eastAsia="x-none"/>
        </w:rPr>
      </w:pPr>
    </w:p>
    <w:p w14:paraId="4E9C9D81" w14:textId="73850D11" w:rsidR="00B1744D" w:rsidRPr="00E07311" w:rsidRDefault="00B1744D" w:rsidP="00D23E86">
      <w:pPr>
        <w:spacing w:after="0" w:line="360" w:lineRule="auto"/>
        <w:ind w:firstLine="708"/>
        <w:rPr>
          <w:rFonts w:eastAsia="Calibri" w:cs="Times New Roman"/>
          <w:bCs/>
          <w:iCs/>
          <w:szCs w:val="28"/>
        </w:rPr>
      </w:pPr>
      <w:r w:rsidRPr="00E07311">
        <w:rPr>
          <w:rFonts w:eastAsia="Calibri" w:cs="Times New Roman"/>
          <w:bCs/>
          <w:iCs/>
          <w:szCs w:val="28"/>
        </w:rPr>
        <w:t>Таблиця 4.1</w:t>
      </w:r>
      <w:r w:rsidR="0061164E" w:rsidRPr="00E07311">
        <w:rPr>
          <w:rFonts w:eastAsia="Calibri" w:cs="Times New Roman"/>
          <w:bCs/>
          <w:iCs/>
          <w:szCs w:val="28"/>
        </w:rPr>
        <w:t>3</w:t>
      </w:r>
      <w:r w:rsidRPr="00E07311">
        <w:rPr>
          <w:rFonts w:eastAsia="Calibri" w:cs="Times New Roman"/>
          <w:bCs/>
          <w:iCs/>
          <w:szCs w:val="28"/>
        </w:rPr>
        <w:t xml:space="preserve"> – </w:t>
      </w:r>
      <w:r w:rsidRPr="00E07311">
        <w:rPr>
          <w:rFonts w:eastAsia="Calibri" w:cs="Times New Roman"/>
          <w:bCs/>
          <w:szCs w:val="28"/>
        </w:rPr>
        <w:t>Прямі матеріальні витрати</w:t>
      </w:r>
    </w:p>
    <w:tbl>
      <w:tblPr>
        <w:tblW w:w="485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43"/>
        <w:gridCol w:w="2602"/>
        <w:gridCol w:w="1968"/>
        <w:gridCol w:w="971"/>
        <w:gridCol w:w="1686"/>
        <w:gridCol w:w="1684"/>
      </w:tblGrid>
      <w:tr w:rsidR="00B1744D" w:rsidRPr="00E07311" w14:paraId="0FB3AF49" w14:textId="77777777" w:rsidTr="00703281">
        <w:trPr>
          <w:trHeight w:val="638"/>
          <w:jc w:val="center"/>
        </w:trPr>
        <w:tc>
          <w:tcPr>
            <w:tcW w:w="237" w:type="pct"/>
            <w:tcMar>
              <w:top w:w="15" w:type="dxa"/>
              <w:left w:w="15" w:type="dxa"/>
              <w:bottom w:w="0" w:type="dxa"/>
              <w:right w:w="15" w:type="dxa"/>
            </w:tcMar>
            <w:vAlign w:val="center"/>
          </w:tcPr>
          <w:p w14:paraId="69532D83" w14:textId="77777777" w:rsidR="00B1744D" w:rsidRPr="00E07311" w:rsidRDefault="00B1744D" w:rsidP="00703281">
            <w:pPr>
              <w:spacing w:after="0" w:line="360" w:lineRule="auto"/>
              <w:jc w:val="center"/>
              <w:rPr>
                <w:rFonts w:eastAsia="Arial Unicode MS" w:cs="Times New Roman"/>
                <w:b/>
                <w:iCs/>
                <w:sz w:val="24"/>
                <w:szCs w:val="24"/>
              </w:rPr>
            </w:pPr>
            <w:r w:rsidRPr="00E07311">
              <w:rPr>
                <w:rFonts w:eastAsia="Calibri" w:cs="Times New Roman"/>
                <w:b/>
                <w:iCs/>
                <w:sz w:val="24"/>
                <w:szCs w:val="24"/>
              </w:rPr>
              <w:t>№ п/п</w:t>
            </w:r>
          </w:p>
        </w:tc>
        <w:tc>
          <w:tcPr>
            <w:tcW w:w="1391" w:type="pct"/>
            <w:tcMar>
              <w:top w:w="15" w:type="dxa"/>
              <w:left w:w="15" w:type="dxa"/>
              <w:bottom w:w="0" w:type="dxa"/>
              <w:right w:w="15" w:type="dxa"/>
            </w:tcMar>
            <w:vAlign w:val="center"/>
          </w:tcPr>
          <w:p w14:paraId="3705D7A7" w14:textId="77777777" w:rsidR="00B1744D" w:rsidRPr="00E07311" w:rsidRDefault="00B1744D" w:rsidP="00703281">
            <w:pPr>
              <w:spacing w:after="0" w:line="360" w:lineRule="auto"/>
              <w:jc w:val="center"/>
              <w:rPr>
                <w:rFonts w:eastAsia="Arial Unicode MS" w:cs="Times New Roman"/>
                <w:b/>
                <w:iCs/>
                <w:sz w:val="24"/>
                <w:szCs w:val="24"/>
              </w:rPr>
            </w:pPr>
            <w:r w:rsidRPr="00E07311">
              <w:rPr>
                <w:rFonts w:eastAsia="Calibri" w:cs="Times New Roman"/>
                <w:b/>
                <w:iCs/>
                <w:sz w:val="24"/>
                <w:szCs w:val="24"/>
              </w:rPr>
              <w:t>Назва ресурсу</w:t>
            </w:r>
          </w:p>
        </w:tc>
        <w:tc>
          <w:tcPr>
            <w:tcW w:w="1052" w:type="pct"/>
            <w:tcMar>
              <w:top w:w="15" w:type="dxa"/>
              <w:left w:w="15" w:type="dxa"/>
              <w:bottom w:w="0" w:type="dxa"/>
              <w:right w:w="15" w:type="dxa"/>
            </w:tcMar>
            <w:vAlign w:val="center"/>
          </w:tcPr>
          <w:p w14:paraId="762EEC12" w14:textId="77777777" w:rsidR="00B1744D" w:rsidRPr="00E07311" w:rsidRDefault="00B1744D" w:rsidP="00703281">
            <w:pPr>
              <w:spacing w:after="0" w:line="360" w:lineRule="auto"/>
              <w:jc w:val="center"/>
              <w:rPr>
                <w:rFonts w:eastAsia="Arial Unicode MS" w:cs="Times New Roman"/>
                <w:b/>
                <w:iCs/>
                <w:sz w:val="24"/>
                <w:szCs w:val="24"/>
              </w:rPr>
            </w:pPr>
            <w:r w:rsidRPr="00E07311">
              <w:rPr>
                <w:rFonts w:eastAsia="Calibri" w:cs="Times New Roman"/>
                <w:b/>
                <w:iCs/>
                <w:sz w:val="24"/>
                <w:szCs w:val="24"/>
              </w:rPr>
              <w:t>Од. вим.</w:t>
            </w:r>
          </w:p>
        </w:tc>
        <w:tc>
          <w:tcPr>
            <w:tcW w:w="519" w:type="pct"/>
            <w:tcMar>
              <w:top w:w="15" w:type="dxa"/>
              <w:left w:w="15" w:type="dxa"/>
              <w:bottom w:w="0" w:type="dxa"/>
              <w:right w:w="15" w:type="dxa"/>
            </w:tcMar>
            <w:vAlign w:val="center"/>
          </w:tcPr>
          <w:p w14:paraId="0123568B" w14:textId="77777777" w:rsidR="00B1744D" w:rsidRPr="00E07311" w:rsidRDefault="00B1744D" w:rsidP="00703281">
            <w:pPr>
              <w:spacing w:after="0" w:line="360" w:lineRule="auto"/>
              <w:jc w:val="center"/>
              <w:rPr>
                <w:rFonts w:eastAsia="Arial Unicode MS" w:cs="Times New Roman"/>
                <w:b/>
                <w:iCs/>
                <w:sz w:val="24"/>
                <w:szCs w:val="24"/>
              </w:rPr>
            </w:pPr>
            <w:r w:rsidRPr="00E07311">
              <w:rPr>
                <w:rFonts w:eastAsia="Calibri" w:cs="Times New Roman"/>
                <w:b/>
                <w:iCs/>
                <w:sz w:val="24"/>
                <w:szCs w:val="24"/>
              </w:rPr>
              <w:t>Ціна</w:t>
            </w:r>
          </w:p>
        </w:tc>
        <w:tc>
          <w:tcPr>
            <w:tcW w:w="901" w:type="pct"/>
            <w:tcMar>
              <w:top w:w="15" w:type="dxa"/>
              <w:left w:w="15" w:type="dxa"/>
              <w:bottom w:w="0" w:type="dxa"/>
              <w:right w:w="15" w:type="dxa"/>
            </w:tcMar>
            <w:vAlign w:val="center"/>
          </w:tcPr>
          <w:p w14:paraId="43BBCA78" w14:textId="77777777" w:rsidR="00B1744D" w:rsidRPr="00E07311" w:rsidRDefault="00B1744D" w:rsidP="00703281">
            <w:pPr>
              <w:spacing w:after="0" w:line="360" w:lineRule="auto"/>
              <w:jc w:val="center"/>
              <w:rPr>
                <w:rFonts w:eastAsia="Arial Unicode MS" w:cs="Times New Roman"/>
                <w:b/>
                <w:iCs/>
                <w:sz w:val="24"/>
                <w:szCs w:val="24"/>
              </w:rPr>
            </w:pPr>
            <w:r w:rsidRPr="00E07311">
              <w:rPr>
                <w:rFonts w:eastAsia="Calibri" w:cs="Times New Roman"/>
                <w:b/>
                <w:iCs/>
                <w:sz w:val="24"/>
                <w:szCs w:val="24"/>
              </w:rPr>
              <w:t>Кількість ресурсу</w:t>
            </w:r>
          </w:p>
        </w:tc>
        <w:tc>
          <w:tcPr>
            <w:tcW w:w="900" w:type="pct"/>
            <w:vAlign w:val="center"/>
          </w:tcPr>
          <w:p w14:paraId="16532B60" w14:textId="77777777" w:rsidR="00B1744D" w:rsidRPr="00E07311" w:rsidRDefault="00B1744D" w:rsidP="00703281">
            <w:pPr>
              <w:spacing w:after="0" w:line="360" w:lineRule="auto"/>
              <w:jc w:val="center"/>
              <w:rPr>
                <w:rFonts w:eastAsia="Calibri" w:cs="Times New Roman"/>
                <w:b/>
                <w:iCs/>
                <w:sz w:val="24"/>
                <w:szCs w:val="24"/>
              </w:rPr>
            </w:pPr>
            <w:r w:rsidRPr="00E07311">
              <w:rPr>
                <w:rFonts w:eastAsia="Calibri" w:cs="Times New Roman"/>
                <w:b/>
                <w:iCs/>
                <w:sz w:val="24"/>
                <w:szCs w:val="24"/>
              </w:rPr>
              <w:t>Потреба на рік</w:t>
            </w:r>
          </w:p>
        </w:tc>
      </w:tr>
      <w:tr w:rsidR="00B1744D" w:rsidRPr="00E07311" w14:paraId="2E201974" w14:textId="77777777" w:rsidTr="00BA39FE">
        <w:trPr>
          <w:trHeight w:val="601"/>
          <w:jc w:val="center"/>
        </w:trPr>
        <w:tc>
          <w:tcPr>
            <w:tcW w:w="237" w:type="pct"/>
            <w:tcMar>
              <w:top w:w="15" w:type="dxa"/>
              <w:left w:w="15" w:type="dxa"/>
              <w:bottom w:w="0" w:type="dxa"/>
              <w:right w:w="15" w:type="dxa"/>
            </w:tcMar>
            <w:vAlign w:val="center"/>
          </w:tcPr>
          <w:p w14:paraId="7B5839D7" w14:textId="77777777" w:rsidR="00B1744D" w:rsidRPr="00E07311" w:rsidRDefault="00B1744D" w:rsidP="00703281">
            <w:pPr>
              <w:spacing w:after="0" w:line="360" w:lineRule="auto"/>
              <w:jc w:val="center"/>
              <w:rPr>
                <w:rFonts w:eastAsia="Calibri" w:cs="Times New Roman"/>
                <w:iCs/>
                <w:sz w:val="24"/>
                <w:szCs w:val="24"/>
              </w:rPr>
            </w:pPr>
            <w:r w:rsidRPr="00E07311">
              <w:rPr>
                <w:rFonts w:eastAsia="Calibri" w:cs="Times New Roman"/>
                <w:iCs/>
                <w:sz w:val="24"/>
                <w:szCs w:val="24"/>
              </w:rPr>
              <w:t>1.</w:t>
            </w:r>
          </w:p>
        </w:tc>
        <w:tc>
          <w:tcPr>
            <w:tcW w:w="1391" w:type="pct"/>
            <w:tcMar>
              <w:top w:w="15" w:type="dxa"/>
              <w:left w:w="15" w:type="dxa"/>
              <w:bottom w:w="0" w:type="dxa"/>
              <w:right w:w="15" w:type="dxa"/>
            </w:tcMar>
            <w:vAlign w:val="center"/>
          </w:tcPr>
          <w:p w14:paraId="02AFE166" w14:textId="77777777" w:rsidR="00B1744D" w:rsidRPr="00E07311" w:rsidRDefault="00B1744D" w:rsidP="00703281">
            <w:pPr>
              <w:spacing w:after="0" w:line="360" w:lineRule="auto"/>
              <w:jc w:val="center"/>
              <w:rPr>
                <w:rFonts w:eastAsia="Calibri" w:cs="Times New Roman"/>
                <w:iCs/>
                <w:sz w:val="24"/>
                <w:szCs w:val="24"/>
              </w:rPr>
            </w:pPr>
            <w:r w:rsidRPr="00E07311">
              <w:rPr>
                <w:rFonts w:eastAsia="Calibri" w:cs="Times New Roman"/>
                <w:iCs/>
                <w:sz w:val="24"/>
                <w:szCs w:val="24"/>
              </w:rPr>
              <w:t>Витрати матеріалів</w:t>
            </w:r>
          </w:p>
        </w:tc>
        <w:tc>
          <w:tcPr>
            <w:tcW w:w="1052" w:type="pct"/>
            <w:tcMar>
              <w:top w:w="15" w:type="dxa"/>
              <w:left w:w="15" w:type="dxa"/>
              <w:bottom w:w="0" w:type="dxa"/>
              <w:right w:w="15" w:type="dxa"/>
            </w:tcMar>
            <w:vAlign w:val="center"/>
          </w:tcPr>
          <w:p w14:paraId="3066B5EF" w14:textId="77777777" w:rsidR="00B1744D" w:rsidRPr="00E07311" w:rsidRDefault="00B1744D" w:rsidP="00703281">
            <w:pPr>
              <w:spacing w:after="0" w:line="360" w:lineRule="auto"/>
              <w:jc w:val="center"/>
              <w:rPr>
                <w:rFonts w:eastAsia="Calibri" w:cs="Times New Roman"/>
                <w:iCs/>
                <w:sz w:val="24"/>
                <w:szCs w:val="24"/>
              </w:rPr>
            </w:pPr>
            <w:r w:rsidRPr="00E07311">
              <w:rPr>
                <w:rFonts w:eastAsia="Calibri" w:cs="Times New Roman"/>
                <w:iCs/>
                <w:sz w:val="24"/>
                <w:szCs w:val="24"/>
              </w:rPr>
              <w:t>тис. грн</w:t>
            </w:r>
          </w:p>
        </w:tc>
        <w:tc>
          <w:tcPr>
            <w:tcW w:w="519" w:type="pct"/>
            <w:tcMar>
              <w:top w:w="15" w:type="dxa"/>
              <w:left w:w="15" w:type="dxa"/>
              <w:bottom w:w="0" w:type="dxa"/>
              <w:right w:w="15" w:type="dxa"/>
            </w:tcMar>
            <w:vAlign w:val="center"/>
          </w:tcPr>
          <w:p w14:paraId="6F5E6E49" w14:textId="017FB3AA" w:rsidR="00B1744D" w:rsidRPr="00E07311" w:rsidRDefault="00B1744D" w:rsidP="00703281">
            <w:pPr>
              <w:spacing w:after="0" w:line="360" w:lineRule="auto"/>
              <w:jc w:val="center"/>
              <w:rPr>
                <w:rFonts w:eastAsia="Calibri" w:cs="Times New Roman"/>
                <w:iCs/>
                <w:sz w:val="24"/>
                <w:szCs w:val="24"/>
              </w:rPr>
            </w:pPr>
            <w:r w:rsidRPr="00E07311">
              <w:rPr>
                <w:rFonts w:eastAsia="Calibri" w:cs="Times New Roman"/>
                <w:iCs/>
                <w:sz w:val="24"/>
                <w:szCs w:val="24"/>
              </w:rPr>
              <w:t>1400</w:t>
            </w:r>
          </w:p>
        </w:tc>
        <w:tc>
          <w:tcPr>
            <w:tcW w:w="901" w:type="pct"/>
            <w:tcMar>
              <w:top w:w="15" w:type="dxa"/>
              <w:left w:w="15" w:type="dxa"/>
              <w:bottom w:w="0" w:type="dxa"/>
              <w:right w:w="15" w:type="dxa"/>
            </w:tcMar>
            <w:vAlign w:val="center"/>
          </w:tcPr>
          <w:p w14:paraId="14B9DCE9" w14:textId="0F03A66F" w:rsidR="00B1744D" w:rsidRPr="00E07311" w:rsidRDefault="00B1744D" w:rsidP="00703281">
            <w:pPr>
              <w:spacing w:after="0" w:line="360" w:lineRule="auto"/>
              <w:jc w:val="center"/>
              <w:rPr>
                <w:rFonts w:eastAsia="Calibri" w:cs="Times New Roman"/>
                <w:iCs/>
                <w:sz w:val="24"/>
                <w:szCs w:val="24"/>
              </w:rPr>
            </w:pPr>
            <w:r w:rsidRPr="00E07311">
              <w:rPr>
                <w:rFonts w:eastAsia="Calibri" w:cs="Times New Roman"/>
                <w:iCs/>
                <w:sz w:val="24"/>
                <w:szCs w:val="24"/>
              </w:rPr>
              <w:t>140</w:t>
            </w:r>
          </w:p>
        </w:tc>
        <w:tc>
          <w:tcPr>
            <w:tcW w:w="900" w:type="pct"/>
            <w:vAlign w:val="center"/>
          </w:tcPr>
          <w:p w14:paraId="395C89D2" w14:textId="67107EE5" w:rsidR="00B1744D" w:rsidRPr="00E07311" w:rsidRDefault="00B1744D" w:rsidP="00703281">
            <w:pPr>
              <w:spacing w:after="0" w:line="360" w:lineRule="auto"/>
              <w:jc w:val="center"/>
              <w:rPr>
                <w:rFonts w:eastAsia="Calibri" w:cs="Times New Roman"/>
                <w:iCs/>
                <w:sz w:val="24"/>
                <w:szCs w:val="24"/>
              </w:rPr>
            </w:pPr>
            <w:r w:rsidRPr="00E07311">
              <w:rPr>
                <w:rFonts w:eastAsia="Calibri" w:cs="Times New Roman"/>
                <w:iCs/>
                <w:sz w:val="24"/>
                <w:szCs w:val="24"/>
              </w:rPr>
              <w:t>450</w:t>
            </w:r>
          </w:p>
        </w:tc>
      </w:tr>
      <w:tr w:rsidR="00B1744D" w:rsidRPr="00E07311" w14:paraId="0719B328" w14:textId="77777777" w:rsidTr="00BA39FE">
        <w:trPr>
          <w:trHeight w:val="828"/>
          <w:jc w:val="center"/>
        </w:trPr>
        <w:tc>
          <w:tcPr>
            <w:tcW w:w="237" w:type="pct"/>
            <w:tcMar>
              <w:top w:w="15" w:type="dxa"/>
              <w:left w:w="15" w:type="dxa"/>
              <w:bottom w:w="0" w:type="dxa"/>
              <w:right w:w="15" w:type="dxa"/>
            </w:tcMar>
            <w:vAlign w:val="center"/>
          </w:tcPr>
          <w:p w14:paraId="207D3AA7" w14:textId="77777777" w:rsidR="00B1744D" w:rsidRPr="00E07311" w:rsidRDefault="00B1744D" w:rsidP="00703281">
            <w:pPr>
              <w:spacing w:after="0" w:line="360" w:lineRule="auto"/>
              <w:jc w:val="center"/>
              <w:rPr>
                <w:rFonts w:eastAsia="Calibri" w:cs="Times New Roman"/>
                <w:iCs/>
                <w:sz w:val="24"/>
                <w:szCs w:val="24"/>
              </w:rPr>
            </w:pPr>
            <w:r w:rsidRPr="00E07311">
              <w:rPr>
                <w:rFonts w:eastAsia="Calibri" w:cs="Times New Roman"/>
                <w:iCs/>
                <w:sz w:val="24"/>
                <w:szCs w:val="24"/>
              </w:rPr>
              <w:t>2.</w:t>
            </w:r>
          </w:p>
        </w:tc>
        <w:tc>
          <w:tcPr>
            <w:tcW w:w="1391" w:type="pct"/>
            <w:tcMar>
              <w:top w:w="15" w:type="dxa"/>
              <w:left w:w="15" w:type="dxa"/>
              <w:bottom w:w="0" w:type="dxa"/>
              <w:right w:w="15" w:type="dxa"/>
            </w:tcMar>
            <w:vAlign w:val="center"/>
          </w:tcPr>
          <w:p w14:paraId="7F3FE564" w14:textId="77777777" w:rsidR="00B1744D" w:rsidRPr="00E07311" w:rsidRDefault="00B1744D" w:rsidP="00703281">
            <w:pPr>
              <w:spacing w:after="0" w:line="360" w:lineRule="auto"/>
              <w:jc w:val="center"/>
              <w:rPr>
                <w:rFonts w:eastAsia="Calibri" w:cs="Times New Roman"/>
                <w:iCs/>
                <w:sz w:val="24"/>
                <w:szCs w:val="24"/>
              </w:rPr>
            </w:pPr>
            <w:r w:rsidRPr="00E07311">
              <w:rPr>
                <w:rFonts w:eastAsia="Calibri" w:cs="Times New Roman"/>
                <w:iCs/>
                <w:sz w:val="24"/>
                <w:szCs w:val="24"/>
              </w:rPr>
              <w:t>Витрати купівельних</w:t>
            </w:r>
          </w:p>
          <w:p w14:paraId="51502D88" w14:textId="77777777" w:rsidR="00B1744D" w:rsidRPr="00E07311" w:rsidRDefault="00B1744D" w:rsidP="00703281">
            <w:pPr>
              <w:spacing w:after="0" w:line="360" w:lineRule="auto"/>
              <w:jc w:val="center"/>
              <w:rPr>
                <w:rFonts w:eastAsia="Calibri" w:cs="Times New Roman"/>
                <w:iCs/>
                <w:sz w:val="24"/>
                <w:szCs w:val="24"/>
              </w:rPr>
            </w:pPr>
            <w:r w:rsidRPr="00E07311">
              <w:rPr>
                <w:rFonts w:eastAsia="Calibri" w:cs="Times New Roman"/>
                <w:iCs/>
                <w:sz w:val="24"/>
                <w:szCs w:val="24"/>
              </w:rPr>
              <w:t>комплектуючих виробів</w:t>
            </w:r>
          </w:p>
        </w:tc>
        <w:tc>
          <w:tcPr>
            <w:tcW w:w="1052" w:type="pct"/>
            <w:tcMar>
              <w:top w:w="15" w:type="dxa"/>
              <w:left w:w="15" w:type="dxa"/>
              <w:bottom w:w="0" w:type="dxa"/>
              <w:right w:w="15" w:type="dxa"/>
            </w:tcMar>
            <w:vAlign w:val="center"/>
          </w:tcPr>
          <w:p w14:paraId="0BEF8C28" w14:textId="77777777" w:rsidR="00B1744D" w:rsidRPr="00E07311" w:rsidRDefault="00B1744D" w:rsidP="00703281">
            <w:pPr>
              <w:spacing w:after="0" w:line="360" w:lineRule="auto"/>
              <w:jc w:val="center"/>
              <w:rPr>
                <w:rFonts w:eastAsia="Calibri" w:cs="Times New Roman"/>
                <w:iCs/>
                <w:sz w:val="24"/>
                <w:szCs w:val="24"/>
              </w:rPr>
            </w:pPr>
            <w:r w:rsidRPr="00E07311">
              <w:rPr>
                <w:rFonts w:eastAsia="Calibri" w:cs="Times New Roman"/>
                <w:iCs/>
                <w:sz w:val="24"/>
                <w:szCs w:val="24"/>
              </w:rPr>
              <w:t>тис. грн</w:t>
            </w:r>
          </w:p>
        </w:tc>
        <w:tc>
          <w:tcPr>
            <w:tcW w:w="519" w:type="pct"/>
            <w:tcMar>
              <w:top w:w="15" w:type="dxa"/>
              <w:left w:w="15" w:type="dxa"/>
              <w:bottom w:w="0" w:type="dxa"/>
              <w:right w:w="15" w:type="dxa"/>
            </w:tcMar>
            <w:vAlign w:val="center"/>
          </w:tcPr>
          <w:p w14:paraId="7FE09486" w14:textId="6378D690" w:rsidR="00B1744D" w:rsidRPr="00E07311" w:rsidRDefault="00B1744D" w:rsidP="00703281">
            <w:pPr>
              <w:spacing w:after="0" w:line="360" w:lineRule="auto"/>
              <w:jc w:val="center"/>
              <w:rPr>
                <w:rFonts w:eastAsia="Calibri" w:cs="Times New Roman"/>
                <w:iCs/>
                <w:sz w:val="24"/>
                <w:szCs w:val="24"/>
              </w:rPr>
            </w:pPr>
            <w:r w:rsidRPr="00E07311">
              <w:rPr>
                <w:rFonts w:eastAsia="Calibri" w:cs="Times New Roman"/>
                <w:iCs/>
                <w:sz w:val="24"/>
                <w:szCs w:val="24"/>
              </w:rPr>
              <w:t>900</w:t>
            </w:r>
          </w:p>
        </w:tc>
        <w:tc>
          <w:tcPr>
            <w:tcW w:w="901" w:type="pct"/>
            <w:tcMar>
              <w:top w:w="15" w:type="dxa"/>
              <w:left w:w="15" w:type="dxa"/>
              <w:bottom w:w="0" w:type="dxa"/>
              <w:right w:w="15" w:type="dxa"/>
            </w:tcMar>
            <w:vAlign w:val="center"/>
          </w:tcPr>
          <w:p w14:paraId="65AEC925" w14:textId="7178F1BC" w:rsidR="00B1744D" w:rsidRPr="00E07311" w:rsidRDefault="00B1744D" w:rsidP="00703281">
            <w:pPr>
              <w:spacing w:after="0" w:line="360" w:lineRule="auto"/>
              <w:jc w:val="center"/>
              <w:rPr>
                <w:rFonts w:eastAsia="Calibri" w:cs="Times New Roman"/>
                <w:iCs/>
                <w:sz w:val="24"/>
                <w:szCs w:val="24"/>
              </w:rPr>
            </w:pPr>
            <w:r w:rsidRPr="00E07311">
              <w:rPr>
                <w:rFonts w:eastAsia="Calibri" w:cs="Times New Roman"/>
                <w:iCs/>
                <w:sz w:val="24"/>
                <w:szCs w:val="24"/>
              </w:rPr>
              <w:t>370</w:t>
            </w:r>
          </w:p>
        </w:tc>
        <w:tc>
          <w:tcPr>
            <w:tcW w:w="900" w:type="pct"/>
            <w:vAlign w:val="center"/>
          </w:tcPr>
          <w:p w14:paraId="7D678301" w14:textId="55ABFDF5" w:rsidR="00B1744D" w:rsidRPr="00E07311" w:rsidRDefault="00B1744D" w:rsidP="00703281">
            <w:pPr>
              <w:spacing w:after="0" w:line="360" w:lineRule="auto"/>
              <w:jc w:val="center"/>
              <w:rPr>
                <w:rFonts w:eastAsia="Calibri" w:cs="Times New Roman"/>
                <w:iCs/>
                <w:sz w:val="24"/>
                <w:szCs w:val="24"/>
              </w:rPr>
            </w:pPr>
            <w:r w:rsidRPr="00E07311">
              <w:rPr>
                <w:rFonts w:eastAsia="Calibri" w:cs="Times New Roman"/>
                <w:iCs/>
                <w:sz w:val="24"/>
                <w:szCs w:val="24"/>
              </w:rPr>
              <w:t>380</w:t>
            </w:r>
          </w:p>
        </w:tc>
      </w:tr>
      <w:tr w:rsidR="00B1744D" w:rsidRPr="00E07311" w14:paraId="2DCB43BA" w14:textId="77777777" w:rsidTr="00BA39FE">
        <w:trPr>
          <w:trHeight w:val="408"/>
          <w:jc w:val="center"/>
        </w:trPr>
        <w:tc>
          <w:tcPr>
            <w:tcW w:w="237" w:type="pct"/>
            <w:tcMar>
              <w:top w:w="15" w:type="dxa"/>
              <w:left w:w="15" w:type="dxa"/>
              <w:bottom w:w="0" w:type="dxa"/>
              <w:right w:w="15" w:type="dxa"/>
            </w:tcMar>
            <w:vAlign w:val="center"/>
          </w:tcPr>
          <w:p w14:paraId="7FFAA752" w14:textId="77777777" w:rsidR="00B1744D" w:rsidRPr="00E07311" w:rsidRDefault="00B1744D" w:rsidP="00703281">
            <w:pPr>
              <w:spacing w:after="0" w:line="360" w:lineRule="auto"/>
              <w:jc w:val="center"/>
              <w:rPr>
                <w:rFonts w:eastAsia="Arial Unicode MS" w:cs="Times New Roman"/>
                <w:iCs/>
                <w:sz w:val="24"/>
                <w:szCs w:val="24"/>
              </w:rPr>
            </w:pPr>
            <w:r w:rsidRPr="00E07311">
              <w:rPr>
                <w:rFonts w:eastAsia="Arial Unicode MS" w:cs="Times New Roman"/>
                <w:iCs/>
                <w:sz w:val="24"/>
                <w:szCs w:val="24"/>
              </w:rPr>
              <w:t>3.</w:t>
            </w:r>
          </w:p>
        </w:tc>
        <w:tc>
          <w:tcPr>
            <w:tcW w:w="1391" w:type="pct"/>
            <w:tcMar>
              <w:top w:w="15" w:type="dxa"/>
              <w:left w:w="15" w:type="dxa"/>
              <w:bottom w:w="0" w:type="dxa"/>
              <w:right w:w="15" w:type="dxa"/>
            </w:tcMar>
            <w:vAlign w:val="center"/>
          </w:tcPr>
          <w:p w14:paraId="4DF1F1EB" w14:textId="77777777" w:rsidR="00B1744D" w:rsidRPr="00E07311" w:rsidRDefault="00B1744D" w:rsidP="00703281">
            <w:pPr>
              <w:spacing w:after="0" w:line="360" w:lineRule="auto"/>
              <w:jc w:val="center"/>
              <w:rPr>
                <w:rFonts w:eastAsia="Arial Unicode MS" w:cs="Times New Roman"/>
                <w:iCs/>
                <w:sz w:val="24"/>
                <w:szCs w:val="24"/>
              </w:rPr>
            </w:pPr>
            <w:r w:rsidRPr="00E07311">
              <w:rPr>
                <w:rFonts w:eastAsia="Calibri" w:cs="Times New Roman"/>
                <w:iCs/>
                <w:sz w:val="24"/>
                <w:szCs w:val="24"/>
              </w:rPr>
              <w:t>Електроенергія</w:t>
            </w:r>
          </w:p>
        </w:tc>
        <w:tc>
          <w:tcPr>
            <w:tcW w:w="1052" w:type="pct"/>
            <w:tcMar>
              <w:top w:w="15" w:type="dxa"/>
              <w:left w:w="15" w:type="dxa"/>
              <w:bottom w:w="0" w:type="dxa"/>
              <w:right w:w="15" w:type="dxa"/>
            </w:tcMar>
            <w:vAlign w:val="center"/>
          </w:tcPr>
          <w:p w14:paraId="55DAAB66" w14:textId="77777777" w:rsidR="00B1744D" w:rsidRPr="00E07311" w:rsidRDefault="00B1744D" w:rsidP="00703281">
            <w:pPr>
              <w:spacing w:after="0" w:line="360" w:lineRule="auto"/>
              <w:jc w:val="center"/>
              <w:rPr>
                <w:rFonts w:eastAsia="Arial Unicode MS" w:cs="Times New Roman"/>
                <w:iCs/>
                <w:sz w:val="24"/>
                <w:szCs w:val="24"/>
              </w:rPr>
            </w:pPr>
            <w:r w:rsidRPr="00E07311">
              <w:rPr>
                <w:rFonts w:eastAsia="Calibri" w:cs="Times New Roman"/>
                <w:iCs/>
                <w:sz w:val="24"/>
                <w:szCs w:val="24"/>
              </w:rPr>
              <w:t>тис. грн/МВт‧год</w:t>
            </w:r>
          </w:p>
        </w:tc>
        <w:tc>
          <w:tcPr>
            <w:tcW w:w="519" w:type="pct"/>
            <w:tcMar>
              <w:top w:w="15" w:type="dxa"/>
              <w:left w:w="15" w:type="dxa"/>
              <w:bottom w:w="0" w:type="dxa"/>
              <w:right w:w="15" w:type="dxa"/>
            </w:tcMar>
            <w:vAlign w:val="center"/>
          </w:tcPr>
          <w:p w14:paraId="40EE3887" w14:textId="77777777" w:rsidR="00B1744D" w:rsidRPr="00E07311" w:rsidRDefault="00B1744D" w:rsidP="00703281">
            <w:pPr>
              <w:spacing w:after="0" w:line="360" w:lineRule="auto"/>
              <w:jc w:val="center"/>
              <w:rPr>
                <w:rFonts w:eastAsia="Arial Unicode MS" w:cs="Times New Roman"/>
                <w:iCs/>
                <w:sz w:val="24"/>
                <w:szCs w:val="24"/>
              </w:rPr>
            </w:pPr>
            <w:r w:rsidRPr="00E07311">
              <w:rPr>
                <w:rFonts w:eastAsia="Arial Unicode MS" w:cs="Times New Roman"/>
                <w:iCs/>
                <w:sz w:val="24"/>
                <w:szCs w:val="24"/>
              </w:rPr>
              <w:t>40</w:t>
            </w:r>
          </w:p>
        </w:tc>
        <w:tc>
          <w:tcPr>
            <w:tcW w:w="901" w:type="pct"/>
            <w:tcMar>
              <w:top w:w="15" w:type="dxa"/>
              <w:left w:w="15" w:type="dxa"/>
              <w:bottom w:w="0" w:type="dxa"/>
              <w:right w:w="15" w:type="dxa"/>
            </w:tcMar>
            <w:vAlign w:val="center"/>
          </w:tcPr>
          <w:p w14:paraId="0DFB7008" w14:textId="1FC4AF5D" w:rsidR="00B1744D" w:rsidRPr="00E07311" w:rsidRDefault="00B1744D" w:rsidP="00703281">
            <w:pPr>
              <w:spacing w:after="0" w:line="360" w:lineRule="auto"/>
              <w:jc w:val="center"/>
              <w:rPr>
                <w:rFonts w:eastAsia="Arial Unicode MS" w:cs="Times New Roman"/>
                <w:iCs/>
                <w:sz w:val="24"/>
                <w:szCs w:val="24"/>
              </w:rPr>
            </w:pPr>
            <w:r w:rsidRPr="00E07311">
              <w:rPr>
                <w:rFonts w:eastAsia="Arial Unicode MS" w:cs="Times New Roman"/>
                <w:iCs/>
                <w:sz w:val="24"/>
                <w:szCs w:val="24"/>
              </w:rPr>
              <w:t>60</w:t>
            </w:r>
          </w:p>
        </w:tc>
        <w:tc>
          <w:tcPr>
            <w:tcW w:w="900" w:type="pct"/>
            <w:vAlign w:val="center"/>
          </w:tcPr>
          <w:p w14:paraId="0205A659" w14:textId="6DD62487" w:rsidR="00B1744D" w:rsidRPr="00E07311" w:rsidRDefault="00B1744D" w:rsidP="00703281">
            <w:pPr>
              <w:spacing w:after="0" w:line="360" w:lineRule="auto"/>
              <w:jc w:val="center"/>
              <w:rPr>
                <w:rFonts w:eastAsia="Arial Unicode MS" w:cs="Times New Roman"/>
                <w:iCs/>
                <w:sz w:val="24"/>
                <w:szCs w:val="24"/>
              </w:rPr>
            </w:pPr>
            <w:r w:rsidRPr="00E07311">
              <w:rPr>
                <w:rFonts w:eastAsia="Arial Unicode MS" w:cs="Times New Roman"/>
                <w:iCs/>
                <w:sz w:val="24"/>
                <w:szCs w:val="24"/>
              </w:rPr>
              <w:t>90</w:t>
            </w:r>
          </w:p>
        </w:tc>
      </w:tr>
      <w:tr w:rsidR="00B1744D" w:rsidRPr="00E07311" w14:paraId="28735738" w14:textId="77777777" w:rsidTr="00BA39FE">
        <w:trPr>
          <w:trHeight w:val="594"/>
          <w:jc w:val="center"/>
        </w:trPr>
        <w:tc>
          <w:tcPr>
            <w:tcW w:w="237" w:type="pct"/>
            <w:tcMar>
              <w:top w:w="15" w:type="dxa"/>
              <w:left w:w="15" w:type="dxa"/>
              <w:bottom w:w="0" w:type="dxa"/>
              <w:right w:w="15" w:type="dxa"/>
            </w:tcMar>
            <w:vAlign w:val="center"/>
          </w:tcPr>
          <w:p w14:paraId="69F21488" w14:textId="77777777" w:rsidR="00B1744D" w:rsidRPr="00E07311" w:rsidRDefault="00B1744D" w:rsidP="00703281">
            <w:pPr>
              <w:spacing w:after="0" w:line="360" w:lineRule="auto"/>
              <w:jc w:val="center"/>
              <w:rPr>
                <w:rFonts w:eastAsia="Calibri" w:cs="Times New Roman"/>
                <w:iCs/>
                <w:sz w:val="24"/>
                <w:szCs w:val="24"/>
              </w:rPr>
            </w:pPr>
            <w:r w:rsidRPr="00E07311">
              <w:rPr>
                <w:rFonts w:eastAsia="Calibri" w:cs="Times New Roman"/>
                <w:iCs/>
                <w:sz w:val="24"/>
                <w:szCs w:val="24"/>
              </w:rPr>
              <w:t>4.</w:t>
            </w:r>
          </w:p>
        </w:tc>
        <w:tc>
          <w:tcPr>
            <w:tcW w:w="1391" w:type="pct"/>
            <w:tcMar>
              <w:top w:w="15" w:type="dxa"/>
              <w:left w:w="15" w:type="dxa"/>
              <w:bottom w:w="0" w:type="dxa"/>
              <w:right w:w="15" w:type="dxa"/>
            </w:tcMar>
            <w:vAlign w:val="center"/>
          </w:tcPr>
          <w:p w14:paraId="070A8DB6" w14:textId="77777777" w:rsidR="00B1744D" w:rsidRPr="00E07311" w:rsidRDefault="00B1744D" w:rsidP="00703281">
            <w:pPr>
              <w:spacing w:after="0" w:line="360" w:lineRule="auto"/>
              <w:jc w:val="center"/>
              <w:rPr>
                <w:rFonts w:eastAsia="Arial Unicode MS" w:cs="Times New Roman"/>
                <w:iCs/>
                <w:sz w:val="24"/>
                <w:szCs w:val="24"/>
              </w:rPr>
            </w:pPr>
            <w:r w:rsidRPr="00E07311">
              <w:rPr>
                <w:rFonts w:eastAsia="Calibri" w:cs="Times New Roman"/>
                <w:iCs/>
                <w:sz w:val="24"/>
                <w:szCs w:val="24"/>
              </w:rPr>
              <w:t>Комунальні послуги</w:t>
            </w:r>
          </w:p>
        </w:tc>
        <w:tc>
          <w:tcPr>
            <w:tcW w:w="1052" w:type="pct"/>
            <w:tcMar>
              <w:top w:w="15" w:type="dxa"/>
              <w:left w:w="15" w:type="dxa"/>
              <w:bottom w:w="0" w:type="dxa"/>
              <w:right w:w="15" w:type="dxa"/>
            </w:tcMar>
            <w:vAlign w:val="center"/>
          </w:tcPr>
          <w:p w14:paraId="3AEB2C99" w14:textId="77777777" w:rsidR="00B1744D" w:rsidRPr="00E07311" w:rsidRDefault="00B1744D" w:rsidP="00703281">
            <w:pPr>
              <w:spacing w:after="0" w:line="360" w:lineRule="auto"/>
              <w:jc w:val="center"/>
              <w:rPr>
                <w:rFonts w:eastAsia="Arial Unicode MS" w:cs="Times New Roman"/>
                <w:iCs/>
                <w:sz w:val="24"/>
                <w:szCs w:val="24"/>
              </w:rPr>
            </w:pPr>
            <w:r w:rsidRPr="00E07311">
              <w:rPr>
                <w:rFonts w:eastAsia="Calibri" w:cs="Times New Roman"/>
                <w:iCs/>
                <w:sz w:val="24"/>
                <w:szCs w:val="24"/>
              </w:rPr>
              <w:t>тис. грн/м</w:t>
            </w:r>
            <w:r w:rsidRPr="00E07311">
              <w:rPr>
                <w:rFonts w:eastAsia="Calibri" w:cs="Times New Roman"/>
                <w:iCs/>
                <w:sz w:val="24"/>
                <w:szCs w:val="24"/>
                <w:vertAlign w:val="superscript"/>
              </w:rPr>
              <w:t>2</w:t>
            </w:r>
          </w:p>
        </w:tc>
        <w:tc>
          <w:tcPr>
            <w:tcW w:w="519" w:type="pct"/>
            <w:tcMar>
              <w:top w:w="15" w:type="dxa"/>
              <w:left w:w="15" w:type="dxa"/>
              <w:bottom w:w="0" w:type="dxa"/>
              <w:right w:w="15" w:type="dxa"/>
            </w:tcMar>
            <w:vAlign w:val="center"/>
          </w:tcPr>
          <w:p w14:paraId="6B1ACD3C" w14:textId="505E3670" w:rsidR="00B1744D" w:rsidRPr="00E07311" w:rsidRDefault="00B1744D" w:rsidP="00703281">
            <w:pPr>
              <w:spacing w:after="0" w:line="360" w:lineRule="auto"/>
              <w:jc w:val="center"/>
              <w:rPr>
                <w:rFonts w:eastAsia="Arial Unicode MS" w:cs="Times New Roman"/>
                <w:iCs/>
                <w:sz w:val="24"/>
                <w:szCs w:val="24"/>
              </w:rPr>
            </w:pPr>
            <w:r w:rsidRPr="00E07311">
              <w:rPr>
                <w:rFonts w:eastAsia="Arial Unicode MS" w:cs="Times New Roman"/>
                <w:iCs/>
                <w:sz w:val="24"/>
                <w:szCs w:val="24"/>
              </w:rPr>
              <w:t>50</w:t>
            </w:r>
          </w:p>
        </w:tc>
        <w:tc>
          <w:tcPr>
            <w:tcW w:w="901" w:type="pct"/>
            <w:tcMar>
              <w:top w:w="15" w:type="dxa"/>
              <w:left w:w="15" w:type="dxa"/>
              <w:bottom w:w="0" w:type="dxa"/>
              <w:right w:w="15" w:type="dxa"/>
            </w:tcMar>
            <w:vAlign w:val="center"/>
          </w:tcPr>
          <w:p w14:paraId="7E4066F6" w14:textId="760AAC60" w:rsidR="00B1744D" w:rsidRPr="00E07311" w:rsidRDefault="00B1744D" w:rsidP="00703281">
            <w:pPr>
              <w:spacing w:after="0" w:line="360" w:lineRule="auto"/>
              <w:jc w:val="center"/>
              <w:rPr>
                <w:rFonts w:eastAsia="Arial Unicode MS" w:cs="Times New Roman"/>
                <w:iCs/>
                <w:sz w:val="24"/>
                <w:szCs w:val="24"/>
              </w:rPr>
            </w:pPr>
            <w:r w:rsidRPr="00E07311">
              <w:rPr>
                <w:rFonts w:eastAsia="Arial Unicode MS" w:cs="Times New Roman"/>
                <w:iCs/>
                <w:sz w:val="24"/>
                <w:szCs w:val="24"/>
              </w:rPr>
              <w:t>200</w:t>
            </w:r>
          </w:p>
        </w:tc>
        <w:tc>
          <w:tcPr>
            <w:tcW w:w="900" w:type="pct"/>
            <w:vAlign w:val="center"/>
          </w:tcPr>
          <w:p w14:paraId="07BAE86D" w14:textId="42B1B5EF" w:rsidR="00B1744D" w:rsidRPr="00E07311" w:rsidRDefault="00B1744D" w:rsidP="00703281">
            <w:pPr>
              <w:spacing w:after="0" w:line="360" w:lineRule="auto"/>
              <w:jc w:val="center"/>
              <w:rPr>
                <w:rFonts w:eastAsia="Arial Unicode MS" w:cs="Times New Roman"/>
                <w:iCs/>
                <w:sz w:val="24"/>
                <w:szCs w:val="24"/>
              </w:rPr>
            </w:pPr>
            <w:r w:rsidRPr="00E07311">
              <w:rPr>
                <w:rFonts w:eastAsia="Arial Unicode MS" w:cs="Times New Roman"/>
                <w:iCs/>
                <w:sz w:val="24"/>
                <w:szCs w:val="24"/>
              </w:rPr>
              <w:t>45</w:t>
            </w:r>
          </w:p>
        </w:tc>
      </w:tr>
      <w:tr w:rsidR="00B1744D" w:rsidRPr="00E07311" w14:paraId="441DBFCF" w14:textId="77777777" w:rsidTr="00BA39FE">
        <w:trPr>
          <w:trHeight w:val="593"/>
          <w:jc w:val="center"/>
        </w:trPr>
        <w:tc>
          <w:tcPr>
            <w:tcW w:w="237" w:type="pct"/>
            <w:tcMar>
              <w:top w:w="15" w:type="dxa"/>
              <w:left w:w="15" w:type="dxa"/>
              <w:bottom w:w="0" w:type="dxa"/>
              <w:right w:w="15" w:type="dxa"/>
            </w:tcMar>
            <w:vAlign w:val="center"/>
          </w:tcPr>
          <w:p w14:paraId="6BE5CCF8" w14:textId="77777777" w:rsidR="00B1744D" w:rsidRPr="00E07311" w:rsidRDefault="00B1744D" w:rsidP="00703281">
            <w:pPr>
              <w:spacing w:after="0" w:line="360" w:lineRule="auto"/>
              <w:jc w:val="center"/>
              <w:rPr>
                <w:rFonts w:eastAsia="Calibri" w:cs="Times New Roman"/>
                <w:iCs/>
                <w:sz w:val="24"/>
                <w:szCs w:val="24"/>
              </w:rPr>
            </w:pPr>
            <w:r w:rsidRPr="00E07311">
              <w:rPr>
                <w:rFonts w:eastAsia="Calibri" w:cs="Times New Roman"/>
                <w:iCs/>
                <w:sz w:val="24"/>
                <w:szCs w:val="24"/>
              </w:rPr>
              <w:t>5.</w:t>
            </w:r>
          </w:p>
        </w:tc>
        <w:tc>
          <w:tcPr>
            <w:tcW w:w="1391" w:type="pct"/>
            <w:tcMar>
              <w:top w:w="15" w:type="dxa"/>
              <w:left w:w="15" w:type="dxa"/>
              <w:bottom w:w="0" w:type="dxa"/>
              <w:right w:w="15" w:type="dxa"/>
            </w:tcMar>
            <w:vAlign w:val="center"/>
          </w:tcPr>
          <w:p w14:paraId="69F526D3" w14:textId="77777777" w:rsidR="00B1744D" w:rsidRPr="00E07311" w:rsidRDefault="00B1744D" w:rsidP="00703281">
            <w:pPr>
              <w:spacing w:after="0" w:line="360" w:lineRule="auto"/>
              <w:jc w:val="center"/>
              <w:rPr>
                <w:rFonts w:eastAsia="Calibri" w:cs="Times New Roman"/>
                <w:iCs/>
                <w:sz w:val="24"/>
                <w:szCs w:val="24"/>
              </w:rPr>
            </w:pPr>
            <w:r w:rsidRPr="00E07311">
              <w:rPr>
                <w:rFonts w:eastAsia="Calibri" w:cs="Times New Roman"/>
                <w:iCs/>
                <w:sz w:val="24"/>
                <w:szCs w:val="24"/>
              </w:rPr>
              <w:t>МНМА</w:t>
            </w:r>
          </w:p>
        </w:tc>
        <w:tc>
          <w:tcPr>
            <w:tcW w:w="1052" w:type="pct"/>
            <w:tcMar>
              <w:top w:w="15" w:type="dxa"/>
              <w:left w:w="15" w:type="dxa"/>
              <w:bottom w:w="0" w:type="dxa"/>
              <w:right w:w="15" w:type="dxa"/>
            </w:tcMar>
            <w:vAlign w:val="center"/>
          </w:tcPr>
          <w:p w14:paraId="7CDF59AB" w14:textId="77777777" w:rsidR="00B1744D" w:rsidRPr="00E07311" w:rsidRDefault="00B1744D" w:rsidP="00703281">
            <w:pPr>
              <w:spacing w:after="0" w:line="360" w:lineRule="auto"/>
              <w:jc w:val="center"/>
              <w:rPr>
                <w:rFonts w:eastAsia="Calibri" w:cs="Times New Roman"/>
                <w:iCs/>
                <w:sz w:val="24"/>
                <w:szCs w:val="24"/>
              </w:rPr>
            </w:pPr>
          </w:p>
        </w:tc>
        <w:tc>
          <w:tcPr>
            <w:tcW w:w="519" w:type="pct"/>
            <w:tcMar>
              <w:top w:w="15" w:type="dxa"/>
              <w:left w:w="15" w:type="dxa"/>
              <w:bottom w:w="0" w:type="dxa"/>
              <w:right w:w="15" w:type="dxa"/>
            </w:tcMar>
            <w:vAlign w:val="center"/>
          </w:tcPr>
          <w:p w14:paraId="1F800057" w14:textId="35D4C619" w:rsidR="00B1744D" w:rsidRPr="00E07311" w:rsidRDefault="00B1744D" w:rsidP="00703281">
            <w:pPr>
              <w:spacing w:after="0" w:line="360" w:lineRule="auto"/>
              <w:jc w:val="center"/>
              <w:rPr>
                <w:rFonts w:eastAsia="Arial Unicode MS" w:cs="Times New Roman"/>
                <w:iCs/>
                <w:sz w:val="24"/>
                <w:szCs w:val="24"/>
              </w:rPr>
            </w:pPr>
            <w:r w:rsidRPr="00E07311">
              <w:rPr>
                <w:rFonts w:eastAsia="Arial Unicode MS" w:cs="Times New Roman"/>
                <w:iCs/>
                <w:sz w:val="24"/>
                <w:szCs w:val="24"/>
              </w:rPr>
              <w:t>8</w:t>
            </w:r>
          </w:p>
        </w:tc>
        <w:tc>
          <w:tcPr>
            <w:tcW w:w="901" w:type="pct"/>
            <w:tcMar>
              <w:top w:w="15" w:type="dxa"/>
              <w:left w:w="15" w:type="dxa"/>
              <w:bottom w:w="0" w:type="dxa"/>
              <w:right w:w="15" w:type="dxa"/>
            </w:tcMar>
            <w:vAlign w:val="center"/>
          </w:tcPr>
          <w:p w14:paraId="0C99CFF7" w14:textId="7F25B6C0" w:rsidR="00B1744D" w:rsidRPr="00E07311" w:rsidRDefault="00B1744D" w:rsidP="00703281">
            <w:pPr>
              <w:spacing w:after="0" w:line="360" w:lineRule="auto"/>
              <w:jc w:val="center"/>
              <w:rPr>
                <w:rFonts w:eastAsia="Arial Unicode MS" w:cs="Times New Roman"/>
                <w:iCs/>
                <w:sz w:val="24"/>
                <w:szCs w:val="24"/>
              </w:rPr>
            </w:pPr>
            <w:r w:rsidRPr="00E07311">
              <w:rPr>
                <w:rFonts w:eastAsia="Arial Unicode MS" w:cs="Times New Roman"/>
                <w:iCs/>
                <w:sz w:val="24"/>
                <w:szCs w:val="24"/>
              </w:rPr>
              <w:t>275</w:t>
            </w:r>
          </w:p>
        </w:tc>
        <w:tc>
          <w:tcPr>
            <w:tcW w:w="900" w:type="pct"/>
            <w:vAlign w:val="center"/>
          </w:tcPr>
          <w:p w14:paraId="03CBFFB7" w14:textId="3655ED5C" w:rsidR="00B1744D" w:rsidRPr="00E07311" w:rsidRDefault="00B1744D" w:rsidP="00703281">
            <w:pPr>
              <w:spacing w:after="0" w:line="360" w:lineRule="auto"/>
              <w:jc w:val="center"/>
              <w:rPr>
                <w:rFonts w:eastAsia="Arial Unicode MS" w:cs="Times New Roman"/>
                <w:iCs/>
                <w:sz w:val="24"/>
                <w:szCs w:val="24"/>
              </w:rPr>
            </w:pPr>
            <w:r w:rsidRPr="00E07311">
              <w:rPr>
                <w:rFonts w:eastAsia="Arial Unicode MS" w:cs="Times New Roman"/>
                <w:iCs/>
                <w:sz w:val="24"/>
                <w:szCs w:val="24"/>
              </w:rPr>
              <w:t>160</w:t>
            </w:r>
          </w:p>
        </w:tc>
      </w:tr>
      <w:tr w:rsidR="00B1744D" w:rsidRPr="00E07311" w14:paraId="1EDA237F" w14:textId="77777777" w:rsidTr="00703281">
        <w:trPr>
          <w:trHeight w:val="315"/>
          <w:jc w:val="center"/>
        </w:trPr>
        <w:tc>
          <w:tcPr>
            <w:tcW w:w="1628" w:type="pct"/>
            <w:gridSpan w:val="2"/>
            <w:tcMar>
              <w:top w:w="15" w:type="dxa"/>
              <w:left w:w="15" w:type="dxa"/>
              <w:bottom w:w="0" w:type="dxa"/>
              <w:right w:w="15" w:type="dxa"/>
            </w:tcMar>
            <w:vAlign w:val="center"/>
          </w:tcPr>
          <w:p w14:paraId="4454481C" w14:textId="77777777" w:rsidR="00B1744D" w:rsidRPr="00E07311" w:rsidRDefault="00B1744D" w:rsidP="00703281">
            <w:pPr>
              <w:spacing w:after="0" w:line="360" w:lineRule="auto"/>
              <w:jc w:val="center"/>
              <w:rPr>
                <w:rFonts w:eastAsia="Calibri" w:cs="Times New Roman"/>
                <w:iCs/>
                <w:sz w:val="24"/>
                <w:szCs w:val="24"/>
              </w:rPr>
            </w:pPr>
            <w:r w:rsidRPr="00E07311">
              <w:rPr>
                <w:rFonts w:eastAsia="Calibri" w:cs="Times New Roman"/>
                <w:bCs/>
                <w:iCs/>
                <w:sz w:val="24"/>
                <w:szCs w:val="24"/>
              </w:rPr>
              <w:t>Всього:</w:t>
            </w:r>
          </w:p>
        </w:tc>
        <w:tc>
          <w:tcPr>
            <w:tcW w:w="1052" w:type="pct"/>
            <w:tcMar>
              <w:top w:w="15" w:type="dxa"/>
              <w:left w:w="15" w:type="dxa"/>
              <w:bottom w:w="0" w:type="dxa"/>
              <w:right w:w="15" w:type="dxa"/>
            </w:tcMar>
            <w:vAlign w:val="center"/>
          </w:tcPr>
          <w:p w14:paraId="705F20D4" w14:textId="77777777" w:rsidR="00B1744D" w:rsidRPr="00E07311" w:rsidRDefault="00B1744D" w:rsidP="00703281">
            <w:pPr>
              <w:spacing w:after="0" w:line="360" w:lineRule="auto"/>
              <w:jc w:val="center"/>
              <w:rPr>
                <w:rFonts w:eastAsia="Calibri" w:cs="Times New Roman"/>
                <w:iCs/>
                <w:sz w:val="24"/>
                <w:szCs w:val="24"/>
              </w:rPr>
            </w:pPr>
            <w:r w:rsidRPr="00E07311">
              <w:rPr>
                <w:rFonts w:eastAsia="Calibri" w:cs="Times New Roman"/>
                <w:iCs/>
                <w:sz w:val="24"/>
                <w:szCs w:val="24"/>
              </w:rPr>
              <w:t>тис. грн</w:t>
            </w:r>
          </w:p>
        </w:tc>
        <w:tc>
          <w:tcPr>
            <w:tcW w:w="1420" w:type="pct"/>
            <w:gridSpan w:val="2"/>
            <w:tcMar>
              <w:top w:w="15" w:type="dxa"/>
              <w:left w:w="15" w:type="dxa"/>
              <w:bottom w:w="0" w:type="dxa"/>
              <w:right w:w="15" w:type="dxa"/>
            </w:tcMar>
            <w:vAlign w:val="center"/>
          </w:tcPr>
          <w:p w14:paraId="0C7B49DF" w14:textId="77777777" w:rsidR="00B1744D" w:rsidRPr="00E07311" w:rsidRDefault="00B1744D" w:rsidP="00703281">
            <w:pPr>
              <w:spacing w:after="0" w:line="360" w:lineRule="auto"/>
              <w:jc w:val="center"/>
              <w:rPr>
                <w:rFonts w:eastAsia="Arial Unicode MS" w:cs="Times New Roman"/>
                <w:iCs/>
                <w:sz w:val="24"/>
                <w:szCs w:val="24"/>
              </w:rPr>
            </w:pPr>
          </w:p>
        </w:tc>
        <w:tc>
          <w:tcPr>
            <w:tcW w:w="900" w:type="pct"/>
            <w:vAlign w:val="center"/>
          </w:tcPr>
          <w:p w14:paraId="70CDB65E" w14:textId="18E01F0A" w:rsidR="00B1744D" w:rsidRPr="00E07311" w:rsidRDefault="00882CC1" w:rsidP="00703281">
            <w:pPr>
              <w:spacing w:after="0" w:line="360" w:lineRule="auto"/>
              <w:jc w:val="center"/>
              <w:rPr>
                <w:rFonts w:eastAsia="Arial Unicode MS" w:cs="Times New Roman"/>
                <w:b/>
                <w:iCs/>
                <w:sz w:val="24"/>
                <w:szCs w:val="24"/>
              </w:rPr>
            </w:pPr>
            <w:r w:rsidRPr="00E07311">
              <w:rPr>
                <w:rFonts w:eastAsia="Arial Unicode MS" w:cs="Times New Roman"/>
                <w:b/>
                <w:iCs/>
                <w:sz w:val="24"/>
                <w:szCs w:val="24"/>
              </w:rPr>
              <w:t>1125</w:t>
            </w:r>
          </w:p>
        </w:tc>
      </w:tr>
    </w:tbl>
    <w:p w14:paraId="3797AF32" w14:textId="5128DABE" w:rsidR="00F15318" w:rsidRPr="00E07311" w:rsidRDefault="00F15318" w:rsidP="00D808E7">
      <w:pPr>
        <w:spacing w:after="13" w:line="360" w:lineRule="auto"/>
        <w:rPr>
          <w:rFonts w:eastAsia="Times New Roman" w:cs="Times New Roman"/>
          <w:szCs w:val="28"/>
        </w:rPr>
      </w:pPr>
    </w:p>
    <w:p w14:paraId="2AD4EE25" w14:textId="043D2915" w:rsidR="00882CC1" w:rsidRPr="00E07311" w:rsidRDefault="00882CC1" w:rsidP="00882CC1">
      <w:pPr>
        <w:spacing w:after="13" w:line="360" w:lineRule="auto"/>
        <w:ind w:firstLine="709"/>
        <w:rPr>
          <w:rFonts w:eastAsia="Times New Roman" w:cs="Times New Roman"/>
          <w:b/>
          <w:bCs/>
          <w:szCs w:val="28"/>
        </w:rPr>
      </w:pPr>
      <w:bookmarkStart w:id="19" w:name="_Hlk156357440"/>
      <w:r w:rsidRPr="00E07311">
        <w:rPr>
          <w:rFonts w:eastAsia="Times New Roman" w:cs="Times New Roman"/>
          <w:b/>
          <w:bCs/>
          <w:szCs w:val="28"/>
        </w:rPr>
        <w:t>4.</w:t>
      </w:r>
      <w:r w:rsidR="002215AB" w:rsidRPr="00E07311">
        <w:rPr>
          <w:rFonts w:eastAsia="Times New Roman" w:cs="Times New Roman"/>
          <w:b/>
          <w:bCs/>
          <w:szCs w:val="28"/>
        </w:rPr>
        <w:t>7</w:t>
      </w:r>
      <w:r w:rsidRPr="00E07311">
        <w:rPr>
          <w:rFonts w:eastAsia="Times New Roman" w:cs="Times New Roman"/>
          <w:b/>
          <w:bCs/>
          <w:szCs w:val="28"/>
        </w:rPr>
        <w:t xml:space="preserve"> Витрати на оплату праці</w:t>
      </w:r>
    </w:p>
    <w:bookmarkEnd w:id="19"/>
    <w:p w14:paraId="0C755A53" w14:textId="67FE62E3" w:rsidR="00882CC1" w:rsidRDefault="00882CC1" w:rsidP="00882CC1">
      <w:pPr>
        <w:pStyle w:val="13"/>
        <w:rPr>
          <w:lang w:val="uk-UA"/>
        </w:rPr>
      </w:pPr>
      <w:r w:rsidRPr="00E07311">
        <w:rPr>
          <w:rFonts w:eastAsia="Calibri" w:cs="Times New Roman"/>
          <w:szCs w:val="28"/>
          <w:lang w:val="uk-UA"/>
        </w:rPr>
        <w:t>Фонд оплати праці (ФОП) – сукупність заробітної плати працівників підприємства разом із соціальними відрахуваннями до пенсійного фонду</w:t>
      </w:r>
      <w:r w:rsidRPr="00E07311">
        <w:rPr>
          <w:lang w:val="uk-UA"/>
        </w:rPr>
        <w:t>.</w:t>
      </w:r>
    </w:p>
    <w:p w14:paraId="66809DBD" w14:textId="77777777" w:rsidR="00D23E86" w:rsidRDefault="00D23E86" w:rsidP="00882CC1">
      <w:pPr>
        <w:pStyle w:val="13"/>
        <w:rPr>
          <w:lang w:val="uk-UA"/>
        </w:rPr>
      </w:pPr>
    </w:p>
    <w:p w14:paraId="25248053" w14:textId="2DE45E81" w:rsidR="00D23E86" w:rsidRDefault="00D23E86" w:rsidP="00882CC1">
      <w:pPr>
        <w:pStyle w:val="13"/>
        <w:rPr>
          <w:lang w:val="uk-UA"/>
        </w:rPr>
      </w:pPr>
      <w:r w:rsidRPr="00E07311">
        <w:rPr>
          <w:lang w:val="uk-UA"/>
        </w:rPr>
        <w:lastRenderedPageBreak/>
        <w:t>Таблиця 4.14</w:t>
      </w:r>
      <w:r>
        <w:rPr>
          <w:lang w:val="uk-UA"/>
        </w:rPr>
        <w:t xml:space="preserve"> – </w:t>
      </w:r>
      <w:r w:rsidRPr="00E07311">
        <w:rPr>
          <w:lang w:val="uk-UA"/>
        </w:rPr>
        <w:t>Структура персоналу та ФОП, грн.</w:t>
      </w:r>
    </w:p>
    <w:tbl>
      <w:tblPr>
        <w:tblW w:w="9639" w:type="dxa"/>
        <w:tblInd w:w="20" w:type="dxa"/>
        <w:tblLayout w:type="fixed"/>
        <w:tblCellMar>
          <w:left w:w="20" w:type="dxa"/>
          <w:right w:w="20" w:type="dxa"/>
        </w:tblCellMar>
        <w:tblLook w:val="0000" w:firstRow="0" w:lastRow="0" w:firstColumn="0" w:lastColumn="0" w:noHBand="0" w:noVBand="0"/>
      </w:tblPr>
      <w:tblGrid>
        <w:gridCol w:w="2279"/>
        <w:gridCol w:w="1021"/>
        <w:gridCol w:w="1642"/>
        <w:gridCol w:w="1078"/>
        <w:gridCol w:w="56"/>
        <w:gridCol w:w="1275"/>
        <w:gridCol w:w="9"/>
        <w:gridCol w:w="2279"/>
      </w:tblGrid>
      <w:tr w:rsidR="00D23E86" w:rsidRPr="00E07311" w14:paraId="4D8B5C8B" w14:textId="77777777" w:rsidTr="00C17984">
        <w:trPr>
          <w:trHeight w:val="330"/>
        </w:trPr>
        <w:tc>
          <w:tcPr>
            <w:tcW w:w="2279"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14:paraId="27DDA995"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sz w:val="24"/>
                <w:szCs w:val="24"/>
              </w:rPr>
              <w:t>Посада</w:t>
            </w:r>
          </w:p>
        </w:tc>
        <w:tc>
          <w:tcPr>
            <w:tcW w:w="1021"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14:paraId="7DBF7C30"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sz w:val="24"/>
                <w:szCs w:val="24"/>
              </w:rPr>
              <w:t>Форма оплати</w:t>
            </w:r>
          </w:p>
        </w:tc>
        <w:tc>
          <w:tcPr>
            <w:tcW w:w="1642"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14:paraId="360C2D15"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sz w:val="24"/>
                <w:szCs w:val="24"/>
              </w:rPr>
              <w:t>Кiлькiсть працiвникiв</w:t>
            </w:r>
          </w:p>
        </w:tc>
        <w:tc>
          <w:tcPr>
            <w:tcW w:w="4697" w:type="dxa"/>
            <w:gridSpan w:val="5"/>
            <w:tcBorders>
              <w:top w:val="single" w:sz="4" w:space="0" w:color="auto"/>
              <w:left w:val="single" w:sz="4" w:space="0" w:color="auto"/>
              <w:bottom w:val="single" w:sz="4" w:space="0" w:color="auto"/>
              <w:right w:val="single" w:sz="4" w:space="0" w:color="auto"/>
            </w:tcBorders>
            <w:shd w:val="clear" w:color="000000" w:fill="FFFFFF"/>
            <w:vAlign w:val="center"/>
          </w:tcPr>
          <w:p w14:paraId="0C2A4AFC"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sz w:val="24"/>
                <w:szCs w:val="24"/>
              </w:rPr>
              <w:t>Заробiтна плата (грн.)</w:t>
            </w:r>
          </w:p>
        </w:tc>
      </w:tr>
      <w:tr w:rsidR="00D23E86" w:rsidRPr="00E07311" w14:paraId="5447C7EF" w14:textId="77777777" w:rsidTr="00C17984">
        <w:trPr>
          <w:trHeight w:val="315"/>
        </w:trPr>
        <w:tc>
          <w:tcPr>
            <w:tcW w:w="2279" w:type="dxa"/>
            <w:vMerge/>
            <w:tcBorders>
              <w:top w:val="single" w:sz="4" w:space="0" w:color="auto"/>
              <w:left w:val="single" w:sz="4" w:space="0" w:color="auto"/>
              <w:bottom w:val="single" w:sz="4" w:space="0" w:color="auto"/>
              <w:right w:val="single" w:sz="4" w:space="0" w:color="auto"/>
            </w:tcBorders>
            <w:shd w:val="clear" w:color="000000" w:fill="FFFFFF"/>
            <w:vAlign w:val="center"/>
          </w:tcPr>
          <w:p w14:paraId="766A26C5"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p>
        </w:tc>
        <w:tc>
          <w:tcPr>
            <w:tcW w:w="1021" w:type="dxa"/>
            <w:vMerge/>
            <w:tcBorders>
              <w:top w:val="single" w:sz="4" w:space="0" w:color="auto"/>
              <w:left w:val="single" w:sz="4" w:space="0" w:color="auto"/>
              <w:bottom w:val="single" w:sz="4" w:space="0" w:color="auto"/>
              <w:right w:val="single" w:sz="4" w:space="0" w:color="auto"/>
            </w:tcBorders>
            <w:shd w:val="clear" w:color="000000" w:fill="FFFFFF"/>
            <w:vAlign w:val="center"/>
          </w:tcPr>
          <w:p w14:paraId="615E5172"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p>
        </w:tc>
        <w:tc>
          <w:tcPr>
            <w:tcW w:w="1642" w:type="dxa"/>
            <w:vMerge/>
            <w:tcBorders>
              <w:top w:val="single" w:sz="4" w:space="0" w:color="auto"/>
              <w:left w:val="single" w:sz="4" w:space="0" w:color="auto"/>
              <w:bottom w:val="single" w:sz="4" w:space="0" w:color="auto"/>
              <w:right w:val="single" w:sz="4" w:space="0" w:color="auto"/>
            </w:tcBorders>
            <w:shd w:val="clear" w:color="000000" w:fill="FFFFFF"/>
            <w:vAlign w:val="center"/>
          </w:tcPr>
          <w:p w14:paraId="7A67623E"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p>
        </w:tc>
        <w:tc>
          <w:tcPr>
            <w:tcW w:w="1078" w:type="dxa"/>
            <w:tcBorders>
              <w:top w:val="single" w:sz="4" w:space="0" w:color="auto"/>
              <w:left w:val="single" w:sz="4" w:space="0" w:color="auto"/>
              <w:bottom w:val="single" w:sz="4" w:space="0" w:color="auto"/>
              <w:right w:val="single" w:sz="4" w:space="0" w:color="auto"/>
            </w:tcBorders>
            <w:shd w:val="clear" w:color="000000" w:fill="FFFFFF"/>
            <w:vAlign w:val="center"/>
          </w:tcPr>
          <w:p w14:paraId="6B30F0F0"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sz w:val="24"/>
                <w:szCs w:val="24"/>
              </w:rPr>
              <w:t>за мiсяць</w:t>
            </w:r>
          </w:p>
        </w:tc>
        <w:tc>
          <w:tcPr>
            <w:tcW w:w="1340" w:type="dxa"/>
            <w:gridSpan w:val="3"/>
            <w:tcBorders>
              <w:top w:val="single" w:sz="4" w:space="0" w:color="auto"/>
              <w:left w:val="single" w:sz="4" w:space="0" w:color="auto"/>
              <w:bottom w:val="single" w:sz="4" w:space="0" w:color="auto"/>
              <w:right w:val="single" w:sz="4" w:space="0" w:color="auto"/>
            </w:tcBorders>
            <w:shd w:val="clear" w:color="000000" w:fill="FFFFFF"/>
            <w:vAlign w:val="center"/>
          </w:tcPr>
          <w:p w14:paraId="4F981050"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sz w:val="24"/>
                <w:szCs w:val="24"/>
              </w:rPr>
              <w:t>за квартал</w:t>
            </w:r>
          </w:p>
        </w:tc>
        <w:tc>
          <w:tcPr>
            <w:tcW w:w="2279" w:type="dxa"/>
            <w:tcBorders>
              <w:top w:val="single" w:sz="4" w:space="0" w:color="auto"/>
              <w:left w:val="single" w:sz="4" w:space="0" w:color="auto"/>
              <w:bottom w:val="single" w:sz="4" w:space="0" w:color="auto"/>
              <w:right w:val="single" w:sz="4" w:space="0" w:color="auto"/>
            </w:tcBorders>
            <w:shd w:val="clear" w:color="000000" w:fill="FFFFFF"/>
            <w:vAlign w:val="center"/>
          </w:tcPr>
          <w:p w14:paraId="17B6A0E9"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sz w:val="24"/>
                <w:szCs w:val="24"/>
              </w:rPr>
              <w:t>за рiк</w:t>
            </w:r>
          </w:p>
        </w:tc>
      </w:tr>
      <w:tr w:rsidR="00D23E86" w:rsidRPr="00E07311" w14:paraId="5BAEE5E4" w14:textId="77777777" w:rsidTr="00C17984">
        <w:trPr>
          <w:trHeight w:val="201"/>
        </w:trPr>
        <w:tc>
          <w:tcPr>
            <w:tcW w:w="9639" w:type="dxa"/>
            <w:gridSpan w:val="8"/>
            <w:tcBorders>
              <w:top w:val="single" w:sz="4" w:space="0" w:color="auto"/>
              <w:left w:val="single" w:sz="4" w:space="0" w:color="auto"/>
              <w:bottom w:val="single" w:sz="4" w:space="0" w:color="auto"/>
              <w:right w:val="single" w:sz="4" w:space="0" w:color="auto"/>
            </w:tcBorders>
            <w:shd w:val="clear" w:color="000000" w:fill="FFFFFF"/>
            <w:vAlign w:val="center"/>
          </w:tcPr>
          <w:p w14:paraId="60CE0BFD"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sz w:val="24"/>
                <w:szCs w:val="24"/>
              </w:rPr>
              <w:t>Виробничий персонал</w:t>
            </w:r>
          </w:p>
        </w:tc>
      </w:tr>
      <w:tr w:rsidR="00D23E86" w:rsidRPr="00E07311" w14:paraId="7463844B" w14:textId="77777777" w:rsidTr="00C17984">
        <w:trPr>
          <w:trHeight w:val="431"/>
        </w:trPr>
        <w:tc>
          <w:tcPr>
            <w:tcW w:w="2279" w:type="dxa"/>
            <w:tcBorders>
              <w:top w:val="single" w:sz="4" w:space="0" w:color="auto"/>
              <w:left w:val="single" w:sz="4" w:space="0" w:color="auto"/>
              <w:bottom w:val="single" w:sz="4" w:space="0" w:color="auto"/>
              <w:right w:val="single" w:sz="4" w:space="0" w:color="auto"/>
            </w:tcBorders>
            <w:shd w:val="clear" w:color="auto" w:fill="auto"/>
            <w:vAlign w:val="center"/>
          </w:tcPr>
          <w:p w14:paraId="5FB634C4"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color w:val="000000"/>
                <w:sz w:val="24"/>
                <w:szCs w:val="24"/>
              </w:rPr>
              <w:t>Керівник відділу - робота з кадрами, партнерські зв’язки, звітування</w:t>
            </w:r>
          </w:p>
        </w:tc>
        <w:tc>
          <w:tcPr>
            <w:tcW w:w="1021" w:type="dxa"/>
            <w:tcBorders>
              <w:top w:val="single" w:sz="4" w:space="0" w:color="auto"/>
              <w:left w:val="nil"/>
              <w:bottom w:val="single" w:sz="4" w:space="0" w:color="auto"/>
              <w:right w:val="single" w:sz="4" w:space="0" w:color="auto"/>
            </w:tcBorders>
            <w:shd w:val="clear" w:color="auto" w:fill="auto"/>
            <w:vAlign w:val="center"/>
          </w:tcPr>
          <w:p w14:paraId="6C133458"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color w:val="000000"/>
                <w:sz w:val="24"/>
                <w:szCs w:val="24"/>
              </w:rPr>
              <w:t>ставка</w:t>
            </w:r>
          </w:p>
        </w:tc>
        <w:tc>
          <w:tcPr>
            <w:tcW w:w="1642" w:type="dxa"/>
            <w:tcBorders>
              <w:top w:val="single" w:sz="4" w:space="0" w:color="auto"/>
              <w:left w:val="single" w:sz="4" w:space="0" w:color="auto"/>
              <w:bottom w:val="single" w:sz="4" w:space="0" w:color="auto"/>
              <w:right w:val="single" w:sz="4" w:space="0" w:color="auto"/>
            </w:tcBorders>
            <w:vAlign w:val="center"/>
          </w:tcPr>
          <w:p w14:paraId="37CBF873"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eastAsia="Arial Unicode MS" w:cs="Times New Roman"/>
                <w:sz w:val="24"/>
                <w:szCs w:val="24"/>
              </w:rPr>
              <w:t>1</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7071D95"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color w:val="000000"/>
                <w:sz w:val="24"/>
                <w:szCs w:val="24"/>
              </w:rPr>
              <w:t>45000</w:t>
            </w:r>
          </w:p>
        </w:tc>
        <w:tc>
          <w:tcPr>
            <w:tcW w:w="1284" w:type="dxa"/>
            <w:gridSpan w:val="2"/>
            <w:tcBorders>
              <w:top w:val="single" w:sz="4" w:space="0" w:color="auto"/>
              <w:left w:val="nil"/>
              <w:bottom w:val="single" w:sz="4" w:space="0" w:color="auto"/>
              <w:right w:val="single" w:sz="4" w:space="0" w:color="auto"/>
            </w:tcBorders>
            <w:shd w:val="clear" w:color="auto" w:fill="auto"/>
            <w:vAlign w:val="center"/>
          </w:tcPr>
          <w:p w14:paraId="5706B3BF"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color w:val="000000"/>
                <w:sz w:val="24"/>
                <w:szCs w:val="24"/>
              </w:rPr>
              <w:t>135000</w:t>
            </w:r>
          </w:p>
        </w:tc>
        <w:tc>
          <w:tcPr>
            <w:tcW w:w="2279" w:type="dxa"/>
            <w:tcBorders>
              <w:top w:val="single" w:sz="4" w:space="0" w:color="auto"/>
              <w:left w:val="nil"/>
              <w:bottom w:val="single" w:sz="4" w:space="0" w:color="auto"/>
              <w:right w:val="single" w:sz="4" w:space="0" w:color="auto"/>
            </w:tcBorders>
            <w:shd w:val="clear" w:color="auto" w:fill="auto"/>
            <w:vAlign w:val="center"/>
          </w:tcPr>
          <w:p w14:paraId="372A7F54"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color w:val="000000"/>
                <w:sz w:val="24"/>
                <w:szCs w:val="24"/>
              </w:rPr>
              <w:t>540000</w:t>
            </w:r>
          </w:p>
        </w:tc>
      </w:tr>
      <w:tr w:rsidR="00D23E86" w:rsidRPr="00E07311" w14:paraId="3A2BD63C" w14:textId="77777777" w:rsidTr="00C17984">
        <w:trPr>
          <w:trHeight w:val="431"/>
        </w:trPr>
        <w:tc>
          <w:tcPr>
            <w:tcW w:w="2279" w:type="dxa"/>
            <w:tcBorders>
              <w:top w:val="nil"/>
              <w:left w:val="single" w:sz="4" w:space="0" w:color="auto"/>
              <w:bottom w:val="single" w:sz="4" w:space="0" w:color="auto"/>
              <w:right w:val="single" w:sz="4" w:space="0" w:color="auto"/>
            </w:tcBorders>
            <w:shd w:val="clear" w:color="auto" w:fill="auto"/>
            <w:vAlign w:val="center"/>
          </w:tcPr>
          <w:p w14:paraId="28D715BA"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color w:val="000000"/>
                <w:sz w:val="24"/>
                <w:szCs w:val="24"/>
              </w:rPr>
              <w:t>Менеджер (збут, робота з клієнтами)</w:t>
            </w:r>
          </w:p>
        </w:tc>
        <w:tc>
          <w:tcPr>
            <w:tcW w:w="1021" w:type="dxa"/>
            <w:tcBorders>
              <w:top w:val="nil"/>
              <w:left w:val="nil"/>
              <w:bottom w:val="single" w:sz="4" w:space="0" w:color="auto"/>
              <w:right w:val="single" w:sz="4" w:space="0" w:color="auto"/>
            </w:tcBorders>
            <w:shd w:val="clear" w:color="auto" w:fill="auto"/>
            <w:vAlign w:val="center"/>
          </w:tcPr>
          <w:p w14:paraId="5E694A60"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color w:val="000000"/>
                <w:sz w:val="24"/>
                <w:szCs w:val="24"/>
              </w:rPr>
              <w:t>ставка</w:t>
            </w:r>
          </w:p>
        </w:tc>
        <w:tc>
          <w:tcPr>
            <w:tcW w:w="1642" w:type="dxa"/>
            <w:tcBorders>
              <w:top w:val="single" w:sz="4" w:space="0" w:color="auto"/>
              <w:left w:val="single" w:sz="4" w:space="0" w:color="auto"/>
              <w:bottom w:val="single" w:sz="4" w:space="0" w:color="auto"/>
              <w:right w:val="single" w:sz="4" w:space="0" w:color="auto"/>
            </w:tcBorders>
            <w:vAlign w:val="center"/>
          </w:tcPr>
          <w:p w14:paraId="08571B7F"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eastAsia="Arial Unicode MS" w:cs="Times New Roman"/>
                <w:sz w:val="24"/>
                <w:szCs w:val="24"/>
              </w:rPr>
              <w:t>1</w:t>
            </w:r>
          </w:p>
        </w:tc>
        <w:tc>
          <w:tcPr>
            <w:tcW w:w="1134" w:type="dxa"/>
            <w:gridSpan w:val="2"/>
            <w:tcBorders>
              <w:top w:val="nil"/>
              <w:left w:val="single" w:sz="4" w:space="0" w:color="auto"/>
              <w:bottom w:val="single" w:sz="4" w:space="0" w:color="auto"/>
              <w:right w:val="single" w:sz="4" w:space="0" w:color="auto"/>
            </w:tcBorders>
            <w:shd w:val="clear" w:color="auto" w:fill="auto"/>
            <w:vAlign w:val="center"/>
          </w:tcPr>
          <w:p w14:paraId="10C689B7"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color w:val="000000"/>
                <w:sz w:val="24"/>
                <w:szCs w:val="24"/>
              </w:rPr>
              <w:t>30000</w:t>
            </w:r>
          </w:p>
        </w:tc>
        <w:tc>
          <w:tcPr>
            <w:tcW w:w="1284" w:type="dxa"/>
            <w:gridSpan w:val="2"/>
            <w:tcBorders>
              <w:top w:val="nil"/>
              <w:left w:val="nil"/>
              <w:bottom w:val="single" w:sz="4" w:space="0" w:color="auto"/>
              <w:right w:val="single" w:sz="4" w:space="0" w:color="auto"/>
            </w:tcBorders>
            <w:shd w:val="clear" w:color="auto" w:fill="auto"/>
            <w:vAlign w:val="center"/>
          </w:tcPr>
          <w:p w14:paraId="2B9DFC43"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color w:val="000000"/>
                <w:sz w:val="24"/>
                <w:szCs w:val="24"/>
              </w:rPr>
              <w:t>90000</w:t>
            </w:r>
          </w:p>
        </w:tc>
        <w:tc>
          <w:tcPr>
            <w:tcW w:w="2279" w:type="dxa"/>
            <w:tcBorders>
              <w:top w:val="nil"/>
              <w:left w:val="nil"/>
              <w:bottom w:val="single" w:sz="4" w:space="0" w:color="auto"/>
              <w:right w:val="single" w:sz="4" w:space="0" w:color="auto"/>
            </w:tcBorders>
            <w:shd w:val="clear" w:color="auto" w:fill="auto"/>
            <w:vAlign w:val="center"/>
          </w:tcPr>
          <w:p w14:paraId="66E35474"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color w:val="000000"/>
                <w:sz w:val="24"/>
                <w:szCs w:val="24"/>
              </w:rPr>
              <w:t>360000</w:t>
            </w:r>
          </w:p>
        </w:tc>
      </w:tr>
      <w:tr w:rsidR="00D23E86" w:rsidRPr="00E07311" w14:paraId="6577E007" w14:textId="77777777" w:rsidTr="00C17984">
        <w:trPr>
          <w:trHeight w:val="431"/>
        </w:trPr>
        <w:tc>
          <w:tcPr>
            <w:tcW w:w="2279" w:type="dxa"/>
            <w:tcBorders>
              <w:top w:val="single" w:sz="4" w:space="0" w:color="auto"/>
              <w:left w:val="single" w:sz="4" w:space="0" w:color="auto"/>
              <w:bottom w:val="single" w:sz="4" w:space="0" w:color="auto"/>
              <w:right w:val="single" w:sz="4" w:space="0" w:color="auto"/>
            </w:tcBorders>
            <w:shd w:val="clear" w:color="000000" w:fill="FFFFFF"/>
            <w:vAlign w:val="center"/>
          </w:tcPr>
          <w:p w14:paraId="3EC68B72"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sz w:val="24"/>
                <w:szCs w:val="24"/>
              </w:rPr>
              <w:t>Інженер</w:t>
            </w:r>
          </w:p>
        </w:tc>
        <w:tc>
          <w:tcPr>
            <w:tcW w:w="1021" w:type="dxa"/>
            <w:tcBorders>
              <w:top w:val="single" w:sz="4" w:space="0" w:color="auto"/>
              <w:left w:val="single" w:sz="4" w:space="0" w:color="auto"/>
              <w:bottom w:val="single" w:sz="4" w:space="0" w:color="auto"/>
              <w:right w:val="single" w:sz="4" w:space="0" w:color="auto"/>
            </w:tcBorders>
            <w:shd w:val="clear" w:color="000000" w:fill="FFFFFF"/>
            <w:vAlign w:val="center"/>
          </w:tcPr>
          <w:p w14:paraId="61E07179"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sz w:val="24"/>
                <w:szCs w:val="24"/>
              </w:rPr>
              <w:t>ставка</w:t>
            </w:r>
          </w:p>
        </w:tc>
        <w:tc>
          <w:tcPr>
            <w:tcW w:w="1642" w:type="dxa"/>
            <w:tcBorders>
              <w:top w:val="single" w:sz="4" w:space="0" w:color="auto"/>
              <w:left w:val="single" w:sz="4" w:space="0" w:color="auto"/>
              <w:bottom w:val="single" w:sz="4" w:space="0" w:color="auto"/>
              <w:right w:val="single" w:sz="4" w:space="0" w:color="auto"/>
            </w:tcBorders>
            <w:shd w:val="clear" w:color="000000" w:fill="FFFFFF"/>
            <w:vAlign w:val="center"/>
          </w:tcPr>
          <w:p w14:paraId="7A6E1FB9"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sz w:val="24"/>
                <w:szCs w:val="24"/>
              </w:rPr>
              <w:t>1</w:t>
            </w:r>
          </w:p>
        </w:tc>
        <w:tc>
          <w:tcPr>
            <w:tcW w:w="1134"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6DC3E434"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sz w:val="24"/>
                <w:szCs w:val="24"/>
              </w:rPr>
              <w:t>27000</w:t>
            </w:r>
          </w:p>
        </w:tc>
        <w:tc>
          <w:tcPr>
            <w:tcW w:w="1284"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0F16A398"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sz w:val="24"/>
                <w:szCs w:val="24"/>
              </w:rPr>
              <w:t>81000</w:t>
            </w:r>
          </w:p>
        </w:tc>
        <w:tc>
          <w:tcPr>
            <w:tcW w:w="2279" w:type="dxa"/>
            <w:tcBorders>
              <w:top w:val="single" w:sz="4" w:space="0" w:color="auto"/>
              <w:left w:val="single" w:sz="4" w:space="0" w:color="auto"/>
              <w:bottom w:val="single" w:sz="4" w:space="0" w:color="auto"/>
              <w:right w:val="single" w:sz="4" w:space="0" w:color="auto"/>
            </w:tcBorders>
            <w:shd w:val="clear" w:color="000000" w:fill="FFFFFF"/>
            <w:vAlign w:val="center"/>
          </w:tcPr>
          <w:p w14:paraId="728EA5B4"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sz w:val="24"/>
                <w:szCs w:val="24"/>
              </w:rPr>
              <w:t>324000</w:t>
            </w:r>
          </w:p>
        </w:tc>
      </w:tr>
      <w:tr w:rsidR="00D23E86" w:rsidRPr="00E07311" w14:paraId="70B575E5" w14:textId="77777777" w:rsidTr="00C17984">
        <w:trPr>
          <w:trHeight w:val="431"/>
        </w:trPr>
        <w:tc>
          <w:tcPr>
            <w:tcW w:w="2279" w:type="dxa"/>
            <w:tcBorders>
              <w:top w:val="nil"/>
              <w:left w:val="single" w:sz="4" w:space="0" w:color="auto"/>
              <w:bottom w:val="single" w:sz="4" w:space="0" w:color="auto"/>
              <w:right w:val="single" w:sz="4" w:space="0" w:color="auto"/>
            </w:tcBorders>
            <w:shd w:val="clear" w:color="auto" w:fill="auto"/>
            <w:vAlign w:val="center"/>
          </w:tcPr>
          <w:p w14:paraId="42DA4D47"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color w:val="000000"/>
                <w:sz w:val="24"/>
                <w:szCs w:val="24"/>
              </w:rPr>
              <w:t>Інженер-програміст (обслуговування сайту і серверу, тех. підтримка клієнтів)</w:t>
            </w:r>
          </w:p>
        </w:tc>
        <w:tc>
          <w:tcPr>
            <w:tcW w:w="1021" w:type="dxa"/>
            <w:tcBorders>
              <w:top w:val="nil"/>
              <w:left w:val="nil"/>
              <w:bottom w:val="single" w:sz="4" w:space="0" w:color="auto"/>
              <w:right w:val="single" w:sz="4" w:space="0" w:color="auto"/>
            </w:tcBorders>
            <w:shd w:val="clear" w:color="auto" w:fill="auto"/>
            <w:vAlign w:val="center"/>
          </w:tcPr>
          <w:p w14:paraId="4BD36360"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color w:val="000000"/>
                <w:sz w:val="24"/>
                <w:szCs w:val="24"/>
              </w:rPr>
              <w:t>ставка</w:t>
            </w:r>
          </w:p>
        </w:tc>
        <w:tc>
          <w:tcPr>
            <w:tcW w:w="1642" w:type="dxa"/>
            <w:tcBorders>
              <w:top w:val="single" w:sz="4" w:space="0" w:color="auto"/>
              <w:left w:val="single" w:sz="4" w:space="0" w:color="auto"/>
              <w:bottom w:val="single" w:sz="4" w:space="0" w:color="auto"/>
              <w:right w:val="single" w:sz="4" w:space="0" w:color="auto"/>
            </w:tcBorders>
            <w:vAlign w:val="center"/>
          </w:tcPr>
          <w:p w14:paraId="079837C4"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eastAsia="Arial Unicode MS" w:cs="Times New Roman"/>
                <w:sz w:val="24"/>
                <w:szCs w:val="24"/>
              </w:rPr>
              <w:t>1</w:t>
            </w:r>
          </w:p>
        </w:tc>
        <w:tc>
          <w:tcPr>
            <w:tcW w:w="1134" w:type="dxa"/>
            <w:gridSpan w:val="2"/>
            <w:tcBorders>
              <w:top w:val="nil"/>
              <w:left w:val="single" w:sz="4" w:space="0" w:color="auto"/>
              <w:bottom w:val="single" w:sz="4" w:space="0" w:color="auto"/>
              <w:right w:val="single" w:sz="4" w:space="0" w:color="auto"/>
            </w:tcBorders>
            <w:shd w:val="clear" w:color="auto" w:fill="auto"/>
            <w:vAlign w:val="center"/>
          </w:tcPr>
          <w:p w14:paraId="759FFE2A"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color w:val="000000"/>
                <w:sz w:val="24"/>
                <w:szCs w:val="24"/>
              </w:rPr>
              <w:t>55000</w:t>
            </w:r>
          </w:p>
        </w:tc>
        <w:tc>
          <w:tcPr>
            <w:tcW w:w="1284" w:type="dxa"/>
            <w:gridSpan w:val="2"/>
            <w:tcBorders>
              <w:top w:val="nil"/>
              <w:left w:val="nil"/>
              <w:bottom w:val="single" w:sz="4" w:space="0" w:color="auto"/>
              <w:right w:val="single" w:sz="4" w:space="0" w:color="auto"/>
            </w:tcBorders>
            <w:shd w:val="clear" w:color="auto" w:fill="auto"/>
            <w:vAlign w:val="center"/>
          </w:tcPr>
          <w:p w14:paraId="15E698A8"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color w:val="000000"/>
                <w:sz w:val="24"/>
                <w:szCs w:val="24"/>
              </w:rPr>
              <w:t>165000</w:t>
            </w:r>
          </w:p>
        </w:tc>
        <w:tc>
          <w:tcPr>
            <w:tcW w:w="2279" w:type="dxa"/>
            <w:tcBorders>
              <w:top w:val="nil"/>
              <w:left w:val="nil"/>
              <w:bottom w:val="single" w:sz="4" w:space="0" w:color="auto"/>
              <w:right w:val="single" w:sz="4" w:space="0" w:color="auto"/>
            </w:tcBorders>
            <w:shd w:val="clear" w:color="auto" w:fill="auto"/>
            <w:vAlign w:val="center"/>
          </w:tcPr>
          <w:p w14:paraId="4A7B2133"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color w:val="000000"/>
                <w:sz w:val="24"/>
                <w:szCs w:val="24"/>
              </w:rPr>
              <w:t>660000</w:t>
            </w:r>
          </w:p>
        </w:tc>
      </w:tr>
      <w:tr w:rsidR="00D23E86" w:rsidRPr="00E07311" w14:paraId="3E741902" w14:textId="77777777" w:rsidTr="00C17984">
        <w:trPr>
          <w:trHeight w:val="431"/>
        </w:trPr>
        <w:tc>
          <w:tcPr>
            <w:tcW w:w="2279" w:type="dxa"/>
            <w:tcBorders>
              <w:top w:val="nil"/>
              <w:left w:val="single" w:sz="4" w:space="0" w:color="auto"/>
              <w:bottom w:val="single" w:sz="4" w:space="0" w:color="auto"/>
              <w:right w:val="single" w:sz="4" w:space="0" w:color="auto"/>
            </w:tcBorders>
            <w:shd w:val="clear" w:color="auto" w:fill="auto"/>
            <w:vAlign w:val="center"/>
          </w:tcPr>
          <w:p w14:paraId="7C78C042"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color w:val="000000"/>
                <w:sz w:val="24"/>
                <w:szCs w:val="24"/>
              </w:rPr>
              <w:t>Бухгалтер</w:t>
            </w:r>
          </w:p>
        </w:tc>
        <w:tc>
          <w:tcPr>
            <w:tcW w:w="1021" w:type="dxa"/>
            <w:tcBorders>
              <w:top w:val="nil"/>
              <w:left w:val="nil"/>
              <w:bottom w:val="single" w:sz="4" w:space="0" w:color="auto"/>
              <w:right w:val="single" w:sz="4" w:space="0" w:color="auto"/>
            </w:tcBorders>
            <w:shd w:val="clear" w:color="auto" w:fill="auto"/>
            <w:vAlign w:val="center"/>
          </w:tcPr>
          <w:p w14:paraId="3F749DBC"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color w:val="000000"/>
                <w:sz w:val="24"/>
                <w:szCs w:val="24"/>
              </w:rPr>
              <w:t>ставка</w:t>
            </w:r>
          </w:p>
        </w:tc>
        <w:tc>
          <w:tcPr>
            <w:tcW w:w="1642" w:type="dxa"/>
            <w:tcBorders>
              <w:top w:val="single" w:sz="4" w:space="0" w:color="auto"/>
              <w:left w:val="single" w:sz="4" w:space="0" w:color="auto"/>
              <w:bottom w:val="single" w:sz="4" w:space="0" w:color="auto"/>
              <w:right w:val="single" w:sz="4" w:space="0" w:color="auto"/>
            </w:tcBorders>
            <w:vAlign w:val="center"/>
          </w:tcPr>
          <w:p w14:paraId="77D41594"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eastAsia="Arial Unicode MS" w:cs="Times New Roman"/>
                <w:sz w:val="24"/>
                <w:szCs w:val="24"/>
              </w:rPr>
              <w:t>1</w:t>
            </w:r>
          </w:p>
        </w:tc>
        <w:tc>
          <w:tcPr>
            <w:tcW w:w="1134" w:type="dxa"/>
            <w:gridSpan w:val="2"/>
            <w:tcBorders>
              <w:top w:val="nil"/>
              <w:left w:val="single" w:sz="4" w:space="0" w:color="auto"/>
              <w:bottom w:val="single" w:sz="4" w:space="0" w:color="auto"/>
              <w:right w:val="single" w:sz="4" w:space="0" w:color="auto"/>
            </w:tcBorders>
            <w:shd w:val="clear" w:color="auto" w:fill="auto"/>
            <w:vAlign w:val="center"/>
          </w:tcPr>
          <w:p w14:paraId="1E4CB844"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color w:val="000000"/>
                <w:sz w:val="24"/>
                <w:szCs w:val="24"/>
              </w:rPr>
              <w:t>15000</w:t>
            </w:r>
          </w:p>
        </w:tc>
        <w:tc>
          <w:tcPr>
            <w:tcW w:w="1284" w:type="dxa"/>
            <w:gridSpan w:val="2"/>
            <w:tcBorders>
              <w:top w:val="nil"/>
              <w:left w:val="nil"/>
              <w:bottom w:val="single" w:sz="4" w:space="0" w:color="auto"/>
              <w:right w:val="single" w:sz="4" w:space="0" w:color="auto"/>
            </w:tcBorders>
            <w:shd w:val="clear" w:color="auto" w:fill="auto"/>
            <w:vAlign w:val="center"/>
          </w:tcPr>
          <w:p w14:paraId="0045D8F5"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color w:val="000000"/>
                <w:sz w:val="24"/>
                <w:szCs w:val="24"/>
              </w:rPr>
              <w:t>45000</w:t>
            </w:r>
          </w:p>
        </w:tc>
        <w:tc>
          <w:tcPr>
            <w:tcW w:w="2279" w:type="dxa"/>
            <w:tcBorders>
              <w:top w:val="nil"/>
              <w:left w:val="nil"/>
              <w:bottom w:val="single" w:sz="4" w:space="0" w:color="auto"/>
              <w:right w:val="single" w:sz="4" w:space="0" w:color="auto"/>
            </w:tcBorders>
            <w:shd w:val="clear" w:color="auto" w:fill="auto"/>
            <w:vAlign w:val="center"/>
          </w:tcPr>
          <w:p w14:paraId="12A0D0BA"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color w:val="000000"/>
                <w:sz w:val="24"/>
                <w:szCs w:val="24"/>
              </w:rPr>
              <w:t>180000</w:t>
            </w:r>
          </w:p>
        </w:tc>
      </w:tr>
      <w:tr w:rsidR="00D23E86" w:rsidRPr="00E07311" w14:paraId="490A96B5" w14:textId="77777777" w:rsidTr="00C17984">
        <w:trPr>
          <w:trHeight w:val="235"/>
        </w:trPr>
        <w:tc>
          <w:tcPr>
            <w:tcW w:w="4942" w:type="dxa"/>
            <w:gridSpan w:val="3"/>
            <w:tcBorders>
              <w:top w:val="single" w:sz="4" w:space="0" w:color="auto"/>
              <w:left w:val="single" w:sz="4" w:space="0" w:color="auto"/>
              <w:bottom w:val="single" w:sz="4" w:space="0" w:color="auto"/>
              <w:right w:val="single" w:sz="4" w:space="0" w:color="auto"/>
            </w:tcBorders>
            <w:shd w:val="clear" w:color="000000" w:fill="FFFFFF"/>
            <w:vAlign w:val="center"/>
          </w:tcPr>
          <w:p w14:paraId="06F034BB"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sz w:val="24"/>
                <w:szCs w:val="24"/>
              </w:rPr>
              <w:t>Всього</w:t>
            </w:r>
          </w:p>
        </w:tc>
        <w:tc>
          <w:tcPr>
            <w:tcW w:w="1134"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4823AF2B"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sz w:val="24"/>
                <w:szCs w:val="24"/>
              </w:rPr>
              <w:t>172000</w:t>
            </w:r>
          </w:p>
        </w:tc>
        <w:tc>
          <w:tcPr>
            <w:tcW w:w="1275" w:type="dxa"/>
            <w:tcBorders>
              <w:top w:val="single" w:sz="4" w:space="0" w:color="auto"/>
              <w:left w:val="single" w:sz="4" w:space="0" w:color="auto"/>
              <w:bottom w:val="single" w:sz="4" w:space="0" w:color="auto"/>
              <w:right w:val="single" w:sz="4" w:space="0" w:color="auto"/>
            </w:tcBorders>
            <w:shd w:val="clear" w:color="000000" w:fill="FFFFFF"/>
            <w:vAlign w:val="center"/>
          </w:tcPr>
          <w:p w14:paraId="1C03D82B"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sz w:val="24"/>
                <w:szCs w:val="24"/>
              </w:rPr>
              <w:t>516000</w:t>
            </w:r>
          </w:p>
        </w:tc>
        <w:tc>
          <w:tcPr>
            <w:tcW w:w="2288"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5A88B167"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sz w:val="24"/>
                <w:szCs w:val="24"/>
              </w:rPr>
              <w:t>2064000</w:t>
            </w:r>
          </w:p>
        </w:tc>
      </w:tr>
      <w:tr w:rsidR="00D23E86" w:rsidRPr="00E07311" w14:paraId="57C8D949" w14:textId="77777777" w:rsidTr="00C17984">
        <w:trPr>
          <w:trHeight w:val="312"/>
        </w:trPr>
        <w:tc>
          <w:tcPr>
            <w:tcW w:w="4942" w:type="dxa"/>
            <w:gridSpan w:val="3"/>
            <w:tcBorders>
              <w:top w:val="single" w:sz="4" w:space="0" w:color="auto"/>
              <w:left w:val="single" w:sz="4" w:space="0" w:color="auto"/>
              <w:bottom w:val="single" w:sz="4" w:space="0" w:color="auto"/>
              <w:right w:val="single" w:sz="4" w:space="0" w:color="auto"/>
            </w:tcBorders>
            <w:shd w:val="clear" w:color="000000" w:fill="FFFFFF"/>
            <w:vAlign w:val="center"/>
          </w:tcPr>
          <w:p w14:paraId="364472E0"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sz w:val="24"/>
                <w:szCs w:val="24"/>
              </w:rPr>
              <w:t>Соцiальнi вiдрахування до Пенсiйного фонду (22%)</w:t>
            </w:r>
          </w:p>
        </w:tc>
        <w:tc>
          <w:tcPr>
            <w:tcW w:w="1134"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7AF7BC09" w14:textId="77777777" w:rsidR="00D23E86" w:rsidRPr="00E07311" w:rsidRDefault="00D23E86" w:rsidP="00BA39FE">
            <w:pPr>
              <w:widowControl w:val="0"/>
              <w:autoSpaceDE w:val="0"/>
              <w:autoSpaceDN w:val="0"/>
              <w:adjustRightInd w:val="0"/>
              <w:spacing w:after="0" w:line="360" w:lineRule="auto"/>
              <w:jc w:val="center"/>
              <w:rPr>
                <w:rFonts w:cs="Times New Roman"/>
                <w:b/>
                <w:sz w:val="24"/>
                <w:szCs w:val="24"/>
              </w:rPr>
            </w:pPr>
            <w:r w:rsidRPr="00E07311">
              <w:rPr>
                <w:rFonts w:cs="Times New Roman"/>
                <w:b/>
                <w:sz w:val="24"/>
                <w:szCs w:val="24"/>
              </w:rPr>
              <w:t>37840</w:t>
            </w:r>
          </w:p>
        </w:tc>
        <w:tc>
          <w:tcPr>
            <w:tcW w:w="1275" w:type="dxa"/>
            <w:tcBorders>
              <w:top w:val="single" w:sz="4" w:space="0" w:color="auto"/>
              <w:left w:val="single" w:sz="4" w:space="0" w:color="auto"/>
              <w:bottom w:val="single" w:sz="4" w:space="0" w:color="auto"/>
              <w:right w:val="single" w:sz="4" w:space="0" w:color="auto"/>
            </w:tcBorders>
            <w:shd w:val="clear" w:color="000000" w:fill="FFFFFF"/>
            <w:vAlign w:val="center"/>
          </w:tcPr>
          <w:p w14:paraId="0CF59C1C" w14:textId="77777777" w:rsidR="00D23E86" w:rsidRPr="00E07311" w:rsidRDefault="00D23E86" w:rsidP="00BA39FE">
            <w:pPr>
              <w:widowControl w:val="0"/>
              <w:autoSpaceDE w:val="0"/>
              <w:autoSpaceDN w:val="0"/>
              <w:adjustRightInd w:val="0"/>
              <w:spacing w:after="0" w:line="360" w:lineRule="auto"/>
              <w:jc w:val="center"/>
              <w:rPr>
                <w:rFonts w:cs="Times New Roman"/>
                <w:b/>
                <w:sz w:val="24"/>
                <w:szCs w:val="24"/>
              </w:rPr>
            </w:pPr>
            <w:r w:rsidRPr="00E07311">
              <w:rPr>
                <w:rFonts w:cs="Times New Roman"/>
                <w:b/>
                <w:sz w:val="24"/>
                <w:szCs w:val="24"/>
              </w:rPr>
              <w:t>113520</w:t>
            </w:r>
          </w:p>
        </w:tc>
        <w:tc>
          <w:tcPr>
            <w:tcW w:w="2288"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457294F2" w14:textId="77777777" w:rsidR="00D23E86" w:rsidRPr="00E07311" w:rsidRDefault="00D23E86" w:rsidP="00BA39FE">
            <w:pPr>
              <w:widowControl w:val="0"/>
              <w:autoSpaceDE w:val="0"/>
              <w:autoSpaceDN w:val="0"/>
              <w:adjustRightInd w:val="0"/>
              <w:spacing w:after="0" w:line="360" w:lineRule="auto"/>
              <w:jc w:val="center"/>
              <w:rPr>
                <w:rFonts w:cs="Times New Roman"/>
                <w:b/>
                <w:sz w:val="24"/>
                <w:szCs w:val="24"/>
              </w:rPr>
            </w:pPr>
            <w:r w:rsidRPr="00E07311">
              <w:rPr>
                <w:rFonts w:cs="Times New Roman"/>
                <w:b/>
                <w:sz w:val="24"/>
                <w:szCs w:val="24"/>
              </w:rPr>
              <w:t>454080</w:t>
            </w:r>
          </w:p>
        </w:tc>
      </w:tr>
      <w:tr w:rsidR="00D23E86" w:rsidRPr="00E07311" w14:paraId="25292841" w14:textId="77777777" w:rsidTr="00C17984">
        <w:trPr>
          <w:trHeight w:val="129"/>
        </w:trPr>
        <w:tc>
          <w:tcPr>
            <w:tcW w:w="4942" w:type="dxa"/>
            <w:gridSpan w:val="3"/>
            <w:tcBorders>
              <w:top w:val="single" w:sz="4" w:space="0" w:color="auto"/>
              <w:left w:val="single" w:sz="4" w:space="0" w:color="auto"/>
              <w:bottom w:val="single" w:sz="4" w:space="0" w:color="auto"/>
              <w:right w:val="single" w:sz="4" w:space="0" w:color="auto"/>
            </w:tcBorders>
            <w:shd w:val="clear" w:color="000000" w:fill="FFFFFF"/>
            <w:vAlign w:val="center"/>
          </w:tcPr>
          <w:p w14:paraId="4F44A966" w14:textId="77777777" w:rsidR="00D23E86" w:rsidRPr="00E07311" w:rsidRDefault="00D23E86" w:rsidP="00BA39FE">
            <w:pPr>
              <w:widowControl w:val="0"/>
              <w:autoSpaceDE w:val="0"/>
              <w:autoSpaceDN w:val="0"/>
              <w:adjustRightInd w:val="0"/>
              <w:spacing w:after="0" w:line="360" w:lineRule="auto"/>
              <w:jc w:val="center"/>
              <w:rPr>
                <w:rFonts w:cs="Times New Roman"/>
                <w:sz w:val="24"/>
                <w:szCs w:val="24"/>
              </w:rPr>
            </w:pPr>
            <w:r w:rsidRPr="00E07311">
              <w:rPr>
                <w:rFonts w:cs="Times New Roman"/>
                <w:sz w:val="24"/>
                <w:szCs w:val="24"/>
              </w:rPr>
              <w:t>ФОП</w:t>
            </w:r>
          </w:p>
        </w:tc>
        <w:tc>
          <w:tcPr>
            <w:tcW w:w="1134"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18238CC4" w14:textId="77777777" w:rsidR="00D23E86" w:rsidRPr="00E07311" w:rsidRDefault="00D23E86" w:rsidP="00BA39FE">
            <w:pPr>
              <w:widowControl w:val="0"/>
              <w:autoSpaceDE w:val="0"/>
              <w:autoSpaceDN w:val="0"/>
              <w:adjustRightInd w:val="0"/>
              <w:spacing w:after="0" w:line="360" w:lineRule="auto"/>
              <w:jc w:val="center"/>
              <w:rPr>
                <w:rFonts w:cs="Times New Roman"/>
                <w:b/>
                <w:sz w:val="24"/>
                <w:szCs w:val="24"/>
              </w:rPr>
            </w:pPr>
            <w:r w:rsidRPr="00E07311">
              <w:rPr>
                <w:rFonts w:cs="Times New Roman"/>
                <w:b/>
                <w:sz w:val="24"/>
                <w:szCs w:val="24"/>
              </w:rPr>
              <w:t>134160</w:t>
            </w:r>
          </w:p>
        </w:tc>
        <w:tc>
          <w:tcPr>
            <w:tcW w:w="1275" w:type="dxa"/>
            <w:tcBorders>
              <w:top w:val="single" w:sz="4" w:space="0" w:color="auto"/>
              <w:left w:val="single" w:sz="4" w:space="0" w:color="auto"/>
              <w:bottom w:val="single" w:sz="4" w:space="0" w:color="auto"/>
              <w:right w:val="single" w:sz="4" w:space="0" w:color="auto"/>
            </w:tcBorders>
            <w:shd w:val="clear" w:color="000000" w:fill="FFFFFF"/>
            <w:vAlign w:val="center"/>
          </w:tcPr>
          <w:p w14:paraId="26DC0575" w14:textId="77777777" w:rsidR="00D23E86" w:rsidRPr="00E07311" w:rsidRDefault="00D23E86" w:rsidP="00BA39FE">
            <w:pPr>
              <w:widowControl w:val="0"/>
              <w:autoSpaceDE w:val="0"/>
              <w:autoSpaceDN w:val="0"/>
              <w:adjustRightInd w:val="0"/>
              <w:spacing w:after="0" w:line="360" w:lineRule="auto"/>
              <w:jc w:val="center"/>
              <w:rPr>
                <w:rFonts w:cs="Times New Roman"/>
                <w:b/>
                <w:sz w:val="24"/>
                <w:szCs w:val="24"/>
              </w:rPr>
            </w:pPr>
            <w:r w:rsidRPr="00E07311">
              <w:rPr>
                <w:rFonts w:cs="Times New Roman"/>
                <w:b/>
                <w:sz w:val="24"/>
                <w:szCs w:val="24"/>
              </w:rPr>
              <w:t>402480</w:t>
            </w:r>
          </w:p>
        </w:tc>
        <w:tc>
          <w:tcPr>
            <w:tcW w:w="2288"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61CA3391" w14:textId="77777777" w:rsidR="00D23E86" w:rsidRPr="00E07311" w:rsidRDefault="00D23E86" w:rsidP="00BA39FE">
            <w:pPr>
              <w:widowControl w:val="0"/>
              <w:autoSpaceDE w:val="0"/>
              <w:autoSpaceDN w:val="0"/>
              <w:adjustRightInd w:val="0"/>
              <w:spacing w:after="0" w:line="360" w:lineRule="auto"/>
              <w:jc w:val="center"/>
              <w:rPr>
                <w:rFonts w:cs="Times New Roman"/>
                <w:b/>
                <w:sz w:val="24"/>
                <w:szCs w:val="24"/>
              </w:rPr>
            </w:pPr>
            <w:r w:rsidRPr="00E07311">
              <w:rPr>
                <w:rFonts w:cs="Times New Roman"/>
                <w:b/>
                <w:sz w:val="24"/>
                <w:szCs w:val="24"/>
              </w:rPr>
              <w:t>1609920</w:t>
            </w:r>
          </w:p>
        </w:tc>
      </w:tr>
    </w:tbl>
    <w:p w14:paraId="301ABA99" w14:textId="48317163" w:rsidR="00882CC1" w:rsidRPr="00E07311" w:rsidRDefault="00882CC1" w:rsidP="00BA10FB">
      <w:pPr>
        <w:spacing w:after="13" w:line="360" w:lineRule="auto"/>
        <w:rPr>
          <w:rFonts w:eastAsia="Times New Roman" w:cs="Times New Roman"/>
          <w:b/>
          <w:bCs/>
          <w:szCs w:val="28"/>
        </w:rPr>
      </w:pPr>
    </w:p>
    <w:p w14:paraId="23CF6F6A" w14:textId="5D35F943" w:rsidR="00DB0AEB" w:rsidRPr="00E07311" w:rsidRDefault="00DB0AEB" w:rsidP="00DB0AEB">
      <w:pPr>
        <w:spacing w:after="13" w:line="360" w:lineRule="auto"/>
        <w:ind w:firstLine="709"/>
        <w:rPr>
          <w:rFonts w:eastAsia="Times New Roman" w:cs="Times New Roman"/>
          <w:b/>
          <w:bCs/>
          <w:szCs w:val="28"/>
        </w:rPr>
      </w:pPr>
      <w:bookmarkStart w:id="20" w:name="_Hlk156357448"/>
      <w:r w:rsidRPr="00E07311">
        <w:rPr>
          <w:rFonts w:eastAsia="Times New Roman" w:cs="Times New Roman"/>
          <w:b/>
          <w:bCs/>
          <w:szCs w:val="28"/>
        </w:rPr>
        <w:t>4.</w:t>
      </w:r>
      <w:r w:rsidR="002215AB" w:rsidRPr="00E07311">
        <w:rPr>
          <w:rFonts w:eastAsia="Times New Roman" w:cs="Times New Roman"/>
          <w:b/>
          <w:bCs/>
          <w:szCs w:val="28"/>
        </w:rPr>
        <w:t>8</w:t>
      </w:r>
      <w:r w:rsidRPr="00E07311">
        <w:rPr>
          <w:rFonts w:eastAsia="Times New Roman" w:cs="Times New Roman"/>
          <w:b/>
          <w:bCs/>
          <w:szCs w:val="28"/>
        </w:rPr>
        <w:t xml:space="preserve"> Обґрунтування вартості задіяних основних фондів та амортизаційних відрахувань</w:t>
      </w:r>
    </w:p>
    <w:bookmarkEnd w:id="20"/>
    <w:p w14:paraId="32E07C2E" w14:textId="2FFEA175" w:rsidR="00DB0AEB" w:rsidRPr="00E07311" w:rsidRDefault="00DB0AEB" w:rsidP="00DB0AEB">
      <w:pPr>
        <w:spacing w:after="13" w:line="360" w:lineRule="auto"/>
        <w:ind w:firstLine="709"/>
        <w:rPr>
          <w:rFonts w:eastAsia="Times New Roman" w:cs="Times New Roman"/>
          <w:szCs w:val="28"/>
        </w:rPr>
      </w:pPr>
      <w:r w:rsidRPr="00E07311">
        <w:rPr>
          <w:rFonts w:eastAsia="Times New Roman" w:cs="Times New Roman"/>
          <w:szCs w:val="28"/>
        </w:rPr>
        <w:t>Зведену інформацію щодо обгрунтування вартості амортизаційних відрахувань наведено в табл. 4.1</w:t>
      </w:r>
      <w:r w:rsidR="0061164E" w:rsidRPr="00E07311">
        <w:rPr>
          <w:rFonts w:eastAsia="Times New Roman" w:cs="Times New Roman"/>
          <w:szCs w:val="28"/>
        </w:rPr>
        <w:t>5</w:t>
      </w:r>
    </w:p>
    <w:p w14:paraId="1F4373C0" w14:textId="77777777" w:rsidR="00BA39FE" w:rsidRDefault="00BA39FE" w:rsidP="00BA39FE">
      <w:pPr>
        <w:spacing w:after="13" w:line="360" w:lineRule="auto"/>
        <w:ind w:firstLine="708"/>
        <w:rPr>
          <w:rFonts w:eastAsia="Times New Roman" w:cs="Times New Roman"/>
          <w:szCs w:val="28"/>
        </w:rPr>
      </w:pPr>
    </w:p>
    <w:p w14:paraId="68D739C0" w14:textId="7D5ACBA5" w:rsidR="00DB0AEB" w:rsidRPr="00E07311" w:rsidRDefault="00DB0AEB" w:rsidP="00BA39FE">
      <w:pPr>
        <w:spacing w:after="13" w:line="360" w:lineRule="auto"/>
        <w:ind w:firstLine="708"/>
        <w:rPr>
          <w:rFonts w:eastAsia="Times New Roman" w:cs="Times New Roman"/>
          <w:szCs w:val="28"/>
        </w:rPr>
      </w:pPr>
      <w:r w:rsidRPr="00E07311">
        <w:rPr>
          <w:rFonts w:eastAsia="Times New Roman" w:cs="Times New Roman"/>
          <w:szCs w:val="28"/>
        </w:rPr>
        <w:t>Таблиця 4.1</w:t>
      </w:r>
      <w:r w:rsidR="0061164E" w:rsidRPr="00E07311">
        <w:rPr>
          <w:rFonts w:eastAsia="Times New Roman" w:cs="Times New Roman"/>
          <w:szCs w:val="28"/>
        </w:rPr>
        <w:t>5</w:t>
      </w:r>
      <w:r w:rsidRPr="00E07311">
        <w:rPr>
          <w:rFonts w:eastAsia="Times New Roman" w:cs="Times New Roman"/>
          <w:szCs w:val="28"/>
        </w:rPr>
        <w:t xml:space="preserve"> – Обґрунтування вартості амортизаційних відрахувань основних фондів</w:t>
      </w:r>
    </w:p>
    <w:tbl>
      <w:tblPr>
        <w:tblStyle w:val="a8"/>
        <w:tblW w:w="0" w:type="auto"/>
        <w:tblLook w:val="04A0" w:firstRow="1" w:lastRow="0" w:firstColumn="1" w:lastColumn="0" w:noHBand="0" w:noVBand="1"/>
      </w:tblPr>
      <w:tblGrid>
        <w:gridCol w:w="1836"/>
        <w:gridCol w:w="1791"/>
        <w:gridCol w:w="1775"/>
        <w:gridCol w:w="1847"/>
        <w:gridCol w:w="2096"/>
      </w:tblGrid>
      <w:tr w:rsidR="00DB0AEB" w:rsidRPr="00E07311" w14:paraId="3D1EAD5C" w14:textId="77777777" w:rsidTr="00703281">
        <w:tc>
          <w:tcPr>
            <w:tcW w:w="1836" w:type="dxa"/>
            <w:vAlign w:val="center"/>
          </w:tcPr>
          <w:p w14:paraId="2BB65232" w14:textId="77777777" w:rsidR="00DB0AEB" w:rsidRPr="00E07311" w:rsidRDefault="00DB0AEB" w:rsidP="00703281">
            <w:pPr>
              <w:spacing w:line="360" w:lineRule="auto"/>
              <w:jc w:val="center"/>
              <w:rPr>
                <w:iCs/>
                <w:sz w:val="24"/>
                <w:szCs w:val="24"/>
                <w:lang w:eastAsia="x-none"/>
              </w:rPr>
            </w:pPr>
            <w:r w:rsidRPr="00E07311">
              <w:rPr>
                <w:b/>
                <w:bCs/>
                <w:iCs/>
                <w:sz w:val="24"/>
                <w:szCs w:val="24"/>
                <w:lang w:eastAsia="ru-RU"/>
              </w:rPr>
              <w:t>Назва об’єкта</w:t>
            </w:r>
          </w:p>
        </w:tc>
        <w:tc>
          <w:tcPr>
            <w:tcW w:w="1791" w:type="dxa"/>
            <w:vAlign w:val="center"/>
          </w:tcPr>
          <w:p w14:paraId="0C7C2262" w14:textId="77777777" w:rsidR="00DB0AEB" w:rsidRPr="00E07311" w:rsidRDefault="00DB0AEB" w:rsidP="00703281">
            <w:pPr>
              <w:spacing w:line="360" w:lineRule="auto"/>
              <w:jc w:val="center"/>
              <w:rPr>
                <w:iCs/>
                <w:sz w:val="24"/>
                <w:szCs w:val="24"/>
                <w:lang w:eastAsia="x-none"/>
              </w:rPr>
            </w:pPr>
            <w:r w:rsidRPr="00E07311">
              <w:rPr>
                <w:b/>
                <w:bCs/>
                <w:iCs/>
                <w:sz w:val="24"/>
                <w:szCs w:val="24"/>
                <w:lang w:eastAsia="ru-RU"/>
              </w:rPr>
              <w:t>Кількість, шт.</w:t>
            </w:r>
          </w:p>
        </w:tc>
        <w:tc>
          <w:tcPr>
            <w:tcW w:w="1775" w:type="dxa"/>
            <w:vAlign w:val="center"/>
          </w:tcPr>
          <w:p w14:paraId="113FB164" w14:textId="77777777" w:rsidR="00DB0AEB" w:rsidRPr="00E07311" w:rsidRDefault="00DB0AEB" w:rsidP="00703281">
            <w:pPr>
              <w:spacing w:line="360" w:lineRule="auto"/>
              <w:jc w:val="center"/>
              <w:rPr>
                <w:iCs/>
                <w:sz w:val="24"/>
                <w:szCs w:val="24"/>
                <w:lang w:eastAsia="x-none"/>
              </w:rPr>
            </w:pPr>
            <w:r w:rsidRPr="00E07311">
              <w:rPr>
                <w:b/>
                <w:bCs/>
                <w:iCs/>
                <w:sz w:val="24"/>
                <w:szCs w:val="24"/>
                <w:lang w:eastAsia="ru-RU"/>
              </w:rPr>
              <w:t>Вартість, тис. грн</w:t>
            </w:r>
          </w:p>
        </w:tc>
        <w:tc>
          <w:tcPr>
            <w:tcW w:w="1847" w:type="dxa"/>
            <w:vAlign w:val="center"/>
          </w:tcPr>
          <w:p w14:paraId="53850E1D" w14:textId="77777777" w:rsidR="00DB0AEB" w:rsidRPr="00E07311" w:rsidRDefault="00DB0AEB" w:rsidP="00703281">
            <w:pPr>
              <w:spacing w:line="360" w:lineRule="auto"/>
              <w:jc w:val="center"/>
              <w:rPr>
                <w:iCs/>
                <w:sz w:val="24"/>
                <w:szCs w:val="24"/>
                <w:lang w:eastAsia="x-none"/>
              </w:rPr>
            </w:pPr>
            <w:r w:rsidRPr="00E07311">
              <w:rPr>
                <w:b/>
                <w:bCs/>
                <w:iCs/>
                <w:sz w:val="24"/>
                <w:szCs w:val="24"/>
                <w:lang w:eastAsia="ru-RU"/>
              </w:rPr>
              <w:t>Річна норма амортизації, %</w:t>
            </w:r>
          </w:p>
        </w:tc>
        <w:tc>
          <w:tcPr>
            <w:tcW w:w="2096" w:type="dxa"/>
            <w:vAlign w:val="center"/>
          </w:tcPr>
          <w:p w14:paraId="327B3EA2" w14:textId="77777777" w:rsidR="00DB0AEB" w:rsidRPr="00E07311" w:rsidRDefault="00DB0AEB" w:rsidP="00703281">
            <w:pPr>
              <w:spacing w:line="360" w:lineRule="auto"/>
              <w:jc w:val="center"/>
              <w:rPr>
                <w:iCs/>
                <w:sz w:val="24"/>
                <w:szCs w:val="24"/>
                <w:lang w:eastAsia="x-none"/>
              </w:rPr>
            </w:pPr>
            <w:r w:rsidRPr="00E07311">
              <w:rPr>
                <w:b/>
                <w:bCs/>
                <w:iCs/>
                <w:sz w:val="24"/>
                <w:szCs w:val="24"/>
                <w:lang w:eastAsia="ru-RU"/>
              </w:rPr>
              <w:t>Амортизаційні відрахування, тис. грн</w:t>
            </w:r>
          </w:p>
        </w:tc>
      </w:tr>
      <w:tr w:rsidR="00DB0AEB" w:rsidRPr="00E07311" w14:paraId="7B6CED59" w14:textId="77777777" w:rsidTr="00703281">
        <w:tc>
          <w:tcPr>
            <w:tcW w:w="1836" w:type="dxa"/>
            <w:vAlign w:val="center"/>
          </w:tcPr>
          <w:p w14:paraId="5CED7A76" w14:textId="77777777" w:rsidR="00DB0AEB" w:rsidRPr="00E07311" w:rsidRDefault="00DB0AEB" w:rsidP="00703281">
            <w:pPr>
              <w:spacing w:line="360" w:lineRule="auto"/>
              <w:jc w:val="center"/>
              <w:rPr>
                <w:iCs/>
                <w:sz w:val="24"/>
                <w:szCs w:val="24"/>
                <w:lang w:eastAsia="x-none"/>
              </w:rPr>
            </w:pPr>
            <w:r w:rsidRPr="00E07311">
              <w:rPr>
                <w:bCs/>
                <w:iCs/>
                <w:sz w:val="24"/>
                <w:szCs w:val="24"/>
                <w:lang w:eastAsia="ru-RU"/>
              </w:rPr>
              <w:t>Обладнання</w:t>
            </w:r>
          </w:p>
        </w:tc>
        <w:tc>
          <w:tcPr>
            <w:tcW w:w="1791" w:type="dxa"/>
            <w:vAlign w:val="center"/>
          </w:tcPr>
          <w:p w14:paraId="1D7FEB1E" w14:textId="64FFD016" w:rsidR="00DB0AEB" w:rsidRPr="00E07311" w:rsidRDefault="00DB0AEB" w:rsidP="00703281">
            <w:pPr>
              <w:spacing w:line="360" w:lineRule="auto"/>
              <w:jc w:val="center"/>
              <w:rPr>
                <w:iCs/>
                <w:sz w:val="24"/>
                <w:szCs w:val="24"/>
                <w:lang w:eastAsia="x-none"/>
              </w:rPr>
            </w:pPr>
            <w:r w:rsidRPr="00E07311">
              <w:rPr>
                <w:iCs/>
                <w:sz w:val="24"/>
                <w:szCs w:val="24"/>
                <w:lang w:eastAsia="x-none"/>
              </w:rPr>
              <w:t>5</w:t>
            </w:r>
          </w:p>
        </w:tc>
        <w:tc>
          <w:tcPr>
            <w:tcW w:w="1775" w:type="dxa"/>
            <w:vAlign w:val="center"/>
          </w:tcPr>
          <w:p w14:paraId="4F6BA71A" w14:textId="41F14472" w:rsidR="00DB0AEB" w:rsidRPr="00E07311" w:rsidRDefault="00DB0AEB" w:rsidP="00703281">
            <w:pPr>
              <w:spacing w:line="360" w:lineRule="auto"/>
              <w:jc w:val="center"/>
              <w:rPr>
                <w:iCs/>
                <w:sz w:val="24"/>
                <w:szCs w:val="24"/>
                <w:lang w:eastAsia="x-none"/>
              </w:rPr>
            </w:pPr>
            <w:r w:rsidRPr="00E07311">
              <w:rPr>
                <w:iCs/>
                <w:sz w:val="24"/>
                <w:szCs w:val="24"/>
                <w:lang w:eastAsia="x-none"/>
              </w:rPr>
              <w:t>75</w:t>
            </w:r>
          </w:p>
        </w:tc>
        <w:tc>
          <w:tcPr>
            <w:tcW w:w="1847" w:type="dxa"/>
            <w:vAlign w:val="center"/>
          </w:tcPr>
          <w:p w14:paraId="6FF67C0A" w14:textId="0A2F2DFA" w:rsidR="00DB0AEB" w:rsidRPr="00E07311" w:rsidRDefault="00DB0AEB" w:rsidP="00703281">
            <w:pPr>
              <w:spacing w:line="360" w:lineRule="auto"/>
              <w:jc w:val="center"/>
              <w:rPr>
                <w:iCs/>
                <w:sz w:val="24"/>
                <w:szCs w:val="24"/>
                <w:lang w:eastAsia="x-none"/>
              </w:rPr>
            </w:pPr>
            <w:r w:rsidRPr="00E07311">
              <w:rPr>
                <w:bCs/>
                <w:iCs/>
                <w:sz w:val="24"/>
                <w:szCs w:val="24"/>
                <w:lang w:eastAsia="ru-RU"/>
              </w:rPr>
              <w:t>25</w:t>
            </w:r>
          </w:p>
        </w:tc>
        <w:tc>
          <w:tcPr>
            <w:tcW w:w="2096" w:type="dxa"/>
            <w:vAlign w:val="center"/>
          </w:tcPr>
          <w:p w14:paraId="5E01858A" w14:textId="14A085B5" w:rsidR="00DB0AEB" w:rsidRPr="00E07311" w:rsidRDefault="00DB0AEB" w:rsidP="00703281">
            <w:pPr>
              <w:spacing w:line="360" w:lineRule="auto"/>
              <w:jc w:val="center"/>
              <w:rPr>
                <w:iCs/>
                <w:sz w:val="24"/>
                <w:szCs w:val="24"/>
                <w:lang w:eastAsia="x-none"/>
              </w:rPr>
            </w:pPr>
            <w:r w:rsidRPr="00E07311">
              <w:rPr>
                <w:iCs/>
                <w:sz w:val="24"/>
                <w:szCs w:val="24"/>
                <w:lang w:eastAsia="x-none"/>
              </w:rPr>
              <w:t>45</w:t>
            </w:r>
          </w:p>
        </w:tc>
      </w:tr>
      <w:tr w:rsidR="00DB0AEB" w:rsidRPr="00E07311" w14:paraId="22696150" w14:textId="77777777" w:rsidTr="00703281">
        <w:tc>
          <w:tcPr>
            <w:tcW w:w="1836" w:type="dxa"/>
            <w:vAlign w:val="center"/>
          </w:tcPr>
          <w:p w14:paraId="1CDA76F4" w14:textId="77777777" w:rsidR="00DB0AEB" w:rsidRPr="00E07311" w:rsidRDefault="00DB0AEB" w:rsidP="00703281">
            <w:pPr>
              <w:spacing w:line="360" w:lineRule="auto"/>
              <w:jc w:val="center"/>
              <w:rPr>
                <w:iCs/>
                <w:sz w:val="24"/>
                <w:szCs w:val="24"/>
                <w:lang w:eastAsia="x-none"/>
              </w:rPr>
            </w:pPr>
            <w:r w:rsidRPr="00E07311">
              <w:rPr>
                <w:bCs/>
                <w:iCs/>
                <w:sz w:val="24"/>
                <w:szCs w:val="24"/>
                <w:lang w:eastAsia="ru-RU"/>
              </w:rPr>
              <w:lastRenderedPageBreak/>
              <w:t>Транспортні засоби</w:t>
            </w:r>
          </w:p>
        </w:tc>
        <w:tc>
          <w:tcPr>
            <w:tcW w:w="1791" w:type="dxa"/>
            <w:vAlign w:val="center"/>
          </w:tcPr>
          <w:p w14:paraId="04123FCB" w14:textId="33AF877A" w:rsidR="00DB0AEB" w:rsidRPr="00E07311" w:rsidRDefault="00DB0AEB" w:rsidP="00703281">
            <w:pPr>
              <w:spacing w:line="360" w:lineRule="auto"/>
              <w:jc w:val="center"/>
              <w:rPr>
                <w:iCs/>
                <w:sz w:val="24"/>
                <w:szCs w:val="24"/>
                <w:lang w:eastAsia="x-none"/>
              </w:rPr>
            </w:pPr>
            <w:r w:rsidRPr="00E07311">
              <w:rPr>
                <w:iCs/>
                <w:sz w:val="24"/>
                <w:szCs w:val="24"/>
                <w:lang w:eastAsia="x-none"/>
              </w:rPr>
              <w:t>1</w:t>
            </w:r>
          </w:p>
        </w:tc>
        <w:tc>
          <w:tcPr>
            <w:tcW w:w="1775" w:type="dxa"/>
            <w:vAlign w:val="center"/>
          </w:tcPr>
          <w:p w14:paraId="4B25F75B" w14:textId="77777777" w:rsidR="00DB0AEB" w:rsidRPr="00E07311" w:rsidRDefault="00DB0AEB" w:rsidP="00703281">
            <w:pPr>
              <w:spacing w:line="360" w:lineRule="auto"/>
              <w:jc w:val="center"/>
              <w:rPr>
                <w:iCs/>
                <w:sz w:val="24"/>
                <w:szCs w:val="24"/>
                <w:lang w:eastAsia="x-none"/>
              </w:rPr>
            </w:pPr>
            <w:r w:rsidRPr="00E07311">
              <w:rPr>
                <w:bCs/>
                <w:iCs/>
                <w:sz w:val="24"/>
                <w:szCs w:val="24"/>
                <w:lang w:eastAsia="ru-RU"/>
              </w:rPr>
              <w:t>5000</w:t>
            </w:r>
          </w:p>
        </w:tc>
        <w:tc>
          <w:tcPr>
            <w:tcW w:w="1847" w:type="dxa"/>
            <w:vAlign w:val="center"/>
          </w:tcPr>
          <w:p w14:paraId="0A8F4922" w14:textId="77777777" w:rsidR="00DB0AEB" w:rsidRPr="00E07311" w:rsidRDefault="00DB0AEB" w:rsidP="00703281">
            <w:pPr>
              <w:spacing w:line="360" w:lineRule="auto"/>
              <w:jc w:val="center"/>
              <w:rPr>
                <w:iCs/>
                <w:sz w:val="24"/>
                <w:szCs w:val="24"/>
                <w:lang w:eastAsia="x-none"/>
              </w:rPr>
            </w:pPr>
            <w:r w:rsidRPr="00E07311">
              <w:rPr>
                <w:bCs/>
                <w:iCs/>
                <w:sz w:val="24"/>
                <w:szCs w:val="24"/>
                <w:lang w:eastAsia="ru-RU"/>
              </w:rPr>
              <w:t>30</w:t>
            </w:r>
          </w:p>
        </w:tc>
        <w:tc>
          <w:tcPr>
            <w:tcW w:w="2096" w:type="dxa"/>
            <w:vAlign w:val="center"/>
          </w:tcPr>
          <w:p w14:paraId="35F5667C" w14:textId="5EC753C3" w:rsidR="00DB0AEB" w:rsidRPr="00E07311" w:rsidRDefault="00DB0AEB" w:rsidP="00703281">
            <w:pPr>
              <w:spacing w:line="360" w:lineRule="auto"/>
              <w:jc w:val="center"/>
              <w:rPr>
                <w:iCs/>
                <w:sz w:val="24"/>
                <w:szCs w:val="24"/>
                <w:lang w:eastAsia="x-none"/>
              </w:rPr>
            </w:pPr>
            <w:r w:rsidRPr="00E07311">
              <w:rPr>
                <w:iCs/>
                <w:sz w:val="24"/>
                <w:szCs w:val="24"/>
                <w:lang w:eastAsia="x-none"/>
              </w:rPr>
              <w:t>1500</w:t>
            </w:r>
          </w:p>
        </w:tc>
      </w:tr>
      <w:tr w:rsidR="00DB0AEB" w:rsidRPr="00E07311" w14:paraId="15B371BA" w14:textId="77777777" w:rsidTr="00703281">
        <w:tc>
          <w:tcPr>
            <w:tcW w:w="1836" w:type="dxa"/>
            <w:vAlign w:val="center"/>
          </w:tcPr>
          <w:p w14:paraId="3FC711BB" w14:textId="77777777" w:rsidR="00DB0AEB" w:rsidRPr="00E07311" w:rsidRDefault="00DB0AEB" w:rsidP="00703281">
            <w:pPr>
              <w:spacing w:line="360" w:lineRule="auto"/>
              <w:jc w:val="center"/>
              <w:rPr>
                <w:iCs/>
                <w:sz w:val="24"/>
                <w:szCs w:val="24"/>
                <w:lang w:eastAsia="x-none"/>
              </w:rPr>
            </w:pPr>
            <w:r w:rsidRPr="00E07311">
              <w:rPr>
                <w:bCs/>
                <w:iCs/>
                <w:sz w:val="24"/>
                <w:szCs w:val="24"/>
                <w:lang w:eastAsia="ru-RU"/>
              </w:rPr>
              <w:t>Інструменти, прилади, інвентар</w:t>
            </w:r>
          </w:p>
        </w:tc>
        <w:tc>
          <w:tcPr>
            <w:tcW w:w="1791" w:type="dxa"/>
            <w:vAlign w:val="center"/>
          </w:tcPr>
          <w:p w14:paraId="52FFFA57" w14:textId="0A3CF07B" w:rsidR="00DB0AEB" w:rsidRPr="00E07311" w:rsidRDefault="00DB0AEB" w:rsidP="00703281">
            <w:pPr>
              <w:spacing w:line="360" w:lineRule="auto"/>
              <w:jc w:val="center"/>
              <w:rPr>
                <w:iCs/>
                <w:sz w:val="24"/>
                <w:szCs w:val="24"/>
                <w:lang w:eastAsia="x-none"/>
              </w:rPr>
            </w:pPr>
            <w:r w:rsidRPr="00E07311">
              <w:rPr>
                <w:iCs/>
                <w:sz w:val="24"/>
                <w:szCs w:val="24"/>
                <w:lang w:eastAsia="x-none"/>
              </w:rPr>
              <w:t>20</w:t>
            </w:r>
          </w:p>
        </w:tc>
        <w:tc>
          <w:tcPr>
            <w:tcW w:w="1775" w:type="dxa"/>
            <w:vAlign w:val="center"/>
          </w:tcPr>
          <w:p w14:paraId="4133B96A" w14:textId="06B9D3EB" w:rsidR="00DB0AEB" w:rsidRPr="00E07311" w:rsidRDefault="00DB0AEB" w:rsidP="00703281">
            <w:pPr>
              <w:spacing w:line="360" w:lineRule="auto"/>
              <w:jc w:val="center"/>
              <w:rPr>
                <w:iCs/>
                <w:sz w:val="24"/>
                <w:szCs w:val="24"/>
                <w:lang w:eastAsia="x-none"/>
              </w:rPr>
            </w:pPr>
            <w:r w:rsidRPr="00E07311">
              <w:rPr>
                <w:iCs/>
                <w:sz w:val="24"/>
                <w:szCs w:val="24"/>
                <w:lang w:eastAsia="x-none"/>
              </w:rPr>
              <w:t>15</w:t>
            </w:r>
          </w:p>
        </w:tc>
        <w:tc>
          <w:tcPr>
            <w:tcW w:w="1847" w:type="dxa"/>
            <w:vAlign w:val="center"/>
          </w:tcPr>
          <w:p w14:paraId="785D013B" w14:textId="7BFC7AA6" w:rsidR="00DB0AEB" w:rsidRPr="00E07311" w:rsidRDefault="00DB0AEB" w:rsidP="00703281">
            <w:pPr>
              <w:spacing w:line="360" w:lineRule="auto"/>
              <w:jc w:val="center"/>
              <w:rPr>
                <w:iCs/>
                <w:sz w:val="24"/>
                <w:szCs w:val="24"/>
                <w:lang w:eastAsia="x-none"/>
              </w:rPr>
            </w:pPr>
            <w:r w:rsidRPr="00E07311">
              <w:rPr>
                <w:bCs/>
                <w:iCs/>
                <w:sz w:val="24"/>
                <w:szCs w:val="24"/>
                <w:lang w:eastAsia="ru-RU"/>
              </w:rPr>
              <w:t>20</w:t>
            </w:r>
          </w:p>
        </w:tc>
        <w:tc>
          <w:tcPr>
            <w:tcW w:w="2096" w:type="dxa"/>
            <w:vAlign w:val="center"/>
          </w:tcPr>
          <w:p w14:paraId="23051997" w14:textId="4401EAFE" w:rsidR="00DB0AEB" w:rsidRPr="00E07311" w:rsidRDefault="00DB0AEB" w:rsidP="00703281">
            <w:pPr>
              <w:spacing w:line="360" w:lineRule="auto"/>
              <w:jc w:val="center"/>
              <w:rPr>
                <w:iCs/>
                <w:sz w:val="24"/>
                <w:szCs w:val="24"/>
                <w:lang w:eastAsia="x-none"/>
              </w:rPr>
            </w:pPr>
            <w:r w:rsidRPr="00E07311">
              <w:rPr>
                <w:iCs/>
                <w:sz w:val="24"/>
                <w:szCs w:val="24"/>
                <w:lang w:eastAsia="x-none"/>
              </w:rPr>
              <w:t>340</w:t>
            </w:r>
          </w:p>
        </w:tc>
      </w:tr>
      <w:tr w:rsidR="00DB0AEB" w:rsidRPr="00E07311" w14:paraId="5E2A72D8" w14:textId="77777777" w:rsidTr="00703281">
        <w:tc>
          <w:tcPr>
            <w:tcW w:w="1836" w:type="dxa"/>
            <w:vAlign w:val="center"/>
          </w:tcPr>
          <w:p w14:paraId="201EA512" w14:textId="77777777" w:rsidR="00DB0AEB" w:rsidRPr="00E07311" w:rsidRDefault="00DB0AEB" w:rsidP="00703281">
            <w:pPr>
              <w:spacing w:line="360" w:lineRule="auto"/>
              <w:jc w:val="center"/>
              <w:rPr>
                <w:iCs/>
                <w:sz w:val="24"/>
                <w:szCs w:val="24"/>
                <w:lang w:eastAsia="x-none"/>
              </w:rPr>
            </w:pPr>
            <w:r w:rsidRPr="00E07311">
              <w:rPr>
                <w:bCs/>
                <w:iCs/>
                <w:sz w:val="24"/>
                <w:szCs w:val="24"/>
                <w:lang w:eastAsia="ru-RU"/>
              </w:rPr>
              <w:t>Всього</w:t>
            </w:r>
          </w:p>
        </w:tc>
        <w:tc>
          <w:tcPr>
            <w:tcW w:w="1791" w:type="dxa"/>
            <w:vAlign w:val="center"/>
          </w:tcPr>
          <w:p w14:paraId="52AF555E" w14:textId="77777777" w:rsidR="00DB0AEB" w:rsidRPr="00E07311" w:rsidRDefault="00DB0AEB" w:rsidP="00703281">
            <w:pPr>
              <w:spacing w:line="360" w:lineRule="auto"/>
              <w:jc w:val="center"/>
              <w:rPr>
                <w:iCs/>
                <w:sz w:val="24"/>
                <w:szCs w:val="24"/>
                <w:lang w:eastAsia="x-none"/>
              </w:rPr>
            </w:pPr>
          </w:p>
        </w:tc>
        <w:tc>
          <w:tcPr>
            <w:tcW w:w="1775" w:type="dxa"/>
            <w:vAlign w:val="center"/>
          </w:tcPr>
          <w:p w14:paraId="2B6AC8F9" w14:textId="77777777" w:rsidR="00DB0AEB" w:rsidRPr="00E07311" w:rsidRDefault="00DB0AEB" w:rsidP="00703281">
            <w:pPr>
              <w:spacing w:line="360" w:lineRule="auto"/>
              <w:jc w:val="center"/>
              <w:rPr>
                <w:iCs/>
                <w:sz w:val="24"/>
                <w:szCs w:val="24"/>
                <w:lang w:eastAsia="x-none"/>
              </w:rPr>
            </w:pPr>
          </w:p>
        </w:tc>
        <w:tc>
          <w:tcPr>
            <w:tcW w:w="1847" w:type="dxa"/>
            <w:vAlign w:val="center"/>
          </w:tcPr>
          <w:p w14:paraId="3AACB96C" w14:textId="77777777" w:rsidR="00DB0AEB" w:rsidRPr="00E07311" w:rsidRDefault="00DB0AEB" w:rsidP="00703281">
            <w:pPr>
              <w:spacing w:line="360" w:lineRule="auto"/>
              <w:jc w:val="center"/>
              <w:rPr>
                <w:iCs/>
                <w:sz w:val="24"/>
                <w:szCs w:val="24"/>
                <w:lang w:eastAsia="x-none"/>
              </w:rPr>
            </w:pPr>
          </w:p>
        </w:tc>
        <w:tc>
          <w:tcPr>
            <w:tcW w:w="2096" w:type="dxa"/>
            <w:vAlign w:val="center"/>
          </w:tcPr>
          <w:p w14:paraId="0F522A38" w14:textId="741C37C2" w:rsidR="00DB0AEB" w:rsidRPr="00E07311" w:rsidRDefault="00DB0AEB" w:rsidP="00703281">
            <w:pPr>
              <w:spacing w:line="360" w:lineRule="auto"/>
              <w:jc w:val="center"/>
              <w:rPr>
                <w:iCs/>
                <w:sz w:val="24"/>
                <w:szCs w:val="24"/>
                <w:lang w:eastAsia="x-none"/>
              </w:rPr>
            </w:pPr>
            <w:r w:rsidRPr="00E07311">
              <w:rPr>
                <w:bCs/>
                <w:iCs/>
                <w:sz w:val="24"/>
                <w:szCs w:val="24"/>
                <w:lang w:eastAsia="ru-RU"/>
              </w:rPr>
              <w:t>1885</w:t>
            </w:r>
          </w:p>
        </w:tc>
      </w:tr>
    </w:tbl>
    <w:p w14:paraId="30BF0883" w14:textId="77777777" w:rsidR="00DB0AEB" w:rsidRPr="00E07311" w:rsidRDefault="00DB0AEB" w:rsidP="00DB0AEB">
      <w:pPr>
        <w:spacing w:after="13" w:line="360" w:lineRule="auto"/>
        <w:ind w:firstLine="709"/>
        <w:rPr>
          <w:rFonts w:eastAsia="Times New Roman" w:cs="Times New Roman"/>
          <w:szCs w:val="28"/>
        </w:rPr>
      </w:pPr>
    </w:p>
    <w:p w14:paraId="3D6AFA27" w14:textId="2A54CA26" w:rsidR="00DB0AEB" w:rsidRPr="00E07311" w:rsidRDefault="00DB0AEB" w:rsidP="00DB0AEB">
      <w:pPr>
        <w:spacing w:after="13" w:line="360" w:lineRule="auto"/>
        <w:ind w:firstLine="709"/>
        <w:rPr>
          <w:rFonts w:eastAsia="Times New Roman" w:cs="Times New Roman"/>
          <w:b/>
          <w:bCs/>
          <w:szCs w:val="28"/>
        </w:rPr>
      </w:pPr>
      <w:bookmarkStart w:id="21" w:name="_Hlk156357458"/>
      <w:r w:rsidRPr="00E07311">
        <w:rPr>
          <w:rFonts w:eastAsia="Times New Roman" w:cs="Times New Roman"/>
          <w:b/>
          <w:bCs/>
          <w:szCs w:val="28"/>
        </w:rPr>
        <w:t>4.</w:t>
      </w:r>
      <w:r w:rsidR="002215AB" w:rsidRPr="00E07311">
        <w:rPr>
          <w:rFonts w:eastAsia="Times New Roman" w:cs="Times New Roman"/>
          <w:b/>
          <w:bCs/>
          <w:szCs w:val="28"/>
        </w:rPr>
        <w:t>9</w:t>
      </w:r>
      <w:r w:rsidRPr="00E07311">
        <w:rPr>
          <w:rFonts w:eastAsia="Times New Roman" w:cs="Times New Roman"/>
          <w:b/>
          <w:bCs/>
          <w:szCs w:val="28"/>
        </w:rPr>
        <w:t xml:space="preserve"> Інші прямі витрати</w:t>
      </w:r>
    </w:p>
    <w:bookmarkEnd w:id="21"/>
    <w:p w14:paraId="0F7B1F2B" w14:textId="77777777" w:rsidR="00DB0AEB" w:rsidRPr="00E07311" w:rsidRDefault="00DB0AEB" w:rsidP="00DB0AEB">
      <w:pPr>
        <w:spacing w:after="0" w:line="360" w:lineRule="auto"/>
        <w:ind w:firstLine="851"/>
        <w:rPr>
          <w:rFonts w:eastAsia="Calibri" w:cs="Times New Roman"/>
          <w:szCs w:val="28"/>
        </w:rPr>
      </w:pPr>
      <w:r w:rsidRPr="00E07311">
        <w:rPr>
          <w:rFonts w:eastAsia="Calibri" w:cs="Times New Roman"/>
          <w:szCs w:val="28"/>
        </w:rPr>
        <w:t>До прямих інших прямих витрат відносять витрати на дослідження та розробку, послуги сторонніх організацій, комунальні послуги та оренду, кредити та їх обслуговування, втрати від браку з технологічних причин, операційної курсової різниці, витрати штрафів тощо.</w:t>
      </w:r>
    </w:p>
    <w:p w14:paraId="220D2DF5" w14:textId="5A0F922B" w:rsidR="00DB0AEB" w:rsidRPr="00E07311" w:rsidRDefault="00DB0AEB" w:rsidP="0061164E">
      <w:pPr>
        <w:spacing w:after="0" w:line="360" w:lineRule="auto"/>
        <w:ind w:firstLine="851"/>
        <w:rPr>
          <w:rFonts w:eastAsia="Calibri" w:cs="Times New Roman"/>
          <w:szCs w:val="28"/>
        </w:rPr>
      </w:pPr>
      <w:r w:rsidRPr="00E07311">
        <w:rPr>
          <w:rFonts w:eastAsia="Calibri" w:cs="Times New Roman"/>
          <w:szCs w:val="28"/>
        </w:rPr>
        <w:t>Узагальнено вони наведені в табл. 4.1</w:t>
      </w:r>
      <w:r w:rsidR="0061164E" w:rsidRPr="00E07311">
        <w:rPr>
          <w:rFonts w:eastAsia="Calibri" w:cs="Times New Roman"/>
          <w:szCs w:val="28"/>
        </w:rPr>
        <w:t>6</w:t>
      </w:r>
      <w:r w:rsidRPr="00E07311">
        <w:rPr>
          <w:rFonts w:eastAsia="Calibri" w:cs="Times New Roman"/>
          <w:szCs w:val="28"/>
        </w:rPr>
        <w:t xml:space="preserve">. </w:t>
      </w:r>
    </w:p>
    <w:p w14:paraId="3823285F" w14:textId="77777777" w:rsidR="00BA10FB" w:rsidRDefault="00BA10FB" w:rsidP="00BA10FB">
      <w:pPr>
        <w:spacing w:after="0" w:line="360" w:lineRule="auto"/>
        <w:ind w:firstLine="708"/>
        <w:rPr>
          <w:rFonts w:eastAsia="Calibri" w:cs="Times New Roman"/>
          <w:bCs/>
          <w:iCs/>
          <w:szCs w:val="28"/>
        </w:rPr>
      </w:pPr>
    </w:p>
    <w:p w14:paraId="75428D93" w14:textId="547F711C" w:rsidR="00DB0AEB" w:rsidRPr="00E07311" w:rsidRDefault="00DB0AEB" w:rsidP="00BA10FB">
      <w:pPr>
        <w:spacing w:after="0" w:line="360" w:lineRule="auto"/>
        <w:ind w:firstLine="708"/>
        <w:rPr>
          <w:rFonts w:eastAsia="Calibri" w:cs="Times New Roman"/>
          <w:bCs/>
          <w:iCs/>
          <w:szCs w:val="28"/>
        </w:rPr>
      </w:pPr>
      <w:r w:rsidRPr="00E07311">
        <w:rPr>
          <w:rFonts w:eastAsia="Calibri" w:cs="Times New Roman"/>
          <w:bCs/>
          <w:iCs/>
          <w:szCs w:val="28"/>
        </w:rPr>
        <w:t>Таблиця 4.1</w:t>
      </w:r>
      <w:r w:rsidR="0061164E" w:rsidRPr="00E07311">
        <w:rPr>
          <w:rFonts w:eastAsia="Calibri" w:cs="Times New Roman"/>
          <w:bCs/>
          <w:iCs/>
          <w:szCs w:val="28"/>
        </w:rPr>
        <w:t>6</w:t>
      </w:r>
      <w:r w:rsidRPr="00E07311">
        <w:rPr>
          <w:rFonts w:eastAsia="Calibri" w:cs="Times New Roman"/>
          <w:bCs/>
          <w:iCs/>
          <w:szCs w:val="28"/>
        </w:rPr>
        <w:t xml:space="preserve"> – </w:t>
      </w:r>
      <w:r w:rsidRPr="00E07311">
        <w:rPr>
          <w:rFonts w:eastAsia="Calibri" w:cs="Times New Roman"/>
          <w:bCs/>
          <w:szCs w:val="28"/>
        </w:rPr>
        <w:t>Обґрунтування прямих інших витрат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397"/>
        <w:gridCol w:w="1999"/>
        <w:gridCol w:w="2113"/>
        <w:gridCol w:w="2120"/>
      </w:tblGrid>
      <w:tr w:rsidR="00DB0AEB" w:rsidRPr="00E07311" w14:paraId="02934F61" w14:textId="77777777" w:rsidTr="00BA10FB">
        <w:trPr>
          <w:cantSplit/>
          <w:trHeight w:val="450"/>
          <w:jc w:val="center"/>
        </w:trPr>
        <w:tc>
          <w:tcPr>
            <w:tcW w:w="1764" w:type="pct"/>
            <w:vMerge w:val="restart"/>
            <w:tcMar>
              <w:top w:w="20" w:type="dxa"/>
              <w:left w:w="20" w:type="dxa"/>
              <w:bottom w:w="0" w:type="dxa"/>
              <w:right w:w="20" w:type="dxa"/>
            </w:tcMar>
            <w:vAlign w:val="center"/>
          </w:tcPr>
          <w:p w14:paraId="153E251C" w14:textId="77777777" w:rsidR="00DB0AEB" w:rsidRPr="00E07311" w:rsidRDefault="00DB0AEB" w:rsidP="00BA10FB">
            <w:pPr>
              <w:spacing w:after="0" w:line="360" w:lineRule="auto"/>
              <w:jc w:val="center"/>
              <w:rPr>
                <w:rFonts w:eastAsia="Arial Unicode MS" w:cs="Times New Roman"/>
                <w:b/>
                <w:iCs/>
                <w:szCs w:val="28"/>
              </w:rPr>
            </w:pPr>
            <w:r w:rsidRPr="00E07311">
              <w:rPr>
                <w:rFonts w:eastAsia="Calibri" w:cs="Times New Roman"/>
                <w:b/>
                <w:iCs/>
                <w:szCs w:val="28"/>
              </w:rPr>
              <w:t>Види послуг</w:t>
            </w:r>
          </w:p>
        </w:tc>
        <w:tc>
          <w:tcPr>
            <w:tcW w:w="1038" w:type="pct"/>
            <w:vMerge w:val="restart"/>
            <w:tcMar>
              <w:top w:w="20" w:type="dxa"/>
              <w:left w:w="20" w:type="dxa"/>
              <w:bottom w:w="0" w:type="dxa"/>
              <w:right w:w="20" w:type="dxa"/>
            </w:tcMar>
            <w:vAlign w:val="center"/>
          </w:tcPr>
          <w:p w14:paraId="0C2266FC" w14:textId="77777777" w:rsidR="00DB0AEB" w:rsidRPr="00E07311" w:rsidRDefault="00DB0AEB" w:rsidP="00BA10FB">
            <w:pPr>
              <w:spacing w:after="0" w:line="360" w:lineRule="auto"/>
              <w:jc w:val="center"/>
              <w:rPr>
                <w:rFonts w:eastAsia="Arial Unicode MS" w:cs="Times New Roman"/>
                <w:b/>
                <w:iCs/>
                <w:szCs w:val="28"/>
              </w:rPr>
            </w:pPr>
            <w:r w:rsidRPr="00E07311">
              <w:rPr>
                <w:rFonts w:eastAsia="Calibri" w:cs="Times New Roman"/>
                <w:b/>
                <w:iCs/>
                <w:szCs w:val="28"/>
              </w:rPr>
              <w:t>Джерело даних</w:t>
            </w:r>
          </w:p>
        </w:tc>
        <w:tc>
          <w:tcPr>
            <w:tcW w:w="2198" w:type="pct"/>
            <w:gridSpan w:val="2"/>
            <w:tcMar>
              <w:top w:w="20" w:type="dxa"/>
              <w:left w:w="20" w:type="dxa"/>
              <w:bottom w:w="0" w:type="dxa"/>
              <w:right w:w="20" w:type="dxa"/>
            </w:tcMar>
            <w:vAlign w:val="center"/>
          </w:tcPr>
          <w:p w14:paraId="1ED593C9" w14:textId="77777777" w:rsidR="00DB0AEB" w:rsidRPr="00E07311" w:rsidRDefault="00DB0AEB" w:rsidP="00BA10FB">
            <w:pPr>
              <w:spacing w:after="0" w:line="360" w:lineRule="auto"/>
              <w:jc w:val="center"/>
              <w:rPr>
                <w:rFonts w:eastAsia="Calibri" w:cs="Times New Roman"/>
                <w:b/>
                <w:iCs/>
                <w:szCs w:val="28"/>
              </w:rPr>
            </w:pPr>
            <w:r w:rsidRPr="00E07311">
              <w:rPr>
                <w:rFonts w:eastAsia="Calibri" w:cs="Times New Roman"/>
                <w:b/>
                <w:iCs/>
                <w:szCs w:val="28"/>
              </w:rPr>
              <w:t>Вартість послуг, тис. грн</w:t>
            </w:r>
          </w:p>
        </w:tc>
      </w:tr>
      <w:tr w:rsidR="00DB0AEB" w:rsidRPr="00E07311" w14:paraId="0448C0B3" w14:textId="77777777" w:rsidTr="00BA10FB">
        <w:trPr>
          <w:cantSplit/>
          <w:trHeight w:val="300"/>
          <w:jc w:val="center"/>
        </w:trPr>
        <w:tc>
          <w:tcPr>
            <w:tcW w:w="1764" w:type="pct"/>
            <w:vMerge/>
            <w:vAlign w:val="center"/>
          </w:tcPr>
          <w:p w14:paraId="6858E90B" w14:textId="77777777" w:rsidR="00DB0AEB" w:rsidRPr="00E07311" w:rsidRDefault="00DB0AEB" w:rsidP="00BA10FB">
            <w:pPr>
              <w:spacing w:after="0" w:line="360" w:lineRule="auto"/>
              <w:jc w:val="center"/>
              <w:rPr>
                <w:rFonts w:eastAsia="Arial Unicode MS" w:cs="Times New Roman"/>
                <w:b/>
                <w:iCs/>
                <w:szCs w:val="28"/>
              </w:rPr>
            </w:pPr>
          </w:p>
        </w:tc>
        <w:tc>
          <w:tcPr>
            <w:tcW w:w="1038" w:type="pct"/>
            <w:vMerge/>
            <w:vAlign w:val="center"/>
          </w:tcPr>
          <w:p w14:paraId="35F13CAA" w14:textId="77777777" w:rsidR="00DB0AEB" w:rsidRPr="00E07311" w:rsidRDefault="00DB0AEB" w:rsidP="00BA10FB">
            <w:pPr>
              <w:spacing w:after="0" w:line="360" w:lineRule="auto"/>
              <w:jc w:val="center"/>
              <w:rPr>
                <w:rFonts w:eastAsia="Arial Unicode MS" w:cs="Times New Roman"/>
                <w:b/>
                <w:iCs/>
                <w:szCs w:val="28"/>
              </w:rPr>
            </w:pPr>
          </w:p>
        </w:tc>
        <w:tc>
          <w:tcPr>
            <w:tcW w:w="1097" w:type="pct"/>
            <w:tcMar>
              <w:top w:w="20" w:type="dxa"/>
              <w:left w:w="20" w:type="dxa"/>
              <w:bottom w:w="0" w:type="dxa"/>
              <w:right w:w="20" w:type="dxa"/>
            </w:tcMar>
            <w:vAlign w:val="center"/>
          </w:tcPr>
          <w:p w14:paraId="02B1254C" w14:textId="77777777" w:rsidR="00DB0AEB" w:rsidRPr="00E07311" w:rsidRDefault="00DB0AEB" w:rsidP="00BA10FB">
            <w:pPr>
              <w:spacing w:after="0" w:line="360" w:lineRule="auto"/>
              <w:jc w:val="center"/>
              <w:rPr>
                <w:rFonts w:eastAsia="Arial Unicode MS" w:cs="Times New Roman"/>
                <w:b/>
                <w:iCs/>
                <w:szCs w:val="28"/>
              </w:rPr>
            </w:pPr>
            <w:r w:rsidRPr="00E07311">
              <w:rPr>
                <w:rFonts w:eastAsia="Arial Unicode MS" w:cs="Times New Roman"/>
                <w:b/>
                <w:iCs/>
                <w:szCs w:val="28"/>
              </w:rPr>
              <w:t>на місяць</w:t>
            </w:r>
          </w:p>
        </w:tc>
        <w:tc>
          <w:tcPr>
            <w:tcW w:w="1101" w:type="pct"/>
            <w:vAlign w:val="center"/>
          </w:tcPr>
          <w:p w14:paraId="60F0786C" w14:textId="77777777" w:rsidR="00DB0AEB" w:rsidRPr="00E07311" w:rsidRDefault="00DB0AEB" w:rsidP="00BA10FB">
            <w:pPr>
              <w:spacing w:after="0" w:line="360" w:lineRule="auto"/>
              <w:jc w:val="center"/>
              <w:rPr>
                <w:rFonts w:eastAsia="Calibri" w:cs="Times New Roman"/>
                <w:b/>
                <w:iCs/>
                <w:szCs w:val="28"/>
              </w:rPr>
            </w:pPr>
            <w:r w:rsidRPr="00E07311">
              <w:rPr>
                <w:rFonts w:eastAsia="Calibri" w:cs="Times New Roman"/>
                <w:b/>
                <w:iCs/>
                <w:szCs w:val="28"/>
              </w:rPr>
              <w:t>на рік</w:t>
            </w:r>
          </w:p>
        </w:tc>
      </w:tr>
      <w:tr w:rsidR="00DB0AEB" w:rsidRPr="00E07311" w14:paraId="20CE6C54" w14:textId="77777777" w:rsidTr="00BA10FB">
        <w:trPr>
          <w:trHeight w:val="300"/>
          <w:jc w:val="center"/>
        </w:trPr>
        <w:tc>
          <w:tcPr>
            <w:tcW w:w="1764" w:type="pct"/>
            <w:tcMar>
              <w:top w:w="20" w:type="dxa"/>
              <w:left w:w="20" w:type="dxa"/>
              <w:bottom w:w="0" w:type="dxa"/>
              <w:right w:w="20" w:type="dxa"/>
            </w:tcMar>
            <w:vAlign w:val="center"/>
          </w:tcPr>
          <w:p w14:paraId="76154800" w14:textId="77777777" w:rsidR="00DB0AEB" w:rsidRPr="00E07311" w:rsidRDefault="00DB0AEB" w:rsidP="00BA10FB">
            <w:pPr>
              <w:spacing w:after="0" w:line="360" w:lineRule="auto"/>
              <w:jc w:val="center"/>
              <w:rPr>
                <w:rFonts w:eastAsia="Arial Unicode MS" w:cs="Times New Roman"/>
                <w:iCs/>
                <w:szCs w:val="28"/>
              </w:rPr>
            </w:pPr>
            <w:r w:rsidRPr="00E07311">
              <w:rPr>
                <w:rFonts w:eastAsia="Calibri" w:cs="Times New Roman"/>
                <w:iCs/>
                <w:szCs w:val="28"/>
              </w:rPr>
              <w:t>Охорона</w:t>
            </w:r>
          </w:p>
        </w:tc>
        <w:tc>
          <w:tcPr>
            <w:tcW w:w="1038" w:type="pct"/>
            <w:tcMar>
              <w:top w:w="20" w:type="dxa"/>
              <w:left w:w="20" w:type="dxa"/>
              <w:bottom w:w="0" w:type="dxa"/>
              <w:right w:w="20" w:type="dxa"/>
            </w:tcMar>
            <w:vAlign w:val="center"/>
          </w:tcPr>
          <w:p w14:paraId="297811F3" w14:textId="77777777" w:rsidR="00DB0AEB" w:rsidRPr="00E07311" w:rsidRDefault="00DB0AEB" w:rsidP="00BA10FB">
            <w:pPr>
              <w:spacing w:after="0" w:line="360" w:lineRule="auto"/>
              <w:jc w:val="center"/>
              <w:rPr>
                <w:rFonts w:eastAsia="Arial Unicode MS" w:cs="Times New Roman"/>
                <w:iCs/>
                <w:szCs w:val="28"/>
              </w:rPr>
            </w:pPr>
            <w:r w:rsidRPr="00E07311">
              <w:rPr>
                <w:rFonts w:eastAsia="Calibri" w:cs="Times New Roman"/>
                <w:iCs/>
                <w:szCs w:val="28"/>
              </w:rPr>
              <w:t>Угода</w:t>
            </w:r>
          </w:p>
        </w:tc>
        <w:tc>
          <w:tcPr>
            <w:tcW w:w="1097" w:type="pct"/>
            <w:tcMar>
              <w:top w:w="20" w:type="dxa"/>
              <w:left w:w="20" w:type="dxa"/>
              <w:bottom w:w="0" w:type="dxa"/>
              <w:right w:w="20" w:type="dxa"/>
            </w:tcMar>
            <w:vAlign w:val="center"/>
          </w:tcPr>
          <w:p w14:paraId="7E556B1E" w14:textId="60155FCB" w:rsidR="00DB0AEB" w:rsidRPr="00E07311" w:rsidRDefault="00DB0AEB" w:rsidP="00BA10FB">
            <w:pPr>
              <w:spacing w:after="0" w:line="360" w:lineRule="auto"/>
              <w:jc w:val="center"/>
              <w:rPr>
                <w:rFonts w:eastAsia="Arial Unicode MS" w:cs="Times New Roman"/>
                <w:iCs/>
                <w:szCs w:val="28"/>
              </w:rPr>
            </w:pPr>
            <w:r w:rsidRPr="00E07311">
              <w:rPr>
                <w:rFonts w:eastAsia="Arial Unicode MS" w:cs="Times New Roman"/>
                <w:iCs/>
                <w:szCs w:val="28"/>
              </w:rPr>
              <w:t>2</w:t>
            </w:r>
          </w:p>
        </w:tc>
        <w:tc>
          <w:tcPr>
            <w:tcW w:w="1101" w:type="pct"/>
            <w:vAlign w:val="center"/>
          </w:tcPr>
          <w:p w14:paraId="2DFB67EB" w14:textId="5AD4EBD6" w:rsidR="00DB0AEB" w:rsidRPr="00E07311" w:rsidRDefault="00DB0AEB" w:rsidP="00BA10FB">
            <w:pPr>
              <w:spacing w:after="0" w:line="360" w:lineRule="auto"/>
              <w:jc w:val="center"/>
              <w:rPr>
                <w:rFonts w:eastAsia="Calibri" w:cs="Times New Roman"/>
                <w:iCs/>
                <w:szCs w:val="28"/>
              </w:rPr>
            </w:pPr>
            <w:r w:rsidRPr="00E07311">
              <w:rPr>
                <w:rFonts w:eastAsia="Calibri" w:cs="Times New Roman"/>
                <w:iCs/>
                <w:szCs w:val="28"/>
              </w:rPr>
              <w:t>14</w:t>
            </w:r>
          </w:p>
        </w:tc>
      </w:tr>
      <w:tr w:rsidR="00DB0AEB" w:rsidRPr="00E07311" w14:paraId="0DC132E9" w14:textId="77777777" w:rsidTr="00BA10FB">
        <w:trPr>
          <w:trHeight w:val="300"/>
          <w:jc w:val="center"/>
        </w:trPr>
        <w:tc>
          <w:tcPr>
            <w:tcW w:w="1764" w:type="pct"/>
            <w:tcMar>
              <w:top w:w="20" w:type="dxa"/>
              <w:left w:w="20" w:type="dxa"/>
              <w:bottom w:w="0" w:type="dxa"/>
              <w:right w:w="20" w:type="dxa"/>
            </w:tcMar>
            <w:vAlign w:val="center"/>
          </w:tcPr>
          <w:p w14:paraId="2A1E90B5" w14:textId="77777777" w:rsidR="00DB0AEB" w:rsidRPr="00E07311" w:rsidRDefault="00DB0AEB" w:rsidP="00BA10FB">
            <w:pPr>
              <w:spacing w:after="0" w:line="360" w:lineRule="auto"/>
              <w:jc w:val="center"/>
              <w:rPr>
                <w:rFonts w:eastAsia="Calibri" w:cs="Times New Roman"/>
                <w:iCs/>
                <w:szCs w:val="28"/>
              </w:rPr>
            </w:pPr>
            <w:r w:rsidRPr="00E07311">
              <w:rPr>
                <w:rFonts w:eastAsia="Calibri" w:cs="Times New Roman"/>
                <w:iCs/>
                <w:szCs w:val="28"/>
              </w:rPr>
              <w:t>Реклама</w:t>
            </w:r>
          </w:p>
        </w:tc>
        <w:tc>
          <w:tcPr>
            <w:tcW w:w="1038" w:type="pct"/>
            <w:tcMar>
              <w:top w:w="20" w:type="dxa"/>
              <w:left w:w="20" w:type="dxa"/>
              <w:bottom w:w="0" w:type="dxa"/>
              <w:right w:w="20" w:type="dxa"/>
            </w:tcMar>
            <w:vAlign w:val="center"/>
          </w:tcPr>
          <w:p w14:paraId="71A24073" w14:textId="77777777" w:rsidR="00DB0AEB" w:rsidRPr="00E07311" w:rsidRDefault="00DB0AEB" w:rsidP="00BA10FB">
            <w:pPr>
              <w:spacing w:after="0" w:line="360" w:lineRule="auto"/>
              <w:jc w:val="center"/>
              <w:rPr>
                <w:rFonts w:eastAsia="Calibri" w:cs="Times New Roman"/>
                <w:iCs/>
                <w:szCs w:val="28"/>
              </w:rPr>
            </w:pPr>
            <w:r w:rsidRPr="00E07311">
              <w:rPr>
                <w:rFonts w:eastAsia="Calibri" w:cs="Times New Roman"/>
                <w:iCs/>
                <w:szCs w:val="28"/>
              </w:rPr>
              <w:t>Угода</w:t>
            </w:r>
          </w:p>
        </w:tc>
        <w:tc>
          <w:tcPr>
            <w:tcW w:w="1097" w:type="pct"/>
            <w:tcMar>
              <w:top w:w="20" w:type="dxa"/>
              <w:left w:w="20" w:type="dxa"/>
              <w:bottom w:w="0" w:type="dxa"/>
              <w:right w:w="20" w:type="dxa"/>
            </w:tcMar>
            <w:vAlign w:val="center"/>
          </w:tcPr>
          <w:p w14:paraId="788F6DAA" w14:textId="012BDB56" w:rsidR="00DB0AEB" w:rsidRPr="00E07311" w:rsidRDefault="00DB0AEB" w:rsidP="00BA10FB">
            <w:pPr>
              <w:spacing w:after="0" w:line="360" w:lineRule="auto"/>
              <w:jc w:val="center"/>
              <w:rPr>
                <w:rFonts w:eastAsia="Calibri" w:cs="Times New Roman"/>
                <w:iCs/>
                <w:szCs w:val="28"/>
              </w:rPr>
            </w:pPr>
            <w:r w:rsidRPr="00E07311">
              <w:rPr>
                <w:rFonts w:eastAsia="Calibri" w:cs="Times New Roman"/>
                <w:iCs/>
                <w:szCs w:val="28"/>
              </w:rPr>
              <w:t>8</w:t>
            </w:r>
          </w:p>
        </w:tc>
        <w:tc>
          <w:tcPr>
            <w:tcW w:w="1101" w:type="pct"/>
            <w:vAlign w:val="center"/>
          </w:tcPr>
          <w:p w14:paraId="316F168F" w14:textId="48316E54" w:rsidR="00DB0AEB" w:rsidRPr="00E07311" w:rsidRDefault="00DB0AEB" w:rsidP="00BA10FB">
            <w:pPr>
              <w:spacing w:after="0" w:line="360" w:lineRule="auto"/>
              <w:jc w:val="center"/>
              <w:rPr>
                <w:rFonts w:eastAsia="Calibri" w:cs="Times New Roman"/>
                <w:iCs/>
                <w:szCs w:val="28"/>
              </w:rPr>
            </w:pPr>
            <w:r w:rsidRPr="00E07311">
              <w:rPr>
                <w:rFonts w:eastAsia="Calibri" w:cs="Times New Roman"/>
                <w:iCs/>
                <w:szCs w:val="28"/>
              </w:rPr>
              <w:t>96</w:t>
            </w:r>
          </w:p>
        </w:tc>
      </w:tr>
      <w:tr w:rsidR="00DB0AEB" w:rsidRPr="00E07311" w14:paraId="7D2C0C96" w14:textId="77777777" w:rsidTr="00BA10FB">
        <w:trPr>
          <w:trHeight w:val="300"/>
          <w:jc w:val="center"/>
        </w:trPr>
        <w:tc>
          <w:tcPr>
            <w:tcW w:w="1764" w:type="pct"/>
            <w:tcMar>
              <w:top w:w="20" w:type="dxa"/>
              <w:left w:w="20" w:type="dxa"/>
              <w:bottom w:w="0" w:type="dxa"/>
              <w:right w:w="20" w:type="dxa"/>
            </w:tcMar>
            <w:vAlign w:val="center"/>
          </w:tcPr>
          <w:p w14:paraId="47CAC8A5" w14:textId="77777777" w:rsidR="00DB0AEB" w:rsidRPr="00E07311" w:rsidRDefault="00DB0AEB" w:rsidP="00BA10FB">
            <w:pPr>
              <w:spacing w:after="0" w:line="360" w:lineRule="auto"/>
              <w:jc w:val="center"/>
              <w:rPr>
                <w:rFonts w:eastAsia="Calibri" w:cs="Times New Roman"/>
                <w:iCs/>
                <w:szCs w:val="28"/>
              </w:rPr>
            </w:pPr>
            <w:r w:rsidRPr="00E07311">
              <w:rPr>
                <w:rFonts w:eastAsia="Calibri" w:cs="Times New Roman"/>
                <w:iCs/>
                <w:szCs w:val="28"/>
              </w:rPr>
              <w:t>Оренда</w:t>
            </w:r>
          </w:p>
        </w:tc>
        <w:tc>
          <w:tcPr>
            <w:tcW w:w="1038" w:type="pct"/>
            <w:tcMar>
              <w:top w:w="20" w:type="dxa"/>
              <w:left w:w="20" w:type="dxa"/>
              <w:bottom w:w="0" w:type="dxa"/>
              <w:right w:w="20" w:type="dxa"/>
            </w:tcMar>
            <w:vAlign w:val="center"/>
          </w:tcPr>
          <w:p w14:paraId="49803E07" w14:textId="77777777" w:rsidR="00DB0AEB" w:rsidRPr="00E07311" w:rsidRDefault="00DB0AEB" w:rsidP="00BA10FB">
            <w:pPr>
              <w:spacing w:after="0" w:line="360" w:lineRule="auto"/>
              <w:jc w:val="center"/>
              <w:rPr>
                <w:rFonts w:eastAsia="Calibri" w:cs="Times New Roman"/>
                <w:iCs/>
                <w:szCs w:val="28"/>
              </w:rPr>
            </w:pPr>
            <w:r w:rsidRPr="00E07311">
              <w:rPr>
                <w:rFonts w:eastAsia="Calibri" w:cs="Times New Roman"/>
                <w:iCs/>
                <w:szCs w:val="28"/>
              </w:rPr>
              <w:t>Угода</w:t>
            </w:r>
          </w:p>
        </w:tc>
        <w:tc>
          <w:tcPr>
            <w:tcW w:w="1097" w:type="pct"/>
            <w:tcMar>
              <w:top w:w="20" w:type="dxa"/>
              <w:left w:w="20" w:type="dxa"/>
              <w:bottom w:w="0" w:type="dxa"/>
              <w:right w:w="20" w:type="dxa"/>
            </w:tcMar>
            <w:vAlign w:val="center"/>
          </w:tcPr>
          <w:p w14:paraId="57D87572" w14:textId="72EC7D76" w:rsidR="00DB0AEB" w:rsidRPr="00E07311" w:rsidRDefault="00DB0AEB" w:rsidP="00BA10FB">
            <w:pPr>
              <w:spacing w:after="0" w:line="360" w:lineRule="auto"/>
              <w:jc w:val="center"/>
              <w:rPr>
                <w:rFonts w:eastAsia="Calibri" w:cs="Times New Roman"/>
                <w:iCs/>
                <w:szCs w:val="28"/>
              </w:rPr>
            </w:pPr>
            <w:r w:rsidRPr="00E07311">
              <w:rPr>
                <w:rFonts w:eastAsia="Calibri" w:cs="Times New Roman"/>
                <w:iCs/>
                <w:szCs w:val="28"/>
              </w:rPr>
              <w:t>7</w:t>
            </w:r>
          </w:p>
        </w:tc>
        <w:tc>
          <w:tcPr>
            <w:tcW w:w="1101" w:type="pct"/>
            <w:vAlign w:val="center"/>
          </w:tcPr>
          <w:p w14:paraId="261E8DA0" w14:textId="3641C584" w:rsidR="00DB0AEB" w:rsidRPr="00E07311" w:rsidRDefault="00DB0AEB" w:rsidP="00BA10FB">
            <w:pPr>
              <w:spacing w:after="0" w:line="360" w:lineRule="auto"/>
              <w:jc w:val="center"/>
              <w:rPr>
                <w:rFonts w:eastAsia="Calibri" w:cs="Times New Roman"/>
                <w:iCs/>
                <w:szCs w:val="28"/>
              </w:rPr>
            </w:pPr>
            <w:r w:rsidRPr="00E07311">
              <w:rPr>
                <w:rFonts w:eastAsia="Calibri" w:cs="Times New Roman"/>
                <w:iCs/>
                <w:szCs w:val="28"/>
              </w:rPr>
              <w:t>84</w:t>
            </w:r>
          </w:p>
        </w:tc>
      </w:tr>
      <w:tr w:rsidR="00DB0AEB" w:rsidRPr="00E07311" w14:paraId="38D85B58" w14:textId="77777777" w:rsidTr="00BA10FB">
        <w:trPr>
          <w:trHeight w:val="300"/>
          <w:jc w:val="center"/>
        </w:trPr>
        <w:tc>
          <w:tcPr>
            <w:tcW w:w="1764" w:type="pct"/>
            <w:tcMar>
              <w:top w:w="20" w:type="dxa"/>
              <w:left w:w="20" w:type="dxa"/>
              <w:bottom w:w="0" w:type="dxa"/>
              <w:right w:w="20" w:type="dxa"/>
            </w:tcMar>
            <w:vAlign w:val="center"/>
          </w:tcPr>
          <w:p w14:paraId="1DEBD20D" w14:textId="77777777" w:rsidR="00DB0AEB" w:rsidRPr="00E07311" w:rsidRDefault="00DB0AEB" w:rsidP="00BA10FB">
            <w:pPr>
              <w:spacing w:after="0" w:line="360" w:lineRule="auto"/>
              <w:jc w:val="center"/>
              <w:rPr>
                <w:rFonts w:eastAsia="Arial Unicode MS" w:cs="Times New Roman"/>
                <w:iCs/>
                <w:szCs w:val="28"/>
              </w:rPr>
            </w:pPr>
            <w:r w:rsidRPr="00E07311">
              <w:rPr>
                <w:rFonts w:eastAsia="Calibri" w:cs="Times New Roman"/>
                <w:iCs/>
                <w:szCs w:val="28"/>
              </w:rPr>
              <w:t>Транспортні витрати</w:t>
            </w:r>
          </w:p>
        </w:tc>
        <w:tc>
          <w:tcPr>
            <w:tcW w:w="1038" w:type="pct"/>
            <w:tcMar>
              <w:top w:w="20" w:type="dxa"/>
              <w:left w:w="20" w:type="dxa"/>
              <w:bottom w:w="0" w:type="dxa"/>
              <w:right w:w="20" w:type="dxa"/>
            </w:tcMar>
            <w:vAlign w:val="center"/>
          </w:tcPr>
          <w:p w14:paraId="7AE6046D" w14:textId="77777777" w:rsidR="00DB0AEB" w:rsidRPr="00E07311" w:rsidRDefault="00DB0AEB" w:rsidP="00BA10FB">
            <w:pPr>
              <w:spacing w:after="0" w:line="360" w:lineRule="auto"/>
              <w:jc w:val="center"/>
              <w:rPr>
                <w:rFonts w:eastAsia="Arial Unicode MS" w:cs="Times New Roman"/>
                <w:iCs/>
                <w:szCs w:val="28"/>
              </w:rPr>
            </w:pPr>
            <w:r w:rsidRPr="00E07311">
              <w:rPr>
                <w:rFonts w:eastAsia="Calibri" w:cs="Times New Roman"/>
                <w:iCs/>
                <w:szCs w:val="28"/>
              </w:rPr>
              <w:t>Розрахунки</w:t>
            </w:r>
          </w:p>
        </w:tc>
        <w:tc>
          <w:tcPr>
            <w:tcW w:w="1097" w:type="pct"/>
            <w:tcMar>
              <w:top w:w="20" w:type="dxa"/>
              <w:left w:w="20" w:type="dxa"/>
              <w:bottom w:w="0" w:type="dxa"/>
              <w:right w:w="20" w:type="dxa"/>
            </w:tcMar>
            <w:vAlign w:val="center"/>
          </w:tcPr>
          <w:p w14:paraId="6544C347" w14:textId="13636AA7" w:rsidR="00DB0AEB" w:rsidRPr="00E07311" w:rsidRDefault="00DB0AEB" w:rsidP="00BA10FB">
            <w:pPr>
              <w:spacing w:after="0" w:line="360" w:lineRule="auto"/>
              <w:jc w:val="center"/>
              <w:rPr>
                <w:rFonts w:eastAsia="Arial Unicode MS" w:cs="Times New Roman"/>
                <w:iCs/>
                <w:szCs w:val="28"/>
              </w:rPr>
            </w:pPr>
            <w:r w:rsidRPr="00E07311">
              <w:rPr>
                <w:rFonts w:eastAsia="Arial Unicode MS" w:cs="Times New Roman"/>
                <w:iCs/>
                <w:szCs w:val="28"/>
              </w:rPr>
              <w:t>50</w:t>
            </w:r>
          </w:p>
        </w:tc>
        <w:tc>
          <w:tcPr>
            <w:tcW w:w="1101" w:type="pct"/>
            <w:vAlign w:val="center"/>
          </w:tcPr>
          <w:p w14:paraId="1A047A66" w14:textId="7CED5817" w:rsidR="00DB0AEB" w:rsidRPr="00E07311" w:rsidRDefault="00DB0AEB" w:rsidP="00BA10FB">
            <w:pPr>
              <w:spacing w:after="0" w:line="360" w:lineRule="auto"/>
              <w:jc w:val="center"/>
              <w:rPr>
                <w:rFonts w:eastAsia="Calibri" w:cs="Times New Roman"/>
                <w:iCs/>
                <w:szCs w:val="28"/>
              </w:rPr>
            </w:pPr>
            <w:r w:rsidRPr="00E07311">
              <w:rPr>
                <w:rFonts w:eastAsia="Calibri" w:cs="Times New Roman"/>
                <w:iCs/>
                <w:szCs w:val="28"/>
              </w:rPr>
              <w:t>600</w:t>
            </w:r>
          </w:p>
        </w:tc>
      </w:tr>
      <w:tr w:rsidR="00DB0AEB" w:rsidRPr="00E07311" w14:paraId="1C0739EA" w14:textId="77777777" w:rsidTr="00BA10FB">
        <w:trPr>
          <w:trHeight w:val="300"/>
          <w:jc w:val="center"/>
        </w:trPr>
        <w:tc>
          <w:tcPr>
            <w:tcW w:w="1764" w:type="pct"/>
            <w:tcMar>
              <w:top w:w="20" w:type="dxa"/>
              <w:left w:w="20" w:type="dxa"/>
              <w:bottom w:w="0" w:type="dxa"/>
              <w:right w:w="20" w:type="dxa"/>
            </w:tcMar>
            <w:vAlign w:val="center"/>
          </w:tcPr>
          <w:p w14:paraId="5F3512F6" w14:textId="77777777" w:rsidR="00DB0AEB" w:rsidRPr="00E07311" w:rsidRDefault="00DB0AEB" w:rsidP="00BA10FB">
            <w:pPr>
              <w:spacing w:after="0" w:line="360" w:lineRule="auto"/>
              <w:jc w:val="center"/>
              <w:rPr>
                <w:rFonts w:eastAsia="Calibri" w:cs="Times New Roman"/>
                <w:iCs/>
                <w:szCs w:val="28"/>
              </w:rPr>
            </w:pPr>
            <w:r w:rsidRPr="00E07311">
              <w:rPr>
                <w:rFonts w:eastAsia="Calibri" w:cs="Times New Roman"/>
                <w:iCs/>
                <w:szCs w:val="28"/>
              </w:rPr>
              <w:t>Комунальні послуги</w:t>
            </w:r>
          </w:p>
        </w:tc>
        <w:tc>
          <w:tcPr>
            <w:tcW w:w="1038" w:type="pct"/>
            <w:tcMar>
              <w:top w:w="20" w:type="dxa"/>
              <w:left w:w="20" w:type="dxa"/>
              <w:bottom w:w="0" w:type="dxa"/>
              <w:right w:w="20" w:type="dxa"/>
            </w:tcMar>
            <w:vAlign w:val="center"/>
          </w:tcPr>
          <w:p w14:paraId="122558F6" w14:textId="77777777" w:rsidR="00DB0AEB" w:rsidRPr="00E07311" w:rsidRDefault="00DB0AEB" w:rsidP="00BA10FB">
            <w:pPr>
              <w:spacing w:after="0" w:line="360" w:lineRule="auto"/>
              <w:jc w:val="center"/>
              <w:rPr>
                <w:rFonts w:eastAsia="Calibri" w:cs="Times New Roman"/>
                <w:iCs/>
                <w:szCs w:val="28"/>
              </w:rPr>
            </w:pPr>
            <w:r w:rsidRPr="00E07311">
              <w:rPr>
                <w:rFonts w:eastAsia="Calibri" w:cs="Times New Roman"/>
                <w:iCs/>
                <w:szCs w:val="28"/>
              </w:rPr>
              <w:t>Розрахунки</w:t>
            </w:r>
          </w:p>
        </w:tc>
        <w:tc>
          <w:tcPr>
            <w:tcW w:w="1097" w:type="pct"/>
            <w:tcMar>
              <w:top w:w="20" w:type="dxa"/>
              <w:left w:w="20" w:type="dxa"/>
              <w:bottom w:w="0" w:type="dxa"/>
              <w:right w:w="20" w:type="dxa"/>
            </w:tcMar>
            <w:vAlign w:val="center"/>
          </w:tcPr>
          <w:p w14:paraId="3DD296EE" w14:textId="77777777" w:rsidR="00DB0AEB" w:rsidRPr="00E07311" w:rsidRDefault="00DB0AEB" w:rsidP="00BA10FB">
            <w:pPr>
              <w:spacing w:after="0" w:line="360" w:lineRule="auto"/>
              <w:jc w:val="center"/>
              <w:rPr>
                <w:rFonts w:eastAsia="Arial Unicode MS" w:cs="Times New Roman"/>
                <w:iCs/>
                <w:szCs w:val="28"/>
              </w:rPr>
            </w:pPr>
            <w:r w:rsidRPr="00E07311">
              <w:rPr>
                <w:rFonts w:eastAsia="Arial Unicode MS" w:cs="Times New Roman"/>
                <w:iCs/>
                <w:szCs w:val="28"/>
              </w:rPr>
              <w:t>1</w:t>
            </w:r>
          </w:p>
        </w:tc>
        <w:tc>
          <w:tcPr>
            <w:tcW w:w="1101" w:type="pct"/>
            <w:vAlign w:val="center"/>
          </w:tcPr>
          <w:p w14:paraId="52F4FFD4" w14:textId="77777777" w:rsidR="00DB0AEB" w:rsidRPr="00E07311" w:rsidRDefault="00DB0AEB" w:rsidP="00BA10FB">
            <w:pPr>
              <w:spacing w:after="0" w:line="360" w:lineRule="auto"/>
              <w:jc w:val="center"/>
              <w:rPr>
                <w:rFonts w:eastAsia="Calibri" w:cs="Times New Roman"/>
                <w:iCs/>
                <w:szCs w:val="28"/>
              </w:rPr>
            </w:pPr>
            <w:r w:rsidRPr="00E07311">
              <w:rPr>
                <w:rFonts w:eastAsia="Calibri" w:cs="Times New Roman"/>
                <w:iCs/>
                <w:szCs w:val="28"/>
              </w:rPr>
              <w:t>12</w:t>
            </w:r>
          </w:p>
        </w:tc>
      </w:tr>
      <w:tr w:rsidR="00DB0AEB" w:rsidRPr="00E07311" w14:paraId="07F8CC6A" w14:textId="77777777" w:rsidTr="00BA10FB">
        <w:trPr>
          <w:trHeight w:val="300"/>
          <w:jc w:val="center"/>
        </w:trPr>
        <w:tc>
          <w:tcPr>
            <w:tcW w:w="1764" w:type="pct"/>
            <w:tcMar>
              <w:top w:w="20" w:type="dxa"/>
              <w:left w:w="20" w:type="dxa"/>
              <w:bottom w:w="0" w:type="dxa"/>
              <w:right w:w="20" w:type="dxa"/>
            </w:tcMar>
            <w:vAlign w:val="center"/>
          </w:tcPr>
          <w:p w14:paraId="5C458DF0" w14:textId="77777777" w:rsidR="00DB0AEB" w:rsidRPr="00E07311" w:rsidRDefault="00DB0AEB" w:rsidP="00BA10FB">
            <w:pPr>
              <w:spacing w:after="0" w:line="360" w:lineRule="auto"/>
              <w:jc w:val="center"/>
              <w:rPr>
                <w:rFonts w:eastAsia="Calibri" w:cs="Times New Roman"/>
                <w:iCs/>
                <w:szCs w:val="28"/>
              </w:rPr>
            </w:pPr>
            <w:r w:rsidRPr="00E07311">
              <w:rPr>
                <w:rFonts w:eastAsia="Calibri" w:cs="Times New Roman"/>
                <w:iCs/>
                <w:szCs w:val="28"/>
              </w:rPr>
              <w:t>Дослідження і розробка</w:t>
            </w:r>
          </w:p>
        </w:tc>
        <w:tc>
          <w:tcPr>
            <w:tcW w:w="1038" w:type="pct"/>
            <w:tcMar>
              <w:top w:w="20" w:type="dxa"/>
              <w:left w:w="20" w:type="dxa"/>
              <w:bottom w:w="0" w:type="dxa"/>
              <w:right w:w="20" w:type="dxa"/>
            </w:tcMar>
            <w:vAlign w:val="center"/>
          </w:tcPr>
          <w:p w14:paraId="73631869" w14:textId="77777777" w:rsidR="00DB0AEB" w:rsidRPr="00E07311" w:rsidRDefault="00DB0AEB" w:rsidP="00BA10FB">
            <w:pPr>
              <w:spacing w:after="0" w:line="360" w:lineRule="auto"/>
              <w:jc w:val="center"/>
              <w:rPr>
                <w:rFonts w:eastAsia="Calibri" w:cs="Times New Roman"/>
                <w:iCs/>
                <w:szCs w:val="28"/>
              </w:rPr>
            </w:pPr>
            <w:r w:rsidRPr="00E07311">
              <w:rPr>
                <w:rFonts w:eastAsia="Calibri" w:cs="Times New Roman"/>
                <w:iCs/>
                <w:szCs w:val="28"/>
              </w:rPr>
              <w:t>Розрахунки</w:t>
            </w:r>
          </w:p>
        </w:tc>
        <w:tc>
          <w:tcPr>
            <w:tcW w:w="1097" w:type="pct"/>
            <w:tcMar>
              <w:top w:w="20" w:type="dxa"/>
              <w:left w:w="20" w:type="dxa"/>
              <w:bottom w:w="0" w:type="dxa"/>
              <w:right w:w="20" w:type="dxa"/>
            </w:tcMar>
            <w:vAlign w:val="center"/>
          </w:tcPr>
          <w:p w14:paraId="3BAC6763" w14:textId="2CDB6298" w:rsidR="00DB0AEB" w:rsidRPr="00E07311" w:rsidRDefault="00DB0AEB" w:rsidP="00BA10FB">
            <w:pPr>
              <w:spacing w:after="0" w:line="360" w:lineRule="auto"/>
              <w:jc w:val="center"/>
              <w:rPr>
                <w:rFonts w:eastAsia="Arial Unicode MS" w:cs="Times New Roman"/>
                <w:iCs/>
                <w:szCs w:val="28"/>
              </w:rPr>
            </w:pPr>
            <w:r w:rsidRPr="00E07311">
              <w:rPr>
                <w:rFonts w:eastAsia="Arial Unicode MS" w:cs="Times New Roman"/>
                <w:iCs/>
                <w:szCs w:val="28"/>
              </w:rPr>
              <w:t>10</w:t>
            </w:r>
          </w:p>
        </w:tc>
        <w:tc>
          <w:tcPr>
            <w:tcW w:w="1101" w:type="pct"/>
            <w:vAlign w:val="center"/>
          </w:tcPr>
          <w:p w14:paraId="60070287" w14:textId="2F1C7236" w:rsidR="00DB0AEB" w:rsidRPr="00E07311" w:rsidRDefault="00DB0AEB" w:rsidP="00BA10FB">
            <w:pPr>
              <w:spacing w:after="0" w:line="360" w:lineRule="auto"/>
              <w:jc w:val="center"/>
              <w:rPr>
                <w:rFonts w:eastAsia="Calibri" w:cs="Times New Roman"/>
                <w:iCs/>
                <w:szCs w:val="28"/>
              </w:rPr>
            </w:pPr>
            <w:r w:rsidRPr="00E07311">
              <w:rPr>
                <w:rFonts w:eastAsia="Calibri" w:cs="Times New Roman"/>
                <w:iCs/>
                <w:szCs w:val="28"/>
              </w:rPr>
              <w:t>120</w:t>
            </w:r>
          </w:p>
        </w:tc>
      </w:tr>
      <w:tr w:rsidR="00DB0AEB" w:rsidRPr="00E07311" w14:paraId="210ED452" w14:textId="77777777" w:rsidTr="00BA10FB">
        <w:trPr>
          <w:trHeight w:val="300"/>
          <w:jc w:val="center"/>
        </w:trPr>
        <w:tc>
          <w:tcPr>
            <w:tcW w:w="1764" w:type="pct"/>
            <w:tcMar>
              <w:top w:w="20" w:type="dxa"/>
              <w:left w:w="20" w:type="dxa"/>
              <w:bottom w:w="0" w:type="dxa"/>
              <w:right w:w="20" w:type="dxa"/>
            </w:tcMar>
            <w:vAlign w:val="center"/>
          </w:tcPr>
          <w:p w14:paraId="6EC6AA0A" w14:textId="77777777" w:rsidR="00DB0AEB" w:rsidRPr="00E07311" w:rsidRDefault="00DB0AEB" w:rsidP="00BA10FB">
            <w:pPr>
              <w:spacing w:after="0" w:line="360" w:lineRule="auto"/>
              <w:jc w:val="center"/>
              <w:rPr>
                <w:rFonts w:eastAsia="Calibri" w:cs="Times New Roman"/>
                <w:iCs/>
                <w:szCs w:val="28"/>
              </w:rPr>
            </w:pPr>
            <w:r w:rsidRPr="00E07311">
              <w:rPr>
                <w:rFonts w:eastAsia="Calibri" w:cs="Times New Roman"/>
                <w:iCs/>
                <w:szCs w:val="28"/>
              </w:rPr>
              <w:t>Інвестиції та обслуговування</w:t>
            </w:r>
          </w:p>
        </w:tc>
        <w:tc>
          <w:tcPr>
            <w:tcW w:w="1038" w:type="pct"/>
            <w:tcMar>
              <w:top w:w="20" w:type="dxa"/>
              <w:left w:w="20" w:type="dxa"/>
              <w:bottom w:w="0" w:type="dxa"/>
              <w:right w:w="20" w:type="dxa"/>
            </w:tcMar>
            <w:vAlign w:val="center"/>
          </w:tcPr>
          <w:p w14:paraId="56762FED" w14:textId="77777777" w:rsidR="00DB0AEB" w:rsidRPr="00E07311" w:rsidRDefault="00DB0AEB" w:rsidP="00BA10FB">
            <w:pPr>
              <w:spacing w:after="0" w:line="360" w:lineRule="auto"/>
              <w:jc w:val="center"/>
              <w:rPr>
                <w:rFonts w:eastAsia="Calibri" w:cs="Times New Roman"/>
                <w:iCs/>
                <w:szCs w:val="28"/>
              </w:rPr>
            </w:pPr>
            <w:r w:rsidRPr="00E07311">
              <w:rPr>
                <w:rFonts w:eastAsia="Calibri" w:cs="Times New Roman"/>
                <w:iCs/>
                <w:szCs w:val="28"/>
              </w:rPr>
              <w:t>Розрахунки</w:t>
            </w:r>
          </w:p>
        </w:tc>
        <w:tc>
          <w:tcPr>
            <w:tcW w:w="1097" w:type="pct"/>
            <w:tcMar>
              <w:top w:w="20" w:type="dxa"/>
              <w:left w:w="20" w:type="dxa"/>
              <w:bottom w:w="0" w:type="dxa"/>
              <w:right w:w="20" w:type="dxa"/>
            </w:tcMar>
            <w:vAlign w:val="center"/>
          </w:tcPr>
          <w:p w14:paraId="0F197F54" w14:textId="0B7E22C9" w:rsidR="00DB0AEB" w:rsidRPr="00E07311" w:rsidRDefault="00DB0AEB" w:rsidP="00BA10FB">
            <w:pPr>
              <w:spacing w:after="0" w:line="360" w:lineRule="auto"/>
              <w:jc w:val="center"/>
              <w:rPr>
                <w:rFonts w:eastAsia="Arial Unicode MS" w:cs="Times New Roman"/>
                <w:iCs/>
                <w:szCs w:val="28"/>
              </w:rPr>
            </w:pPr>
            <w:r w:rsidRPr="00E07311">
              <w:rPr>
                <w:rFonts w:eastAsia="Arial Unicode MS" w:cs="Times New Roman"/>
                <w:iCs/>
                <w:szCs w:val="28"/>
              </w:rPr>
              <w:t>4</w:t>
            </w:r>
          </w:p>
        </w:tc>
        <w:tc>
          <w:tcPr>
            <w:tcW w:w="1101" w:type="pct"/>
            <w:vAlign w:val="center"/>
          </w:tcPr>
          <w:p w14:paraId="60366007" w14:textId="7E36B261" w:rsidR="00DB0AEB" w:rsidRPr="00E07311" w:rsidRDefault="00DB0AEB" w:rsidP="00BA10FB">
            <w:pPr>
              <w:spacing w:after="0" w:line="360" w:lineRule="auto"/>
              <w:jc w:val="center"/>
              <w:rPr>
                <w:rFonts w:eastAsia="Calibri" w:cs="Times New Roman"/>
                <w:iCs/>
                <w:szCs w:val="28"/>
              </w:rPr>
            </w:pPr>
            <w:r w:rsidRPr="00E07311">
              <w:rPr>
                <w:rFonts w:eastAsia="Calibri" w:cs="Times New Roman"/>
                <w:iCs/>
                <w:szCs w:val="28"/>
              </w:rPr>
              <w:t>48</w:t>
            </w:r>
          </w:p>
        </w:tc>
      </w:tr>
      <w:tr w:rsidR="00DB0AEB" w:rsidRPr="00E07311" w14:paraId="0D522D58" w14:textId="77777777" w:rsidTr="00BA10FB">
        <w:trPr>
          <w:trHeight w:val="330"/>
          <w:jc w:val="center"/>
        </w:trPr>
        <w:tc>
          <w:tcPr>
            <w:tcW w:w="2802" w:type="pct"/>
            <w:gridSpan w:val="2"/>
            <w:tcMar>
              <w:top w:w="20" w:type="dxa"/>
              <w:left w:w="20" w:type="dxa"/>
              <w:bottom w:w="0" w:type="dxa"/>
              <w:right w:w="20" w:type="dxa"/>
            </w:tcMar>
            <w:vAlign w:val="center"/>
          </w:tcPr>
          <w:p w14:paraId="50F41738" w14:textId="77777777" w:rsidR="00DB0AEB" w:rsidRPr="00E07311" w:rsidRDefault="00DB0AEB" w:rsidP="00BA10FB">
            <w:pPr>
              <w:spacing w:after="0" w:line="360" w:lineRule="auto"/>
              <w:jc w:val="center"/>
              <w:rPr>
                <w:rFonts w:eastAsia="Arial Unicode MS" w:cs="Times New Roman"/>
                <w:b/>
                <w:bCs/>
                <w:iCs/>
                <w:szCs w:val="28"/>
              </w:rPr>
            </w:pPr>
            <w:r w:rsidRPr="00E07311">
              <w:rPr>
                <w:rFonts w:eastAsia="Calibri" w:cs="Times New Roman"/>
                <w:bCs/>
                <w:iCs/>
                <w:szCs w:val="28"/>
              </w:rPr>
              <w:t>Всього</w:t>
            </w:r>
            <w:r w:rsidRPr="00E07311">
              <w:rPr>
                <w:rFonts w:eastAsia="Calibri" w:cs="Times New Roman"/>
                <w:b/>
                <w:bCs/>
                <w:iCs/>
                <w:szCs w:val="28"/>
              </w:rPr>
              <w:t>:</w:t>
            </w:r>
          </w:p>
        </w:tc>
        <w:tc>
          <w:tcPr>
            <w:tcW w:w="1097" w:type="pct"/>
            <w:tcMar>
              <w:top w:w="20" w:type="dxa"/>
              <w:left w:w="20" w:type="dxa"/>
              <w:bottom w:w="0" w:type="dxa"/>
              <w:right w:w="20" w:type="dxa"/>
            </w:tcMar>
            <w:vAlign w:val="center"/>
          </w:tcPr>
          <w:p w14:paraId="3F2B997C" w14:textId="77CFD402" w:rsidR="00DB0AEB" w:rsidRPr="00E07311" w:rsidRDefault="00DB0AEB" w:rsidP="00BA10FB">
            <w:pPr>
              <w:spacing w:after="0" w:line="360" w:lineRule="auto"/>
              <w:jc w:val="center"/>
              <w:rPr>
                <w:rFonts w:eastAsia="Arial Unicode MS" w:cs="Times New Roman"/>
                <w:b/>
                <w:bCs/>
                <w:iCs/>
                <w:szCs w:val="28"/>
              </w:rPr>
            </w:pPr>
            <w:r w:rsidRPr="00E07311">
              <w:rPr>
                <w:rFonts w:eastAsia="Arial Unicode MS" w:cs="Times New Roman"/>
                <w:b/>
                <w:bCs/>
                <w:iCs/>
                <w:szCs w:val="28"/>
              </w:rPr>
              <w:t>82</w:t>
            </w:r>
          </w:p>
        </w:tc>
        <w:tc>
          <w:tcPr>
            <w:tcW w:w="1101" w:type="pct"/>
            <w:vAlign w:val="center"/>
          </w:tcPr>
          <w:p w14:paraId="06ABF13C" w14:textId="15D2F835" w:rsidR="00DB0AEB" w:rsidRPr="00E07311" w:rsidRDefault="00DB0AEB" w:rsidP="00BA10FB">
            <w:pPr>
              <w:spacing w:after="0" w:line="360" w:lineRule="auto"/>
              <w:jc w:val="center"/>
              <w:rPr>
                <w:rFonts w:eastAsia="Calibri" w:cs="Times New Roman"/>
                <w:b/>
                <w:bCs/>
                <w:iCs/>
                <w:szCs w:val="28"/>
              </w:rPr>
            </w:pPr>
            <w:r w:rsidRPr="00E07311">
              <w:rPr>
                <w:rFonts w:eastAsia="Calibri" w:cs="Times New Roman"/>
                <w:b/>
                <w:bCs/>
                <w:iCs/>
                <w:szCs w:val="28"/>
              </w:rPr>
              <w:t>974</w:t>
            </w:r>
          </w:p>
        </w:tc>
      </w:tr>
    </w:tbl>
    <w:p w14:paraId="6116A4F1" w14:textId="77777777" w:rsidR="00DB0AEB" w:rsidRPr="00E07311" w:rsidRDefault="00DB0AEB" w:rsidP="00DB0AEB">
      <w:pPr>
        <w:spacing w:after="13" w:line="360" w:lineRule="auto"/>
        <w:ind w:firstLine="709"/>
        <w:rPr>
          <w:rFonts w:eastAsia="Times New Roman" w:cs="Times New Roman"/>
          <w:b/>
          <w:bCs/>
          <w:szCs w:val="28"/>
        </w:rPr>
      </w:pPr>
    </w:p>
    <w:p w14:paraId="6E5E1C5C" w14:textId="22253EFA" w:rsidR="00DB0AEB" w:rsidRPr="00E07311" w:rsidRDefault="00DB0AEB" w:rsidP="00DB0AEB">
      <w:pPr>
        <w:spacing w:after="13" w:line="360" w:lineRule="auto"/>
        <w:ind w:firstLine="709"/>
        <w:rPr>
          <w:rFonts w:eastAsia="Times New Roman" w:cs="Times New Roman"/>
          <w:b/>
          <w:bCs/>
          <w:szCs w:val="28"/>
        </w:rPr>
      </w:pPr>
      <w:bookmarkStart w:id="22" w:name="_Hlk156357465"/>
      <w:r w:rsidRPr="00E07311">
        <w:rPr>
          <w:rFonts w:eastAsia="Times New Roman" w:cs="Times New Roman"/>
          <w:b/>
          <w:bCs/>
          <w:szCs w:val="28"/>
        </w:rPr>
        <w:t>4.</w:t>
      </w:r>
      <w:r w:rsidR="002215AB" w:rsidRPr="00E07311">
        <w:rPr>
          <w:rFonts w:eastAsia="Times New Roman" w:cs="Times New Roman"/>
          <w:b/>
          <w:bCs/>
          <w:szCs w:val="28"/>
        </w:rPr>
        <w:t>10</w:t>
      </w:r>
      <w:r w:rsidRPr="00E07311">
        <w:rPr>
          <w:rFonts w:eastAsia="Times New Roman" w:cs="Times New Roman"/>
          <w:b/>
          <w:bCs/>
          <w:szCs w:val="28"/>
        </w:rPr>
        <w:t xml:space="preserve"> Загальновиробничі витрати</w:t>
      </w:r>
    </w:p>
    <w:bookmarkEnd w:id="22"/>
    <w:p w14:paraId="6934537D" w14:textId="1190DCA9" w:rsidR="00DB0AEB" w:rsidRPr="00E07311" w:rsidRDefault="00DB0AEB" w:rsidP="00BA10FB">
      <w:pPr>
        <w:spacing w:after="0" w:line="360" w:lineRule="auto"/>
        <w:ind w:firstLine="708"/>
        <w:rPr>
          <w:rFonts w:cs="Times New Roman"/>
          <w:szCs w:val="28"/>
          <w:lang w:eastAsia="x-none"/>
        </w:rPr>
      </w:pPr>
      <w:r w:rsidRPr="00E07311">
        <w:rPr>
          <w:rFonts w:cs="Times New Roman"/>
          <w:szCs w:val="28"/>
          <w:lang w:eastAsia="x-none"/>
        </w:rPr>
        <w:t>Даний тип витрат наведено в табл. 4.1</w:t>
      </w:r>
      <w:r w:rsidR="0061164E" w:rsidRPr="00E07311">
        <w:rPr>
          <w:rFonts w:cs="Times New Roman"/>
          <w:szCs w:val="28"/>
          <w:lang w:eastAsia="x-none"/>
        </w:rPr>
        <w:t>7</w:t>
      </w:r>
    </w:p>
    <w:p w14:paraId="3AF5145B" w14:textId="77777777" w:rsidR="00BA10FB" w:rsidRDefault="00BA10FB" w:rsidP="00DB0AEB">
      <w:pPr>
        <w:spacing w:after="0" w:line="360" w:lineRule="auto"/>
        <w:ind w:firstLine="851"/>
        <w:rPr>
          <w:rFonts w:cs="Times New Roman"/>
          <w:szCs w:val="28"/>
          <w:lang w:eastAsia="x-none"/>
        </w:rPr>
      </w:pPr>
    </w:p>
    <w:p w14:paraId="1773CAF0" w14:textId="74BE133D" w:rsidR="00DB0AEB" w:rsidRPr="00E07311" w:rsidRDefault="00DB0AEB" w:rsidP="00DB0AEB">
      <w:pPr>
        <w:spacing w:after="0" w:line="360" w:lineRule="auto"/>
        <w:ind w:firstLine="851"/>
        <w:rPr>
          <w:rFonts w:cs="Times New Roman"/>
          <w:szCs w:val="28"/>
          <w:lang w:eastAsia="x-none"/>
        </w:rPr>
      </w:pPr>
      <w:r w:rsidRPr="00E07311">
        <w:rPr>
          <w:rFonts w:cs="Times New Roman"/>
          <w:szCs w:val="28"/>
          <w:lang w:eastAsia="x-none"/>
        </w:rPr>
        <w:lastRenderedPageBreak/>
        <w:t>Т</w:t>
      </w:r>
      <w:r w:rsidRPr="00E07311">
        <w:rPr>
          <w:rFonts w:eastAsia="Times New Roman" w:cs="Times New Roman"/>
          <w:bCs/>
          <w:szCs w:val="28"/>
          <w:lang w:eastAsia="ru-RU"/>
        </w:rPr>
        <w:t>аблиця 4.1</w:t>
      </w:r>
      <w:r w:rsidR="0061164E" w:rsidRPr="00E07311">
        <w:rPr>
          <w:rFonts w:eastAsia="Times New Roman" w:cs="Times New Roman"/>
          <w:bCs/>
          <w:szCs w:val="28"/>
          <w:lang w:eastAsia="ru-RU"/>
        </w:rPr>
        <w:t>7</w:t>
      </w:r>
      <w:r w:rsidRPr="00E07311">
        <w:rPr>
          <w:rFonts w:eastAsia="Times New Roman" w:cs="Times New Roman"/>
          <w:bCs/>
          <w:szCs w:val="28"/>
          <w:lang w:eastAsia="ru-RU"/>
        </w:rPr>
        <w:t xml:space="preserve"> – Загальновиробничі витрати</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256"/>
        <w:gridCol w:w="2140"/>
        <w:gridCol w:w="2471"/>
        <w:gridCol w:w="1762"/>
      </w:tblGrid>
      <w:tr w:rsidR="00DB0AEB" w:rsidRPr="00E07311" w14:paraId="0A4F924C" w14:textId="77777777" w:rsidTr="00703281">
        <w:trPr>
          <w:cantSplit/>
          <w:trHeight w:val="165"/>
          <w:jc w:val="center"/>
        </w:trPr>
        <w:tc>
          <w:tcPr>
            <w:tcW w:w="1691" w:type="pct"/>
            <w:vMerge w:val="restart"/>
            <w:tcMar>
              <w:top w:w="20" w:type="dxa"/>
              <w:left w:w="20" w:type="dxa"/>
              <w:bottom w:w="0" w:type="dxa"/>
              <w:right w:w="20" w:type="dxa"/>
            </w:tcMar>
            <w:vAlign w:val="center"/>
          </w:tcPr>
          <w:p w14:paraId="503D270A" w14:textId="77777777" w:rsidR="00DB0AEB" w:rsidRPr="00E07311" w:rsidRDefault="00DB0AEB" w:rsidP="00703281">
            <w:pPr>
              <w:spacing w:after="0" w:line="360" w:lineRule="auto"/>
              <w:ind w:left="-24" w:firstLine="24"/>
              <w:jc w:val="center"/>
              <w:rPr>
                <w:rFonts w:eastAsia="Times New Roman" w:cs="Times New Roman"/>
                <w:b/>
                <w:bCs/>
                <w:iCs/>
                <w:sz w:val="24"/>
                <w:szCs w:val="24"/>
                <w:lang w:eastAsia="ru-RU"/>
              </w:rPr>
            </w:pPr>
            <w:r w:rsidRPr="00E07311">
              <w:rPr>
                <w:rFonts w:eastAsia="Times New Roman" w:cs="Times New Roman"/>
                <w:b/>
                <w:bCs/>
                <w:iCs/>
                <w:sz w:val="24"/>
                <w:szCs w:val="24"/>
                <w:lang w:eastAsia="ru-RU"/>
              </w:rPr>
              <w:t>Види послуг</w:t>
            </w:r>
          </w:p>
        </w:tc>
        <w:tc>
          <w:tcPr>
            <w:tcW w:w="1111" w:type="pct"/>
            <w:vMerge w:val="restart"/>
            <w:tcMar>
              <w:top w:w="20" w:type="dxa"/>
              <w:left w:w="20" w:type="dxa"/>
              <w:bottom w:w="0" w:type="dxa"/>
              <w:right w:w="20" w:type="dxa"/>
            </w:tcMar>
            <w:vAlign w:val="center"/>
          </w:tcPr>
          <w:p w14:paraId="550F79E8" w14:textId="77777777" w:rsidR="00DB0AEB" w:rsidRPr="00E07311" w:rsidRDefault="00DB0AEB" w:rsidP="00703281">
            <w:pPr>
              <w:spacing w:after="0" w:line="360" w:lineRule="auto"/>
              <w:ind w:left="-24" w:firstLine="24"/>
              <w:jc w:val="center"/>
              <w:rPr>
                <w:rFonts w:eastAsia="Times New Roman" w:cs="Times New Roman"/>
                <w:b/>
                <w:bCs/>
                <w:iCs/>
                <w:sz w:val="24"/>
                <w:szCs w:val="24"/>
                <w:lang w:eastAsia="ru-RU"/>
              </w:rPr>
            </w:pPr>
            <w:r w:rsidRPr="00E07311">
              <w:rPr>
                <w:rFonts w:eastAsia="Times New Roman" w:cs="Times New Roman"/>
                <w:b/>
                <w:bCs/>
                <w:iCs/>
                <w:sz w:val="24"/>
                <w:szCs w:val="24"/>
                <w:lang w:eastAsia="ru-RU"/>
              </w:rPr>
              <w:t>Джерело даних</w:t>
            </w:r>
          </w:p>
        </w:tc>
        <w:tc>
          <w:tcPr>
            <w:tcW w:w="2198" w:type="pct"/>
            <w:gridSpan w:val="2"/>
            <w:tcMar>
              <w:top w:w="20" w:type="dxa"/>
              <w:left w:w="20" w:type="dxa"/>
              <w:bottom w:w="0" w:type="dxa"/>
              <w:right w:w="20" w:type="dxa"/>
            </w:tcMar>
            <w:vAlign w:val="center"/>
          </w:tcPr>
          <w:p w14:paraId="4DC499DD" w14:textId="77777777" w:rsidR="00DB0AEB" w:rsidRPr="00E07311" w:rsidRDefault="00DB0AEB" w:rsidP="00703281">
            <w:pPr>
              <w:spacing w:after="0" w:line="360" w:lineRule="auto"/>
              <w:ind w:left="-24" w:firstLine="24"/>
              <w:jc w:val="center"/>
              <w:rPr>
                <w:rFonts w:eastAsia="Times New Roman" w:cs="Times New Roman"/>
                <w:b/>
                <w:bCs/>
                <w:iCs/>
                <w:sz w:val="24"/>
                <w:szCs w:val="24"/>
                <w:lang w:eastAsia="ru-RU"/>
              </w:rPr>
            </w:pPr>
            <w:r w:rsidRPr="00E07311">
              <w:rPr>
                <w:rFonts w:eastAsia="Times New Roman" w:cs="Times New Roman"/>
                <w:b/>
                <w:bCs/>
                <w:iCs/>
                <w:sz w:val="24"/>
                <w:szCs w:val="24"/>
                <w:lang w:eastAsia="ru-RU"/>
              </w:rPr>
              <w:t>Вартість послуг, тис. грн</w:t>
            </w:r>
          </w:p>
        </w:tc>
      </w:tr>
      <w:tr w:rsidR="00DB0AEB" w:rsidRPr="00E07311" w14:paraId="63F5242C" w14:textId="77777777" w:rsidTr="00703281">
        <w:trPr>
          <w:cantSplit/>
          <w:trHeight w:val="50"/>
          <w:jc w:val="center"/>
        </w:trPr>
        <w:tc>
          <w:tcPr>
            <w:tcW w:w="1691" w:type="pct"/>
            <w:vMerge/>
            <w:vAlign w:val="center"/>
          </w:tcPr>
          <w:p w14:paraId="29AC2D60" w14:textId="77777777" w:rsidR="00DB0AEB" w:rsidRPr="00E07311" w:rsidRDefault="00DB0AEB" w:rsidP="00703281">
            <w:pPr>
              <w:spacing w:after="0" w:line="360" w:lineRule="auto"/>
              <w:ind w:left="-24" w:firstLine="24"/>
              <w:jc w:val="center"/>
              <w:rPr>
                <w:rFonts w:eastAsia="Times New Roman" w:cs="Times New Roman"/>
                <w:b/>
                <w:bCs/>
                <w:iCs/>
                <w:sz w:val="24"/>
                <w:szCs w:val="24"/>
                <w:lang w:eastAsia="ru-RU"/>
              </w:rPr>
            </w:pPr>
          </w:p>
        </w:tc>
        <w:tc>
          <w:tcPr>
            <w:tcW w:w="1111" w:type="pct"/>
            <w:vMerge/>
            <w:vAlign w:val="center"/>
          </w:tcPr>
          <w:p w14:paraId="4D558574" w14:textId="77777777" w:rsidR="00DB0AEB" w:rsidRPr="00E07311" w:rsidRDefault="00DB0AEB" w:rsidP="00703281">
            <w:pPr>
              <w:spacing w:after="0" w:line="360" w:lineRule="auto"/>
              <w:ind w:left="-24" w:firstLine="24"/>
              <w:jc w:val="center"/>
              <w:rPr>
                <w:rFonts w:eastAsia="Times New Roman" w:cs="Times New Roman"/>
                <w:b/>
                <w:bCs/>
                <w:iCs/>
                <w:sz w:val="24"/>
                <w:szCs w:val="24"/>
                <w:lang w:eastAsia="ru-RU"/>
              </w:rPr>
            </w:pPr>
          </w:p>
        </w:tc>
        <w:tc>
          <w:tcPr>
            <w:tcW w:w="1283" w:type="pct"/>
            <w:tcMar>
              <w:top w:w="20" w:type="dxa"/>
              <w:left w:w="20" w:type="dxa"/>
              <w:bottom w:w="0" w:type="dxa"/>
              <w:right w:w="20" w:type="dxa"/>
            </w:tcMar>
            <w:vAlign w:val="center"/>
          </w:tcPr>
          <w:p w14:paraId="64ED9B37" w14:textId="77777777" w:rsidR="00DB0AEB" w:rsidRPr="00E07311" w:rsidRDefault="00DB0AEB" w:rsidP="00703281">
            <w:pPr>
              <w:spacing w:after="0" w:line="360" w:lineRule="auto"/>
              <w:ind w:left="-24" w:firstLine="24"/>
              <w:jc w:val="center"/>
              <w:rPr>
                <w:rFonts w:eastAsia="Times New Roman" w:cs="Times New Roman"/>
                <w:b/>
                <w:bCs/>
                <w:iCs/>
                <w:sz w:val="24"/>
                <w:szCs w:val="24"/>
                <w:lang w:eastAsia="ru-RU"/>
              </w:rPr>
            </w:pPr>
            <w:r w:rsidRPr="00E07311">
              <w:rPr>
                <w:rFonts w:eastAsia="Times New Roman" w:cs="Times New Roman"/>
                <w:b/>
                <w:bCs/>
                <w:iCs/>
                <w:sz w:val="24"/>
                <w:szCs w:val="24"/>
                <w:lang w:eastAsia="ru-RU"/>
              </w:rPr>
              <w:t>на місяць</w:t>
            </w:r>
          </w:p>
        </w:tc>
        <w:tc>
          <w:tcPr>
            <w:tcW w:w="915" w:type="pct"/>
            <w:vAlign w:val="center"/>
          </w:tcPr>
          <w:p w14:paraId="0A68724A" w14:textId="77777777" w:rsidR="00DB0AEB" w:rsidRPr="00E07311" w:rsidRDefault="00DB0AEB" w:rsidP="00703281">
            <w:pPr>
              <w:spacing w:after="0" w:line="360" w:lineRule="auto"/>
              <w:ind w:left="-24" w:firstLine="24"/>
              <w:jc w:val="center"/>
              <w:rPr>
                <w:rFonts w:eastAsia="Times New Roman" w:cs="Times New Roman"/>
                <w:b/>
                <w:bCs/>
                <w:iCs/>
                <w:sz w:val="24"/>
                <w:szCs w:val="24"/>
                <w:lang w:eastAsia="ru-RU"/>
              </w:rPr>
            </w:pPr>
            <w:r w:rsidRPr="00E07311">
              <w:rPr>
                <w:rFonts w:eastAsia="Times New Roman" w:cs="Times New Roman"/>
                <w:b/>
                <w:bCs/>
                <w:iCs/>
                <w:sz w:val="24"/>
                <w:szCs w:val="24"/>
                <w:lang w:eastAsia="ru-RU"/>
              </w:rPr>
              <w:t>на рік</w:t>
            </w:r>
          </w:p>
        </w:tc>
      </w:tr>
      <w:tr w:rsidR="00DB0AEB" w:rsidRPr="00E07311" w14:paraId="56108A62" w14:textId="77777777" w:rsidTr="00703281">
        <w:trPr>
          <w:trHeight w:val="503"/>
          <w:jc w:val="center"/>
        </w:trPr>
        <w:tc>
          <w:tcPr>
            <w:tcW w:w="1691" w:type="pct"/>
            <w:tcMar>
              <w:top w:w="20" w:type="dxa"/>
              <w:left w:w="20" w:type="dxa"/>
              <w:bottom w:w="0" w:type="dxa"/>
              <w:right w:w="20" w:type="dxa"/>
            </w:tcMar>
            <w:vAlign w:val="center"/>
          </w:tcPr>
          <w:p w14:paraId="4E799B07" w14:textId="77777777" w:rsidR="00DB0AEB" w:rsidRPr="00E07311" w:rsidRDefault="00DB0AEB" w:rsidP="00703281">
            <w:pPr>
              <w:spacing w:after="0" w:line="360" w:lineRule="auto"/>
              <w:ind w:left="-24" w:right="121" w:firstLine="24"/>
              <w:jc w:val="center"/>
              <w:rPr>
                <w:rFonts w:eastAsia="Times New Roman" w:cs="Times New Roman"/>
                <w:bCs/>
                <w:iCs/>
                <w:sz w:val="24"/>
                <w:szCs w:val="24"/>
                <w:lang w:eastAsia="ru-RU"/>
              </w:rPr>
            </w:pPr>
            <w:r w:rsidRPr="00E07311">
              <w:rPr>
                <w:rFonts w:eastAsia="Calibri" w:cs="Times New Roman"/>
                <w:iCs/>
                <w:sz w:val="24"/>
                <w:szCs w:val="24"/>
              </w:rPr>
              <w:t>Витрати на управління виробництвом</w:t>
            </w:r>
          </w:p>
        </w:tc>
        <w:tc>
          <w:tcPr>
            <w:tcW w:w="1111" w:type="pct"/>
            <w:tcMar>
              <w:top w:w="20" w:type="dxa"/>
              <w:left w:w="20" w:type="dxa"/>
              <w:bottom w:w="0" w:type="dxa"/>
              <w:right w:w="20" w:type="dxa"/>
            </w:tcMar>
            <w:vAlign w:val="center"/>
          </w:tcPr>
          <w:p w14:paraId="2A3D3CBA" w14:textId="77777777" w:rsidR="00DB0AEB" w:rsidRPr="00E07311" w:rsidRDefault="00DB0AEB" w:rsidP="00703281">
            <w:pPr>
              <w:spacing w:after="0" w:line="360" w:lineRule="auto"/>
              <w:ind w:left="-24" w:firstLine="24"/>
              <w:jc w:val="center"/>
              <w:rPr>
                <w:rFonts w:eastAsia="Times New Roman" w:cs="Times New Roman"/>
                <w:bCs/>
                <w:iCs/>
                <w:sz w:val="24"/>
                <w:szCs w:val="24"/>
                <w:lang w:eastAsia="ru-RU"/>
              </w:rPr>
            </w:pPr>
            <w:r w:rsidRPr="00E07311">
              <w:rPr>
                <w:rFonts w:eastAsia="Calibri" w:cs="Times New Roman"/>
                <w:iCs/>
                <w:sz w:val="24"/>
                <w:szCs w:val="24"/>
              </w:rPr>
              <w:t>Розрахунки</w:t>
            </w:r>
          </w:p>
        </w:tc>
        <w:tc>
          <w:tcPr>
            <w:tcW w:w="1283" w:type="pct"/>
            <w:tcMar>
              <w:top w:w="20" w:type="dxa"/>
              <w:left w:w="20" w:type="dxa"/>
              <w:bottom w:w="0" w:type="dxa"/>
              <w:right w:w="20" w:type="dxa"/>
            </w:tcMar>
            <w:vAlign w:val="center"/>
          </w:tcPr>
          <w:p w14:paraId="0A4F759A" w14:textId="162634ED" w:rsidR="00DB0AEB" w:rsidRPr="00E07311" w:rsidRDefault="00DB0AEB" w:rsidP="00703281">
            <w:pPr>
              <w:spacing w:after="0" w:line="360" w:lineRule="auto"/>
              <w:ind w:left="-24" w:firstLine="24"/>
              <w:jc w:val="center"/>
              <w:rPr>
                <w:rFonts w:eastAsia="Times New Roman" w:cs="Times New Roman"/>
                <w:bCs/>
                <w:iCs/>
                <w:sz w:val="24"/>
                <w:szCs w:val="24"/>
                <w:lang w:eastAsia="ru-RU"/>
              </w:rPr>
            </w:pPr>
            <w:r w:rsidRPr="00E07311">
              <w:rPr>
                <w:rFonts w:eastAsia="Times New Roman" w:cs="Times New Roman"/>
                <w:bCs/>
                <w:iCs/>
                <w:sz w:val="24"/>
                <w:szCs w:val="24"/>
                <w:lang w:eastAsia="ru-RU"/>
              </w:rPr>
              <w:t>15</w:t>
            </w:r>
          </w:p>
        </w:tc>
        <w:tc>
          <w:tcPr>
            <w:tcW w:w="915" w:type="pct"/>
            <w:vAlign w:val="center"/>
          </w:tcPr>
          <w:p w14:paraId="255F5A1B" w14:textId="33D3B700" w:rsidR="00DB0AEB" w:rsidRPr="00E07311" w:rsidRDefault="00DB0AEB" w:rsidP="00703281">
            <w:pPr>
              <w:spacing w:after="0" w:line="360" w:lineRule="auto"/>
              <w:ind w:left="-24" w:firstLine="24"/>
              <w:jc w:val="center"/>
              <w:rPr>
                <w:rFonts w:eastAsia="Times New Roman" w:cs="Times New Roman"/>
                <w:bCs/>
                <w:iCs/>
                <w:sz w:val="24"/>
                <w:szCs w:val="24"/>
                <w:lang w:eastAsia="ru-RU"/>
              </w:rPr>
            </w:pPr>
            <w:r w:rsidRPr="00E07311">
              <w:rPr>
                <w:rFonts w:eastAsia="Times New Roman" w:cs="Times New Roman"/>
                <w:bCs/>
                <w:iCs/>
                <w:sz w:val="24"/>
                <w:szCs w:val="24"/>
                <w:lang w:eastAsia="ru-RU"/>
              </w:rPr>
              <w:t>180</w:t>
            </w:r>
          </w:p>
        </w:tc>
      </w:tr>
      <w:tr w:rsidR="00DB0AEB" w:rsidRPr="00E07311" w14:paraId="6435FF64" w14:textId="77777777" w:rsidTr="00703281">
        <w:trPr>
          <w:trHeight w:val="359"/>
          <w:jc w:val="center"/>
        </w:trPr>
        <w:tc>
          <w:tcPr>
            <w:tcW w:w="1691" w:type="pct"/>
            <w:tcMar>
              <w:top w:w="20" w:type="dxa"/>
              <w:left w:w="20" w:type="dxa"/>
              <w:bottom w:w="0" w:type="dxa"/>
              <w:right w:w="20" w:type="dxa"/>
            </w:tcMar>
            <w:vAlign w:val="center"/>
          </w:tcPr>
          <w:p w14:paraId="5399C3DE" w14:textId="77777777" w:rsidR="00DB0AEB" w:rsidRPr="00E07311" w:rsidRDefault="00DB0AEB" w:rsidP="00703281">
            <w:pPr>
              <w:spacing w:after="0" w:line="360" w:lineRule="auto"/>
              <w:ind w:left="-24" w:right="121" w:firstLine="24"/>
              <w:jc w:val="center"/>
              <w:rPr>
                <w:rFonts w:eastAsia="Times New Roman" w:cs="Times New Roman"/>
                <w:bCs/>
                <w:iCs/>
                <w:sz w:val="24"/>
                <w:szCs w:val="24"/>
                <w:lang w:eastAsia="ru-RU"/>
              </w:rPr>
            </w:pPr>
            <w:r w:rsidRPr="00E07311">
              <w:rPr>
                <w:rFonts w:eastAsia="Calibri" w:cs="Times New Roman"/>
                <w:iCs/>
                <w:sz w:val="24"/>
                <w:szCs w:val="24"/>
              </w:rPr>
              <w:t>Амортизація основних засобів загальнобиробничого призначення</w:t>
            </w:r>
          </w:p>
        </w:tc>
        <w:tc>
          <w:tcPr>
            <w:tcW w:w="1111" w:type="pct"/>
            <w:tcMar>
              <w:top w:w="20" w:type="dxa"/>
              <w:left w:w="20" w:type="dxa"/>
              <w:bottom w:w="0" w:type="dxa"/>
              <w:right w:w="20" w:type="dxa"/>
            </w:tcMar>
            <w:vAlign w:val="center"/>
          </w:tcPr>
          <w:p w14:paraId="4CFBF590" w14:textId="77777777" w:rsidR="00DB0AEB" w:rsidRPr="00E07311" w:rsidRDefault="00DB0AEB" w:rsidP="00703281">
            <w:pPr>
              <w:spacing w:after="0" w:line="360" w:lineRule="auto"/>
              <w:ind w:left="-24" w:firstLine="24"/>
              <w:jc w:val="center"/>
              <w:rPr>
                <w:rFonts w:eastAsia="Times New Roman" w:cs="Times New Roman"/>
                <w:bCs/>
                <w:iCs/>
                <w:sz w:val="24"/>
                <w:szCs w:val="24"/>
                <w:lang w:eastAsia="ru-RU"/>
              </w:rPr>
            </w:pPr>
            <w:r w:rsidRPr="00E07311">
              <w:rPr>
                <w:rFonts w:eastAsia="Calibri" w:cs="Times New Roman"/>
                <w:iCs/>
                <w:sz w:val="24"/>
                <w:szCs w:val="24"/>
              </w:rPr>
              <w:t>Розрахунки</w:t>
            </w:r>
          </w:p>
        </w:tc>
        <w:tc>
          <w:tcPr>
            <w:tcW w:w="1283" w:type="pct"/>
            <w:tcMar>
              <w:top w:w="20" w:type="dxa"/>
              <w:left w:w="20" w:type="dxa"/>
              <w:bottom w:w="0" w:type="dxa"/>
              <w:right w:w="20" w:type="dxa"/>
            </w:tcMar>
            <w:vAlign w:val="center"/>
          </w:tcPr>
          <w:p w14:paraId="79086DF3" w14:textId="40C3BA4B" w:rsidR="00DB0AEB" w:rsidRPr="00E07311" w:rsidRDefault="00DB0AEB" w:rsidP="00703281">
            <w:pPr>
              <w:spacing w:after="0" w:line="360" w:lineRule="auto"/>
              <w:ind w:left="-24" w:firstLine="24"/>
              <w:jc w:val="center"/>
              <w:rPr>
                <w:rFonts w:eastAsia="Times New Roman" w:cs="Times New Roman"/>
                <w:bCs/>
                <w:iCs/>
                <w:sz w:val="24"/>
                <w:szCs w:val="24"/>
                <w:lang w:eastAsia="ru-RU"/>
              </w:rPr>
            </w:pPr>
            <w:r w:rsidRPr="00E07311">
              <w:rPr>
                <w:rFonts w:eastAsia="Times New Roman" w:cs="Times New Roman"/>
                <w:bCs/>
                <w:iCs/>
                <w:sz w:val="24"/>
                <w:szCs w:val="24"/>
                <w:lang w:eastAsia="ru-RU"/>
              </w:rPr>
              <w:t>10</w:t>
            </w:r>
          </w:p>
        </w:tc>
        <w:tc>
          <w:tcPr>
            <w:tcW w:w="915" w:type="pct"/>
            <w:vAlign w:val="center"/>
          </w:tcPr>
          <w:p w14:paraId="536EFEE8" w14:textId="7473C5D8" w:rsidR="00DB0AEB" w:rsidRPr="00E07311" w:rsidRDefault="00DB0AEB" w:rsidP="00703281">
            <w:pPr>
              <w:spacing w:after="0" w:line="360" w:lineRule="auto"/>
              <w:ind w:left="-24" w:firstLine="24"/>
              <w:jc w:val="center"/>
              <w:rPr>
                <w:rFonts w:eastAsia="Times New Roman" w:cs="Times New Roman"/>
                <w:bCs/>
                <w:iCs/>
                <w:sz w:val="24"/>
                <w:szCs w:val="24"/>
                <w:lang w:eastAsia="ru-RU"/>
              </w:rPr>
            </w:pPr>
            <w:r w:rsidRPr="00E07311">
              <w:rPr>
                <w:rFonts w:eastAsia="Times New Roman" w:cs="Times New Roman"/>
                <w:bCs/>
                <w:iCs/>
                <w:sz w:val="24"/>
                <w:szCs w:val="24"/>
                <w:lang w:eastAsia="ru-RU"/>
              </w:rPr>
              <w:t>120</w:t>
            </w:r>
          </w:p>
        </w:tc>
      </w:tr>
      <w:tr w:rsidR="00DB0AEB" w:rsidRPr="00E07311" w14:paraId="14400BA7" w14:textId="77777777" w:rsidTr="00703281">
        <w:trPr>
          <w:trHeight w:val="360"/>
          <w:jc w:val="center"/>
        </w:trPr>
        <w:tc>
          <w:tcPr>
            <w:tcW w:w="1691" w:type="pct"/>
            <w:tcMar>
              <w:top w:w="20" w:type="dxa"/>
              <w:left w:w="20" w:type="dxa"/>
              <w:bottom w:w="0" w:type="dxa"/>
              <w:right w:w="20" w:type="dxa"/>
            </w:tcMar>
            <w:vAlign w:val="center"/>
          </w:tcPr>
          <w:p w14:paraId="06939BDD" w14:textId="77777777" w:rsidR="00DB0AEB" w:rsidRPr="00E07311" w:rsidRDefault="00DB0AEB" w:rsidP="00703281">
            <w:pPr>
              <w:spacing w:after="0" w:line="360" w:lineRule="auto"/>
              <w:ind w:left="-24" w:right="126" w:firstLine="24"/>
              <w:jc w:val="center"/>
              <w:rPr>
                <w:rFonts w:eastAsia="Calibri" w:cs="Times New Roman"/>
                <w:iCs/>
                <w:sz w:val="24"/>
                <w:szCs w:val="24"/>
              </w:rPr>
            </w:pPr>
            <w:r w:rsidRPr="00E07311">
              <w:rPr>
                <w:rFonts w:eastAsia="Times New Roman" w:cs="Times New Roman"/>
                <w:bCs/>
                <w:iCs/>
                <w:sz w:val="24"/>
                <w:szCs w:val="24"/>
                <w:lang w:eastAsia="ru-RU"/>
              </w:rPr>
              <w:t>Витрати на вдосконалення технології й організації виробництва</w:t>
            </w:r>
          </w:p>
        </w:tc>
        <w:tc>
          <w:tcPr>
            <w:tcW w:w="1111" w:type="pct"/>
            <w:tcMar>
              <w:top w:w="20" w:type="dxa"/>
              <w:left w:w="20" w:type="dxa"/>
              <w:bottom w:w="0" w:type="dxa"/>
              <w:right w:w="20" w:type="dxa"/>
            </w:tcMar>
            <w:vAlign w:val="center"/>
          </w:tcPr>
          <w:p w14:paraId="67CF1C6A" w14:textId="77777777" w:rsidR="00DB0AEB" w:rsidRPr="00E07311" w:rsidRDefault="00DB0AEB" w:rsidP="00703281">
            <w:pPr>
              <w:spacing w:after="0" w:line="360" w:lineRule="auto"/>
              <w:ind w:left="-24" w:firstLine="24"/>
              <w:jc w:val="center"/>
              <w:rPr>
                <w:rFonts w:eastAsia="Times New Roman" w:cs="Times New Roman"/>
                <w:bCs/>
                <w:iCs/>
                <w:sz w:val="24"/>
                <w:szCs w:val="24"/>
                <w:lang w:eastAsia="ru-RU"/>
              </w:rPr>
            </w:pPr>
            <w:r w:rsidRPr="00E07311">
              <w:rPr>
                <w:rFonts w:eastAsia="Calibri" w:cs="Times New Roman"/>
                <w:iCs/>
                <w:sz w:val="24"/>
                <w:szCs w:val="24"/>
              </w:rPr>
              <w:t>Розрахунки</w:t>
            </w:r>
          </w:p>
        </w:tc>
        <w:tc>
          <w:tcPr>
            <w:tcW w:w="1283" w:type="pct"/>
            <w:tcMar>
              <w:top w:w="20" w:type="dxa"/>
              <w:left w:w="20" w:type="dxa"/>
              <w:bottom w:w="0" w:type="dxa"/>
              <w:right w:w="20" w:type="dxa"/>
            </w:tcMar>
            <w:vAlign w:val="center"/>
          </w:tcPr>
          <w:p w14:paraId="0F81F204" w14:textId="42B47018" w:rsidR="00DB0AEB" w:rsidRPr="00E07311" w:rsidRDefault="00DB0AEB" w:rsidP="00703281">
            <w:pPr>
              <w:spacing w:after="0" w:line="360" w:lineRule="auto"/>
              <w:ind w:left="-24" w:firstLine="24"/>
              <w:jc w:val="center"/>
              <w:rPr>
                <w:rFonts w:eastAsia="Times New Roman" w:cs="Times New Roman"/>
                <w:bCs/>
                <w:iCs/>
                <w:sz w:val="24"/>
                <w:szCs w:val="24"/>
                <w:lang w:eastAsia="ru-RU"/>
              </w:rPr>
            </w:pPr>
            <w:r w:rsidRPr="00E07311">
              <w:rPr>
                <w:rFonts w:eastAsia="Times New Roman" w:cs="Times New Roman"/>
                <w:bCs/>
                <w:iCs/>
                <w:sz w:val="24"/>
                <w:szCs w:val="24"/>
                <w:lang w:eastAsia="ru-RU"/>
              </w:rPr>
              <w:t>15</w:t>
            </w:r>
          </w:p>
        </w:tc>
        <w:tc>
          <w:tcPr>
            <w:tcW w:w="915" w:type="pct"/>
            <w:vAlign w:val="center"/>
          </w:tcPr>
          <w:p w14:paraId="072E3F53" w14:textId="626FFEF5" w:rsidR="00DB0AEB" w:rsidRPr="00E07311" w:rsidRDefault="00DB0AEB" w:rsidP="00703281">
            <w:pPr>
              <w:spacing w:after="0" w:line="360" w:lineRule="auto"/>
              <w:ind w:left="-24" w:firstLine="24"/>
              <w:jc w:val="center"/>
              <w:rPr>
                <w:rFonts w:eastAsia="Times New Roman" w:cs="Times New Roman"/>
                <w:bCs/>
                <w:iCs/>
                <w:sz w:val="24"/>
                <w:szCs w:val="24"/>
                <w:lang w:eastAsia="ru-RU"/>
              </w:rPr>
            </w:pPr>
            <w:r w:rsidRPr="00E07311">
              <w:rPr>
                <w:rFonts w:eastAsia="Times New Roman" w:cs="Times New Roman"/>
                <w:bCs/>
                <w:iCs/>
                <w:sz w:val="24"/>
                <w:szCs w:val="24"/>
                <w:lang w:eastAsia="ru-RU"/>
              </w:rPr>
              <w:t>180</w:t>
            </w:r>
          </w:p>
        </w:tc>
      </w:tr>
      <w:tr w:rsidR="00DB0AEB" w:rsidRPr="00E07311" w14:paraId="76B4B6A8" w14:textId="77777777" w:rsidTr="00703281">
        <w:trPr>
          <w:trHeight w:val="300"/>
          <w:jc w:val="center"/>
        </w:trPr>
        <w:tc>
          <w:tcPr>
            <w:tcW w:w="1691" w:type="pct"/>
            <w:tcMar>
              <w:top w:w="20" w:type="dxa"/>
              <w:left w:w="20" w:type="dxa"/>
              <w:bottom w:w="0" w:type="dxa"/>
              <w:right w:w="20" w:type="dxa"/>
            </w:tcMar>
            <w:vAlign w:val="center"/>
          </w:tcPr>
          <w:p w14:paraId="780BB77E" w14:textId="77777777" w:rsidR="00DB0AEB" w:rsidRPr="00E07311" w:rsidRDefault="00DB0AEB" w:rsidP="00703281">
            <w:pPr>
              <w:spacing w:after="0" w:line="360" w:lineRule="auto"/>
              <w:ind w:left="-24" w:right="121" w:firstLine="24"/>
              <w:jc w:val="center"/>
              <w:rPr>
                <w:rFonts w:eastAsia="Calibri" w:cs="Times New Roman"/>
                <w:iCs/>
                <w:sz w:val="24"/>
                <w:szCs w:val="24"/>
              </w:rPr>
            </w:pPr>
            <w:r w:rsidRPr="00E07311">
              <w:rPr>
                <w:rFonts w:eastAsia="Times New Roman" w:cs="Times New Roman"/>
                <w:bCs/>
                <w:iCs/>
                <w:sz w:val="24"/>
                <w:szCs w:val="24"/>
                <w:lang w:eastAsia="ru-RU"/>
              </w:rPr>
              <w:t>Витрати на опалення, освітлення, водопостачання, водовідведення</w:t>
            </w:r>
          </w:p>
        </w:tc>
        <w:tc>
          <w:tcPr>
            <w:tcW w:w="1111" w:type="pct"/>
            <w:tcMar>
              <w:top w:w="20" w:type="dxa"/>
              <w:left w:w="20" w:type="dxa"/>
              <w:bottom w:w="0" w:type="dxa"/>
              <w:right w:w="20" w:type="dxa"/>
            </w:tcMar>
            <w:vAlign w:val="center"/>
          </w:tcPr>
          <w:p w14:paraId="748B54F5" w14:textId="77777777" w:rsidR="00DB0AEB" w:rsidRPr="00E07311" w:rsidRDefault="00DB0AEB" w:rsidP="00703281">
            <w:pPr>
              <w:spacing w:after="0" w:line="360" w:lineRule="auto"/>
              <w:ind w:left="-24" w:firstLine="24"/>
              <w:jc w:val="center"/>
              <w:rPr>
                <w:rFonts w:eastAsia="Times New Roman" w:cs="Times New Roman"/>
                <w:bCs/>
                <w:iCs/>
                <w:sz w:val="24"/>
                <w:szCs w:val="24"/>
                <w:lang w:eastAsia="ru-RU"/>
              </w:rPr>
            </w:pPr>
            <w:r w:rsidRPr="00E07311">
              <w:rPr>
                <w:rFonts w:eastAsia="Calibri" w:cs="Times New Roman"/>
                <w:iCs/>
                <w:sz w:val="24"/>
                <w:szCs w:val="24"/>
              </w:rPr>
              <w:t>Розрахунки</w:t>
            </w:r>
          </w:p>
        </w:tc>
        <w:tc>
          <w:tcPr>
            <w:tcW w:w="1283" w:type="pct"/>
            <w:tcMar>
              <w:top w:w="20" w:type="dxa"/>
              <w:left w:w="20" w:type="dxa"/>
              <w:bottom w:w="0" w:type="dxa"/>
              <w:right w:w="20" w:type="dxa"/>
            </w:tcMar>
            <w:vAlign w:val="center"/>
          </w:tcPr>
          <w:p w14:paraId="20472255" w14:textId="0871CD78" w:rsidR="00DB0AEB" w:rsidRPr="00E07311" w:rsidRDefault="00DB0AEB" w:rsidP="00703281">
            <w:pPr>
              <w:spacing w:after="0" w:line="360" w:lineRule="auto"/>
              <w:ind w:left="-24" w:firstLine="24"/>
              <w:jc w:val="center"/>
              <w:rPr>
                <w:rFonts w:eastAsia="Times New Roman" w:cs="Times New Roman"/>
                <w:bCs/>
                <w:iCs/>
                <w:sz w:val="24"/>
                <w:szCs w:val="24"/>
                <w:lang w:eastAsia="ru-RU"/>
              </w:rPr>
            </w:pPr>
            <w:r w:rsidRPr="00E07311">
              <w:rPr>
                <w:rFonts w:eastAsia="Times New Roman" w:cs="Times New Roman"/>
                <w:bCs/>
                <w:iCs/>
                <w:sz w:val="24"/>
                <w:szCs w:val="24"/>
                <w:lang w:eastAsia="ru-RU"/>
              </w:rPr>
              <w:t>5</w:t>
            </w:r>
          </w:p>
        </w:tc>
        <w:tc>
          <w:tcPr>
            <w:tcW w:w="915" w:type="pct"/>
            <w:vAlign w:val="center"/>
          </w:tcPr>
          <w:p w14:paraId="63FCDCEF" w14:textId="782F3231" w:rsidR="00DB0AEB" w:rsidRPr="00E07311" w:rsidRDefault="00DB0AEB" w:rsidP="00703281">
            <w:pPr>
              <w:spacing w:after="0" w:line="360" w:lineRule="auto"/>
              <w:ind w:left="-24" w:firstLine="24"/>
              <w:jc w:val="center"/>
              <w:rPr>
                <w:rFonts w:eastAsia="Times New Roman" w:cs="Times New Roman"/>
                <w:bCs/>
                <w:iCs/>
                <w:sz w:val="24"/>
                <w:szCs w:val="24"/>
                <w:lang w:eastAsia="ru-RU"/>
              </w:rPr>
            </w:pPr>
            <w:r w:rsidRPr="00E07311">
              <w:rPr>
                <w:rFonts w:eastAsia="Times New Roman" w:cs="Times New Roman"/>
                <w:bCs/>
                <w:iCs/>
                <w:sz w:val="24"/>
                <w:szCs w:val="24"/>
                <w:lang w:eastAsia="ru-RU"/>
              </w:rPr>
              <w:t>60</w:t>
            </w:r>
          </w:p>
        </w:tc>
      </w:tr>
      <w:tr w:rsidR="00DB0AEB" w:rsidRPr="00E07311" w14:paraId="389A31A4" w14:textId="77777777" w:rsidTr="00703281">
        <w:trPr>
          <w:trHeight w:val="50"/>
          <w:jc w:val="center"/>
        </w:trPr>
        <w:tc>
          <w:tcPr>
            <w:tcW w:w="1691" w:type="pct"/>
            <w:tcMar>
              <w:top w:w="20" w:type="dxa"/>
              <w:left w:w="20" w:type="dxa"/>
              <w:bottom w:w="0" w:type="dxa"/>
              <w:right w:w="20" w:type="dxa"/>
            </w:tcMar>
            <w:vAlign w:val="center"/>
          </w:tcPr>
          <w:p w14:paraId="0DD03236" w14:textId="77777777" w:rsidR="00DB0AEB" w:rsidRPr="00E07311" w:rsidRDefault="00DB0AEB" w:rsidP="00703281">
            <w:pPr>
              <w:spacing w:after="0" w:line="360" w:lineRule="auto"/>
              <w:ind w:left="-24" w:right="121" w:firstLine="24"/>
              <w:jc w:val="center"/>
              <w:rPr>
                <w:rFonts w:eastAsia="Calibri" w:cs="Times New Roman"/>
                <w:iCs/>
                <w:sz w:val="24"/>
                <w:szCs w:val="24"/>
              </w:rPr>
            </w:pPr>
            <w:r w:rsidRPr="00E07311">
              <w:rPr>
                <w:rFonts w:eastAsia="Times New Roman" w:cs="Times New Roman"/>
                <w:bCs/>
                <w:iCs/>
                <w:sz w:val="24"/>
                <w:szCs w:val="24"/>
                <w:lang w:eastAsia="ru-RU"/>
              </w:rPr>
              <w:t>Витрати на обслуговування виробничого процесу</w:t>
            </w:r>
          </w:p>
        </w:tc>
        <w:tc>
          <w:tcPr>
            <w:tcW w:w="1111" w:type="pct"/>
            <w:tcMar>
              <w:top w:w="20" w:type="dxa"/>
              <w:left w:w="20" w:type="dxa"/>
              <w:bottom w:w="0" w:type="dxa"/>
              <w:right w:w="20" w:type="dxa"/>
            </w:tcMar>
            <w:vAlign w:val="center"/>
          </w:tcPr>
          <w:p w14:paraId="0722F9BE" w14:textId="77777777" w:rsidR="00DB0AEB" w:rsidRPr="00E07311" w:rsidRDefault="00DB0AEB" w:rsidP="00703281">
            <w:pPr>
              <w:spacing w:after="0" w:line="360" w:lineRule="auto"/>
              <w:ind w:left="-24" w:firstLine="24"/>
              <w:jc w:val="center"/>
              <w:rPr>
                <w:rFonts w:eastAsia="Times New Roman" w:cs="Times New Roman"/>
                <w:bCs/>
                <w:iCs/>
                <w:sz w:val="24"/>
                <w:szCs w:val="24"/>
                <w:lang w:eastAsia="ru-RU"/>
              </w:rPr>
            </w:pPr>
            <w:r w:rsidRPr="00E07311">
              <w:rPr>
                <w:rFonts w:eastAsia="Calibri" w:cs="Times New Roman"/>
                <w:iCs/>
                <w:sz w:val="24"/>
                <w:szCs w:val="24"/>
              </w:rPr>
              <w:t>Розрахунки</w:t>
            </w:r>
          </w:p>
        </w:tc>
        <w:tc>
          <w:tcPr>
            <w:tcW w:w="1283" w:type="pct"/>
            <w:tcMar>
              <w:top w:w="20" w:type="dxa"/>
              <w:left w:w="20" w:type="dxa"/>
              <w:bottom w:w="0" w:type="dxa"/>
              <w:right w:w="20" w:type="dxa"/>
            </w:tcMar>
            <w:vAlign w:val="center"/>
          </w:tcPr>
          <w:p w14:paraId="63D3A35F" w14:textId="2A942322" w:rsidR="00DB0AEB" w:rsidRPr="00E07311" w:rsidRDefault="00DB0AEB" w:rsidP="00703281">
            <w:pPr>
              <w:spacing w:after="0" w:line="360" w:lineRule="auto"/>
              <w:ind w:left="-24" w:firstLine="24"/>
              <w:jc w:val="center"/>
              <w:rPr>
                <w:rFonts w:eastAsia="Times New Roman" w:cs="Times New Roman"/>
                <w:bCs/>
                <w:iCs/>
                <w:sz w:val="24"/>
                <w:szCs w:val="24"/>
                <w:lang w:eastAsia="ru-RU"/>
              </w:rPr>
            </w:pPr>
            <w:r w:rsidRPr="00E07311">
              <w:rPr>
                <w:rFonts w:eastAsia="Times New Roman" w:cs="Times New Roman"/>
                <w:bCs/>
                <w:iCs/>
                <w:sz w:val="24"/>
                <w:szCs w:val="24"/>
                <w:lang w:eastAsia="ru-RU"/>
              </w:rPr>
              <w:t>14</w:t>
            </w:r>
          </w:p>
        </w:tc>
        <w:tc>
          <w:tcPr>
            <w:tcW w:w="915" w:type="pct"/>
            <w:vAlign w:val="center"/>
          </w:tcPr>
          <w:p w14:paraId="492F59F0" w14:textId="116541F1" w:rsidR="00DB0AEB" w:rsidRPr="00E07311" w:rsidRDefault="00DB0AEB" w:rsidP="00703281">
            <w:pPr>
              <w:spacing w:after="0" w:line="360" w:lineRule="auto"/>
              <w:ind w:left="-24" w:firstLine="24"/>
              <w:jc w:val="center"/>
              <w:rPr>
                <w:rFonts w:eastAsia="Times New Roman" w:cs="Times New Roman"/>
                <w:bCs/>
                <w:iCs/>
                <w:sz w:val="24"/>
                <w:szCs w:val="24"/>
                <w:lang w:eastAsia="ru-RU"/>
              </w:rPr>
            </w:pPr>
            <w:r w:rsidRPr="00E07311">
              <w:rPr>
                <w:rFonts w:eastAsia="Times New Roman" w:cs="Times New Roman"/>
                <w:bCs/>
                <w:iCs/>
                <w:sz w:val="24"/>
                <w:szCs w:val="24"/>
                <w:lang w:eastAsia="ru-RU"/>
              </w:rPr>
              <w:t>168</w:t>
            </w:r>
          </w:p>
        </w:tc>
      </w:tr>
      <w:tr w:rsidR="00DB0AEB" w:rsidRPr="00E07311" w14:paraId="6DAACFFB" w14:textId="77777777" w:rsidTr="00703281">
        <w:trPr>
          <w:trHeight w:val="50"/>
          <w:jc w:val="center"/>
        </w:trPr>
        <w:tc>
          <w:tcPr>
            <w:tcW w:w="1691" w:type="pct"/>
            <w:tcMar>
              <w:top w:w="20" w:type="dxa"/>
              <w:left w:w="20" w:type="dxa"/>
              <w:bottom w:w="0" w:type="dxa"/>
              <w:right w:w="20" w:type="dxa"/>
            </w:tcMar>
            <w:vAlign w:val="center"/>
          </w:tcPr>
          <w:p w14:paraId="0E6F382C" w14:textId="77777777" w:rsidR="00DB0AEB" w:rsidRPr="00E07311" w:rsidRDefault="00DB0AEB" w:rsidP="00703281">
            <w:pPr>
              <w:spacing w:after="0" w:line="360" w:lineRule="auto"/>
              <w:ind w:left="-24" w:right="121" w:firstLine="24"/>
              <w:jc w:val="center"/>
              <w:rPr>
                <w:rFonts w:eastAsia="Calibri" w:cs="Times New Roman"/>
                <w:iCs/>
                <w:sz w:val="24"/>
                <w:szCs w:val="24"/>
              </w:rPr>
            </w:pPr>
            <w:r w:rsidRPr="00E07311">
              <w:rPr>
                <w:rFonts w:eastAsia="Times New Roman" w:cs="Times New Roman"/>
                <w:bCs/>
                <w:iCs/>
                <w:sz w:val="24"/>
                <w:szCs w:val="24"/>
                <w:lang w:eastAsia="ru-RU"/>
              </w:rPr>
              <w:t>Витрати на охорону праці і техніку безпеки</w:t>
            </w:r>
          </w:p>
        </w:tc>
        <w:tc>
          <w:tcPr>
            <w:tcW w:w="1111" w:type="pct"/>
            <w:tcMar>
              <w:top w:w="20" w:type="dxa"/>
              <w:left w:w="20" w:type="dxa"/>
              <w:bottom w:w="0" w:type="dxa"/>
              <w:right w:w="20" w:type="dxa"/>
            </w:tcMar>
            <w:vAlign w:val="center"/>
          </w:tcPr>
          <w:p w14:paraId="5BCAB06C" w14:textId="77777777" w:rsidR="00DB0AEB" w:rsidRPr="00E07311" w:rsidRDefault="00DB0AEB" w:rsidP="00703281">
            <w:pPr>
              <w:spacing w:after="0" w:line="360" w:lineRule="auto"/>
              <w:ind w:left="-24" w:firstLine="24"/>
              <w:jc w:val="center"/>
              <w:rPr>
                <w:rFonts w:eastAsia="Times New Roman" w:cs="Times New Roman"/>
                <w:bCs/>
                <w:iCs/>
                <w:sz w:val="24"/>
                <w:szCs w:val="24"/>
                <w:lang w:eastAsia="ru-RU"/>
              </w:rPr>
            </w:pPr>
            <w:r w:rsidRPr="00E07311">
              <w:rPr>
                <w:rFonts w:eastAsia="Calibri" w:cs="Times New Roman"/>
                <w:iCs/>
                <w:sz w:val="24"/>
                <w:szCs w:val="24"/>
              </w:rPr>
              <w:t>Розрахунки</w:t>
            </w:r>
          </w:p>
        </w:tc>
        <w:tc>
          <w:tcPr>
            <w:tcW w:w="1283" w:type="pct"/>
            <w:tcMar>
              <w:top w:w="20" w:type="dxa"/>
              <w:left w:w="20" w:type="dxa"/>
              <w:bottom w:w="0" w:type="dxa"/>
              <w:right w:w="20" w:type="dxa"/>
            </w:tcMar>
            <w:vAlign w:val="center"/>
          </w:tcPr>
          <w:p w14:paraId="09DF012B" w14:textId="7EC926BA" w:rsidR="00DB0AEB" w:rsidRPr="00E07311" w:rsidRDefault="00DB0AEB" w:rsidP="00703281">
            <w:pPr>
              <w:spacing w:after="0" w:line="360" w:lineRule="auto"/>
              <w:ind w:left="-24" w:firstLine="24"/>
              <w:jc w:val="center"/>
              <w:rPr>
                <w:rFonts w:eastAsia="Times New Roman" w:cs="Times New Roman"/>
                <w:bCs/>
                <w:iCs/>
                <w:sz w:val="24"/>
                <w:szCs w:val="24"/>
                <w:lang w:eastAsia="ru-RU"/>
              </w:rPr>
            </w:pPr>
            <w:r w:rsidRPr="00E07311">
              <w:rPr>
                <w:rFonts w:eastAsia="Times New Roman" w:cs="Times New Roman"/>
                <w:bCs/>
                <w:iCs/>
                <w:sz w:val="24"/>
                <w:szCs w:val="24"/>
                <w:lang w:eastAsia="ru-RU"/>
              </w:rPr>
              <w:t>6</w:t>
            </w:r>
          </w:p>
        </w:tc>
        <w:tc>
          <w:tcPr>
            <w:tcW w:w="915" w:type="pct"/>
            <w:vAlign w:val="center"/>
          </w:tcPr>
          <w:p w14:paraId="4B3C919B" w14:textId="5B49E4BE" w:rsidR="00DB0AEB" w:rsidRPr="00E07311" w:rsidRDefault="00DB0AEB" w:rsidP="00703281">
            <w:pPr>
              <w:spacing w:after="0" w:line="360" w:lineRule="auto"/>
              <w:ind w:left="-24" w:firstLine="24"/>
              <w:jc w:val="center"/>
              <w:rPr>
                <w:rFonts w:eastAsia="Times New Roman" w:cs="Times New Roman"/>
                <w:bCs/>
                <w:iCs/>
                <w:sz w:val="24"/>
                <w:szCs w:val="24"/>
                <w:lang w:eastAsia="ru-RU"/>
              </w:rPr>
            </w:pPr>
            <w:r w:rsidRPr="00E07311">
              <w:rPr>
                <w:rFonts w:eastAsia="Times New Roman" w:cs="Times New Roman"/>
                <w:bCs/>
                <w:iCs/>
                <w:sz w:val="24"/>
                <w:szCs w:val="24"/>
                <w:lang w:eastAsia="ru-RU"/>
              </w:rPr>
              <w:t>72</w:t>
            </w:r>
          </w:p>
        </w:tc>
      </w:tr>
      <w:tr w:rsidR="00DB0AEB" w:rsidRPr="00E07311" w14:paraId="4498DBC8" w14:textId="77777777" w:rsidTr="00703281">
        <w:trPr>
          <w:trHeight w:val="50"/>
          <w:jc w:val="center"/>
        </w:trPr>
        <w:tc>
          <w:tcPr>
            <w:tcW w:w="2802" w:type="pct"/>
            <w:gridSpan w:val="2"/>
            <w:tcMar>
              <w:top w:w="20" w:type="dxa"/>
              <w:left w:w="20" w:type="dxa"/>
              <w:bottom w:w="0" w:type="dxa"/>
              <w:right w:w="20" w:type="dxa"/>
            </w:tcMar>
            <w:vAlign w:val="center"/>
          </w:tcPr>
          <w:p w14:paraId="4CF9C6DF" w14:textId="77777777" w:rsidR="00DB0AEB" w:rsidRPr="00E07311" w:rsidRDefault="00DB0AEB" w:rsidP="00703281">
            <w:pPr>
              <w:spacing w:after="0" w:line="360" w:lineRule="auto"/>
              <w:ind w:left="-24" w:firstLine="24"/>
              <w:jc w:val="center"/>
              <w:rPr>
                <w:rFonts w:eastAsia="Times New Roman" w:cs="Times New Roman"/>
                <w:b/>
                <w:bCs/>
                <w:sz w:val="24"/>
                <w:szCs w:val="24"/>
                <w:lang w:eastAsia="ru-RU"/>
              </w:rPr>
            </w:pPr>
            <w:r w:rsidRPr="00E07311">
              <w:rPr>
                <w:rFonts w:eastAsia="Times New Roman" w:cs="Times New Roman"/>
                <w:bCs/>
                <w:sz w:val="24"/>
                <w:szCs w:val="24"/>
                <w:lang w:eastAsia="ru-RU"/>
              </w:rPr>
              <w:t>Всього:</w:t>
            </w:r>
          </w:p>
        </w:tc>
        <w:tc>
          <w:tcPr>
            <w:tcW w:w="1283" w:type="pct"/>
            <w:tcMar>
              <w:top w:w="20" w:type="dxa"/>
              <w:left w:w="20" w:type="dxa"/>
              <w:bottom w:w="0" w:type="dxa"/>
              <w:right w:w="20" w:type="dxa"/>
            </w:tcMar>
            <w:vAlign w:val="center"/>
          </w:tcPr>
          <w:p w14:paraId="254F2810" w14:textId="2D292D58" w:rsidR="00DB0AEB" w:rsidRPr="00E07311" w:rsidRDefault="002B2C2D" w:rsidP="00703281">
            <w:pPr>
              <w:spacing w:after="0" w:line="360" w:lineRule="auto"/>
              <w:ind w:left="-24" w:firstLine="24"/>
              <w:jc w:val="center"/>
              <w:rPr>
                <w:rFonts w:eastAsia="Times New Roman" w:cs="Times New Roman"/>
                <w:b/>
                <w:bCs/>
                <w:sz w:val="24"/>
                <w:szCs w:val="24"/>
                <w:lang w:eastAsia="ru-RU"/>
              </w:rPr>
            </w:pPr>
            <w:r w:rsidRPr="00E07311">
              <w:rPr>
                <w:rFonts w:eastAsia="Times New Roman" w:cs="Times New Roman"/>
                <w:b/>
                <w:bCs/>
                <w:sz w:val="24"/>
                <w:szCs w:val="24"/>
                <w:lang w:eastAsia="ru-RU"/>
              </w:rPr>
              <w:t>65</w:t>
            </w:r>
          </w:p>
        </w:tc>
        <w:tc>
          <w:tcPr>
            <w:tcW w:w="915" w:type="pct"/>
            <w:vAlign w:val="center"/>
          </w:tcPr>
          <w:p w14:paraId="68C0B97D" w14:textId="0B8DCA1B" w:rsidR="00DB0AEB" w:rsidRPr="00E07311" w:rsidRDefault="002B2C2D" w:rsidP="00703281">
            <w:pPr>
              <w:spacing w:after="0" w:line="360" w:lineRule="auto"/>
              <w:ind w:left="-24" w:firstLine="24"/>
              <w:jc w:val="center"/>
              <w:rPr>
                <w:rFonts w:eastAsia="Times New Roman" w:cs="Times New Roman"/>
                <w:b/>
                <w:bCs/>
                <w:sz w:val="24"/>
                <w:szCs w:val="24"/>
                <w:lang w:eastAsia="ru-RU"/>
              </w:rPr>
            </w:pPr>
            <w:r w:rsidRPr="00E07311">
              <w:rPr>
                <w:rFonts w:eastAsia="Times New Roman" w:cs="Times New Roman"/>
                <w:b/>
                <w:bCs/>
                <w:sz w:val="24"/>
                <w:szCs w:val="24"/>
                <w:lang w:eastAsia="ru-RU"/>
              </w:rPr>
              <w:t>780</w:t>
            </w:r>
          </w:p>
        </w:tc>
      </w:tr>
    </w:tbl>
    <w:p w14:paraId="275C931A" w14:textId="25840B63" w:rsidR="00F15318" w:rsidRPr="00E07311" w:rsidRDefault="00F15318" w:rsidP="00D808E7">
      <w:pPr>
        <w:spacing w:after="13" w:line="360" w:lineRule="auto"/>
        <w:rPr>
          <w:rFonts w:eastAsia="Times New Roman" w:cs="Times New Roman"/>
          <w:szCs w:val="28"/>
        </w:rPr>
      </w:pPr>
    </w:p>
    <w:p w14:paraId="660D7BE2" w14:textId="75678C52" w:rsidR="002B2C2D" w:rsidRPr="00E07311" w:rsidRDefault="002B2C2D" w:rsidP="002B2C2D">
      <w:pPr>
        <w:spacing w:after="13" w:line="360" w:lineRule="auto"/>
        <w:ind w:firstLine="709"/>
        <w:rPr>
          <w:rFonts w:eastAsia="Times New Roman" w:cs="Times New Roman"/>
          <w:b/>
          <w:bCs/>
          <w:szCs w:val="28"/>
        </w:rPr>
      </w:pPr>
      <w:bookmarkStart w:id="23" w:name="_Hlk156357474"/>
      <w:r w:rsidRPr="00E07311">
        <w:rPr>
          <w:rFonts w:eastAsia="Times New Roman" w:cs="Times New Roman"/>
          <w:b/>
          <w:bCs/>
          <w:szCs w:val="28"/>
        </w:rPr>
        <w:t>4.</w:t>
      </w:r>
      <w:r w:rsidR="002215AB" w:rsidRPr="00E07311">
        <w:rPr>
          <w:rFonts w:eastAsia="Times New Roman" w:cs="Times New Roman"/>
          <w:b/>
          <w:bCs/>
          <w:szCs w:val="28"/>
        </w:rPr>
        <w:t>11</w:t>
      </w:r>
      <w:r w:rsidRPr="00E07311">
        <w:rPr>
          <w:rFonts w:eastAsia="Times New Roman" w:cs="Times New Roman"/>
          <w:b/>
          <w:bCs/>
          <w:szCs w:val="28"/>
        </w:rPr>
        <w:t xml:space="preserve"> Умовно-змінні витрати</w:t>
      </w:r>
    </w:p>
    <w:bookmarkEnd w:id="23"/>
    <w:p w14:paraId="22DE7DC5" w14:textId="6D243B3F" w:rsidR="002B2C2D" w:rsidRPr="00E07311" w:rsidRDefault="002B2C2D" w:rsidP="002B2C2D">
      <w:pPr>
        <w:spacing w:after="0" w:line="360" w:lineRule="auto"/>
        <w:ind w:firstLine="851"/>
        <w:rPr>
          <w:rFonts w:eastAsia="Calibri" w:cs="Times New Roman"/>
          <w:szCs w:val="28"/>
        </w:rPr>
      </w:pPr>
      <w:r w:rsidRPr="00E07311">
        <w:rPr>
          <w:rFonts w:eastAsia="Calibri" w:cs="Times New Roman"/>
          <w:szCs w:val="28"/>
        </w:rPr>
        <w:t>До умовно-змінних витрат відносять витрати на виробництво продукції. Їх величина змінюється залежно від зміни обсягу випуску продукції. Умовно-змінні витрати наведено в табл. 4.1</w:t>
      </w:r>
      <w:r w:rsidR="0061164E" w:rsidRPr="00E07311">
        <w:rPr>
          <w:rFonts w:eastAsia="Calibri" w:cs="Times New Roman"/>
          <w:szCs w:val="28"/>
        </w:rPr>
        <w:t>8</w:t>
      </w:r>
      <w:r w:rsidRPr="00E07311">
        <w:rPr>
          <w:rFonts w:eastAsia="Calibri" w:cs="Times New Roman"/>
          <w:szCs w:val="28"/>
        </w:rPr>
        <w:t>.</w:t>
      </w:r>
    </w:p>
    <w:p w14:paraId="3405DC05" w14:textId="77777777" w:rsidR="00BA10FB" w:rsidRDefault="00BA10FB" w:rsidP="00BA10FB">
      <w:pPr>
        <w:spacing w:after="0" w:line="360" w:lineRule="auto"/>
        <w:ind w:firstLine="708"/>
        <w:rPr>
          <w:rFonts w:eastAsia="Calibri" w:cs="Times New Roman"/>
          <w:bCs/>
          <w:iCs/>
          <w:szCs w:val="28"/>
        </w:rPr>
      </w:pPr>
    </w:p>
    <w:p w14:paraId="4C8BC5A2" w14:textId="1170EB77" w:rsidR="002B2C2D" w:rsidRPr="00E07311" w:rsidRDefault="002B2C2D" w:rsidP="00BA10FB">
      <w:pPr>
        <w:spacing w:after="0" w:line="360" w:lineRule="auto"/>
        <w:ind w:firstLine="708"/>
        <w:rPr>
          <w:rFonts w:eastAsia="Calibri" w:cs="Times New Roman"/>
          <w:bCs/>
          <w:iCs/>
          <w:szCs w:val="28"/>
        </w:rPr>
      </w:pPr>
      <w:r w:rsidRPr="00E07311">
        <w:rPr>
          <w:rFonts w:eastAsia="Calibri" w:cs="Times New Roman"/>
          <w:bCs/>
          <w:iCs/>
          <w:szCs w:val="28"/>
        </w:rPr>
        <w:t>Таблиця 4.1</w:t>
      </w:r>
      <w:r w:rsidR="0061164E" w:rsidRPr="00E07311">
        <w:rPr>
          <w:rFonts w:eastAsia="Calibri" w:cs="Times New Roman"/>
          <w:bCs/>
          <w:iCs/>
          <w:szCs w:val="28"/>
        </w:rPr>
        <w:t>8</w:t>
      </w:r>
      <w:r w:rsidRPr="00E07311">
        <w:rPr>
          <w:rFonts w:eastAsia="Calibri" w:cs="Times New Roman"/>
          <w:bCs/>
          <w:iCs/>
          <w:szCs w:val="28"/>
        </w:rPr>
        <w:t xml:space="preserve"> – Умовно-змінні витрати підприємства</w:t>
      </w:r>
    </w:p>
    <w:tbl>
      <w:tblPr>
        <w:tblW w:w="7508" w:type="dxa"/>
        <w:jc w:val="center"/>
        <w:tblCellMar>
          <w:left w:w="0" w:type="dxa"/>
          <w:right w:w="0" w:type="dxa"/>
        </w:tblCellMar>
        <w:tblLook w:val="0000" w:firstRow="0" w:lastRow="0" w:firstColumn="0" w:lastColumn="0" w:noHBand="0" w:noVBand="0"/>
      </w:tblPr>
      <w:tblGrid>
        <w:gridCol w:w="3743"/>
        <w:gridCol w:w="1333"/>
        <w:gridCol w:w="1196"/>
        <w:gridCol w:w="1236"/>
      </w:tblGrid>
      <w:tr w:rsidR="002B2C2D" w:rsidRPr="00E07311" w14:paraId="67D5A2F3" w14:textId="77777777" w:rsidTr="00703281">
        <w:trPr>
          <w:cantSplit/>
          <w:trHeight w:val="498"/>
          <w:jc w:val="center"/>
        </w:trPr>
        <w:tc>
          <w:tcPr>
            <w:tcW w:w="3743" w:type="dxa"/>
            <w:vMerge w:val="restart"/>
            <w:tcBorders>
              <w:top w:val="single" w:sz="4"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2929B43D" w14:textId="77777777" w:rsidR="002B2C2D" w:rsidRPr="00E07311" w:rsidRDefault="002B2C2D" w:rsidP="00703281">
            <w:pPr>
              <w:spacing w:after="0" w:line="360" w:lineRule="auto"/>
              <w:jc w:val="center"/>
              <w:rPr>
                <w:rFonts w:eastAsia="Arial Unicode MS" w:cs="Times New Roman"/>
                <w:b/>
                <w:iCs/>
                <w:sz w:val="24"/>
                <w:szCs w:val="24"/>
              </w:rPr>
            </w:pPr>
            <w:r w:rsidRPr="00E07311">
              <w:rPr>
                <w:rFonts w:eastAsia="Calibri" w:cs="Times New Roman"/>
                <w:b/>
                <w:iCs/>
                <w:sz w:val="24"/>
                <w:szCs w:val="24"/>
              </w:rPr>
              <w:t>Статті витрат</w:t>
            </w:r>
          </w:p>
        </w:tc>
        <w:tc>
          <w:tcPr>
            <w:tcW w:w="1333" w:type="dxa"/>
            <w:vMerge w:val="restart"/>
            <w:tcBorders>
              <w:top w:val="single" w:sz="4"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14:paraId="3FF46093" w14:textId="77777777" w:rsidR="002B2C2D" w:rsidRPr="00E07311" w:rsidRDefault="002B2C2D" w:rsidP="00703281">
            <w:pPr>
              <w:spacing w:after="0" w:line="360" w:lineRule="auto"/>
              <w:jc w:val="center"/>
              <w:rPr>
                <w:rFonts w:eastAsia="Arial Unicode MS" w:cs="Times New Roman"/>
                <w:b/>
                <w:iCs/>
                <w:sz w:val="24"/>
                <w:szCs w:val="24"/>
              </w:rPr>
            </w:pPr>
            <w:r w:rsidRPr="00E07311">
              <w:rPr>
                <w:rFonts w:eastAsia="Calibri" w:cs="Times New Roman"/>
                <w:b/>
                <w:iCs/>
                <w:sz w:val="24"/>
                <w:szCs w:val="24"/>
              </w:rPr>
              <w:t>Джерела даних</w:t>
            </w:r>
          </w:p>
        </w:tc>
        <w:tc>
          <w:tcPr>
            <w:tcW w:w="2432" w:type="dxa"/>
            <w:gridSpan w:val="2"/>
            <w:tcBorders>
              <w:top w:val="single" w:sz="4" w:space="0" w:color="auto"/>
              <w:left w:val="nil"/>
              <w:bottom w:val="single" w:sz="8" w:space="0" w:color="auto"/>
              <w:right w:val="single" w:sz="4" w:space="0" w:color="auto"/>
            </w:tcBorders>
            <w:tcMar>
              <w:top w:w="20" w:type="dxa"/>
              <w:left w:w="20" w:type="dxa"/>
              <w:bottom w:w="0" w:type="dxa"/>
              <w:right w:w="20" w:type="dxa"/>
            </w:tcMar>
            <w:vAlign w:val="center"/>
          </w:tcPr>
          <w:p w14:paraId="1D29CE22" w14:textId="77777777" w:rsidR="002B2C2D" w:rsidRPr="00E07311" w:rsidRDefault="002B2C2D" w:rsidP="00703281">
            <w:pPr>
              <w:spacing w:after="0" w:line="360" w:lineRule="auto"/>
              <w:jc w:val="center"/>
              <w:rPr>
                <w:rFonts w:eastAsia="Arial Unicode MS" w:cs="Times New Roman"/>
                <w:b/>
                <w:iCs/>
                <w:sz w:val="24"/>
                <w:szCs w:val="24"/>
              </w:rPr>
            </w:pPr>
            <w:r w:rsidRPr="00E07311">
              <w:rPr>
                <w:rFonts w:eastAsia="Calibri" w:cs="Times New Roman"/>
                <w:b/>
                <w:iCs/>
                <w:sz w:val="24"/>
                <w:szCs w:val="24"/>
              </w:rPr>
              <w:t>Витрати (тис. грн)</w:t>
            </w:r>
          </w:p>
        </w:tc>
      </w:tr>
      <w:tr w:rsidR="002B2C2D" w:rsidRPr="00E07311" w14:paraId="711341BC" w14:textId="77777777" w:rsidTr="00703281">
        <w:trPr>
          <w:cantSplit/>
          <w:trHeight w:val="615"/>
          <w:jc w:val="center"/>
        </w:trPr>
        <w:tc>
          <w:tcPr>
            <w:tcW w:w="0" w:type="auto"/>
            <w:vMerge/>
            <w:tcBorders>
              <w:top w:val="single" w:sz="12" w:space="0" w:color="auto"/>
              <w:left w:val="single" w:sz="4" w:space="0" w:color="auto"/>
              <w:bottom w:val="single" w:sz="8" w:space="0" w:color="auto"/>
              <w:right w:val="single" w:sz="8" w:space="0" w:color="auto"/>
            </w:tcBorders>
            <w:vAlign w:val="center"/>
          </w:tcPr>
          <w:p w14:paraId="09D931C0" w14:textId="77777777" w:rsidR="002B2C2D" w:rsidRPr="00E07311" w:rsidRDefault="002B2C2D" w:rsidP="00703281">
            <w:pPr>
              <w:spacing w:after="0" w:line="360" w:lineRule="auto"/>
              <w:jc w:val="center"/>
              <w:rPr>
                <w:rFonts w:eastAsia="Arial Unicode MS" w:cs="Times New Roman"/>
                <w:b/>
                <w:iCs/>
                <w:sz w:val="24"/>
                <w:szCs w:val="24"/>
              </w:rPr>
            </w:pPr>
          </w:p>
        </w:tc>
        <w:tc>
          <w:tcPr>
            <w:tcW w:w="0" w:type="auto"/>
            <w:vMerge/>
            <w:tcBorders>
              <w:top w:val="single" w:sz="12" w:space="0" w:color="auto"/>
              <w:left w:val="single" w:sz="8" w:space="0" w:color="auto"/>
              <w:bottom w:val="single" w:sz="8" w:space="0" w:color="auto"/>
              <w:right w:val="single" w:sz="8" w:space="0" w:color="auto"/>
            </w:tcBorders>
            <w:vAlign w:val="center"/>
          </w:tcPr>
          <w:p w14:paraId="6C5654AF" w14:textId="77777777" w:rsidR="002B2C2D" w:rsidRPr="00E07311" w:rsidRDefault="002B2C2D" w:rsidP="00703281">
            <w:pPr>
              <w:spacing w:after="0" w:line="360" w:lineRule="auto"/>
              <w:jc w:val="center"/>
              <w:rPr>
                <w:rFonts w:eastAsia="Arial Unicode MS" w:cs="Times New Roman"/>
                <w:b/>
                <w:iCs/>
                <w:sz w:val="24"/>
                <w:szCs w:val="24"/>
              </w:rPr>
            </w:pPr>
          </w:p>
        </w:tc>
        <w:tc>
          <w:tcPr>
            <w:tcW w:w="1196" w:type="dxa"/>
            <w:tcBorders>
              <w:top w:val="nil"/>
              <w:left w:val="nil"/>
              <w:bottom w:val="single" w:sz="8" w:space="0" w:color="auto"/>
              <w:right w:val="single" w:sz="8" w:space="0" w:color="auto"/>
            </w:tcBorders>
            <w:tcMar>
              <w:top w:w="20" w:type="dxa"/>
              <w:left w:w="20" w:type="dxa"/>
              <w:bottom w:w="0" w:type="dxa"/>
              <w:right w:w="20" w:type="dxa"/>
            </w:tcMar>
            <w:vAlign w:val="center"/>
          </w:tcPr>
          <w:p w14:paraId="46FBB7C8" w14:textId="77777777" w:rsidR="002B2C2D" w:rsidRPr="00E07311" w:rsidRDefault="002B2C2D" w:rsidP="00703281">
            <w:pPr>
              <w:spacing w:after="0" w:line="360" w:lineRule="auto"/>
              <w:jc w:val="center"/>
              <w:rPr>
                <w:rFonts w:eastAsia="Arial Unicode MS" w:cs="Times New Roman"/>
                <w:b/>
                <w:iCs/>
                <w:sz w:val="24"/>
                <w:szCs w:val="24"/>
              </w:rPr>
            </w:pPr>
            <w:r w:rsidRPr="00E07311">
              <w:rPr>
                <w:rFonts w:eastAsia="Calibri" w:cs="Times New Roman"/>
                <w:b/>
                <w:iCs/>
                <w:sz w:val="24"/>
                <w:szCs w:val="24"/>
              </w:rPr>
              <w:t>на місяць</w:t>
            </w:r>
          </w:p>
        </w:tc>
        <w:tc>
          <w:tcPr>
            <w:tcW w:w="1236" w:type="dxa"/>
            <w:tcBorders>
              <w:top w:val="single" w:sz="8" w:space="0" w:color="auto"/>
              <w:left w:val="nil"/>
              <w:bottom w:val="single" w:sz="8" w:space="0" w:color="auto"/>
              <w:right w:val="single" w:sz="4" w:space="0" w:color="auto"/>
            </w:tcBorders>
            <w:tcMar>
              <w:top w:w="20" w:type="dxa"/>
              <w:left w:w="20" w:type="dxa"/>
              <w:bottom w:w="0" w:type="dxa"/>
              <w:right w:w="20" w:type="dxa"/>
            </w:tcMar>
            <w:vAlign w:val="center"/>
          </w:tcPr>
          <w:p w14:paraId="41C65763" w14:textId="77777777" w:rsidR="002B2C2D" w:rsidRPr="00E07311" w:rsidRDefault="002B2C2D" w:rsidP="00703281">
            <w:pPr>
              <w:spacing w:after="0" w:line="360" w:lineRule="auto"/>
              <w:jc w:val="center"/>
              <w:rPr>
                <w:rFonts w:eastAsia="Arial Unicode MS" w:cs="Times New Roman"/>
                <w:b/>
                <w:iCs/>
                <w:sz w:val="24"/>
                <w:szCs w:val="24"/>
              </w:rPr>
            </w:pPr>
            <w:r w:rsidRPr="00E07311">
              <w:rPr>
                <w:rFonts w:eastAsia="Calibri" w:cs="Times New Roman"/>
                <w:b/>
                <w:iCs/>
                <w:sz w:val="24"/>
                <w:szCs w:val="24"/>
              </w:rPr>
              <w:t>на рік</w:t>
            </w:r>
          </w:p>
        </w:tc>
      </w:tr>
      <w:tr w:rsidR="002B2C2D" w:rsidRPr="00E07311" w14:paraId="28222E3E" w14:textId="77777777" w:rsidTr="00703281">
        <w:trPr>
          <w:trHeight w:val="315"/>
          <w:jc w:val="center"/>
        </w:trPr>
        <w:tc>
          <w:tcPr>
            <w:tcW w:w="3743"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0ACDC229" w14:textId="77777777" w:rsidR="002B2C2D" w:rsidRPr="00E07311" w:rsidRDefault="002B2C2D" w:rsidP="00703281">
            <w:pPr>
              <w:spacing w:after="0" w:line="360" w:lineRule="auto"/>
              <w:rPr>
                <w:rFonts w:eastAsia="Arial Unicode MS" w:cs="Times New Roman"/>
                <w:iCs/>
                <w:sz w:val="24"/>
                <w:szCs w:val="24"/>
              </w:rPr>
            </w:pPr>
            <w:r w:rsidRPr="00E07311">
              <w:rPr>
                <w:rFonts w:eastAsia="Calibri" w:cs="Times New Roman"/>
                <w:iCs/>
                <w:sz w:val="24"/>
                <w:szCs w:val="24"/>
              </w:rPr>
              <w:t>Прямі матеріальні витрати</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14:paraId="129E51EC" w14:textId="489046CE" w:rsidR="002B2C2D" w:rsidRPr="00E07311" w:rsidRDefault="002B2C2D" w:rsidP="00703281">
            <w:pPr>
              <w:spacing w:after="0" w:line="360" w:lineRule="auto"/>
              <w:jc w:val="center"/>
              <w:rPr>
                <w:rFonts w:eastAsia="Arial Unicode MS" w:cs="Times New Roman"/>
                <w:iCs/>
                <w:sz w:val="24"/>
                <w:szCs w:val="24"/>
              </w:rPr>
            </w:pPr>
            <w:r w:rsidRPr="00E07311">
              <w:rPr>
                <w:rFonts w:eastAsia="Calibri" w:cs="Times New Roman"/>
                <w:iCs/>
                <w:sz w:val="24"/>
                <w:szCs w:val="24"/>
              </w:rPr>
              <w:t>табл. 1</w:t>
            </w:r>
            <w:r w:rsidR="0061164E" w:rsidRPr="00E07311">
              <w:rPr>
                <w:rFonts w:eastAsia="Calibri" w:cs="Times New Roman"/>
                <w:iCs/>
                <w:sz w:val="24"/>
                <w:szCs w:val="24"/>
              </w:rPr>
              <w:t>3</w:t>
            </w:r>
          </w:p>
        </w:tc>
        <w:tc>
          <w:tcPr>
            <w:tcW w:w="1196" w:type="dxa"/>
            <w:tcBorders>
              <w:top w:val="nil"/>
              <w:left w:val="nil"/>
              <w:bottom w:val="single" w:sz="8" w:space="0" w:color="auto"/>
              <w:right w:val="single" w:sz="8" w:space="0" w:color="auto"/>
            </w:tcBorders>
            <w:tcMar>
              <w:top w:w="20" w:type="dxa"/>
              <w:left w:w="20" w:type="dxa"/>
              <w:bottom w:w="0" w:type="dxa"/>
              <w:right w:w="20" w:type="dxa"/>
            </w:tcMar>
          </w:tcPr>
          <w:p w14:paraId="5EB998F5" w14:textId="4D5104EF" w:rsidR="002B2C2D" w:rsidRPr="00E07311" w:rsidRDefault="002B2C2D" w:rsidP="00703281">
            <w:pPr>
              <w:spacing w:after="0" w:line="360" w:lineRule="auto"/>
              <w:jc w:val="center"/>
              <w:rPr>
                <w:rFonts w:eastAsia="Arial Unicode MS" w:cs="Times New Roman"/>
                <w:iCs/>
                <w:sz w:val="24"/>
                <w:szCs w:val="24"/>
              </w:rPr>
            </w:pPr>
            <w:r w:rsidRPr="00E07311">
              <w:rPr>
                <w:rFonts w:eastAsia="Arial Unicode MS" w:cs="Times New Roman"/>
                <w:iCs/>
                <w:sz w:val="24"/>
                <w:szCs w:val="24"/>
              </w:rPr>
              <w:t>93.75</w:t>
            </w:r>
          </w:p>
        </w:tc>
        <w:tc>
          <w:tcPr>
            <w:tcW w:w="1236"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112DE11F" w14:textId="2C97BB56" w:rsidR="002B2C2D" w:rsidRPr="00E07311" w:rsidRDefault="002B2C2D" w:rsidP="00703281">
            <w:pPr>
              <w:spacing w:after="0" w:line="360" w:lineRule="auto"/>
              <w:jc w:val="center"/>
              <w:rPr>
                <w:rFonts w:eastAsia="Arial Unicode MS" w:cs="Times New Roman"/>
                <w:iCs/>
                <w:sz w:val="24"/>
                <w:szCs w:val="24"/>
              </w:rPr>
            </w:pPr>
            <w:r w:rsidRPr="00E07311">
              <w:rPr>
                <w:rFonts w:eastAsia="Arial Unicode MS" w:cs="Times New Roman"/>
                <w:iCs/>
                <w:sz w:val="24"/>
                <w:szCs w:val="24"/>
              </w:rPr>
              <w:t>1125</w:t>
            </w:r>
          </w:p>
        </w:tc>
      </w:tr>
      <w:tr w:rsidR="002B2C2D" w:rsidRPr="00E07311" w14:paraId="4AF65762" w14:textId="77777777" w:rsidTr="00703281">
        <w:trPr>
          <w:trHeight w:val="315"/>
          <w:jc w:val="center"/>
        </w:trPr>
        <w:tc>
          <w:tcPr>
            <w:tcW w:w="3743"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4254BB0B" w14:textId="77777777" w:rsidR="002B2C2D" w:rsidRPr="00E07311" w:rsidRDefault="002B2C2D" w:rsidP="00703281">
            <w:pPr>
              <w:spacing w:after="0" w:line="360" w:lineRule="auto"/>
              <w:rPr>
                <w:rFonts w:eastAsia="Arial Unicode MS" w:cs="Times New Roman"/>
                <w:iCs/>
                <w:sz w:val="24"/>
                <w:szCs w:val="24"/>
              </w:rPr>
            </w:pPr>
            <w:r w:rsidRPr="00E07311">
              <w:rPr>
                <w:rFonts w:eastAsia="Calibri" w:cs="Times New Roman"/>
                <w:iCs/>
                <w:sz w:val="24"/>
                <w:szCs w:val="24"/>
              </w:rPr>
              <w:t>ФОП виробничого персоналу</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14:paraId="47986984" w14:textId="2DD7B1D3" w:rsidR="002B2C2D" w:rsidRPr="00E07311" w:rsidRDefault="002B2C2D" w:rsidP="00703281">
            <w:pPr>
              <w:spacing w:after="0" w:line="360" w:lineRule="auto"/>
              <w:jc w:val="center"/>
              <w:rPr>
                <w:rFonts w:eastAsia="Arial Unicode MS" w:cs="Times New Roman"/>
                <w:iCs/>
                <w:sz w:val="24"/>
                <w:szCs w:val="24"/>
              </w:rPr>
            </w:pPr>
            <w:r w:rsidRPr="00E07311">
              <w:rPr>
                <w:rFonts w:eastAsia="Calibri" w:cs="Times New Roman"/>
                <w:iCs/>
                <w:sz w:val="24"/>
                <w:szCs w:val="24"/>
              </w:rPr>
              <w:t>табл. 1</w:t>
            </w:r>
            <w:r w:rsidR="0061164E" w:rsidRPr="00E07311">
              <w:rPr>
                <w:rFonts w:eastAsia="Calibri" w:cs="Times New Roman"/>
                <w:iCs/>
                <w:sz w:val="24"/>
                <w:szCs w:val="24"/>
              </w:rPr>
              <w:t>4</w:t>
            </w:r>
          </w:p>
        </w:tc>
        <w:tc>
          <w:tcPr>
            <w:tcW w:w="1196" w:type="dxa"/>
            <w:tcBorders>
              <w:top w:val="nil"/>
              <w:left w:val="nil"/>
              <w:bottom w:val="single" w:sz="8" w:space="0" w:color="auto"/>
              <w:right w:val="single" w:sz="8" w:space="0" w:color="auto"/>
            </w:tcBorders>
            <w:tcMar>
              <w:top w:w="20" w:type="dxa"/>
              <w:left w:w="20" w:type="dxa"/>
              <w:bottom w:w="0" w:type="dxa"/>
              <w:right w:w="20" w:type="dxa"/>
            </w:tcMar>
          </w:tcPr>
          <w:p w14:paraId="3D14C299" w14:textId="1A99F632" w:rsidR="002B2C2D" w:rsidRPr="00E07311" w:rsidRDefault="002B2C2D" w:rsidP="00703281">
            <w:pPr>
              <w:spacing w:after="0" w:line="360" w:lineRule="auto"/>
              <w:jc w:val="center"/>
              <w:rPr>
                <w:rFonts w:eastAsia="Arial Unicode MS" w:cs="Times New Roman"/>
                <w:iCs/>
                <w:sz w:val="24"/>
                <w:szCs w:val="24"/>
              </w:rPr>
            </w:pPr>
            <w:r w:rsidRPr="00E07311">
              <w:rPr>
                <w:rFonts w:eastAsia="Arial Unicode MS" w:cs="Times New Roman"/>
                <w:iCs/>
                <w:sz w:val="24"/>
                <w:szCs w:val="24"/>
              </w:rPr>
              <w:t>100</w:t>
            </w:r>
          </w:p>
        </w:tc>
        <w:tc>
          <w:tcPr>
            <w:tcW w:w="1236"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607A32A9" w14:textId="06357571" w:rsidR="002B2C2D" w:rsidRPr="00E07311" w:rsidRDefault="002B2C2D" w:rsidP="00703281">
            <w:pPr>
              <w:spacing w:after="0" w:line="360" w:lineRule="auto"/>
              <w:jc w:val="center"/>
              <w:rPr>
                <w:rFonts w:eastAsia="Arial Unicode MS" w:cs="Times New Roman"/>
                <w:bCs/>
                <w:iCs/>
                <w:sz w:val="24"/>
                <w:szCs w:val="24"/>
              </w:rPr>
            </w:pPr>
            <w:r w:rsidRPr="00E07311">
              <w:rPr>
                <w:rFonts w:cs="Times New Roman"/>
                <w:bCs/>
                <w:iCs/>
                <w:sz w:val="24"/>
                <w:szCs w:val="24"/>
              </w:rPr>
              <w:t>1200</w:t>
            </w:r>
          </w:p>
        </w:tc>
      </w:tr>
      <w:tr w:rsidR="002B2C2D" w:rsidRPr="00E07311" w14:paraId="430F4D71" w14:textId="77777777" w:rsidTr="00703281">
        <w:trPr>
          <w:trHeight w:val="315"/>
          <w:jc w:val="center"/>
        </w:trPr>
        <w:tc>
          <w:tcPr>
            <w:tcW w:w="3743"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67832A35" w14:textId="77777777" w:rsidR="002B2C2D" w:rsidRPr="00E07311" w:rsidRDefault="002B2C2D" w:rsidP="00703281">
            <w:pPr>
              <w:spacing w:after="0" w:line="360" w:lineRule="auto"/>
              <w:rPr>
                <w:rFonts w:eastAsia="Arial Unicode MS" w:cs="Times New Roman"/>
                <w:iCs/>
                <w:sz w:val="24"/>
                <w:szCs w:val="24"/>
              </w:rPr>
            </w:pPr>
            <w:r w:rsidRPr="00E07311">
              <w:rPr>
                <w:rFonts w:eastAsia="Calibri" w:cs="Times New Roman"/>
                <w:iCs/>
                <w:sz w:val="24"/>
                <w:szCs w:val="24"/>
              </w:rPr>
              <w:t>Транспортні витрати</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14:paraId="2DF72AC4" w14:textId="5BA04CAA" w:rsidR="002B2C2D" w:rsidRPr="00E07311" w:rsidRDefault="002B2C2D" w:rsidP="00703281">
            <w:pPr>
              <w:spacing w:after="0" w:line="360" w:lineRule="auto"/>
              <w:jc w:val="center"/>
              <w:rPr>
                <w:rFonts w:eastAsia="Arial Unicode MS" w:cs="Times New Roman"/>
                <w:iCs/>
                <w:sz w:val="24"/>
                <w:szCs w:val="24"/>
                <w:highlight w:val="yellow"/>
              </w:rPr>
            </w:pPr>
            <w:r w:rsidRPr="00E07311">
              <w:rPr>
                <w:rFonts w:eastAsia="Calibri" w:cs="Times New Roman"/>
                <w:iCs/>
                <w:sz w:val="24"/>
                <w:szCs w:val="24"/>
              </w:rPr>
              <w:t>табл. 1</w:t>
            </w:r>
            <w:r w:rsidR="0061164E" w:rsidRPr="00E07311">
              <w:rPr>
                <w:rFonts w:eastAsia="Calibri" w:cs="Times New Roman"/>
                <w:iCs/>
                <w:sz w:val="24"/>
                <w:szCs w:val="24"/>
              </w:rPr>
              <w:t>2</w:t>
            </w:r>
          </w:p>
        </w:tc>
        <w:tc>
          <w:tcPr>
            <w:tcW w:w="1196" w:type="dxa"/>
            <w:tcBorders>
              <w:top w:val="nil"/>
              <w:left w:val="nil"/>
              <w:bottom w:val="single" w:sz="8" w:space="0" w:color="auto"/>
              <w:right w:val="single" w:sz="8" w:space="0" w:color="auto"/>
            </w:tcBorders>
            <w:tcMar>
              <w:top w:w="20" w:type="dxa"/>
              <w:left w:w="20" w:type="dxa"/>
              <w:bottom w:w="0" w:type="dxa"/>
              <w:right w:w="20" w:type="dxa"/>
            </w:tcMar>
          </w:tcPr>
          <w:p w14:paraId="7E30702D" w14:textId="77777777" w:rsidR="002B2C2D" w:rsidRPr="00E07311" w:rsidRDefault="002B2C2D" w:rsidP="00703281">
            <w:pPr>
              <w:spacing w:after="0" w:line="360" w:lineRule="auto"/>
              <w:jc w:val="center"/>
              <w:rPr>
                <w:rFonts w:eastAsia="Arial Unicode MS" w:cs="Times New Roman"/>
                <w:iCs/>
                <w:sz w:val="24"/>
                <w:szCs w:val="24"/>
              </w:rPr>
            </w:pPr>
            <w:r w:rsidRPr="00E07311">
              <w:rPr>
                <w:rFonts w:eastAsia="Arial Unicode MS" w:cs="Times New Roman"/>
                <w:iCs/>
                <w:sz w:val="24"/>
                <w:szCs w:val="24"/>
              </w:rPr>
              <w:t>78</w:t>
            </w:r>
          </w:p>
        </w:tc>
        <w:tc>
          <w:tcPr>
            <w:tcW w:w="1236"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234C596C" w14:textId="77777777" w:rsidR="002B2C2D" w:rsidRPr="00E07311" w:rsidRDefault="002B2C2D" w:rsidP="00703281">
            <w:pPr>
              <w:spacing w:after="0" w:line="360" w:lineRule="auto"/>
              <w:jc w:val="center"/>
              <w:rPr>
                <w:rFonts w:eastAsia="Arial Unicode MS" w:cs="Times New Roman"/>
                <w:iCs/>
                <w:sz w:val="24"/>
                <w:szCs w:val="24"/>
              </w:rPr>
            </w:pPr>
            <w:r w:rsidRPr="00E07311">
              <w:rPr>
                <w:rFonts w:eastAsia="Arial Unicode MS" w:cs="Times New Roman"/>
                <w:iCs/>
                <w:sz w:val="24"/>
                <w:szCs w:val="24"/>
              </w:rPr>
              <w:t>936</w:t>
            </w:r>
          </w:p>
        </w:tc>
      </w:tr>
      <w:tr w:rsidR="002B2C2D" w:rsidRPr="00E07311" w14:paraId="36E7FB5E" w14:textId="77777777" w:rsidTr="00703281">
        <w:trPr>
          <w:trHeight w:val="330"/>
          <w:jc w:val="center"/>
        </w:trPr>
        <w:tc>
          <w:tcPr>
            <w:tcW w:w="3743"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3D1AAD49" w14:textId="77777777" w:rsidR="002B2C2D" w:rsidRPr="00E07311" w:rsidRDefault="002B2C2D" w:rsidP="00703281">
            <w:pPr>
              <w:spacing w:after="0" w:line="360" w:lineRule="auto"/>
              <w:rPr>
                <w:rFonts w:eastAsia="Arial Unicode MS" w:cs="Times New Roman"/>
                <w:bCs/>
                <w:iCs/>
                <w:sz w:val="24"/>
                <w:szCs w:val="24"/>
              </w:rPr>
            </w:pPr>
            <w:r w:rsidRPr="00E07311">
              <w:rPr>
                <w:rFonts w:eastAsia="Calibri" w:cs="Times New Roman"/>
                <w:bCs/>
                <w:iCs/>
                <w:sz w:val="24"/>
                <w:szCs w:val="24"/>
              </w:rPr>
              <w:t>Всього:</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14:paraId="43769D11" w14:textId="77777777" w:rsidR="002B2C2D" w:rsidRPr="00E07311" w:rsidRDefault="002B2C2D" w:rsidP="00703281">
            <w:pPr>
              <w:spacing w:after="0" w:line="360" w:lineRule="auto"/>
              <w:jc w:val="center"/>
              <w:rPr>
                <w:rFonts w:eastAsia="Arial Unicode MS" w:cs="Times New Roman"/>
                <w:b/>
                <w:bCs/>
                <w:iCs/>
                <w:sz w:val="24"/>
                <w:szCs w:val="24"/>
              </w:rPr>
            </w:pPr>
          </w:p>
        </w:tc>
        <w:tc>
          <w:tcPr>
            <w:tcW w:w="1196" w:type="dxa"/>
            <w:tcBorders>
              <w:top w:val="nil"/>
              <w:left w:val="nil"/>
              <w:bottom w:val="single" w:sz="8" w:space="0" w:color="auto"/>
              <w:right w:val="single" w:sz="8" w:space="0" w:color="auto"/>
            </w:tcBorders>
            <w:tcMar>
              <w:top w:w="20" w:type="dxa"/>
              <w:left w:w="20" w:type="dxa"/>
              <w:bottom w:w="0" w:type="dxa"/>
              <w:right w:w="20" w:type="dxa"/>
            </w:tcMar>
          </w:tcPr>
          <w:p w14:paraId="38745CF5" w14:textId="480C76EA" w:rsidR="002B2C2D" w:rsidRPr="00E07311" w:rsidRDefault="002B2C2D" w:rsidP="00703281">
            <w:pPr>
              <w:spacing w:after="0" w:line="360" w:lineRule="auto"/>
              <w:jc w:val="center"/>
              <w:rPr>
                <w:rFonts w:eastAsia="Arial Unicode MS" w:cs="Times New Roman"/>
                <w:b/>
                <w:bCs/>
                <w:iCs/>
                <w:sz w:val="24"/>
                <w:szCs w:val="24"/>
              </w:rPr>
            </w:pPr>
            <w:r w:rsidRPr="00E07311">
              <w:rPr>
                <w:rFonts w:eastAsia="Arial Unicode MS" w:cs="Times New Roman"/>
                <w:b/>
                <w:bCs/>
                <w:iCs/>
                <w:sz w:val="24"/>
                <w:szCs w:val="24"/>
              </w:rPr>
              <w:t>271.75</w:t>
            </w:r>
          </w:p>
        </w:tc>
        <w:tc>
          <w:tcPr>
            <w:tcW w:w="1236"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631EFD4A" w14:textId="79FAAC09" w:rsidR="002B2C2D" w:rsidRPr="00E07311" w:rsidRDefault="002B2C2D" w:rsidP="00703281">
            <w:pPr>
              <w:spacing w:after="0" w:line="360" w:lineRule="auto"/>
              <w:jc w:val="center"/>
              <w:rPr>
                <w:rFonts w:eastAsia="Arial Unicode MS" w:cs="Times New Roman"/>
                <w:b/>
                <w:bCs/>
                <w:iCs/>
                <w:sz w:val="24"/>
                <w:szCs w:val="24"/>
              </w:rPr>
            </w:pPr>
            <w:r w:rsidRPr="00E07311">
              <w:rPr>
                <w:rFonts w:eastAsia="Arial Unicode MS" w:cs="Times New Roman"/>
                <w:b/>
                <w:bCs/>
                <w:iCs/>
                <w:sz w:val="24"/>
                <w:szCs w:val="24"/>
              </w:rPr>
              <w:t>3261</w:t>
            </w:r>
          </w:p>
        </w:tc>
      </w:tr>
    </w:tbl>
    <w:p w14:paraId="3276199B" w14:textId="7C281467" w:rsidR="002B2C2D" w:rsidRPr="00E07311" w:rsidRDefault="002B2C2D" w:rsidP="00BA10FB">
      <w:pPr>
        <w:spacing w:after="13" w:line="360" w:lineRule="auto"/>
        <w:ind w:firstLine="708"/>
        <w:rPr>
          <w:rFonts w:eastAsia="Times New Roman" w:cs="Times New Roman"/>
          <w:b/>
          <w:bCs/>
          <w:szCs w:val="28"/>
        </w:rPr>
      </w:pPr>
      <w:bookmarkStart w:id="24" w:name="_Hlk156357485"/>
      <w:r w:rsidRPr="00E07311">
        <w:rPr>
          <w:rFonts w:eastAsia="Times New Roman" w:cs="Times New Roman"/>
          <w:b/>
          <w:bCs/>
          <w:szCs w:val="28"/>
        </w:rPr>
        <w:lastRenderedPageBreak/>
        <w:t>4.</w:t>
      </w:r>
      <w:r w:rsidR="002215AB" w:rsidRPr="00E07311">
        <w:rPr>
          <w:rFonts w:eastAsia="Times New Roman" w:cs="Times New Roman"/>
          <w:b/>
          <w:bCs/>
          <w:szCs w:val="28"/>
        </w:rPr>
        <w:t>12</w:t>
      </w:r>
      <w:r w:rsidRPr="00E07311">
        <w:rPr>
          <w:rFonts w:eastAsia="Times New Roman" w:cs="Times New Roman"/>
          <w:b/>
          <w:bCs/>
          <w:szCs w:val="28"/>
        </w:rPr>
        <w:t xml:space="preserve"> Умовно-постійні витрати</w:t>
      </w:r>
    </w:p>
    <w:bookmarkEnd w:id="24"/>
    <w:p w14:paraId="57253184" w14:textId="27A11801" w:rsidR="002B2C2D" w:rsidRPr="00E07311" w:rsidRDefault="002B2C2D" w:rsidP="002B2C2D">
      <w:pPr>
        <w:spacing w:after="0" w:line="360" w:lineRule="auto"/>
        <w:ind w:firstLine="851"/>
        <w:rPr>
          <w:rFonts w:eastAsia="Calibri" w:cs="Times New Roman"/>
          <w:szCs w:val="28"/>
        </w:rPr>
      </w:pPr>
      <w:r w:rsidRPr="00E07311">
        <w:rPr>
          <w:rFonts w:eastAsia="Calibri" w:cs="Times New Roman"/>
          <w:szCs w:val="28"/>
        </w:rPr>
        <w:t>Умовно-постійні витрати зведені до табл. 4.1</w:t>
      </w:r>
      <w:r w:rsidR="0061164E" w:rsidRPr="00E07311">
        <w:rPr>
          <w:rFonts w:eastAsia="Calibri" w:cs="Times New Roman"/>
          <w:szCs w:val="28"/>
        </w:rPr>
        <w:t>9</w:t>
      </w:r>
    </w:p>
    <w:p w14:paraId="0062DCA2" w14:textId="77777777" w:rsidR="00BA10FB" w:rsidRDefault="00BA10FB" w:rsidP="00BA10FB">
      <w:pPr>
        <w:spacing w:after="0" w:line="360" w:lineRule="auto"/>
        <w:ind w:firstLine="708"/>
        <w:rPr>
          <w:rFonts w:eastAsia="Calibri" w:cs="Times New Roman"/>
          <w:bCs/>
          <w:iCs/>
          <w:szCs w:val="28"/>
        </w:rPr>
      </w:pPr>
    </w:p>
    <w:p w14:paraId="48E976E2" w14:textId="16EF963A" w:rsidR="002B2C2D" w:rsidRPr="00E07311" w:rsidRDefault="002B2C2D" w:rsidP="00BA10FB">
      <w:pPr>
        <w:spacing w:after="0" w:line="360" w:lineRule="auto"/>
        <w:ind w:firstLine="708"/>
        <w:rPr>
          <w:rFonts w:eastAsia="Calibri" w:cs="Times New Roman"/>
          <w:bCs/>
          <w:iCs/>
          <w:szCs w:val="28"/>
        </w:rPr>
      </w:pPr>
      <w:r w:rsidRPr="00E07311">
        <w:rPr>
          <w:rFonts w:eastAsia="Calibri" w:cs="Times New Roman"/>
          <w:bCs/>
          <w:iCs/>
          <w:szCs w:val="28"/>
        </w:rPr>
        <w:t>Таблиця 4.1</w:t>
      </w:r>
      <w:r w:rsidR="0061164E" w:rsidRPr="00E07311">
        <w:rPr>
          <w:rFonts w:eastAsia="Calibri" w:cs="Times New Roman"/>
          <w:bCs/>
          <w:iCs/>
          <w:szCs w:val="28"/>
        </w:rPr>
        <w:t>9</w:t>
      </w:r>
      <w:r w:rsidRPr="00E07311">
        <w:rPr>
          <w:rFonts w:eastAsia="Calibri" w:cs="Times New Roman"/>
          <w:bCs/>
          <w:iCs/>
          <w:szCs w:val="28"/>
        </w:rPr>
        <w:t xml:space="preserve"> – </w:t>
      </w:r>
      <w:r w:rsidRPr="00E07311">
        <w:rPr>
          <w:rFonts w:eastAsia="Calibri" w:cs="Times New Roman"/>
          <w:bCs/>
          <w:szCs w:val="28"/>
        </w:rPr>
        <w:t>Умовно-постійні витрати підприємства</w:t>
      </w:r>
    </w:p>
    <w:tbl>
      <w:tblPr>
        <w:tblW w:w="8794" w:type="dxa"/>
        <w:jc w:val="center"/>
        <w:tblCellMar>
          <w:left w:w="0" w:type="dxa"/>
          <w:right w:w="0" w:type="dxa"/>
        </w:tblCellMar>
        <w:tblLook w:val="0000" w:firstRow="0" w:lastRow="0" w:firstColumn="0" w:lastColumn="0" w:noHBand="0" w:noVBand="0"/>
      </w:tblPr>
      <w:tblGrid>
        <w:gridCol w:w="5016"/>
        <w:gridCol w:w="1335"/>
        <w:gridCol w:w="1309"/>
        <w:gridCol w:w="1134"/>
      </w:tblGrid>
      <w:tr w:rsidR="002B2C2D" w:rsidRPr="00E07311" w14:paraId="25364B48" w14:textId="77777777" w:rsidTr="00703281">
        <w:trPr>
          <w:cantSplit/>
          <w:trHeight w:val="330"/>
          <w:jc w:val="center"/>
        </w:trPr>
        <w:tc>
          <w:tcPr>
            <w:tcW w:w="5016" w:type="dxa"/>
            <w:vMerge w:val="restart"/>
            <w:tcBorders>
              <w:top w:val="single" w:sz="4"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3F82A573" w14:textId="77777777" w:rsidR="002B2C2D" w:rsidRPr="00E07311" w:rsidRDefault="002B2C2D" w:rsidP="00703281">
            <w:pPr>
              <w:spacing w:after="0" w:line="360" w:lineRule="auto"/>
              <w:ind w:hanging="24"/>
              <w:jc w:val="center"/>
              <w:rPr>
                <w:rFonts w:eastAsia="Arial Unicode MS" w:cs="Times New Roman"/>
                <w:b/>
                <w:iCs/>
                <w:sz w:val="24"/>
                <w:szCs w:val="24"/>
              </w:rPr>
            </w:pPr>
            <w:r w:rsidRPr="00E07311">
              <w:rPr>
                <w:rFonts w:eastAsia="Calibri" w:cs="Times New Roman"/>
                <w:b/>
                <w:iCs/>
                <w:sz w:val="24"/>
                <w:szCs w:val="24"/>
              </w:rPr>
              <w:t>Статті витрат</w:t>
            </w:r>
          </w:p>
        </w:tc>
        <w:tc>
          <w:tcPr>
            <w:tcW w:w="1335" w:type="dxa"/>
            <w:vMerge w:val="restart"/>
            <w:tcBorders>
              <w:top w:val="single" w:sz="4"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14:paraId="12121575" w14:textId="77777777" w:rsidR="002B2C2D" w:rsidRPr="00E07311" w:rsidRDefault="002B2C2D" w:rsidP="00703281">
            <w:pPr>
              <w:spacing w:after="0" w:line="360" w:lineRule="auto"/>
              <w:ind w:hanging="24"/>
              <w:jc w:val="center"/>
              <w:rPr>
                <w:rFonts w:eastAsia="Arial Unicode MS" w:cs="Times New Roman"/>
                <w:b/>
                <w:iCs/>
                <w:sz w:val="24"/>
                <w:szCs w:val="24"/>
              </w:rPr>
            </w:pPr>
            <w:r w:rsidRPr="00E07311">
              <w:rPr>
                <w:rFonts w:eastAsia="Calibri" w:cs="Times New Roman"/>
                <w:b/>
                <w:iCs/>
                <w:sz w:val="24"/>
                <w:szCs w:val="24"/>
              </w:rPr>
              <w:t>Джерела даних</w:t>
            </w:r>
          </w:p>
        </w:tc>
        <w:tc>
          <w:tcPr>
            <w:tcW w:w="2443" w:type="dxa"/>
            <w:gridSpan w:val="2"/>
            <w:tcBorders>
              <w:top w:val="single" w:sz="4" w:space="0" w:color="auto"/>
              <w:left w:val="nil"/>
              <w:bottom w:val="single" w:sz="8" w:space="0" w:color="auto"/>
              <w:right w:val="single" w:sz="4" w:space="0" w:color="auto"/>
            </w:tcBorders>
            <w:tcMar>
              <w:top w:w="20" w:type="dxa"/>
              <w:left w:w="20" w:type="dxa"/>
              <w:bottom w:w="0" w:type="dxa"/>
              <w:right w:w="20" w:type="dxa"/>
            </w:tcMar>
            <w:vAlign w:val="center"/>
          </w:tcPr>
          <w:p w14:paraId="5ACDD376" w14:textId="77777777" w:rsidR="002B2C2D" w:rsidRPr="00E07311" w:rsidRDefault="002B2C2D" w:rsidP="00703281">
            <w:pPr>
              <w:spacing w:after="0" w:line="360" w:lineRule="auto"/>
              <w:ind w:firstLine="851"/>
              <w:jc w:val="center"/>
              <w:rPr>
                <w:rFonts w:eastAsia="Arial Unicode MS" w:cs="Times New Roman"/>
                <w:b/>
                <w:iCs/>
                <w:sz w:val="24"/>
                <w:szCs w:val="24"/>
              </w:rPr>
            </w:pPr>
            <w:r w:rsidRPr="00E07311">
              <w:rPr>
                <w:rFonts w:eastAsia="Calibri" w:cs="Times New Roman"/>
                <w:b/>
                <w:iCs/>
                <w:sz w:val="24"/>
                <w:szCs w:val="24"/>
              </w:rPr>
              <w:t>Витрати, тис. грн</w:t>
            </w:r>
          </w:p>
        </w:tc>
      </w:tr>
      <w:tr w:rsidR="002B2C2D" w:rsidRPr="00E07311" w14:paraId="10953938" w14:textId="77777777" w:rsidTr="00703281">
        <w:trPr>
          <w:cantSplit/>
          <w:trHeight w:val="615"/>
          <w:jc w:val="center"/>
        </w:trPr>
        <w:tc>
          <w:tcPr>
            <w:tcW w:w="5016" w:type="dxa"/>
            <w:vMerge/>
            <w:tcBorders>
              <w:top w:val="single" w:sz="12" w:space="0" w:color="auto"/>
              <w:left w:val="single" w:sz="4" w:space="0" w:color="auto"/>
              <w:bottom w:val="single" w:sz="8" w:space="0" w:color="auto"/>
              <w:right w:val="single" w:sz="8" w:space="0" w:color="auto"/>
            </w:tcBorders>
            <w:vAlign w:val="center"/>
          </w:tcPr>
          <w:p w14:paraId="2EF2D4D6" w14:textId="77777777" w:rsidR="002B2C2D" w:rsidRPr="00E07311" w:rsidRDefault="002B2C2D" w:rsidP="00703281">
            <w:pPr>
              <w:spacing w:after="0" w:line="360" w:lineRule="auto"/>
              <w:ind w:hanging="24"/>
              <w:jc w:val="center"/>
              <w:rPr>
                <w:rFonts w:eastAsia="Arial Unicode MS" w:cs="Times New Roman"/>
                <w:b/>
                <w:iCs/>
                <w:sz w:val="24"/>
                <w:szCs w:val="24"/>
              </w:rPr>
            </w:pPr>
          </w:p>
        </w:tc>
        <w:tc>
          <w:tcPr>
            <w:tcW w:w="0" w:type="auto"/>
            <w:vMerge/>
            <w:tcBorders>
              <w:top w:val="single" w:sz="12" w:space="0" w:color="auto"/>
              <w:left w:val="single" w:sz="8" w:space="0" w:color="auto"/>
              <w:bottom w:val="single" w:sz="8" w:space="0" w:color="auto"/>
              <w:right w:val="single" w:sz="8" w:space="0" w:color="auto"/>
            </w:tcBorders>
            <w:vAlign w:val="center"/>
          </w:tcPr>
          <w:p w14:paraId="34DBDAC1" w14:textId="77777777" w:rsidR="002B2C2D" w:rsidRPr="00E07311" w:rsidRDefault="002B2C2D" w:rsidP="00703281">
            <w:pPr>
              <w:spacing w:after="0" w:line="360" w:lineRule="auto"/>
              <w:ind w:hanging="24"/>
              <w:jc w:val="center"/>
              <w:rPr>
                <w:rFonts w:eastAsia="Arial Unicode MS" w:cs="Times New Roman"/>
                <w:b/>
                <w:iCs/>
                <w:sz w:val="24"/>
                <w:szCs w:val="24"/>
              </w:rPr>
            </w:pPr>
          </w:p>
        </w:tc>
        <w:tc>
          <w:tcPr>
            <w:tcW w:w="1309" w:type="dxa"/>
            <w:tcBorders>
              <w:top w:val="nil"/>
              <w:left w:val="nil"/>
              <w:bottom w:val="single" w:sz="8" w:space="0" w:color="auto"/>
              <w:right w:val="single" w:sz="8" w:space="0" w:color="auto"/>
            </w:tcBorders>
            <w:tcMar>
              <w:top w:w="20" w:type="dxa"/>
              <w:left w:w="20" w:type="dxa"/>
              <w:bottom w:w="0" w:type="dxa"/>
              <w:right w:w="20" w:type="dxa"/>
            </w:tcMar>
            <w:vAlign w:val="center"/>
          </w:tcPr>
          <w:p w14:paraId="7163DCC0" w14:textId="77777777" w:rsidR="002B2C2D" w:rsidRPr="00E07311" w:rsidRDefault="002B2C2D" w:rsidP="00703281">
            <w:pPr>
              <w:spacing w:after="0" w:line="360" w:lineRule="auto"/>
              <w:jc w:val="center"/>
              <w:rPr>
                <w:rFonts w:eastAsia="Arial Unicode MS" w:cs="Times New Roman"/>
                <w:b/>
                <w:iCs/>
                <w:sz w:val="24"/>
                <w:szCs w:val="24"/>
              </w:rPr>
            </w:pPr>
            <w:r w:rsidRPr="00E07311">
              <w:rPr>
                <w:rFonts w:eastAsia="Calibri" w:cs="Times New Roman"/>
                <w:b/>
                <w:iCs/>
                <w:sz w:val="24"/>
                <w:szCs w:val="24"/>
              </w:rPr>
              <w:t>на місяць</w:t>
            </w:r>
          </w:p>
        </w:tc>
        <w:tc>
          <w:tcPr>
            <w:tcW w:w="1134" w:type="dxa"/>
            <w:tcBorders>
              <w:top w:val="single" w:sz="8" w:space="0" w:color="auto"/>
              <w:left w:val="nil"/>
              <w:bottom w:val="single" w:sz="8" w:space="0" w:color="auto"/>
              <w:right w:val="single" w:sz="4" w:space="0" w:color="auto"/>
            </w:tcBorders>
            <w:tcMar>
              <w:top w:w="20" w:type="dxa"/>
              <w:left w:w="20" w:type="dxa"/>
              <w:bottom w:w="0" w:type="dxa"/>
              <w:right w:w="20" w:type="dxa"/>
            </w:tcMar>
            <w:vAlign w:val="center"/>
          </w:tcPr>
          <w:p w14:paraId="1F18AC43" w14:textId="77777777" w:rsidR="002B2C2D" w:rsidRPr="00E07311" w:rsidRDefault="002B2C2D" w:rsidP="00703281">
            <w:pPr>
              <w:spacing w:after="0" w:line="360" w:lineRule="auto"/>
              <w:ind w:firstLine="3"/>
              <w:jc w:val="center"/>
              <w:rPr>
                <w:rFonts w:eastAsia="Arial Unicode MS" w:cs="Times New Roman"/>
                <w:b/>
                <w:iCs/>
                <w:sz w:val="24"/>
                <w:szCs w:val="24"/>
              </w:rPr>
            </w:pPr>
            <w:r w:rsidRPr="00E07311">
              <w:rPr>
                <w:rFonts w:eastAsia="Calibri" w:cs="Times New Roman"/>
                <w:b/>
                <w:iCs/>
                <w:sz w:val="24"/>
                <w:szCs w:val="24"/>
              </w:rPr>
              <w:t>на рік</w:t>
            </w:r>
          </w:p>
        </w:tc>
      </w:tr>
      <w:tr w:rsidR="002B2C2D" w:rsidRPr="00E07311" w14:paraId="67D3E03D" w14:textId="77777777" w:rsidTr="00703281">
        <w:trPr>
          <w:trHeight w:val="40"/>
          <w:jc w:val="center"/>
        </w:trPr>
        <w:tc>
          <w:tcPr>
            <w:tcW w:w="5016"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47C0D9A2" w14:textId="77777777" w:rsidR="002B2C2D" w:rsidRPr="00E07311" w:rsidRDefault="002B2C2D" w:rsidP="00703281">
            <w:pPr>
              <w:spacing w:after="0" w:line="360" w:lineRule="auto"/>
              <w:ind w:hanging="24"/>
              <w:jc w:val="center"/>
              <w:rPr>
                <w:rFonts w:eastAsia="Arial Unicode MS" w:cs="Times New Roman"/>
                <w:iCs/>
                <w:sz w:val="24"/>
                <w:szCs w:val="24"/>
              </w:rPr>
            </w:pPr>
            <w:r w:rsidRPr="00E07311">
              <w:rPr>
                <w:rFonts w:eastAsia="Calibri" w:cs="Times New Roman"/>
                <w:iCs/>
                <w:sz w:val="24"/>
                <w:szCs w:val="24"/>
              </w:rPr>
              <w:t>ФОП персоналу</w:t>
            </w:r>
          </w:p>
        </w:tc>
        <w:tc>
          <w:tcPr>
            <w:tcW w:w="1335" w:type="dxa"/>
            <w:tcBorders>
              <w:top w:val="nil"/>
              <w:left w:val="nil"/>
              <w:bottom w:val="single" w:sz="8" w:space="0" w:color="auto"/>
              <w:right w:val="single" w:sz="8" w:space="0" w:color="auto"/>
            </w:tcBorders>
            <w:tcMar>
              <w:top w:w="20" w:type="dxa"/>
              <w:left w:w="20" w:type="dxa"/>
              <w:bottom w:w="0" w:type="dxa"/>
              <w:right w:w="20" w:type="dxa"/>
            </w:tcMar>
            <w:vAlign w:val="center"/>
          </w:tcPr>
          <w:p w14:paraId="4C69EFD9" w14:textId="3BDCA4F2" w:rsidR="002B2C2D" w:rsidRPr="00E07311" w:rsidRDefault="002B2C2D" w:rsidP="00703281">
            <w:pPr>
              <w:spacing w:after="0" w:line="360" w:lineRule="auto"/>
              <w:ind w:hanging="24"/>
              <w:jc w:val="center"/>
              <w:rPr>
                <w:rFonts w:eastAsia="Arial Unicode MS" w:cs="Times New Roman"/>
                <w:iCs/>
                <w:sz w:val="24"/>
                <w:szCs w:val="24"/>
              </w:rPr>
            </w:pPr>
            <w:r w:rsidRPr="00E07311">
              <w:rPr>
                <w:rFonts w:eastAsia="Calibri" w:cs="Times New Roman"/>
                <w:iCs/>
                <w:sz w:val="24"/>
                <w:szCs w:val="24"/>
              </w:rPr>
              <w:t>табл. 1</w:t>
            </w:r>
            <w:r w:rsidR="0061164E" w:rsidRPr="00E07311">
              <w:rPr>
                <w:rFonts w:eastAsia="Calibri" w:cs="Times New Roman"/>
                <w:iCs/>
                <w:sz w:val="24"/>
                <w:szCs w:val="24"/>
              </w:rPr>
              <w:t>4</w:t>
            </w:r>
          </w:p>
        </w:tc>
        <w:tc>
          <w:tcPr>
            <w:tcW w:w="1309" w:type="dxa"/>
            <w:tcBorders>
              <w:top w:val="nil"/>
              <w:left w:val="nil"/>
              <w:bottom w:val="single" w:sz="8" w:space="0" w:color="auto"/>
              <w:right w:val="single" w:sz="8" w:space="0" w:color="auto"/>
            </w:tcBorders>
            <w:tcMar>
              <w:top w:w="20" w:type="dxa"/>
              <w:left w:w="20" w:type="dxa"/>
              <w:bottom w:w="0" w:type="dxa"/>
              <w:right w:w="20" w:type="dxa"/>
            </w:tcMar>
            <w:vAlign w:val="center"/>
          </w:tcPr>
          <w:p w14:paraId="17232310" w14:textId="3F0FC862" w:rsidR="002B2C2D" w:rsidRPr="00E07311" w:rsidRDefault="002B2C2D" w:rsidP="00703281">
            <w:pPr>
              <w:spacing w:after="0" w:line="360" w:lineRule="auto"/>
              <w:jc w:val="center"/>
              <w:rPr>
                <w:rFonts w:eastAsia="Arial Unicode MS" w:cs="Times New Roman"/>
                <w:iCs/>
                <w:sz w:val="24"/>
                <w:szCs w:val="24"/>
              </w:rPr>
            </w:pPr>
            <w:r w:rsidRPr="00E07311">
              <w:rPr>
                <w:rFonts w:eastAsia="Arial Unicode MS" w:cs="Times New Roman"/>
                <w:iCs/>
                <w:sz w:val="24"/>
                <w:szCs w:val="24"/>
              </w:rPr>
              <w:t>100</w:t>
            </w:r>
          </w:p>
        </w:tc>
        <w:tc>
          <w:tcPr>
            <w:tcW w:w="1134" w:type="dxa"/>
            <w:tcBorders>
              <w:top w:val="single" w:sz="8" w:space="0" w:color="auto"/>
              <w:left w:val="nil"/>
              <w:bottom w:val="single" w:sz="8" w:space="0" w:color="auto"/>
              <w:right w:val="single" w:sz="4" w:space="0" w:color="auto"/>
            </w:tcBorders>
            <w:tcMar>
              <w:top w:w="20" w:type="dxa"/>
              <w:left w:w="20" w:type="dxa"/>
              <w:bottom w:w="0" w:type="dxa"/>
              <w:right w:w="20" w:type="dxa"/>
            </w:tcMar>
            <w:vAlign w:val="center"/>
          </w:tcPr>
          <w:p w14:paraId="3A04DE60" w14:textId="0391CD6B" w:rsidR="002B2C2D" w:rsidRPr="00E07311" w:rsidRDefault="002B2C2D" w:rsidP="00703281">
            <w:pPr>
              <w:spacing w:after="0" w:line="360" w:lineRule="auto"/>
              <w:ind w:firstLine="68"/>
              <w:jc w:val="center"/>
              <w:rPr>
                <w:rFonts w:eastAsia="Arial Unicode MS" w:cs="Times New Roman"/>
                <w:iCs/>
                <w:sz w:val="24"/>
                <w:szCs w:val="24"/>
              </w:rPr>
            </w:pPr>
            <w:r w:rsidRPr="00E07311">
              <w:rPr>
                <w:rFonts w:eastAsia="Arial Unicode MS" w:cs="Times New Roman"/>
                <w:iCs/>
                <w:sz w:val="24"/>
                <w:szCs w:val="24"/>
              </w:rPr>
              <w:t>1200</w:t>
            </w:r>
          </w:p>
        </w:tc>
      </w:tr>
      <w:tr w:rsidR="002B2C2D" w:rsidRPr="00E07311" w14:paraId="51369C82" w14:textId="77777777" w:rsidTr="00703281">
        <w:trPr>
          <w:trHeight w:val="315"/>
          <w:jc w:val="center"/>
        </w:trPr>
        <w:tc>
          <w:tcPr>
            <w:tcW w:w="5016"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464E7C6C" w14:textId="77777777" w:rsidR="002B2C2D" w:rsidRPr="00E07311" w:rsidRDefault="002B2C2D" w:rsidP="00703281">
            <w:pPr>
              <w:spacing w:after="0" w:line="360" w:lineRule="auto"/>
              <w:ind w:hanging="24"/>
              <w:jc w:val="center"/>
              <w:rPr>
                <w:rFonts w:eastAsia="Arial Unicode MS" w:cs="Times New Roman"/>
                <w:iCs/>
                <w:sz w:val="24"/>
                <w:szCs w:val="24"/>
              </w:rPr>
            </w:pPr>
            <w:r w:rsidRPr="00E07311">
              <w:rPr>
                <w:rFonts w:eastAsia="Calibri" w:cs="Times New Roman"/>
                <w:iCs/>
                <w:sz w:val="24"/>
                <w:szCs w:val="24"/>
              </w:rPr>
              <w:t>Амортизаційні відрахування</w:t>
            </w:r>
          </w:p>
        </w:tc>
        <w:tc>
          <w:tcPr>
            <w:tcW w:w="1335" w:type="dxa"/>
            <w:tcBorders>
              <w:top w:val="nil"/>
              <w:left w:val="nil"/>
              <w:bottom w:val="single" w:sz="8" w:space="0" w:color="auto"/>
              <w:right w:val="single" w:sz="8" w:space="0" w:color="auto"/>
            </w:tcBorders>
            <w:tcMar>
              <w:top w:w="20" w:type="dxa"/>
              <w:left w:w="20" w:type="dxa"/>
              <w:bottom w:w="0" w:type="dxa"/>
              <w:right w:w="20" w:type="dxa"/>
            </w:tcMar>
            <w:vAlign w:val="center"/>
          </w:tcPr>
          <w:p w14:paraId="4C08032A" w14:textId="06EAF2F0" w:rsidR="002B2C2D" w:rsidRPr="00E07311" w:rsidRDefault="002B2C2D" w:rsidP="00703281">
            <w:pPr>
              <w:spacing w:after="0" w:line="360" w:lineRule="auto"/>
              <w:ind w:hanging="24"/>
              <w:jc w:val="center"/>
              <w:rPr>
                <w:rFonts w:eastAsia="Arial Unicode MS" w:cs="Times New Roman"/>
                <w:iCs/>
                <w:sz w:val="24"/>
                <w:szCs w:val="24"/>
              </w:rPr>
            </w:pPr>
            <w:r w:rsidRPr="00E07311">
              <w:rPr>
                <w:rFonts w:eastAsia="Calibri" w:cs="Times New Roman"/>
                <w:iCs/>
                <w:sz w:val="24"/>
                <w:szCs w:val="24"/>
              </w:rPr>
              <w:t>табл. 1</w:t>
            </w:r>
            <w:r w:rsidR="0061164E" w:rsidRPr="00E07311">
              <w:rPr>
                <w:rFonts w:eastAsia="Calibri" w:cs="Times New Roman"/>
                <w:iCs/>
                <w:sz w:val="24"/>
                <w:szCs w:val="24"/>
              </w:rPr>
              <w:t>5</w:t>
            </w:r>
          </w:p>
        </w:tc>
        <w:tc>
          <w:tcPr>
            <w:tcW w:w="1309" w:type="dxa"/>
            <w:tcBorders>
              <w:top w:val="nil"/>
              <w:left w:val="nil"/>
              <w:bottom w:val="single" w:sz="8" w:space="0" w:color="auto"/>
              <w:right w:val="single" w:sz="8" w:space="0" w:color="auto"/>
            </w:tcBorders>
            <w:tcMar>
              <w:top w:w="20" w:type="dxa"/>
              <w:left w:w="20" w:type="dxa"/>
              <w:bottom w:w="0" w:type="dxa"/>
              <w:right w:w="20" w:type="dxa"/>
            </w:tcMar>
            <w:vAlign w:val="center"/>
          </w:tcPr>
          <w:p w14:paraId="6A6E4A7B" w14:textId="65E7E690" w:rsidR="002B2C2D" w:rsidRPr="00E07311" w:rsidRDefault="002B2C2D" w:rsidP="00703281">
            <w:pPr>
              <w:spacing w:after="0" w:line="360" w:lineRule="auto"/>
              <w:jc w:val="center"/>
              <w:rPr>
                <w:rFonts w:eastAsia="Arial Unicode MS" w:cs="Times New Roman"/>
                <w:iCs/>
                <w:sz w:val="24"/>
                <w:szCs w:val="24"/>
              </w:rPr>
            </w:pPr>
            <w:r w:rsidRPr="00E07311">
              <w:rPr>
                <w:rFonts w:eastAsia="Arial Unicode MS" w:cs="Times New Roman"/>
                <w:iCs/>
                <w:sz w:val="24"/>
                <w:szCs w:val="24"/>
              </w:rPr>
              <w:t>157.08</w:t>
            </w:r>
          </w:p>
        </w:tc>
        <w:tc>
          <w:tcPr>
            <w:tcW w:w="1134" w:type="dxa"/>
            <w:tcBorders>
              <w:top w:val="single" w:sz="8" w:space="0" w:color="auto"/>
              <w:left w:val="nil"/>
              <w:bottom w:val="single" w:sz="8" w:space="0" w:color="auto"/>
              <w:right w:val="single" w:sz="4" w:space="0" w:color="auto"/>
            </w:tcBorders>
            <w:tcMar>
              <w:top w:w="20" w:type="dxa"/>
              <w:left w:w="20" w:type="dxa"/>
              <w:bottom w:w="0" w:type="dxa"/>
              <w:right w:w="20" w:type="dxa"/>
            </w:tcMar>
            <w:vAlign w:val="center"/>
          </w:tcPr>
          <w:p w14:paraId="242C43ED" w14:textId="09BA9EF8" w:rsidR="002B2C2D" w:rsidRPr="00E07311" w:rsidRDefault="002B2C2D" w:rsidP="00703281">
            <w:pPr>
              <w:spacing w:after="0" w:line="360" w:lineRule="auto"/>
              <w:ind w:firstLine="68"/>
              <w:jc w:val="center"/>
              <w:rPr>
                <w:rFonts w:eastAsia="Arial Unicode MS" w:cs="Times New Roman"/>
                <w:iCs/>
                <w:sz w:val="24"/>
                <w:szCs w:val="24"/>
              </w:rPr>
            </w:pPr>
            <w:r w:rsidRPr="00E07311">
              <w:rPr>
                <w:rFonts w:eastAsia="Times New Roman" w:cs="Times New Roman"/>
                <w:bCs/>
                <w:iCs/>
                <w:sz w:val="24"/>
                <w:szCs w:val="24"/>
                <w:lang w:eastAsia="ru-RU"/>
              </w:rPr>
              <w:t>1885</w:t>
            </w:r>
          </w:p>
        </w:tc>
      </w:tr>
      <w:tr w:rsidR="002B2C2D" w:rsidRPr="00E07311" w14:paraId="72C883B1" w14:textId="77777777" w:rsidTr="00703281">
        <w:trPr>
          <w:trHeight w:val="275"/>
          <w:jc w:val="center"/>
        </w:trPr>
        <w:tc>
          <w:tcPr>
            <w:tcW w:w="5016"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371F1705" w14:textId="77777777" w:rsidR="002B2C2D" w:rsidRPr="00E07311" w:rsidRDefault="002B2C2D" w:rsidP="00703281">
            <w:pPr>
              <w:spacing w:after="0" w:line="360" w:lineRule="auto"/>
              <w:ind w:hanging="24"/>
              <w:jc w:val="center"/>
              <w:rPr>
                <w:rFonts w:eastAsia="Arial Unicode MS" w:cs="Times New Roman"/>
                <w:iCs/>
                <w:sz w:val="24"/>
                <w:szCs w:val="24"/>
              </w:rPr>
            </w:pPr>
            <w:r w:rsidRPr="00E07311">
              <w:rPr>
                <w:rFonts w:eastAsia="Calibri" w:cs="Times New Roman"/>
                <w:iCs/>
                <w:sz w:val="24"/>
                <w:szCs w:val="24"/>
              </w:rPr>
              <w:t>Оренда</w:t>
            </w:r>
          </w:p>
        </w:tc>
        <w:tc>
          <w:tcPr>
            <w:tcW w:w="1335" w:type="dxa"/>
            <w:tcBorders>
              <w:top w:val="nil"/>
              <w:left w:val="nil"/>
              <w:bottom w:val="single" w:sz="8" w:space="0" w:color="auto"/>
              <w:right w:val="single" w:sz="8" w:space="0" w:color="auto"/>
            </w:tcBorders>
            <w:tcMar>
              <w:top w:w="20" w:type="dxa"/>
              <w:left w:w="20" w:type="dxa"/>
              <w:bottom w:w="0" w:type="dxa"/>
              <w:right w:w="20" w:type="dxa"/>
            </w:tcMar>
            <w:vAlign w:val="center"/>
          </w:tcPr>
          <w:p w14:paraId="3EC2F4F5" w14:textId="24CABF99" w:rsidR="002B2C2D" w:rsidRPr="00E07311" w:rsidRDefault="002B2C2D" w:rsidP="00703281">
            <w:pPr>
              <w:spacing w:after="0" w:line="360" w:lineRule="auto"/>
              <w:ind w:hanging="24"/>
              <w:jc w:val="center"/>
              <w:rPr>
                <w:rFonts w:eastAsia="Arial Unicode MS" w:cs="Times New Roman"/>
                <w:iCs/>
                <w:sz w:val="24"/>
                <w:szCs w:val="24"/>
              </w:rPr>
            </w:pPr>
            <w:r w:rsidRPr="00E07311">
              <w:rPr>
                <w:rFonts w:eastAsia="Calibri" w:cs="Times New Roman"/>
                <w:iCs/>
                <w:sz w:val="24"/>
                <w:szCs w:val="24"/>
              </w:rPr>
              <w:t>табл. 1</w:t>
            </w:r>
            <w:r w:rsidR="0061164E" w:rsidRPr="00E07311">
              <w:rPr>
                <w:rFonts w:eastAsia="Calibri" w:cs="Times New Roman"/>
                <w:iCs/>
                <w:sz w:val="24"/>
                <w:szCs w:val="24"/>
              </w:rPr>
              <w:t>6</w:t>
            </w:r>
          </w:p>
        </w:tc>
        <w:tc>
          <w:tcPr>
            <w:tcW w:w="1309" w:type="dxa"/>
            <w:tcBorders>
              <w:top w:val="nil"/>
              <w:left w:val="nil"/>
              <w:bottom w:val="single" w:sz="8" w:space="0" w:color="auto"/>
              <w:right w:val="single" w:sz="8" w:space="0" w:color="auto"/>
            </w:tcBorders>
            <w:tcMar>
              <w:top w:w="20" w:type="dxa"/>
              <w:left w:w="20" w:type="dxa"/>
              <w:bottom w:w="0" w:type="dxa"/>
              <w:right w:w="20" w:type="dxa"/>
            </w:tcMar>
            <w:vAlign w:val="center"/>
          </w:tcPr>
          <w:p w14:paraId="583C222F" w14:textId="69A3FDF8" w:rsidR="002B2C2D" w:rsidRPr="00E07311" w:rsidRDefault="002B2C2D" w:rsidP="00703281">
            <w:pPr>
              <w:spacing w:after="0" w:line="360" w:lineRule="auto"/>
              <w:jc w:val="center"/>
              <w:rPr>
                <w:rFonts w:eastAsia="Arial Unicode MS" w:cs="Times New Roman"/>
                <w:iCs/>
                <w:sz w:val="24"/>
                <w:szCs w:val="24"/>
              </w:rPr>
            </w:pPr>
            <w:r w:rsidRPr="00E07311">
              <w:rPr>
                <w:rFonts w:eastAsia="Arial Unicode MS" w:cs="Times New Roman"/>
                <w:iCs/>
                <w:sz w:val="24"/>
                <w:szCs w:val="24"/>
              </w:rPr>
              <w:t>7</w:t>
            </w:r>
          </w:p>
        </w:tc>
        <w:tc>
          <w:tcPr>
            <w:tcW w:w="1134" w:type="dxa"/>
            <w:tcBorders>
              <w:top w:val="single" w:sz="8" w:space="0" w:color="auto"/>
              <w:left w:val="nil"/>
              <w:bottom w:val="single" w:sz="8" w:space="0" w:color="auto"/>
              <w:right w:val="single" w:sz="4" w:space="0" w:color="auto"/>
            </w:tcBorders>
            <w:tcMar>
              <w:top w:w="20" w:type="dxa"/>
              <w:left w:w="20" w:type="dxa"/>
              <w:bottom w:w="0" w:type="dxa"/>
              <w:right w:w="20" w:type="dxa"/>
            </w:tcMar>
            <w:vAlign w:val="center"/>
          </w:tcPr>
          <w:p w14:paraId="15F85458" w14:textId="658DDA1F" w:rsidR="002B2C2D" w:rsidRPr="00E07311" w:rsidRDefault="002B2C2D" w:rsidP="00703281">
            <w:pPr>
              <w:spacing w:after="0" w:line="360" w:lineRule="auto"/>
              <w:ind w:firstLine="68"/>
              <w:jc w:val="center"/>
              <w:rPr>
                <w:rFonts w:eastAsia="Arial Unicode MS" w:cs="Times New Roman"/>
                <w:iCs/>
                <w:sz w:val="24"/>
                <w:szCs w:val="24"/>
              </w:rPr>
            </w:pPr>
            <w:r w:rsidRPr="00E07311">
              <w:rPr>
                <w:rFonts w:eastAsia="Arial Unicode MS" w:cs="Times New Roman"/>
                <w:iCs/>
                <w:sz w:val="24"/>
                <w:szCs w:val="24"/>
              </w:rPr>
              <w:t>84</w:t>
            </w:r>
          </w:p>
        </w:tc>
      </w:tr>
      <w:tr w:rsidR="002B2C2D" w:rsidRPr="00E07311" w14:paraId="303C497A" w14:textId="77777777" w:rsidTr="00703281">
        <w:trPr>
          <w:trHeight w:val="275"/>
          <w:jc w:val="center"/>
        </w:trPr>
        <w:tc>
          <w:tcPr>
            <w:tcW w:w="5016"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11710155" w14:textId="77777777" w:rsidR="002B2C2D" w:rsidRPr="00E07311" w:rsidRDefault="002B2C2D" w:rsidP="00703281">
            <w:pPr>
              <w:spacing w:after="0" w:line="360" w:lineRule="auto"/>
              <w:ind w:hanging="24"/>
              <w:jc w:val="center"/>
              <w:rPr>
                <w:rFonts w:eastAsia="Calibri" w:cs="Times New Roman"/>
                <w:iCs/>
                <w:sz w:val="24"/>
                <w:szCs w:val="24"/>
              </w:rPr>
            </w:pPr>
            <w:r w:rsidRPr="00E07311">
              <w:rPr>
                <w:rFonts w:eastAsia="Calibri" w:cs="Times New Roman"/>
                <w:iCs/>
                <w:sz w:val="24"/>
                <w:szCs w:val="24"/>
              </w:rPr>
              <w:t>Охорона</w:t>
            </w:r>
          </w:p>
        </w:tc>
        <w:tc>
          <w:tcPr>
            <w:tcW w:w="1335" w:type="dxa"/>
            <w:tcBorders>
              <w:top w:val="nil"/>
              <w:left w:val="nil"/>
              <w:bottom w:val="single" w:sz="8" w:space="0" w:color="auto"/>
              <w:right w:val="single" w:sz="8" w:space="0" w:color="auto"/>
            </w:tcBorders>
            <w:tcMar>
              <w:top w:w="20" w:type="dxa"/>
              <w:left w:w="20" w:type="dxa"/>
              <w:bottom w:w="0" w:type="dxa"/>
              <w:right w:w="20" w:type="dxa"/>
            </w:tcMar>
            <w:vAlign w:val="center"/>
          </w:tcPr>
          <w:p w14:paraId="374CE03D" w14:textId="5680A972" w:rsidR="002B2C2D" w:rsidRPr="00E07311" w:rsidRDefault="002B2C2D" w:rsidP="00703281">
            <w:pPr>
              <w:spacing w:after="0" w:line="360" w:lineRule="auto"/>
              <w:ind w:hanging="24"/>
              <w:jc w:val="center"/>
              <w:rPr>
                <w:rFonts w:eastAsia="Calibri" w:cs="Times New Roman"/>
                <w:iCs/>
                <w:sz w:val="24"/>
                <w:szCs w:val="24"/>
              </w:rPr>
            </w:pPr>
            <w:r w:rsidRPr="00E07311">
              <w:rPr>
                <w:rFonts w:eastAsia="Calibri" w:cs="Times New Roman"/>
                <w:iCs/>
                <w:sz w:val="24"/>
                <w:szCs w:val="24"/>
              </w:rPr>
              <w:t>табл. 1</w:t>
            </w:r>
            <w:r w:rsidR="0061164E" w:rsidRPr="00E07311">
              <w:rPr>
                <w:rFonts w:eastAsia="Calibri" w:cs="Times New Roman"/>
                <w:iCs/>
                <w:sz w:val="24"/>
                <w:szCs w:val="24"/>
              </w:rPr>
              <w:t>6</w:t>
            </w:r>
          </w:p>
        </w:tc>
        <w:tc>
          <w:tcPr>
            <w:tcW w:w="1309" w:type="dxa"/>
            <w:tcBorders>
              <w:top w:val="nil"/>
              <w:left w:val="nil"/>
              <w:bottom w:val="single" w:sz="8" w:space="0" w:color="auto"/>
              <w:right w:val="single" w:sz="8" w:space="0" w:color="auto"/>
            </w:tcBorders>
            <w:tcMar>
              <w:top w:w="20" w:type="dxa"/>
              <w:left w:w="20" w:type="dxa"/>
              <w:bottom w:w="0" w:type="dxa"/>
              <w:right w:w="20" w:type="dxa"/>
            </w:tcMar>
            <w:vAlign w:val="center"/>
          </w:tcPr>
          <w:p w14:paraId="1B434D25" w14:textId="7955EE7C" w:rsidR="002B2C2D" w:rsidRPr="00E07311" w:rsidRDefault="002B2C2D" w:rsidP="00703281">
            <w:pPr>
              <w:spacing w:after="0" w:line="360" w:lineRule="auto"/>
              <w:jc w:val="center"/>
              <w:rPr>
                <w:rFonts w:eastAsia="Arial Unicode MS" w:cs="Times New Roman"/>
                <w:iCs/>
                <w:sz w:val="24"/>
                <w:szCs w:val="24"/>
              </w:rPr>
            </w:pPr>
            <w:r w:rsidRPr="00E07311">
              <w:rPr>
                <w:rFonts w:eastAsia="Calibri" w:cs="Times New Roman"/>
                <w:iCs/>
                <w:sz w:val="24"/>
                <w:szCs w:val="24"/>
              </w:rPr>
              <w:t>1.16</w:t>
            </w:r>
          </w:p>
        </w:tc>
        <w:tc>
          <w:tcPr>
            <w:tcW w:w="1134" w:type="dxa"/>
            <w:tcBorders>
              <w:top w:val="single" w:sz="8" w:space="0" w:color="auto"/>
              <w:left w:val="nil"/>
              <w:bottom w:val="single" w:sz="8" w:space="0" w:color="auto"/>
              <w:right w:val="single" w:sz="4" w:space="0" w:color="auto"/>
            </w:tcBorders>
            <w:tcMar>
              <w:top w:w="20" w:type="dxa"/>
              <w:left w:w="20" w:type="dxa"/>
              <w:bottom w:w="0" w:type="dxa"/>
              <w:right w:w="20" w:type="dxa"/>
            </w:tcMar>
            <w:vAlign w:val="center"/>
          </w:tcPr>
          <w:p w14:paraId="7FF334C4" w14:textId="314DA089" w:rsidR="002B2C2D" w:rsidRPr="00E07311" w:rsidRDefault="002B2C2D" w:rsidP="00703281">
            <w:pPr>
              <w:spacing w:after="0" w:line="360" w:lineRule="auto"/>
              <w:ind w:firstLine="68"/>
              <w:jc w:val="center"/>
              <w:rPr>
                <w:rFonts w:eastAsia="Arial Unicode MS" w:cs="Times New Roman"/>
                <w:iCs/>
                <w:sz w:val="24"/>
                <w:szCs w:val="24"/>
              </w:rPr>
            </w:pPr>
            <w:r w:rsidRPr="00E07311">
              <w:rPr>
                <w:rFonts w:eastAsia="Arial Unicode MS" w:cs="Times New Roman"/>
                <w:iCs/>
                <w:sz w:val="24"/>
                <w:szCs w:val="24"/>
              </w:rPr>
              <w:t>14</w:t>
            </w:r>
          </w:p>
        </w:tc>
      </w:tr>
      <w:tr w:rsidR="002B2C2D" w:rsidRPr="00E07311" w14:paraId="67B1E7B5" w14:textId="77777777" w:rsidTr="00703281">
        <w:trPr>
          <w:trHeight w:val="275"/>
          <w:jc w:val="center"/>
        </w:trPr>
        <w:tc>
          <w:tcPr>
            <w:tcW w:w="5016"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13DB93FB" w14:textId="77777777" w:rsidR="002B2C2D" w:rsidRPr="00E07311" w:rsidRDefault="002B2C2D" w:rsidP="00703281">
            <w:pPr>
              <w:spacing w:after="0" w:line="360" w:lineRule="auto"/>
              <w:ind w:hanging="24"/>
              <w:jc w:val="center"/>
              <w:rPr>
                <w:rFonts w:eastAsia="Calibri" w:cs="Times New Roman"/>
                <w:iCs/>
                <w:sz w:val="24"/>
                <w:szCs w:val="24"/>
              </w:rPr>
            </w:pPr>
            <w:r w:rsidRPr="00E07311">
              <w:rPr>
                <w:rFonts w:eastAsia="Calibri" w:cs="Times New Roman"/>
                <w:iCs/>
                <w:sz w:val="24"/>
                <w:szCs w:val="24"/>
              </w:rPr>
              <w:t>Реклама</w:t>
            </w:r>
          </w:p>
        </w:tc>
        <w:tc>
          <w:tcPr>
            <w:tcW w:w="1335" w:type="dxa"/>
            <w:tcBorders>
              <w:top w:val="nil"/>
              <w:left w:val="nil"/>
              <w:bottom w:val="single" w:sz="8" w:space="0" w:color="auto"/>
              <w:right w:val="single" w:sz="8" w:space="0" w:color="auto"/>
            </w:tcBorders>
            <w:tcMar>
              <w:top w:w="20" w:type="dxa"/>
              <w:left w:w="20" w:type="dxa"/>
              <w:bottom w:w="0" w:type="dxa"/>
              <w:right w:w="20" w:type="dxa"/>
            </w:tcMar>
            <w:vAlign w:val="center"/>
          </w:tcPr>
          <w:p w14:paraId="69C8C2AC" w14:textId="653A1348" w:rsidR="002B2C2D" w:rsidRPr="00E07311" w:rsidRDefault="002B2C2D" w:rsidP="00703281">
            <w:pPr>
              <w:spacing w:after="0" w:line="360" w:lineRule="auto"/>
              <w:ind w:hanging="24"/>
              <w:jc w:val="center"/>
              <w:rPr>
                <w:rFonts w:eastAsia="Calibri" w:cs="Times New Roman"/>
                <w:iCs/>
                <w:sz w:val="24"/>
                <w:szCs w:val="24"/>
              </w:rPr>
            </w:pPr>
            <w:r w:rsidRPr="00E07311">
              <w:rPr>
                <w:rFonts w:eastAsia="Calibri" w:cs="Times New Roman"/>
                <w:iCs/>
                <w:sz w:val="24"/>
                <w:szCs w:val="24"/>
              </w:rPr>
              <w:t>табл. 1</w:t>
            </w:r>
            <w:r w:rsidR="0061164E" w:rsidRPr="00E07311">
              <w:rPr>
                <w:rFonts w:eastAsia="Calibri" w:cs="Times New Roman"/>
                <w:iCs/>
                <w:sz w:val="24"/>
                <w:szCs w:val="24"/>
              </w:rPr>
              <w:t>6</w:t>
            </w:r>
          </w:p>
        </w:tc>
        <w:tc>
          <w:tcPr>
            <w:tcW w:w="1309" w:type="dxa"/>
            <w:tcBorders>
              <w:top w:val="nil"/>
              <w:left w:val="nil"/>
              <w:bottom w:val="single" w:sz="8" w:space="0" w:color="auto"/>
              <w:right w:val="single" w:sz="8" w:space="0" w:color="auto"/>
            </w:tcBorders>
            <w:tcMar>
              <w:top w:w="20" w:type="dxa"/>
              <w:left w:w="20" w:type="dxa"/>
              <w:bottom w:w="0" w:type="dxa"/>
              <w:right w:w="20" w:type="dxa"/>
            </w:tcMar>
            <w:vAlign w:val="center"/>
          </w:tcPr>
          <w:p w14:paraId="55E12D0E" w14:textId="6CAD6A10" w:rsidR="002B2C2D" w:rsidRPr="00E07311" w:rsidRDefault="002B2C2D" w:rsidP="00703281">
            <w:pPr>
              <w:spacing w:after="0" w:line="360" w:lineRule="auto"/>
              <w:jc w:val="center"/>
              <w:rPr>
                <w:rFonts w:eastAsia="Arial Unicode MS" w:cs="Times New Roman"/>
                <w:iCs/>
                <w:sz w:val="24"/>
                <w:szCs w:val="24"/>
              </w:rPr>
            </w:pPr>
            <w:r w:rsidRPr="00E07311">
              <w:rPr>
                <w:rFonts w:eastAsia="Calibri" w:cs="Times New Roman"/>
                <w:iCs/>
                <w:sz w:val="24"/>
                <w:szCs w:val="24"/>
              </w:rPr>
              <w:t>8</w:t>
            </w:r>
          </w:p>
        </w:tc>
        <w:tc>
          <w:tcPr>
            <w:tcW w:w="1134" w:type="dxa"/>
            <w:tcBorders>
              <w:top w:val="single" w:sz="8" w:space="0" w:color="auto"/>
              <w:left w:val="nil"/>
              <w:bottom w:val="single" w:sz="8" w:space="0" w:color="auto"/>
              <w:right w:val="single" w:sz="4" w:space="0" w:color="auto"/>
            </w:tcBorders>
            <w:tcMar>
              <w:top w:w="20" w:type="dxa"/>
              <w:left w:w="20" w:type="dxa"/>
              <w:bottom w:w="0" w:type="dxa"/>
              <w:right w:w="20" w:type="dxa"/>
            </w:tcMar>
            <w:vAlign w:val="center"/>
          </w:tcPr>
          <w:p w14:paraId="3A8A537E" w14:textId="663A29C6" w:rsidR="002B2C2D" w:rsidRPr="00E07311" w:rsidRDefault="002B2C2D" w:rsidP="00703281">
            <w:pPr>
              <w:spacing w:after="0" w:line="360" w:lineRule="auto"/>
              <w:ind w:firstLine="68"/>
              <w:jc w:val="center"/>
              <w:rPr>
                <w:rFonts w:eastAsia="Arial Unicode MS" w:cs="Times New Roman"/>
                <w:iCs/>
                <w:sz w:val="24"/>
                <w:szCs w:val="24"/>
              </w:rPr>
            </w:pPr>
            <w:r w:rsidRPr="00E07311">
              <w:rPr>
                <w:rFonts w:eastAsia="Arial Unicode MS" w:cs="Times New Roman"/>
                <w:iCs/>
                <w:sz w:val="24"/>
                <w:szCs w:val="24"/>
              </w:rPr>
              <w:t>96</w:t>
            </w:r>
          </w:p>
        </w:tc>
      </w:tr>
      <w:tr w:rsidR="002B2C2D" w:rsidRPr="00E07311" w14:paraId="7794B0F6" w14:textId="77777777" w:rsidTr="00703281">
        <w:trPr>
          <w:trHeight w:val="330"/>
          <w:jc w:val="center"/>
        </w:trPr>
        <w:tc>
          <w:tcPr>
            <w:tcW w:w="6351" w:type="dxa"/>
            <w:gridSpan w:val="2"/>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2F12E9EA" w14:textId="77777777" w:rsidR="002B2C2D" w:rsidRPr="00E07311" w:rsidRDefault="002B2C2D" w:rsidP="00703281">
            <w:pPr>
              <w:spacing w:after="0" w:line="360" w:lineRule="auto"/>
              <w:ind w:hanging="24"/>
              <w:jc w:val="center"/>
              <w:rPr>
                <w:rFonts w:eastAsia="Arial Unicode MS" w:cs="Times New Roman"/>
                <w:bCs/>
                <w:iCs/>
                <w:sz w:val="24"/>
                <w:szCs w:val="24"/>
              </w:rPr>
            </w:pPr>
            <w:r w:rsidRPr="00E07311">
              <w:rPr>
                <w:rFonts w:eastAsia="Calibri" w:cs="Times New Roman"/>
                <w:bCs/>
                <w:iCs/>
                <w:sz w:val="24"/>
                <w:szCs w:val="24"/>
              </w:rPr>
              <w:t>Всього:</w:t>
            </w:r>
          </w:p>
        </w:tc>
        <w:tc>
          <w:tcPr>
            <w:tcW w:w="1309" w:type="dxa"/>
            <w:tcBorders>
              <w:top w:val="nil"/>
              <w:left w:val="nil"/>
              <w:bottom w:val="single" w:sz="8" w:space="0" w:color="auto"/>
              <w:right w:val="single" w:sz="8" w:space="0" w:color="auto"/>
            </w:tcBorders>
            <w:tcMar>
              <w:top w:w="20" w:type="dxa"/>
              <w:left w:w="20" w:type="dxa"/>
              <w:bottom w:w="0" w:type="dxa"/>
              <w:right w:w="20" w:type="dxa"/>
            </w:tcMar>
            <w:vAlign w:val="center"/>
          </w:tcPr>
          <w:p w14:paraId="03A483B6" w14:textId="772C4E8D" w:rsidR="002B2C2D" w:rsidRPr="00E07311" w:rsidRDefault="002B2C2D" w:rsidP="00703281">
            <w:pPr>
              <w:spacing w:after="0" w:line="360" w:lineRule="auto"/>
              <w:jc w:val="center"/>
              <w:rPr>
                <w:rFonts w:eastAsia="Arial Unicode MS" w:cs="Times New Roman"/>
                <w:b/>
                <w:bCs/>
                <w:iCs/>
                <w:sz w:val="24"/>
                <w:szCs w:val="24"/>
              </w:rPr>
            </w:pPr>
            <w:r w:rsidRPr="00E07311">
              <w:rPr>
                <w:rFonts w:eastAsia="Arial Unicode MS" w:cs="Times New Roman"/>
                <w:b/>
                <w:bCs/>
                <w:iCs/>
                <w:sz w:val="24"/>
                <w:szCs w:val="24"/>
              </w:rPr>
              <w:t>273.24</w:t>
            </w:r>
          </w:p>
        </w:tc>
        <w:tc>
          <w:tcPr>
            <w:tcW w:w="1134" w:type="dxa"/>
            <w:tcBorders>
              <w:top w:val="single" w:sz="8" w:space="0" w:color="auto"/>
              <w:left w:val="nil"/>
              <w:bottom w:val="single" w:sz="8" w:space="0" w:color="auto"/>
              <w:right w:val="single" w:sz="4" w:space="0" w:color="auto"/>
            </w:tcBorders>
            <w:tcMar>
              <w:top w:w="20" w:type="dxa"/>
              <w:left w:w="20" w:type="dxa"/>
              <w:bottom w:w="0" w:type="dxa"/>
              <w:right w:w="20" w:type="dxa"/>
            </w:tcMar>
            <w:vAlign w:val="center"/>
          </w:tcPr>
          <w:p w14:paraId="595D9E74" w14:textId="3CDB6B40" w:rsidR="002B2C2D" w:rsidRPr="00E07311" w:rsidRDefault="001336BC" w:rsidP="00703281">
            <w:pPr>
              <w:spacing w:after="0" w:line="360" w:lineRule="auto"/>
              <w:ind w:firstLine="3"/>
              <w:jc w:val="center"/>
              <w:rPr>
                <w:rFonts w:eastAsia="Arial Unicode MS" w:cs="Times New Roman"/>
                <w:b/>
                <w:bCs/>
                <w:iCs/>
                <w:sz w:val="24"/>
                <w:szCs w:val="24"/>
              </w:rPr>
            </w:pPr>
            <w:r w:rsidRPr="00E07311">
              <w:rPr>
                <w:rFonts w:eastAsia="Arial Unicode MS" w:cs="Times New Roman"/>
                <w:b/>
                <w:bCs/>
                <w:iCs/>
                <w:sz w:val="24"/>
                <w:szCs w:val="24"/>
              </w:rPr>
              <w:t>3278.88</w:t>
            </w:r>
          </w:p>
        </w:tc>
      </w:tr>
    </w:tbl>
    <w:p w14:paraId="1120D8C2" w14:textId="27BC948D" w:rsidR="001336BC" w:rsidRPr="00E07311" w:rsidRDefault="001336BC" w:rsidP="00D808E7">
      <w:pPr>
        <w:spacing w:after="13" w:line="360" w:lineRule="auto"/>
        <w:rPr>
          <w:rFonts w:eastAsia="Times New Roman" w:cs="Times New Roman"/>
          <w:szCs w:val="28"/>
        </w:rPr>
      </w:pPr>
    </w:p>
    <w:p w14:paraId="425788A0" w14:textId="742A0138" w:rsidR="001336BC" w:rsidRPr="00E07311" w:rsidRDefault="001336BC" w:rsidP="001336BC">
      <w:pPr>
        <w:spacing w:after="13" w:line="360" w:lineRule="auto"/>
        <w:ind w:firstLine="709"/>
        <w:rPr>
          <w:rFonts w:eastAsia="Times New Roman" w:cs="Times New Roman"/>
          <w:b/>
          <w:bCs/>
          <w:szCs w:val="28"/>
        </w:rPr>
      </w:pPr>
      <w:bookmarkStart w:id="25" w:name="_Hlk156357490"/>
      <w:r w:rsidRPr="00E07311">
        <w:rPr>
          <w:rFonts w:eastAsia="Times New Roman" w:cs="Times New Roman"/>
          <w:b/>
          <w:bCs/>
          <w:szCs w:val="28"/>
        </w:rPr>
        <w:t>4.</w:t>
      </w:r>
      <w:r w:rsidR="002215AB" w:rsidRPr="00E07311">
        <w:rPr>
          <w:rFonts w:eastAsia="Times New Roman" w:cs="Times New Roman"/>
          <w:b/>
          <w:bCs/>
          <w:szCs w:val="28"/>
        </w:rPr>
        <w:t>13</w:t>
      </w:r>
      <w:r w:rsidRPr="00E07311">
        <w:rPr>
          <w:rFonts w:eastAsia="Times New Roman" w:cs="Times New Roman"/>
          <w:b/>
          <w:bCs/>
          <w:szCs w:val="28"/>
        </w:rPr>
        <w:t xml:space="preserve"> Собівартість інноваційної ідеї стартап-проекту</w:t>
      </w:r>
    </w:p>
    <w:bookmarkEnd w:id="25"/>
    <w:p w14:paraId="2306265B" w14:textId="1E7483CF" w:rsidR="001336BC" w:rsidRDefault="001336BC" w:rsidP="001336BC">
      <w:pPr>
        <w:autoSpaceDE w:val="0"/>
        <w:autoSpaceDN w:val="0"/>
        <w:adjustRightInd w:val="0"/>
        <w:spacing w:after="0" w:line="360" w:lineRule="auto"/>
        <w:ind w:firstLine="851"/>
        <w:rPr>
          <w:rFonts w:eastAsia="Calibri" w:cs="Times New Roman"/>
          <w:szCs w:val="28"/>
        </w:rPr>
      </w:pPr>
      <w:r w:rsidRPr="00E07311">
        <w:rPr>
          <w:rFonts w:eastAsia="Calibri" w:cs="Times New Roman"/>
          <w:szCs w:val="28"/>
        </w:rPr>
        <w:t>Собівартість інноваційної ідеї складається з умовно-змінних та умовно-постійних витрат; наведена в табл. 4.</w:t>
      </w:r>
      <w:r w:rsidR="0061164E" w:rsidRPr="00E07311">
        <w:rPr>
          <w:rFonts w:eastAsia="Calibri" w:cs="Times New Roman"/>
          <w:szCs w:val="28"/>
        </w:rPr>
        <w:t>20</w:t>
      </w:r>
      <w:r w:rsidRPr="00E07311">
        <w:rPr>
          <w:rFonts w:eastAsia="Calibri" w:cs="Times New Roman"/>
          <w:szCs w:val="28"/>
        </w:rPr>
        <w:t>.</w:t>
      </w:r>
    </w:p>
    <w:p w14:paraId="76F1567E" w14:textId="77777777" w:rsidR="00BA10FB" w:rsidRPr="00E07311" w:rsidRDefault="00BA10FB" w:rsidP="001336BC">
      <w:pPr>
        <w:autoSpaceDE w:val="0"/>
        <w:autoSpaceDN w:val="0"/>
        <w:adjustRightInd w:val="0"/>
        <w:spacing w:after="0" w:line="360" w:lineRule="auto"/>
        <w:ind w:firstLine="851"/>
        <w:rPr>
          <w:rFonts w:eastAsia="Calibri" w:cs="Times New Roman"/>
          <w:szCs w:val="28"/>
        </w:rPr>
      </w:pPr>
    </w:p>
    <w:p w14:paraId="3DFA2F1A" w14:textId="612C925C" w:rsidR="001336BC" w:rsidRPr="00E07311" w:rsidRDefault="001336BC" w:rsidP="00BA10FB">
      <w:pPr>
        <w:spacing w:after="0" w:line="360" w:lineRule="auto"/>
        <w:ind w:firstLine="708"/>
        <w:rPr>
          <w:rFonts w:eastAsia="Calibri" w:cs="Times New Roman"/>
          <w:bCs/>
          <w:iCs/>
          <w:szCs w:val="28"/>
        </w:rPr>
      </w:pPr>
      <w:r w:rsidRPr="00E07311">
        <w:rPr>
          <w:rFonts w:eastAsia="Calibri" w:cs="Times New Roman"/>
          <w:bCs/>
          <w:iCs/>
          <w:szCs w:val="28"/>
        </w:rPr>
        <w:t>Таблиця 4.</w:t>
      </w:r>
      <w:r w:rsidR="0061164E" w:rsidRPr="00E07311">
        <w:rPr>
          <w:rFonts w:eastAsia="Calibri" w:cs="Times New Roman"/>
          <w:bCs/>
          <w:iCs/>
          <w:szCs w:val="28"/>
        </w:rPr>
        <w:t>20</w:t>
      </w:r>
      <w:r w:rsidRPr="00E07311">
        <w:rPr>
          <w:rFonts w:eastAsia="Calibri" w:cs="Times New Roman"/>
          <w:bCs/>
          <w:iCs/>
          <w:szCs w:val="28"/>
        </w:rPr>
        <w:t xml:space="preserve"> – Обґрунтування собівартості товару</w:t>
      </w: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106"/>
        <w:gridCol w:w="2126"/>
        <w:gridCol w:w="1276"/>
        <w:gridCol w:w="1276"/>
      </w:tblGrid>
      <w:tr w:rsidR="001336BC" w:rsidRPr="00E07311" w14:paraId="3275E093" w14:textId="77777777" w:rsidTr="00703281">
        <w:trPr>
          <w:cantSplit/>
          <w:trHeight w:val="330"/>
          <w:jc w:val="center"/>
        </w:trPr>
        <w:tc>
          <w:tcPr>
            <w:tcW w:w="4106" w:type="dxa"/>
            <w:vMerge w:val="restart"/>
            <w:tcMar>
              <w:top w:w="20" w:type="dxa"/>
              <w:left w:w="20" w:type="dxa"/>
              <w:bottom w:w="0" w:type="dxa"/>
              <w:right w:w="20" w:type="dxa"/>
            </w:tcMar>
            <w:vAlign w:val="center"/>
          </w:tcPr>
          <w:p w14:paraId="41EDBB35" w14:textId="77777777" w:rsidR="001336BC" w:rsidRPr="00E07311" w:rsidRDefault="001336BC" w:rsidP="00703281">
            <w:pPr>
              <w:spacing w:after="0" w:line="360" w:lineRule="auto"/>
              <w:jc w:val="center"/>
              <w:rPr>
                <w:rFonts w:eastAsia="Arial Unicode MS" w:cs="Times New Roman"/>
                <w:b/>
                <w:iCs/>
                <w:sz w:val="24"/>
                <w:szCs w:val="24"/>
              </w:rPr>
            </w:pPr>
            <w:r w:rsidRPr="00E07311">
              <w:rPr>
                <w:rFonts w:eastAsia="Calibri" w:cs="Times New Roman"/>
                <w:b/>
                <w:iCs/>
                <w:sz w:val="24"/>
                <w:szCs w:val="24"/>
              </w:rPr>
              <w:t>Статті витрат</w:t>
            </w:r>
          </w:p>
        </w:tc>
        <w:tc>
          <w:tcPr>
            <w:tcW w:w="2126" w:type="dxa"/>
            <w:vMerge w:val="restart"/>
            <w:tcMar>
              <w:top w:w="20" w:type="dxa"/>
              <w:left w:w="20" w:type="dxa"/>
              <w:bottom w:w="0" w:type="dxa"/>
              <w:right w:w="20" w:type="dxa"/>
            </w:tcMar>
            <w:vAlign w:val="center"/>
          </w:tcPr>
          <w:p w14:paraId="5833B406" w14:textId="77777777" w:rsidR="001336BC" w:rsidRPr="00E07311" w:rsidRDefault="001336BC" w:rsidP="00703281">
            <w:pPr>
              <w:spacing w:after="0" w:line="360" w:lineRule="auto"/>
              <w:jc w:val="center"/>
              <w:rPr>
                <w:rFonts w:eastAsia="Arial Unicode MS" w:cs="Times New Roman"/>
                <w:b/>
                <w:iCs/>
                <w:sz w:val="24"/>
                <w:szCs w:val="24"/>
              </w:rPr>
            </w:pPr>
            <w:r w:rsidRPr="00E07311">
              <w:rPr>
                <w:rFonts w:eastAsia="Calibri" w:cs="Times New Roman"/>
                <w:b/>
                <w:iCs/>
                <w:sz w:val="24"/>
                <w:szCs w:val="24"/>
              </w:rPr>
              <w:t>Джерела даних</w:t>
            </w:r>
          </w:p>
        </w:tc>
        <w:tc>
          <w:tcPr>
            <w:tcW w:w="2552" w:type="dxa"/>
            <w:gridSpan w:val="2"/>
            <w:tcMar>
              <w:top w:w="20" w:type="dxa"/>
              <w:left w:w="20" w:type="dxa"/>
              <w:bottom w:w="0" w:type="dxa"/>
              <w:right w:w="20" w:type="dxa"/>
            </w:tcMar>
            <w:vAlign w:val="center"/>
          </w:tcPr>
          <w:p w14:paraId="528E26DD" w14:textId="77777777" w:rsidR="001336BC" w:rsidRPr="00E07311" w:rsidRDefault="001336BC" w:rsidP="00703281">
            <w:pPr>
              <w:spacing w:after="0" w:line="360" w:lineRule="auto"/>
              <w:jc w:val="center"/>
              <w:rPr>
                <w:rFonts w:eastAsia="Arial Unicode MS" w:cs="Times New Roman"/>
                <w:b/>
                <w:iCs/>
                <w:sz w:val="24"/>
                <w:szCs w:val="24"/>
              </w:rPr>
            </w:pPr>
            <w:r w:rsidRPr="00E07311">
              <w:rPr>
                <w:rFonts w:eastAsia="Calibri" w:cs="Times New Roman"/>
                <w:b/>
                <w:iCs/>
                <w:sz w:val="24"/>
                <w:szCs w:val="24"/>
              </w:rPr>
              <w:t>Витрати, тис. грн</w:t>
            </w:r>
          </w:p>
        </w:tc>
      </w:tr>
      <w:tr w:rsidR="001336BC" w:rsidRPr="00E07311" w14:paraId="0D32F663" w14:textId="77777777" w:rsidTr="00703281">
        <w:trPr>
          <w:cantSplit/>
          <w:trHeight w:val="660"/>
          <w:jc w:val="center"/>
        </w:trPr>
        <w:tc>
          <w:tcPr>
            <w:tcW w:w="4106" w:type="dxa"/>
            <w:vMerge/>
            <w:vAlign w:val="center"/>
          </w:tcPr>
          <w:p w14:paraId="6F353DA4" w14:textId="77777777" w:rsidR="001336BC" w:rsidRPr="00E07311" w:rsidRDefault="001336BC" w:rsidP="00703281">
            <w:pPr>
              <w:spacing w:after="0" w:line="360" w:lineRule="auto"/>
              <w:rPr>
                <w:rFonts w:eastAsia="Arial Unicode MS" w:cs="Times New Roman"/>
                <w:b/>
                <w:iCs/>
                <w:sz w:val="24"/>
                <w:szCs w:val="24"/>
              </w:rPr>
            </w:pPr>
          </w:p>
        </w:tc>
        <w:tc>
          <w:tcPr>
            <w:tcW w:w="2126" w:type="dxa"/>
            <w:vMerge/>
            <w:vAlign w:val="center"/>
          </w:tcPr>
          <w:p w14:paraId="688ABF67" w14:textId="77777777" w:rsidR="001336BC" w:rsidRPr="00E07311" w:rsidRDefault="001336BC" w:rsidP="00703281">
            <w:pPr>
              <w:spacing w:after="0" w:line="360" w:lineRule="auto"/>
              <w:jc w:val="center"/>
              <w:rPr>
                <w:rFonts w:eastAsia="Arial Unicode MS" w:cs="Times New Roman"/>
                <w:b/>
                <w:iCs/>
                <w:sz w:val="24"/>
                <w:szCs w:val="24"/>
              </w:rPr>
            </w:pPr>
          </w:p>
        </w:tc>
        <w:tc>
          <w:tcPr>
            <w:tcW w:w="1276" w:type="dxa"/>
            <w:tcMar>
              <w:top w:w="20" w:type="dxa"/>
              <w:left w:w="20" w:type="dxa"/>
              <w:bottom w:w="0" w:type="dxa"/>
              <w:right w:w="20" w:type="dxa"/>
            </w:tcMar>
            <w:vAlign w:val="center"/>
          </w:tcPr>
          <w:p w14:paraId="2DDDB1F4" w14:textId="77777777" w:rsidR="001336BC" w:rsidRPr="00E07311" w:rsidRDefault="001336BC" w:rsidP="00703281">
            <w:pPr>
              <w:spacing w:after="0" w:line="360" w:lineRule="auto"/>
              <w:jc w:val="center"/>
              <w:rPr>
                <w:rFonts w:eastAsia="Arial Unicode MS" w:cs="Times New Roman"/>
                <w:b/>
                <w:iCs/>
                <w:sz w:val="24"/>
                <w:szCs w:val="24"/>
              </w:rPr>
            </w:pPr>
            <w:r w:rsidRPr="00E07311">
              <w:rPr>
                <w:rFonts w:eastAsia="Calibri" w:cs="Times New Roman"/>
                <w:b/>
                <w:iCs/>
                <w:sz w:val="24"/>
                <w:szCs w:val="24"/>
              </w:rPr>
              <w:t>на місяць</w:t>
            </w:r>
          </w:p>
        </w:tc>
        <w:tc>
          <w:tcPr>
            <w:tcW w:w="1276" w:type="dxa"/>
            <w:tcMar>
              <w:top w:w="20" w:type="dxa"/>
              <w:left w:w="20" w:type="dxa"/>
              <w:bottom w:w="0" w:type="dxa"/>
              <w:right w:w="20" w:type="dxa"/>
            </w:tcMar>
            <w:vAlign w:val="center"/>
          </w:tcPr>
          <w:p w14:paraId="2D00A7D2" w14:textId="77777777" w:rsidR="001336BC" w:rsidRPr="00E07311" w:rsidRDefault="001336BC" w:rsidP="00703281">
            <w:pPr>
              <w:spacing w:after="0" w:line="360" w:lineRule="auto"/>
              <w:jc w:val="center"/>
              <w:rPr>
                <w:rFonts w:eastAsia="Arial Unicode MS" w:cs="Times New Roman"/>
                <w:b/>
                <w:iCs/>
                <w:sz w:val="24"/>
                <w:szCs w:val="24"/>
              </w:rPr>
            </w:pPr>
            <w:r w:rsidRPr="00E07311">
              <w:rPr>
                <w:rFonts w:eastAsia="Calibri" w:cs="Times New Roman"/>
                <w:b/>
                <w:iCs/>
                <w:sz w:val="24"/>
                <w:szCs w:val="24"/>
              </w:rPr>
              <w:t>на рік</w:t>
            </w:r>
          </w:p>
        </w:tc>
      </w:tr>
      <w:tr w:rsidR="001336BC" w:rsidRPr="00E07311" w14:paraId="6F356D04" w14:textId="77777777" w:rsidTr="00703281">
        <w:trPr>
          <w:cantSplit/>
          <w:trHeight w:val="315"/>
          <w:jc w:val="center"/>
        </w:trPr>
        <w:tc>
          <w:tcPr>
            <w:tcW w:w="4106" w:type="dxa"/>
            <w:tcMar>
              <w:top w:w="20" w:type="dxa"/>
              <w:left w:w="20" w:type="dxa"/>
              <w:bottom w:w="0" w:type="dxa"/>
              <w:right w:w="20" w:type="dxa"/>
            </w:tcMar>
            <w:vAlign w:val="center"/>
          </w:tcPr>
          <w:p w14:paraId="7722F84C" w14:textId="77777777" w:rsidR="001336BC" w:rsidRPr="00E07311" w:rsidRDefault="001336BC" w:rsidP="00703281">
            <w:pPr>
              <w:spacing w:after="0" w:line="360" w:lineRule="auto"/>
              <w:jc w:val="center"/>
              <w:rPr>
                <w:rFonts w:eastAsia="Arial Unicode MS" w:cs="Times New Roman"/>
                <w:iCs/>
                <w:sz w:val="24"/>
                <w:szCs w:val="24"/>
              </w:rPr>
            </w:pPr>
            <w:r w:rsidRPr="00E07311">
              <w:rPr>
                <w:rFonts w:eastAsia="Calibri" w:cs="Times New Roman"/>
                <w:iCs/>
                <w:sz w:val="24"/>
                <w:szCs w:val="24"/>
              </w:rPr>
              <w:t>Умовно-змінні витрати</w:t>
            </w:r>
          </w:p>
        </w:tc>
        <w:tc>
          <w:tcPr>
            <w:tcW w:w="2126" w:type="dxa"/>
            <w:tcMar>
              <w:top w:w="20" w:type="dxa"/>
              <w:left w:w="20" w:type="dxa"/>
              <w:bottom w:w="0" w:type="dxa"/>
              <w:right w:w="20" w:type="dxa"/>
            </w:tcMar>
            <w:vAlign w:val="center"/>
          </w:tcPr>
          <w:p w14:paraId="139C6EA1" w14:textId="5BD4BF04" w:rsidR="001336BC" w:rsidRPr="00E07311" w:rsidRDefault="001336BC" w:rsidP="00703281">
            <w:pPr>
              <w:spacing w:after="0" w:line="360" w:lineRule="auto"/>
              <w:jc w:val="center"/>
              <w:rPr>
                <w:rFonts w:eastAsia="Arial Unicode MS" w:cs="Times New Roman"/>
                <w:iCs/>
                <w:sz w:val="24"/>
                <w:szCs w:val="24"/>
              </w:rPr>
            </w:pPr>
            <w:r w:rsidRPr="00E07311">
              <w:rPr>
                <w:rFonts w:eastAsia="Calibri" w:cs="Times New Roman"/>
                <w:iCs/>
                <w:sz w:val="24"/>
                <w:szCs w:val="24"/>
              </w:rPr>
              <w:t>табл. 1</w:t>
            </w:r>
            <w:r w:rsidR="0061164E" w:rsidRPr="00E07311">
              <w:rPr>
                <w:rFonts w:eastAsia="Calibri" w:cs="Times New Roman"/>
                <w:iCs/>
                <w:sz w:val="24"/>
                <w:szCs w:val="24"/>
              </w:rPr>
              <w:t>8</w:t>
            </w:r>
          </w:p>
        </w:tc>
        <w:tc>
          <w:tcPr>
            <w:tcW w:w="1276" w:type="dxa"/>
            <w:tcMar>
              <w:top w:w="20" w:type="dxa"/>
              <w:left w:w="20" w:type="dxa"/>
              <w:bottom w:w="0" w:type="dxa"/>
              <w:right w:w="20" w:type="dxa"/>
            </w:tcMar>
            <w:vAlign w:val="center"/>
          </w:tcPr>
          <w:p w14:paraId="734CC311" w14:textId="24138088" w:rsidR="001336BC" w:rsidRPr="00E07311" w:rsidRDefault="001336BC" w:rsidP="00703281">
            <w:pPr>
              <w:spacing w:after="0" w:line="360" w:lineRule="auto"/>
              <w:jc w:val="center"/>
              <w:rPr>
                <w:rFonts w:eastAsia="Arial Unicode MS" w:cs="Times New Roman"/>
                <w:iCs/>
                <w:sz w:val="24"/>
                <w:szCs w:val="24"/>
              </w:rPr>
            </w:pPr>
            <w:r w:rsidRPr="00E07311">
              <w:rPr>
                <w:rFonts w:eastAsia="Arial Unicode MS" w:cs="Times New Roman"/>
                <w:iCs/>
                <w:sz w:val="24"/>
                <w:szCs w:val="24"/>
              </w:rPr>
              <w:t>271.75</w:t>
            </w:r>
          </w:p>
        </w:tc>
        <w:tc>
          <w:tcPr>
            <w:tcW w:w="1276" w:type="dxa"/>
            <w:tcMar>
              <w:top w:w="20" w:type="dxa"/>
              <w:left w:w="20" w:type="dxa"/>
              <w:bottom w:w="0" w:type="dxa"/>
              <w:right w:w="20" w:type="dxa"/>
            </w:tcMar>
            <w:vAlign w:val="center"/>
          </w:tcPr>
          <w:p w14:paraId="62E4664C" w14:textId="5DD83996" w:rsidR="001336BC" w:rsidRPr="00E07311" w:rsidRDefault="001336BC" w:rsidP="00703281">
            <w:pPr>
              <w:spacing w:after="0" w:line="360" w:lineRule="auto"/>
              <w:jc w:val="center"/>
              <w:rPr>
                <w:rFonts w:eastAsia="Arial Unicode MS" w:cs="Times New Roman"/>
                <w:iCs/>
                <w:sz w:val="24"/>
                <w:szCs w:val="24"/>
              </w:rPr>
            </w:pPr>
            <w:r w:rsidRPr="00E07311">
              <w:rPr>
                <w:rFonts w:eastAsia="Arial Unicode MS" w:cs="Times New Roman"/>
                <w:iCs/>
                <w:sz w:val="24"/>
                <w:szCs w:val="24"/>
              </w:rPr>
              <w:t>3261</w:t>
            </w:r>
          </w:p>
        </w:tc>
      </w:tr>
      <w:tr w:rsidR="001336BC" w:rsidRPr="00E07311" w14:paraId="18196301" w14:textId="77777777" w:rsidTr="00703281">
        <w:trPr>
          <w:cantSplit/>
          <w:trHeight w:val="315"/>
          <w:jc w:val="center"/>
        </w:trPr>
        <w:tc>
          <w:tcPr>
            <w:tcW w:w="4106" w:type="dxa"/>
            <w:tcMar>
              <w:top w:w="20" w:type="dxa"/>
              <w:left w:w="20" w:type="dxa"/>
              <w:bottom w:w="0" w:type="dxa"/>
              <w:right w:w="20" w:type="dxa"/>
            </w:tcMar>
            <w:vAlign w:val="center"/>
          </w:tcPr>
          <w:p w14:paraId="6FA41282" w14:textId="77777777" w:rsidR="001336BC" w:rsidRPr="00E07311" w:rsidRDefault="001336BC" w:rsidP="00703281">
            <w:pPr>
              <w:spacing w:after="0" w:line="360" w:lineRule="auto"/>
              <w:jc w:val="center"/>
              <w:rPr>
                <w:rFonts w:eastAsia="Arial Unicode MS" w:cs="Times New Roman"/>
                <w:iCs/>
                <w:sz w:val="24"/>
                <w:szCs w:val="24"/>
              </w:rPr>
            </w:pPr>
            <w:r w:rsidRPr="00E07311">
              <w:rPr>
                <w:rFonts w:eastAsia="Calibri" w:cs="Times New Roman"/>
                <w:iCs/>
                <w:sz w:val="24"/>
                <w:szCs w:val="24"/>
              </w:rPr>
              <w:t>Умовно-постійні (накладні) витрати</w:t>
            </w:r>
          </w:p>
        </w:tc>
        <w:tc>
          <w:tcPr>
            <w:tcW w:w="2126" w:type="dxa"/>
            <w:tcMar>
              <w:top w:w="20" w:type="dxa"/>
              <w:left w:w="20" w:type="dxa"/>
              <w:bottom w:w="0" w:type="dxa"/>
              <w:right w:w="20" w:type="dxa"/>
            </w:tcMar>
            <w:vAlign w:val="center"/>
          </w:tcPr>
          <w:p w14:paraId="04670056" w14:textId="1B36601E" w:rsidR="001336BC" w:rsidRPr="00E07311" w:rsidRDefault="001336BC" w:rsidP="00703281">
            <w:pPr>
              <w:spacing w:after="0" w:line="360" w:lineRule="auto"/>
              <w:jc w:val="center"/>
              <w:rPr>
                <w:rFonts w:eastAsia="Arial Unicode MS" w:cs="Times New Roman"/>
                <w:iCs/>
                <w:sz w:val="24"/>
                <w:szCs w:val="24"/>
              </w:rPr>
            </w:pPr>
            <w:r w:rsidRPr="00E07311">
              <w:rPr>
                <w:rFonts w:eastAsia="Calibri" w:cs="Times New Roman"/>
                <w:iCs/>
                <w:sz w:val="24"/>
                <w:szCs w:val="24"/>
              </w:rPr>
              <w:t>табл.1</w:t>
            </w:r>
            <w:r w:rsidR="0061164E" w:rsidRPr="00E07311">
              <w:rPr>
                <w:rFonts w:eastAsia="Calibri" w:cs="Times New Roman"/>
                <w:iCs/>
                <w:sz w:val="24"/>
                <w:szCs w:val="24"/>
              </w:rPr>
              <w:t>9</w:t>
            </w:r>
          </w:p>
        </w:tc>
        <w:tc>
          <w:tcPr>
            <w:tcW w:w="1276" w:type="dxa"/>
            <w:tcMar>
              <w:top w:w="20" w:type="dxa"/>
              <w:left w:w="20" w:type="dxa"/>
              <w:bottom w:w="0" w:type="dxa"/>
              <w:right w:w="20" w:type="dxa"/>
            </w:tcMar>
            <w:vAlign w:val="center"/>
          </w:tcPr>
          <w:p w14:paraId="7E84A780" w14:textId="7C4833D4" w:rsidR="001336BC" w:rsidRPr="00E07311" w:rsidRDefault="001336BC" w:rsidP="00703281">
            <w:pPr>
              <w:spacing w:after="0" w:line="360" w:lineRule="auto"/>
              <w:jc w:val="center"/>
              <w:rPr>
                <w:rFonts w:eastAsia="Arial Unicode MS" w:cs="Times New Roman"/>
                <w:iCs/>
                <w:sz w:val="24"/>
                <w:szCs w:val="24"/>
              </w:rPr>
            </w:pPr>
            <w:r w:rsidRPr="00E07311">
              <w:rPr>
                <w:rFonts w:eastAsia="Arial Unicode MS" w:cs="Times New Roman"/>
                <w:iCs/>
                <w:sz w:val="24"/>
                <w:szCs w:val="24"/>
              </w:rPr>
              <w:t>273.24</w:t>
            </w:r>
          </w:p>
        </w:tc>
        <w:tc>
          <w:tcPr>
            <w:tcW w:w="1276" w:type="dxa"/>
            <w:tcMar>
              <w:top w:w="20" w:type="dxa"/>
              <w:left w:w="20" w:type="dxa"/>
              <w:bottom w:w="0" w:type="dxa"/>
              <w:right w:w="20" w:type="dxa"/>
            </w:tcMar>
            <w:vAlign w:val="center"/>
          </w:tcPr>
          <w:p w14:paraId="421AC58C" w14:textId="4B261219" w:rsidR="001336BC" w:rsidRPr="00E07311" w:rsidRDefault="001336BC" w:rsidP="00703281">
            <w:pPr>
              <w:spacing w:after="0" w:line="360" w:lineRule="auto"/>
              <w:jc w:val="center"/>
              <w:rPr>
                <w:rFonts w:eastAsia="Arial Unicode MS" w:cs="Times New Roman"/>
                <w:iCs/>
                <w:sz w:val="24"/>
                <w:szCs w:val="24"/>
              </w:rPr>
            </w:pPr>
            <w:r w:rsidRPr="00E07311">
              <w:rPr>
                <w:rFonts w:eastAsia="Arial Unicode MS" w:cs="Times New Roman"/>
                <w:iCs/>
                <w:sz w:val="24"/>
                <w:szCs w:val="24"/>
              </w:rPr>
              <w:t>3278.88</w:t>
            </w:r>
          </w:p>
        </w:tc>
      </w:tr>
      <w:tr w:rsidR="001336BC" w:rsidRPr="00E07311" w14:paraId="37D72717" w14:textId="77777777" w:rsidTr="00703281">
        <w:trPr>
          <w:cantSplit/>
          <w:trHeight w:val="375"/>
          <w:jc w:val="center"/>
        </w:trPr>
        <w:tc>
          <w:tcPr>
            <w:tcW w:w="4106" w:type="dxa"/>
            <w:tcMar>
              <w:top w:w="20" w:type="dxa"/>
              <w:left w:w="20" w:type="dxa"/>
              <w:bottom w:w="0" w:type="dxa"/>
              <w:right w:w="20" w:type="dxa"/>
            </w:tcMar>
            <w:vAlign w:val="center"/>
          </w:tcPr>
          <w:p w14:paraId="20F7DA5B" w14:textId="77777777" w:rsidR="001336BC" w:rsidRPr="00E07311" w:rsidRDefault="001336BC" w:rsidP="00703281">
            <w:pPr>
              <w:spacing w:after="0" w:line="360" w:lineRule="auto"/>
              <w:jc w:val="center"/>
              <w:rPr>
                <w:rFonts w:eastAsia="Arial Unicode MS" w:cs="Times New Roman"/>
                <w:iCs/>
                <w:sz w:val="24"/>
                <w:szCs w:val="24"/>
              </w:rPr>
            </w:pPr>
            <w:r w:rsidRPr="00E07311">
              <w:rPr>
                <w:rFonts w:eastAsia="Calibri" w:cs="Times New Roman"/>
                <w:iCs/>
                <w:sz w:val="24"/>
                <w:szCs w:val="24"/>
              </w:rPr>
              <w:t>Собівартість</w:t>
            </w:r>
          </w:p>
        </w:tc>
        <w:tc>
          <w:tcPr>
            <w:tcW w:w="2126" w:type="dxa"/>
            <w:tcMar>
              <w:top w:w="20" w:type="dxa"/>
              <w:left w:w="20" w:type="dxa"/>
              <w:bottom w:w="0" w:type="dxa"/>
              <w:right w:w="20" w:type="dxa"/>
            </w:tcMar>
            <w:vAlign w:val="center"/>
          </w:tcPr>
          <w:p w14:paraId="5F80A95A" w14:textId="77777777" w:rsidR="001336BC" w:rsidRPr="00E07311" w:rsidRDefault="001336BC" w:rsidP="00703281">
            <w:pPr>
              <w:spacing w:after="0" w:line="360" w:lineRule="auto"/>
              <w:jc w:val="center"/>
              <w:rPr>
                <w:rFonts w:eastAsia="Arial Unicode MS" w:cs="Times New Roman"/>
                <w:iCs/>
                <w:sz w:val="24"/>
                <w:szCs w:val="24"/>
              </w:rPr>
            </w:pPr>
            <w:r w:rsidRPr="00E07311">
              <w:rPr>
                <w:rFonts w:eastAsia="Arial Unicode MS" w:cs="Times New Roman"/>
                <w:iCs/>
                <w:sz w:val="24"/>
                <w:szCs w:val="24"/>
              </w:rPr>
              <w:t>Розрахунок</w:t>
            </w:r>
          </w:p>
        </w:tc>
        <w:tc>
          <w:tcPr>
            <w:tcW w:w="1276" w:type="dxa"/>
            <w:tcMar>
              <w:top w:w="20" w:type="dxa"/>
              <w:left w:w="20" w:type="dxa"/>
              <w:bottom w:w="0" w:type="dxa"/>
              <w:right w:w="20" w:type="dxa"/>
            </w:tcMar>
            <w:vAlign w:val="center"/>
          </w:tcPr>
          <w:p w14:paraId="65EDC8CB" w14:textId="747D11B5" w:rsidR="001336BC" w:rsidRPr="00E07311" w:rsidRDefault="001336BC" w:rsidP="00703281">
            <w:pPr>
              <w:spacing w:after="0" w:line="360" w:lineRule="auto"/>
              <w:jc w:val="center"/>
              <w:rPr>
                <w:rFonts w:eastAsia="Arial Unicode MS" w:cs="Times New Roman"/>
                <w:b/>
                <w:bCs/>
                <w:iCs/>
                <w:sz w:val="24"/>
                <w:szCs w:val="24"/>
              </w:rPr>
            </w:pPr>
            <w:r w:rsidRPr="00E07311">
              <w:rPr>
                <w:rFonts w:eastAsia="Arial Unicode MS" w:cs="Times New Roman"/>
                <w:b/>
                <w:bCs/>
                <w:iCs/>
                <w:sz w:val="24"/>
                <w:szCs w:val="24"/>
              </w:rPr>
              <w:t>544.99</w:t>
            </w:r>
          </w:p>
        </w:tc>
        <w:tc>
          <w:tcPr>
            <w:tcW w:w="1276" w:type="dxa"/>
            <w:tcMar>
              <w:top w:w="20" w:type="dxa"/>
              <w:left w:w="20" w:type="dxa"/>
              <w:bottom w:w="0" w:type="dxa"/>
              <w:right w:w="20" w:type="dxa"/>
            </w:tcMar>
            <w:vAlign w:val="center"/>
          </w:tcPr>
          <w:p w14:paraId="6E3D118C" w14:textId="57E92219" w:rsidR="001336BC" w:rsidRPr="00E07311" w:rsidRDefault="001336BC" w:rsidP="00703281">
            <w:pPr>
              <w:spacing w:after="0" w:line="360" w:lineRule="auto"/>
              <w:jc w:val="center"/>
              <w:rPr>
                <w:rFonts w:eastAsia="Arial Unicode MS" w:cs="Times New Roman"/>
                <w:b/>
                <w:bCs/>
                <w:iCs/>
                <w:sz w:val="24"/>
                <w:szCs w:val="24"/>
              </w:rPr>
            </w:pPr>
            <w:r w:rsidRPr="00E07311">
              <w:rPr>
                <w:rFonts w:eastAsia="Arial Unicode MS" w:cs="Times New Roman"/>
                <w:b/>
                <w:bCs/>
                <w:iCs/>
                <w:sz w:val="24"/>
                <w:szCs w:val="24"/>
              </w:rPr>
              <w:t>6539.88</w:t>
            </w:r>
          </w:p>
        </w:tc>
      </w:tr>
    </w:tbl>
    <w:p w14:paraId="657C52F4" w14:textId="77777777" w:rsidR="001336BC" w:rsidRPr="00E07311" w:rsidRDefault="001336BC" w:rsidP="006E666E">
      <w:pPr>
        <w:widowControl w:val="0"/>
        <w:spacing w:line="240" w:lineRule="auto"/>
        <w:ind w:left="357" w:right="-20"/>
        <w:rPr>
          <w:rFonts w:eastAsia="Times New Roman" w:cs="Times New Roman"/>
          <w:b/>
          <w:bCs/>
          <w:color w:val="000000"/>
          <w:szCs w:val="28"/>
        </w:rPr>
      </w:pPr>
    </w:p>
    <w:p w14:paraId="3D05FAC7" w14:textId="2376FDC7" w:rsidR="001336BC" w:rsidRPr="00E07311" w:rsidRDefault="001336BC" w:rsidP="001336BC">
      <w:pPr>
        <w:spacing w:after="13" w:line="360" w:lineRule="auto"/>
        <w:ind w:firstLine="709"/>
        <w:rPr>
          <w:rFonts w:eastAsia="Times New Roman" w:cs="Times New Roman"/>
          <w:b/>
          <w:bCs/>
          <w:szCs w:val="28"/>
        </w:rPr>
      </w:pPr>
      <w:bookmarkStart w:id="26" w:name="_Hlk156357499"/>
      <w:r w:rsidRPr="00E07311">
        <w:rPr>
          <w:rFonts w:eastAsia="Times New Roman" w:cs="Times New Roman"/>
          <w:b/>
          <w:bCs/>
          <w:szCs w:val="28"/>
        </w:rPr>
        <w:t>4.</w:t>
      </w:r>
      <w:r w:rsidR="002215AB" w:rsidRPr="00E07311">
        <w:rPr>
          <w:rFonts w:eastAsia="Times New Roman" w:cs="Times New Roman"/>
          <w:b/>
          <w:bCs/>
          <w:szCs w:val="28"/>
        </w:rPr>
        <w:t>14</w:t>
      </w:r>
      <w:r w:rsidRPr="00E07311">
        <w:rPr>
          <w:rFonts w:eastAsia="Times New Roman" w:cs="Times New Roman"/>
          <w:b/>
          <w:bCs/>
          <w:szCs w:val="28"/>
        </w:rPr>
        <w:t xml:space="preserve"> Визначення рівня прибутковості</w:t>
      </w:r>
    </w:p>
    <w:bookmarkEnd w:id="26"/>
    <w:p w14:paraId="5E350EFF" w14:textId="77777777" w:rsidR="001336BC" w:rsidRPr="00E07311" w:rsidRDefault="001336BC" w:rsidP="001336BC">
      <w:pPr>
        <w:spacing w:after="0" w:line="360" w:lineRule="auto"/>
        <w:ind w:firstLine="851"/>
        <w:rPr>
          <w:rFonts w:eastAsia="Calibri" w:cs="Times New Roman"/>
          <w:szCs w:val="28"/>
        </w:rPr>
      </w:pPr>
      <w:r w:rsidRPr="00E07311">
        <w:rPr>
          <w:rFonts w:eastAsia="Calibri" w:cs="Times New Roman"/>
          <w:szCs w:val="28"/>
        </w:rPr>
        <w:t>Рівень рентабельності (прибутковості) є співвідношенням прибутку до витрат виробництва, розрахованих у відсотках:</w:t>
      </w:r>
    </w:p>
    <w:p w14:paraId="348D3FCD" w14:textId="77777777" w:rsidR="001336BC" w:rsidRPr="00E07311" w:rsidRDefault="001336BC" w:rsidP="001336BC">
      <w:pPr>
        <w:spacing w:after="0" w:line="360" w:lineRule="auto"/>
        <w:ind w:firstLine="851"/>
        <w:jc w:val="right"/>
        <w:rPr>
          <w:rFonts w:eastAsia="Calibri" w:cs="Times New Roman"/>
          <w:bCs/>
          <w:szCs w:val="28"/>
        </w:rPr>
      </w:pPr>
      <w:r w:rsidRPr="00E07311">
        <w:rPr>
          <w:rFonts w:eastAsia="Calibri" w:cs="Times New Roman"/>
          <w:bCs/>
          <w:position w:val="-26"/>
          <w:szCs w:val="28"/>
        </w:rPr>
        <w:object w:dxaOrig="2060" w:dyaOrig="700" w14:anchorId="11C218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5" type="#_x0000_t75" style="width:102.05pt;height:35.6pt" o:ole="">
            <v:imagedata r:id="rId25" o:title=""/>
          </v:shape>
          <o:OLEObject Type="Embed" ProgID="Equation.DSMT4" ShapeID="_x0000_i1085" DrawAspect="Content" ObjectID="_1766974109" r:id="rId26"/>
        </w:object>
      </w:r>
      <w:r w:rsidRPr="00E07311">
        <w:rPr>
          <w:rFonts w:eastAsia="Calibri" w:cs="Times New Roman"/>
          <w:bCs/>
          <w:szCs w:val="28"/>
        </w:rPr>
        <w:t xml:space="preserve">  </w:t>
      </w:r>
      <w:r w:rsidRPr="00E07311">
        <w:rPr>
          <w:rFonts w:eastAsia="Calibri" w:cs="Times New Roman"/>
          <w:bCs/>
          <w:szCs w:val="28"/>
        </w:rPr>
        <w:tab/>
      </w:r>
      <w:r w:rsidRPr="00E07311">
        <w:rPr>
          <w:rFonts w:eastAsia="Calibri" w:cs="Times New Roman"/>
          <w:bCs/>
          <w:szCs w:val="28"/>
        </w:rPr>
        <w:tab/>
      </w:r>
      <w:r w:rsidRPr="00E07311">
        <w:rPr>
          <w:rFonts w:eastAsia="Calibri" w:cs="Times New Roman"/>
          <w:bCs/>
          <w:szCs w:val="28"/>
        </w:rPr>
        <w:tab/>
      </w:r>
      <w:r w:rsidRPr="00E07311">
        <w:rPr>
          <w:rFonts w:eastAsia="Calibri" w:cs="Times New Roman"/>
          <w:bCs/>
          <w:szCs w:val="28"/>
        </w:rPr>
        <w:tab/>
        <w:t xml:space="preserve">  (4.1)</w:t>
      </w:r>
    </w:p>
    <w:p w14:paraId="29D57C48" w14:textId="77777777" w:rsidR="001336BC" w:rsidRPr="00E07311" w:rsidRDefault="001336BC" w:rsidP="00BA10FB">
      <w:pPr>
        <w:spacing w:after="0" w:line="360" w:lineRule="auto"/>
        <w:ind w:firstLine="708"/>
        <w:rPr>
          <w:rFonts w:eastAsia="Calibri" w:cs="Times New Roman"/>
          <w:szCs w:val="28"/>
        </w:rPr>
      </w:pPr>
      <w:r w:rsidRPr="00E07311">
        <w:rPr>
          <w:rFonts w:eastAsia="Calibri" w:cs="Times New Roman"/>
          <w:szCs w:val="28"/>
        </w:rPr>
        <w:t xml:space="preserve">де </w:t>
      </w:r>
      <w:r w:rsidRPr="00E07311">
        <w:rPr>
          <w:rFonts w:eastAsia="Calibri" w:cs="Times New Roman"/>
          <w:i/>
          <w:szCs w:val="28"/>
        </w:rPr>
        <w:t xml:space="preserve">П </w:t>
      </w:r>
      <w:r w:rsidRPr="00E07311">
        <w:rPr>
          <w:rFonts w:eastAsia="Calibri" w:cs="Times New Roman"/>
          <w:szCs w:val="28"/>
        </w:rPr>
        <w:t xml:space="preserve">– прибуток підприємства, </w:t>
      </w:r>
      <w:r w:rsidRPr="00E07311">
        <w:rPr>
          <w:rFonts w:eastAsia="Calibri" w:cs="Times New Roman"/>
          <w:i/>
          <w:szCs w:val="28"/>
        </w:rPr>
        <w:t>ВВ</w:t>
      </w:r>
      <w:r w:rsidRPr="00E07311">
        <w:rPr>
          <w:rFonts w:eastAsia="Calibri" w:cs="Times New Roman"/>
          <w:szCs w:val="28"/>
        </w:rPr>
        <w:t xml:space="preserve"> – валові витрати.</w:t>
      </w:r>
    </w:p>
    <w:p w14:paraId="7E0DA3B4" w14:textId="22CEC34D" w:rsidR="001336BC" w:rsidRPr="00E07311" w:rsidRDefault="001336BC" w:rsidP="001336BC">
      <w:pPr>
        <w:spacing w:after="0" w:line="360" w:lineRule="auto"/>
        <w:ind w:firstLine="851"/>
        <w:rPr>
          <w:rFonts w:eastAsia="Calibri" w:cs="Times New Roman"/>
          <w:szCs w:val="28"/>
        </w:rPr>
      </w:pPr>
      <w:r w:rsidRPr="00E07311">
        <w:rPr>
          <w:rFonts w:eastAsia="Calibri" w:cs="Times New Roman"/>
          <w:szCs w:val="28"/>
        </w:rPr>
        <w:lastRenderedPageBreak/>
        <w:t xml:space="preserve">Обґрунтування рівня прибутковості </w:t>
      </w:r>
      <w:r w:rsidRPr="00E07311">
        <w:rPr>
          <w:rFonts w:eastAsia="Calibri" w:cs="Times New Roman"/>
          <w:bCs/>
          <w:szCs w:val="28"/>
        </w:rPr>
        <w:t>наведено в в</w:t>
      </w:r>
      <w:r w:rsidRPr="00E07311">
        <w:rPr>
          <w:rFonts w:eastAsia="Calibri" w:cs="Times New Roman"/>
          <w:szCs w:val="28"/>
        </w:rPr>
        <w:t xml:space="preserve"> табл. 4.</w:t>
      </w:r>
      <w:r w:rsidR="0061164E" w:rsidRPr="00E07311">
        <w:rPr>
          <w:rFonts w:eastAsia="Calibri" w:cs="Times New Roman"/>
          <w:szCs w:val="28"/>
        </w:rPr>
        <w:t>21</w:t>
      </w:r>
      <w:r w:rsidRPr="00E07311">
        <w:rPr>
          <w:rFonts w:eastAsia="Calibri" w:cs="Times New Roman"/>
          <w:szCs w:val="28"/>
        </w:rPr>
        <w:t>.</w:t>
      </w:r>
    </w:p>
    <w:p w14:paraId="200B777A" w14:textId="77777777" w:rsidR="00BA10FB" w:rsidRDefault="00BA10FB" w:rsidP="001336BC">
      <w:pPr>
        <w:spacing w:after="0" w:line="360" w:lineRule="auto"/>
        <w:rPr>
          <w:rFonts w:eastAsia="Calibri" w:cs="Times New Roman"/>
          <w:bCs/>
          <w:iCs/>
          <w:szCs w:val="28"/>
        </w:rPr>
      </w:pPr>
    </w:p>
    <w:p w14:paraId="6C4E3084" w14:textId="4E1894A6" w:rsidR="001336BC" w:rsidRPr="00E07311" w:rsidRDefault="001336BC" w:rsidP="00BA10FB">
      <w:pPr>
        <w:spacing w:after="0" w:line="360" w:lineRule="auto"/>
        <w:ind w:firstLine="708"/>
        <w:rPr>
          <w:rFonts w:eastAsia="Calibri" w:cs="Times New Roman"/>
          <w:bCs/>
          <w:iCs/>
          <w:szCs w:val="28"/>
        </w:rPr>
      </w:pPr>
      <w:r w:rsidRPr="00E07311">
        <w:rPr>
          <w:rFonts w:eastAsia="Calibri" w:cs="Times New Roman"/>
          <w:bCs/>
          <w:iCs/>
          <w:szCs w:val="28"/>
        </w:rPr>
        <w:t>Таблиця 4.2</w:t>
      </w:r>
      <w:r w:rsidR="0061164E" w:rsidRPr="00E07311">
        <w:rPr>
          <w:rFonts w:eastAsia="Calibri" w:cs="Times New Roman"/>
          <w:bCs/>
          <w:iCs/>
          <w:szCs w:val="28"/>
        </w:rPr>
        <w:t>1</w:t>
      </w:r>
      <w:r w:rsidRPr="00E07311">
        <w:rPr>
          <w:rFonts w:eastAsia="Calibri" w:cs="Times New Roman"/>
          <w:bCs/>
          <w:iCs/>
          <w:szCs w:val="28"/>
        </w:rPr>
        <w:t xml:space="preserve"> – Обґрунтування рівня рентабельності</w:t>
      </w:r>
    </w:p>
    <w:tbl>
      <w:tblPr>
        <w:tblW w:w="9395" w:type="dxa"/>
        <w:jc w:val="center"/>
        <w:tblLayout w:type="fixed"/>
        <w:tblCellMar>
          <w:left w:w="0" w:type="dxa"/>
          <w:right w:w="0" w:type="dxa"/>
        </w:tblCellMar>
        <w:tblLook w:val="0000" w:firstRow="0" w:lastRow="0" w:firstColumn="0" w:lastColumn="0" w:noHBand="0" w:noVBand="0"/>
      </w:tblPr>
      <w:tblGrid>
        <w:gridCol w:w="4380"/>
        <w:gridCol w:w="1984"/>
        <w:gridCol w:w="1276"/>
        <w:gridCol w:w="1755"/>
      </w:tblGrid>
      <w:tr w:rsidR="001336BC" w:rsidRPr="00E07311" w14:paraId="74E64DC1" w14:textId="77777777" w:rsidTr="00703281">
        <w:trPr>
          <w:trHeight w:val="307"/>
          <w:jc w:val="center"/>
        </w:trPr>
        <w:tc>
          <w:tcPr>
            <w:tcW w:w="4380" w:type="dxa"/>
            <w:tcBorders>
              <w:top w:val="single" w:sz="4"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0EA8292C" w14:textId="77777777" w:rsidR="001336BC" w:rsidRPr="00E07311" w:rsidRDefault="001336BC" w:rsidP="00AB1ED4">
            <w:pPr>
              <w:spacing w:after="0" w:line="276" w:lineRule="auto"/>
              <w:jc w:val="center"/>
              <w:rPr>
                <w:rFonts w:eastAsia="Arial Unicode MS" w:cs="Times New Roman"/>
                <w:b/>
                <w:iCs/>
                <w:sz w:val="24"/>
                <w:szCs w:val="24"/>
              </w:rPr>
            </w:pPr>
            <w:r w:rsidRPr="00E07311">
              <w:rPr>
                <w:rFonts w:eastAsia="Calibri" w:cs="Times New Roman"/>
                <w:b/>
                <w:iCs/>
                <w:sz w:val="24"/>
                <w:szCs w:val="24"/>
              </w:rPr>
              <w:t>Статті витрат</w:t>
            </w:r>
          </w:p>
        </w:tc>
        <w:tc>
          <w:tcPr>
            <w:tcW w:w="1984"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14:paraId="64404224" w14:textId="77777777" w:rsidR="001336BC" w:rsidRPr="00E07311" w:rsidRDefault="001336BC" w:rsidP="00AB1ED4">
            <w:pPr>
              <w:spacing w:after="0" w:line="276" w:lineRule="auto"/>
              <w:jc w:val="center"/>
              <w:rPr>
                <w:rFonts w:eastAsia="Arial Unicode MS" w:cs="Times New Roman"/>
                <w:b/>
                <w:iCs/>
                <w:sz w:val="24"/>
                <w:szCs w:val="24"/>
              </w:rPr>
            </w:pPr>
            <w:r w:rsidRPr="00E07311">
              <w:rPr>
                <w:rFonts w:eastAsia="Calibri" w:cs="Times New Roman"/>
                <w:b/>
                <w:iCs/>
                <w:sz w:val="24"/>
                <w:szCs w:val="24"/>
              </w:rPr>
              <w:t>Джерело даних</w:t>
            </w:r>
          </w:p>
        </w:tc>
        <w:tc>
          <w:tcPr>
            <w:tcW w:w="1276"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14:paraId="10365205" w14:textId="77777777" w:rsidR="001336BC" w:rsidRPr="00E07311" w:rsidRDefault="001336BC" w:rsidP="00AB1ED4">
            <w:pPr>
              <w:spacing w:after="0" w:line="276" w:lineRule="auto"/>
              <w:jc w:val="center"/>
              <w:rPr>
                <w:rFonts w:eastAsia="Arial Unicode MS" w:cs="Times New Roman"/>
                <w:b/>
                <w:iCs/>
                <w:sz w:val="24"/>
                <w:szCs w:val="24"/>
              </w:rPr>
            </w:pPr>
            <w:r w:rsidRPr="00E07311">
              <w:rPr>
                <w:rFonts w:eastAsia="Calibri" w:cs="Times New Roman"/>
                <w:b/>
                <w:iCs/>
                <w:sz w:val="24"/>
                <w:szCs w:val="24"/>
              </w:rPr>
              <w:t>Од. вимір.</w:t>
            </w:r>
          </w:p>
        </w:tc>
        <w:tc>
          <w:tcPr>
            <w:tcW w:w="1755" w:type="dxa"/>
            <w:tcBorders>
              <w:top w:val="single" w:sz="4" w:space="0" w:color="auto"/>
              <w:left w:val="nil"/>
              <w:bottom w:val="single" w:sz="8" w:space="0" w:color="auto"/>
              <w:right w:val="single" w:sz="4" w:space="0" w:color="auto"/>
            </w:tcBorders>
            <w:tcMar>
              <w:top w:w="20" w:type="dxa"/>
              <w:left w:w="20" w:type="dxa"/>
              <w:bottom w:w="0" w:type="dxa"/>
              <w:right w:w="20" w:type="dxa"/>
            </w:tcMar>
            <w:vAlign w:val="center"/>
          </w:tcPr>
          <w:p w14:paraId="0EF555B9" w14:textId="77777777" w:rsidR="001336BC" w:rsidRPr="00E07311" w:rsidRDefault="001336BC" w:rsidP="00AB1ED4">
            <w:pPr>
              <w:spacing w:after="0" w:line="276" w:lineRule="auto"/>
              <w:jc w:val="center"/>
              <w:rPr>
                <w:rFonts w:eastAsia="Arial Unicode MS" w:cs="Times New Roman"/>
                <w:b/>
                <w:iCs/>
                <w:sz w:val="24"/>
                <w:szCs w:val="24"/>
              </w:rPr>
            </w:pPr>
            <w:r w:rsidRPr="00E07311">
              <w:rPr>
                <w:rFonts w:eastAsia="Calibri" w:cs="Times New Roman"/>
                <w:b/>
                <w:iCs/>
                <w:sz w:val="24"/>
                <w:szCs w:val="24"/>
              </w:rPr>
              <w:t>Значення показників</w:t>
            </w:r>
          </w:p>
        </w:tc>
      </w:tr>
      <w:tr w:rsidR="001336BC" w:rsidRPr="00E07311" w14:paraId="3F48B6DE" w14:textId="77777777" w:rsidTr="00703281">
        <w:trPr>
          <w:trHeight w:val="252"/>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4241E41E" w14:textId="77777777" w:rsidR="001336BC" w:rsidRPr="00E07311" w:rsidRDefault="001336BC" w:rsidP="00AB1ED4">
            <w:pPr>
              <w:spacing w:after="0" w:line="276" w:lineRule="auto"/>
              <w:jc w:val="center"/>
              <w:rPr>
                <w:rFonts w:eastAsia="Arial Unicode MS" w:cs="Times New Roman"/>
                <w:iCs/>
                <w:sz w:val="24"/>
                <w:szCs w:val="24"/>
              </w:rPr>
            </w:pPr>
            <w:r w:rsidRPr="00E07311">
              <w:rPr>
                <w:rFonts w:eastAsia="Calibri" w:cs="Times New Roman"/>
                <w:iCs/>
                <w:sz w:val="24"/>
                <w:szCs w:val="24"/>
              </w:rPr>
              <w:t>Собівартість одиниці продукції</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74D9283D" w14:textId="738922F3" w:rsidR="001336BC" w:rsidRPr="00E07311" w:rsidRDefault="001336BC" w:rsidP="00AB1ED4">
            <w:pPr>
              <w:spacing w:after="0" w:line="276" w:lineRule="auto"/>
              <w:jc w:val="center"/>
              <w:rPr>
                <w:rFonts w:eastAsia="Arial Unicode MS" w:cs="Times New Roman"/>
                <w:iCs/>
                <w:sz w:val="24"/>
                <w:szCs w:val="24"/>
              </w:rPr>
            </w:pPr>
            <w:r w:rsidRPr="00E07311">
              <w:rPr>
                <w:rFonts w:eastAsia="Calibri" w:cs="Times New Roman"/>
                <w:iCs/>
                <w:sz w:val="24"/>
                <w:szCs w:val="24"/>
              </w:rPr>
              <w:t xml:space="preserve">табл. </w:t>
            </w:r>
            <w:r w:rsidR="0061164E" w:rsidRPr="00E07311">
              <w:rPr>
                <w:rFonts w:eastAsia="Calibri" w:cs="Times New Roman"/>
                <w:iCs/>
                <w:sz w:val="24"/>
                <w:szCs w:val="24"/>
              </w:rPr>
              <w:t>20</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49E9A817" w14:textId="77777777" w:rsidR="001336BC" w:rsidRPr="00E07311" w:rsidRDefault="001336BC" w:rsidP="00AB1ED4">
            <w:pPr>
              <w:spacing w:after="0" w:line="276" w:lineRule="auto"/>
              <w:jc w:val="center"/>
              <w:rPr>
                <w:rFonts w:eastAsia="Arial Unicode MS" w:cs="Times New Roman"/>
                <w:iCs/>
                <w:sz w:val="24"/>
                <w:szCs w:val="24"/>
              </w:rPr>
            </w:pPr>
            <w:r w:rsidRPr="00E07311">
              <w:rPr>
                <w:rFonts w:eastAsia="Calibri" w:cs="Times New Roman"/>
                <w:iCs/>
                <w:sz w:val="24"/>
                <w:szCs w:val="24"/>
              </w:rPr>
              <w:t>тис. 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vAlign w:val="center"/>
          </w:tcPr>
          <w:p w14:paraId="23E264FB" w14:textId="358ECD0F" w:rsidR="001336BC" w:rsidRPr="00E07311" w:rsidRDefault="001336BC" w:rsidP="00AB1ED4">
            <w:pPr>
              <w:spacing w:after="0" w:line="276" w:lineRule="auto"/>
              <w:jc w:val="center"/>
              <w:rPr>
                <w:rFonts w:eastAsia="Arial Unicode MS" w:cs="Times New Roman"/>
                <w:iCs/>
                <w:sz w:val="24"/>
                <w:szCs w:val="24"/>
              </w:rPr>
            </w:pPr>
            <w:r w:rsidRPr="00E07311">
              <w:rPr>
                <w:rFonts w:eastAsia="Arial Unicode MS" w:cs="Times New Roman"/>
                <w:iCs/>
                <w:sz w:val="24"/>
                <w:szCs w:val="24"/>
              </w:rPr>
              <w:t>6539.88</w:t>
            </w:r>
          </w:p>
        </w:tc>
      </w:tr>
      <w:tr w:rsidR="001336BC" w:rsidRPr="00E07311" w14:paraId="597AE399" w14:textId="77777777" w:rsidTr="00703281">
        <w:trPr>
          <w:trHeight w:val="185"/>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639C39A3" w14:textId="77777777" w:rsidR="001336BC" w:rsidRPr="00E07311" w:rsidRDefault="001336BC" w:rsidP="00AB1ED4">
            <w:pPr>
              <w:spacing w:after="0" w:line="276" w:lineRule="auto"/>
              <w:jc w:val="center"/>
              <w:rPr>
                <w:rFonts w:eastAsia="Calibri" w:cs="Times New Roman"/>
                <w:iCs/>
                <w:sz w:val="24"/>
                <w:szCs w:val="24"/>
              </w:rPr>
            </w:pPr>
            <w:r w:rsidRPr="00E07311">
              <w:rPr>
                <w:rFonts w:eastAsia="Calibri" w:cs="Times New Roman"/>
                <w:iCs/>
                <w:sz w:val="24"/>
                <w:szCs w:val="24"/>
              </w:rPr>
              <w:t>Обсяг виробництва в рік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7B5C1DFE" w14:textId="77777777" w:rsidR="001336BC" w:rsidRPr="00E07311" w:rsidRDefault="001336BC" w:rsidP="00AB1ED4">
            <w:pPr>
              <w:spacing w:after="0" w:line="276" w:lineRule="auto"/>
              <w:jc w:val="center"/>
              <w:rPr>
                <w:rFonts w:eastAsia="Calibri" w:cs="Times New Roman"/>
                <w:iCs/>
                <w:sz w:val="24"/>
                <w:szCs w:val="24"/>
              </w:rPr>
            </w:pPr>
            <w:r w:rsidRPr="00E07311">
              <w:rPr>
                <w:rFonts w:eastAsia="Calibri" w:cs="Times New Roman"/>
                <w:iCs/>
                <w:sz w:val="24"/>
                <w:szCs w:val="24"/>
              </w:rPr>
              <w:t>Прогноз</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17F79C2D" w14:textId="77777777" w:rsidR="001336BC" w:rsidRPr="00E07311" w:rsidRDefault="001336BC" w:rsidP="00AB1ED4">
            <w:pPr>
              <w:spacing w:after="0" w:line="276" w:lineRule="auto"/>
              <w:jc w:val="center"/>
              <w:rPr>
                <w:rFonts w:eastAsia="Calibri" w:cs="Times New Roman"/>
                <w:iCs/>
                <w:sz w:val="24"/>
                <w:szCs w:val="24"/>
              </w:rPr>
            </w:pPr>
            <w:r w:rsidRPr="00E07311">
              <w:rPr>
                <w:rFonts w:eastAsia="Calibri" w:cs="Times New Roman"/>
                <w:iCs/>
                <w:sz w:val="24"/>
                <w:szCs w:val="24"/>
              </w:rPr>
              <w:t>од.</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vAlign w:val="center"/>
          </w:tcPr>
          <w:p w14:paraId="112F2A6A" w14:textId="4EC2E811" w:rsidR="001336BC" w:rsidRPr="00E07311" w:rsidRDefault="001336BC" w:rsidP="00AB1ED4">
            <w:pPr>
              <w:spacing w:after="0" w:line="276" w:lineRule="auto"/>
              <w:jc w:val="center"/>
              <w:rPr>
                <w:rFonts w:eastAsia="Calibri" w:cs="Times New Roman"/>
                <w:iCs/>
                <w:sz w:val="24"/>
                <w:szCs w:val="24"/>
              </w:rPr>
            </w:pPr>
            <w:r w:rsidRPr="00E07311">
              <w:rPr>
                <w:rFonts w:eastAsia="Calibri" w:cs="Times New Roman"/>
                <w:iCs/>
                <w:sz w:val="24"/>
                <w:szCs w:val="24"/>
              </w:rPr>
              <w:t>40</w:t>
            </w:r>
          </w:p>
        </w:tc>
      </w:tr>
      <w:tr w:rsidR="001336BC" w:rsidRPr="00E07311" w14:paraId="09E57BCE" w14:textId="77777777" w:rsidTr="00703281">
        <w:trPr>
          <w:trHeight w:val="438"/>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5A7A3C2C" w14:textId="77777777" w:rsidR="001336BC" w:rsidRPr="00E07311" w:rsidRDefault="001336BC" w:rsidP="00AB1ED4">
            <w:pPr>
              <w:spacing w:after="0" w:line="276" w:lineRule="auto"/>
              <w:jc w:val="center"/>
              <w:rPr>
                <w:rFonts w:eastAsia="Arial Unicode MS" w:cs="Times New Roman"/>
                <w:iCs/>
                <w:sz w:val="24"/>
                <w:szCs w:val="24"/>
              </w:rPr>
            </w:pPr>
            <w:r w:rsidRPr="00E07311">
              <w:rPr>
                <w:rFonts w:eastAsia="Calibri" w:cs="Times New Roman"/>
                <w:iCs/>
                <w:sz w:val="24"/>
                <w:szCs w:val="24"/>
              </w:rPr>
              <w:t>Необхідний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1E634ACA" w14:textId="77777777" w:rsidR="001336BC" w:rsidRPr="00E07311" w:rsidRDefault="001336BC" w:rsidP="00AB1ED4">
            <w:pPr>
              <w:spacing w:after="0" w:line="276" w:lineRule="auto"/>
              <w:jc w:val="center"/>
              <w:rPr>
                <w:rFonts w:eastAsia="Arial Unicode MS" w:cs="Times New Roman"/>
                <w:iCs/>
                <w:sz w:val="24"/>
                <w:szCs w:val="24"/>
              </w:rPr>
            </w:pPr>
            <w:r w:rsidRPr="00E07311">
              <w:rPr>
                <w:rFonts w:eastAsia="Calibri" w:cs="Times New Roman"/>
                <w:iCs/>
                <w:sz w:val="24"/>
                <w:szCs w:val="24"/>
              </w:rPr>
              <w:t>Розрахунок</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6238E2F3" w14:textId="77777777" w:rsidR="001336BC" w:rsidRPr="00E07311" w:rsidRDefault="001336BC" w:rsidP="00AB1ED4">
            <w:pPr>
              <w:spacing w:after="0" w:line="276" w:lineRule="auto"/>
              <w:jc w:val="center"/>
              <w:rPr>
                <w:rFonts w:eastAsia="Arial Unicode MS" w:cs="Times New Roman"/>
                <w:iCs/>
                <w:sz w:val="24"/>
                <w:szCs w:val="24"/>
              </w:rPr>
            </w:pPr>
            <w:r w:rsidRPr="00E07311">
              <w:rPr>
                <w:rFonts w:eastAsia="Calibri" w:cs="Times New Roman"/>
                <w:iCs/>
                <w:sz w:val="24"/>
                <w:szCs w:val="24"/>
              </w:rPr>
              <w:t>тис. 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vAlign w:val="center"/>
          </w:tcPr>
          <w:p w14:paraId="3B676DA1" w14:textId="3C25423F" w:rsidR="001336BC" w:rsidRPr="00E07311" w:rsidRDefault="001336BC" w:rsidP="00AB1ED4">
            <w:pPr>
              <w:spacing w:after="0" w:line="276" w:lineRule="auto"/>
              <w:jc w:val="center"/>
              <w:rPr>
                <w:rFonts w:eastAsia="Arial Unicode MS" w:cs="Times New Roman"/>
                <w:iCs/>
                <w:sz w:val="24"/>
                <w:szCs w:val="24"/>
              </w:rPr>
            </w:pPr>
            <w:r w:rsidRPr="00E07311">
              <w:rPr>
                <w:rFonts w:eastAsia="Arial Unicode MS" w:cs="Times New Roman"/>
                <w:iCs/>
                <w:sz w:val="24"/>
                <w:szCs w:val="24"/>
              </w:rPr>
              <w:t>1300</w:t>
            </w:r>
          </w:p>
        </w:tc>
      </w:tr>
      <w:tr w:rsidR="001336BC" w:rsidRPr="00E07311" w14:paraId="48C0F926" w14:textId="77777777" w:rsidTr="00703281">
        <w:trPr>
          <w:trHeight w:val="47"/>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43CB37CC" w14:textId="77777777" w:rsidR="001336BC" w:rsidRPr="00E07311" w:rsidRDefault="001336BC" w:rsidP="00AB1ED4">
            <w:pPr>
              <w:spacing w:after="0" w:line="276" w:lineRule="auto"/>
              <w:jc w:val="center"/>
              <w:rPr>
                <w:rFonts w:eastAsia="Calibri" w:cs="Times New Roman"/>
                <w:iCs/>
                <w:sz w:val="24"/>
                <w:szCs w:val="24"/>
              </w:rPr>
            </w:pPr>
            <w:r w:rsidRPr="00E07311">
              <w:rPr>
                <w:rFonts w:eastAsia="Calibri" w:cs="Times New Roman"/>
                <w:iCs/>
                <w:sz w:val="24"/>
                <w:szCs w:val="24"/>
              </w:rPr>
              <w:t>Кредитні засоби та їх обслуговування</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66285C28" w14:textId="77777777" w:rsidR="001336BC" w:rsidRPr="00E07311" w:rsidRDefault="001336BC" w:rsidP="00AB1ED4">
            <w:pPr>
              <w:spacing w:after="0" w:line="276" w:lineRule="auto"/>
              <w:jc w:val="center"/>
              <w:rPr>
                <w:rFonts w:eastAsia="Arial Unicode MS" w:cs="Times New Roman"/>
                <w:iCs/>
                <w:sz w:val="24"/>
                <w:szCs w:val="24"/>
              </w:rPr>
            </w:pPr>
            <w:r w:rsidRPr="00E07311">
              <w:rPr>
                <w:rFonts w:eastAsia="Calibri" w:cs="Times New Roman"/>
                <w:iCs/>
                <w:sz w:val="24"/>
                <w:szCs w:val="24"/>
              </w:rPr>
              <w:t>Кредитна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35645C93" w14:textId="77777777" w:rsidR="001336BC" w:rsidRPr="00E07311" w:rsidRDefault="001336BC" w:rsidP="00AB1ED4">
            <w:pPr>
              <w:spacing w:after="0" w:line="276" w:lineRule="auto"/>
              <w:jc w:val="center"/>
              <w:rPr>
                <w:rFonts w:eastAsia="Arial Unicode MS" w:cs="Times New Roman"/>
                <w:iCs/>
                <w:sz w:val="24"/>
                <w:szCs w:val="24"/>
              </w:rPr>
            </w:pPr>
            <w:r w:rsidRPr="00E07311">
              <w:rPr>
                <w:rFonts w:eastAsia="Calibri" w:cs="Times New Roman"/>
                <w:iCs/>
                <w:sz w:val="24"/>
                <w:szCs w:val="24"/>
              </w:rPr>
              <w:t>тис. 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vAlign w:val="center"/>
          </w:tcPr>
          <w:p w14:paraId="66403869" w14:textId="428428E0" w:rsidR="001336BC" w:rsidRPr="00E07311" w:rsidRDefault="001336BC" w:rsidP="00AB1ED4">
            <w:pPr>
              <w:spacing w:after="0" w:line="276" w:lineRule="auto"/>
              <w:jc w:val="center"/>
              <w:rPr>
                <w:rFonts w:eastAsia="Calibri" w:cs="Times New Roman"/>
                <w:iCs/>
                <w:sz w:val="24"/>
                <w:szCs w:val="24"/>
              </w:rPr>
            </w:pPr>
            <w:r w:rsidRPr="00E07311">
              <w:rPr>
                <w:rFonts w:eastAsia="Calibri" w:cs="Times New Roman"/>
                <w:sz w:val="24"/>
                <w:szCs w:val="24"/>
              </w:rPr>
              <w:t>550</w:t>
            </w:r>
          </w:p>
        </w:tc>
      </w:tr>
      <w:tr w:rsidR="001336BC" w:rsidRPr="00E07311" w14:paraId="478A485C" w14:textId="77777777" w:rsidTr="00703281">
        <w:trPr>
          <w:trHeight w:val="137"/>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2E22FAF3" w14:textId="77777777" w:rsidR="001336BC" w:rsidRPr="00E07311" w:rsidRDefault="001336BC" w:rsidP="00AB1ED4">
            <w:pPr>
              <w:spacing w:after="0" w:line="276" w:lineRule="auto"/>
              <w:jc w:val="center"/>
              <w:rPr>
                <w:rFonts w:eastAsia="Arial Unicode MS" w:cs="Times New Roman"/>
                <w:iCs/>
                <w:sz w:val="24"/>
                <w:szCs w:val="24"/>
              </w:rPr>
            </w:pPr>
            <w:r w:rsidRPr="00E07311">
              <w:rPr>
                <w:rFonts w:eastAsia="Calibri" w:cs="Times New Roman"/>
                <w:iCs/>
                <w:sz w:val="24"/>
                <w:szCs w:val="24"/>
              </w:rPr>
              <w:t>Засоби ФРВ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0F021572" w14:textId="77777777" w:rsidR="001336BC" w:rsidRPr="00E07311" w:rsidRDefault="001336BC" w:rsidP="00AB1ED4">
            <w:pPr>
              <w:spacing w:after="0" w:line="276" w:lineRule="auto"/>
              <w:jc w:val="center"/>
              <w:rPr>
                <w:rFonts w:eastAsia="Arial Unicode MS" w:cs="Times New Roman"/>
                <w:iCs/>
                <w:sz w:val="24"/>
                <w:szCs w:val="24"/>
              </w:rPr>
            </w:pPr>
            <w:r w:rsidRPr="00E07311">
              <w:rPr>
                <w:rFonts w:eastAsia="Arial Unicode MS" w:cs="Times New Roman"/>
                <w:iCs/>
                <w:sz w:val="24"/>
                <w:szCs w:val="24"/>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5DFD6FBC" w14:textId="77777777" w:rsidR="001336BC" w:rsidRPr="00E07311" w:rsidRDefault="001336BC" w:rsidP="00AB1ED4">
            <w:pPr>
              <w:spacing w:after="0" w:line="276" w:lineRule="auto"/>
              <w:jc w:val="center"/>
              <w:rPr>
                <w:rFonts w:eastAsia="Arial Unicode MS" w:cs="Times New Roman"/>
                <w:iCs/>
                <w:sz w:val="24"/>
                <w:szCs w:val="24"/>
              </w:rPr>
            </w:pPr>
            <w:r w:rsidRPr="00E07311">
              <w:rPr>
                <w:rFonts w:eastAsia="Calibri" w:cs="Times New Roman"/>
                <w:iCs/>
                <w:sz w:val="24"/>
                <w:szCs w:val="24"/>
              </w:rPr>
              <w:t>тис. 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vAlign w:val="center"/>
          </w:tcPr>
          <w:p w14:paraId="5EB45769" w14:textId="31FC66BC" w:rsidR="001336BC" w:rsidRPr="00E07311" w:rsidRDefault="001336BC" w:rsidP="00AB1ED4">
            <w:pPr>
              <w:spacing w:after="0" w:line="276" w:lineRule="auto"/>
              <w:jc w:val="center"/>
              <w:rPr>
                <w:rFonts w:eastAsia="Arial Unicode MS" w:cs="Times New Roman"/>
                <w:iCs/>
                <w:sz w:val="24"/>
                <w:szCs w:val="24"/>
              </w:rPr>
            </w:pPr>
            <w:r w:rsidRPr="00E07311">
              <w:rPr>
                <w:rFonts w:eastAsia="Arial Unicode MS" w:cs="Times New Roman"/>
                <w:sz w:val="24"/>
                <w:szCs w:val="24"/>
              </w:rPr>
              <w:t>200</w:t>
            </w:r>
          </w:p>
        </w:tc>
      </w:tr>
      <w:tr w:rsidR="001336BC" w:rsidRPr="00E07311" w14:paraId="182DE91D" w14:textId="77777777" w:rsidTr="00703281">
        <w:trPr>
          <w:trHeight w:val="289"/>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1F06DCDF" w14:textId="77777777" w:rsidR="001336BC" w:rsidRPr="00E07311" w:rsidRDefault="001336BC" w:rsidP="00AB1ED4">
            <w:pPr>
              <w:spacing w:after="0" w:line="276" w:lineRule="auto"/>
              <w:jc w:val="center"/>
              <w:rPr>
                <w:rFonts w:eastAsia="Arial Unicode MS" w:cs="Times New Roman"/>
                <w:iCs/>
                <w:sz w:val="24"/>
                <w:szCs w:val="24"/>
              </w:rPr>
            </w:pPr>
            <w:r w:rsidRPr="00E07311">
              <w:rPr>
                <w:rFonts w:eastAsia="Calibri" w:cs="Times New Roman"/>
                <w:iCs/>
                <w:sz w:val="24"/>
                <w:szCs w:val="24"/>
              </w:rPr>
              <w:t>Засоби ФСР</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65541C9E" w14:textId="77777777" w:rsidR="001336BC" w:rsidRPr="00E07311" w:rsidRDefault="001336BC" w:rsidP="00AB1ED4">
            <w:pPr>
              <w:spacing w:after="0" w:line="276" w:lineRule="auto"/>
              <w:jc w:val="center"/>
              <w:rPr>
                <w:rFonts w:eastAsia="Calibri" w:cs="Times New Roman"/>
                <w:iCs/>
                <w:sz w:val="24"/>
                <w:szCs w:val="24"/>
              </w:rPr>
            </w:pPr>
            <w:r w:rsidRPr="00E07311">
              <w:rPr>
                <w:rFonts w:eastAsia="Arial Unicode MS" w:cs="Times New Roman"/>
                <w:iCs/>
                <w:sz w:val="24"/>
                <w:szCs w:val="24"/>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66DACFC8" w14:textId="77777777" w:rsidR="001336BC" w:rsidRPr="00E07311" w:rsidRDefault="001336BC" w:rsidP="00AB1ED4">
            <w:pPr>
              <w:spacing w:after="0" w:line="276" w:lineRule="auto"/>
              <w:jc w:val="center"/>
              <w:rPr>
                <w:rFonts w:eastAsia="Arial Unicode MS" w:cs="Times New Roman"/>
                <w:iCs/>
                <w:sz w:val="24"/>
                <w:szCs w:val="24"/>
              </w:rPr>
            </w:pPr>
            <w:r w:rsidRPr="00E07311">
              <w:rPr>
                <w:rFonts w:eastAsia="Calibri" w:cs="Times New Roman"/>
                <w:iCs/>
                <w:sz w:val="24"/>
                <w:szCs w:val="24"/>
              </w:rPr>
              <w:t>тис. 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vAlign w:val="center"/>
          </w:tcPr>
          <w:p w14:paraId="73622B8E" w14:textId="16882688" w:rsidR="001336BC" w:rsidRPr="00E07311" w:rsidRDefault="001336BC" w:rsidP="00AB1ED4">
            <w:pPr>
              <w:spacing w:after="0" w:line="276" w:lineRule="auto"/>
              <w:jc w:val="center"/>
              <w:rPr>
                <w:rFonts w:eastAsia="Arial Unicode MS" w:cs="Times New Roman"/>
                <w:iCs/>
                <w:sz w:val="24"/>
                <w:szCs w:val="24"/>
              </w:rPr>
            </w:pPr>
            <w:r w:rsidRPr="00E07311">
              <w:rPr>
                <w:rFonts w:eastAsia="Arial Unicode MS" w:cs="Times New Roman"/>
                <w:sz w:val="24"/>
                <w:szCs w:val="24"/>
              </w:rPr>
              <w:t>85</w:t>
            </w:r>
          </w:p>
        </w:tc>
      </w:tr>
      <w:tr w:rsidR="001336BC" w:rsidRPr="00E07311" w14:paraId="6E46BED9" w14:textId="77777777" w:rsidTr="00703281">
        <w:trPr>
          <w:trHeight w:val="242"/>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3454C132" w14:textId="77777777" w:rsidR="001336BC" w:rsidRPr="00E07311" w:rsidRDefault="001336BC" w:rsidP="00AB1ED4">
            <w:pPr>
              <w:spacing w:after="0" w:line="276" w:lineRule="auto"/>
              <w:jc w:val="center"/>
              <w:rPr>
                <w:rFonts w:eastAsia="Arial Unicode MS" w:cs="Times New Roman"/>
                <w:iCs/>
                <w:sz w:val="24"/>
                <w:szCs w:val="24"/>
              </w:rPr>
            </w:pPr>
            <w:r w:rsidRPr="00E07311">
              <w:rPr>
                <w:rFonts w:eastAsia="Calibri" w:cs="Times New Roman"/>
                <w:iCs/>
                <w:sz w:val="24"/>
                <w:szCs w:val="24"/>
              </w:rPr>
              <w:t>Засоби ПФ</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328475D4" w14:textId="77777777" w:rsidR="001336BC" w:rsidRPr="00E07311" w:rsidRDefault="001336BC" w:rsidP="00AB1ED4">
            <w:pPr>
              <w:spacing w:after="0" w:line="276" w:lineRule="auto"/>
              <w:jc w:val="center"/>
              <w:rPr>
                <w:rFonts w:eastAsia="Calibri" w:cs="Times New Roman"/>
                <w:iCs/>
                <w:sz w:val="24"/>
                <w:szCs w:val="24"/>
              </w:rPr>
            </w:pPr>
            <w:r w:rsidRPr="00E07311">
              <w:rPr>
                <w:rFonts w:eastAsia="Arial Unicode MS" w:cs="Times New Roman"/>
                <w:iCs/>
                <w:sz w:val="24"/>
                <w:szCs w:val="24"/>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1EA9179D" w14:textId="77777777" w:rsidR="001336BC" w:rsidRPr="00E07311" w:rsidRDefault="001336BC" w:rsidP="00AB1ED4">
            <w:pPr>
              <w:spacing w:after="0" w:line="276" w:lineRule="auto"/>
              <w:jc w:val="center"/>
              <w:rPr>
                <w:rFonts w:eastAsia="Arial Unicode MS" w:cs="Times New Roman"/>
                <w:iCs/>
                <w:sz w:val="24"/>
                <w:szCs w:val="24"/>
              </w:rPr>
            </w:pPr>
            <w:r w:rsidRPr="00E07311">
              <w:rPr>
                <w:rFonts w:eastAsia="Calibri" w:cs="Times New Roman"/>
                <w:iCs/>
                <w:sz w:val="24"/>
                <w:szCs w:val="24"/>
              </w:rPr>
              <w:t>тис. 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vAlign w:val="center"/>
          </w:tcPr>
          <w:p w14:paraId="57FBB475" w14:textId="23B42D26" w:rsidR="001336BC" w:rsidRPr="00E07311" w:rsidRDefault="001336BC" w:rsidP="00AB1ED4">
            <w:pPr>
              <w:spacing w:after="0" w:line="276" w:lineRule="auto"/>
              <w:jc w:val="center"/>
              <w:rPr>
                <w:rFonts w:eastAsia="Arial Unicode MS" w:cs="Times New Roman"/>
                <w:iCs/>
                <w:sz w:val="24"/>
                <w:szCs w:val="24"/>
              </w:rPr>
            </w:pPr>
            <w:r w:rsidRPr="00E07311">
              <w:rPr>
                <w:rFonts w:eastAsia="Arial Unicode MS" w:cs="Times New Roman"/>
                <w:sz w:val="24"/>
                <w:szCs w:val="24"/>
              </w:rPr>
              <w:t>15</w:t>
            </w:r>
          </w:p>
        </w:tc>
      </w:tr>
      <w:tr w:rsidR="001336BC" w:rsidRPr="00E07311" w14:paraId="5500B23C" w14:textId="77777777" w:rsidTr="00703281">
        <w:trPr>
          <w:trHeight w:val="541"/>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2B147C93" w14:textId="77777777" w:rsidR="001336BC" w:rsidRPr="00E07311" w:rsidRDefault="001336BC" w:rsidP="00AB1ED4">
            <w:pPr>
              <w:spacing w:after="0" w:line="276" w:lineRule="auto"/>
              <w:jc w:val="center"/>
              <w:rPr>
                <w:rFonts w:eastAsia="Arial Unicode MS" w:cs="Times New Roman"/>
                <w:iCs/>
                <w:sz w:val="24"/>
                <w:szCs w:val="24"/>
              </w:rPr>
            </w:pPr>
            <w:r w:rsidRPr="00E07311">
              <w:rPr>
                <w:rFonts w:eastAsia="Calibri" w:cs="Times New Roman"/>
                <w:iCs/>
                <w:sz w:val="24"/>
                <w:szCs w:val="24"/>
              </w:rPr>
              <w:t>Грошові виплати власникам підприємства</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4BFBE30D" w14:textId="77777777" w:rsidR="001336BC" w:rsidRPr="00E07311" w:rsidRDefault="001336BC" w:rsidP="00AB1ED4">
            <w:pPr>
              <w:spacing w:after="0" w:line="276" w:lineRule="auto"/>
              <w:jc w:val="center"/>
              <w:rPr>
                <w:rFonts w:eastAsia="Calibri" w:cs="Times New Roman"/>
                <w:iCs/>
                <w:sz w:val="24"/>
                <w:szCs w:val="24"/>
              </w:rPr>
            </w:pPr>
            <w:r w:rsidRPr="00E07311">
              <w:rPr>
                <w:rFonts w:eastAsia="Arial Unicode MS" w:cs="Times New Roman"/>
                <w:iCs/>
                <w:sz w:val="24"/>
                <w:szCs w:val="24"/>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194246C9" w14:textId="77777777" w:rsidR="001336BC" w:rsidRPr="00E07311" w:rsidRDefault="001336BC" w:rsidP="00AB1ED4">
            <w:pPr>
              <w:spacing w:after="0" w:line="276" w:lineRule="auto"/>
              <w:jc w:val="center"/>
              <w:rPr>
                <w:rFonts w:eastAsia="Arial Unicode MS" w:cs="Times New Roman"/>
                <w:iCs/>
                <w:sz w:val="24"/>
                <w:szCs w:val="24"/>
              </w:rPr>
            </w:pPr>
            <w:r w:rsidRPr="00E07311">
              <w:rPr>
                <w:rFonts w:eastAsia="Calibri" w:cs="Times New Roman"/>
                <w:iCs/>
                <w:sz w:val="24"/>
                <w:szCs w:val="24"/>
              </w:rPr>
              <w:t>тис. 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vAlign w:val="center"/>
          </w:tcPr>
          <w:p w14:paraId="1EA2576D" w14:textId="3500A952" w:rsidR="001336BC" w:rsidRPr="00E07311" w:rsidRDefault="001336BC" w:rsidP="00AB1ED4">
            <w:pPr>
              <w:spacing w:after="0" w:line="276" w:lineRule="auto"/>
              <w:jc w:val="center"/>
              <w:rPr>
                <w:rFonts w:eastAsia="Arial Unicode MS" w:cs="Times New Roman"/>
                <w:iCs/>
                <w:sz w:val="24"/>
                <w:szCs w:val="24"/>
              </w:rPr>
            </w:pPr>
            <w:r w:rsidRPr="00E07311">
              <w:rPr>
                <w:rFonts w:eastAsia="Arial Unicode MS" w:cs="Times New Roman"/>
                <w:sz w:val="24"/>
                <w:szCs w:val="24"/>
              </w:rPr>
              <w:t>45</w:t>
            </w:r>
          </w:p>
        </w:tc>
      </w:tr>
      <w:tr w:rsidR="001336BC" w:rsidRPr="00E07311" w14:paraId="52DB33E9" w14:textId="77777777" w:rsidTr="00703281">
        <w:trPr>
          <w:trHeight w:val="347"/>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16C28622" w14:textId="77777777" w:rsidR="001336BC" w:rsidRPr="00E07311" w:rsidRDefault="001336BC" w:rsidP="00AB1ED4">
            <w:pPr>
              <w:spacing w:after="0" w:line="276" w:lineRule="auto"/>
              <w:jc w:val="center"/>
              <w:rPr>
                <w:rFonts w:eastAsia="Arial Unicode MS" w:cs="Times New Roman"/>
                <w:iCs/>
                <w:sz w:val="24"/>
                <w:szCs w:val="24"/>
              </w:rPr>
            </w:pPr>
            <w:r w:rsidRPr="00E07311">
              <w:rPr>
                <w:rFonts w:eastAsia="Calibri" w:cs="Times New Roman"/>
                <w:iCs/>
                <w:sz w:val="24"/>
                <w:szCs w:val="24"/>
              </w:rPr>
              <w:t>Фінансовий резерв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3FA09421" w14:textId="77777777" w:rsidR="001336BC" w:rsidRPr="00E07311" w:rsidRDefault="001336BC" w:rsidP="00AB1ED4">
            <w:pPr>
              <w:spacing w:after="0" w:line="276" w:lineRule="auto"/>
              <w:jc w:val="center"/>
              <w:rPr>
                <w:rFonts w:eastAsia="Arial Unicode MS" w:cs="Times New Roman"/>
                <w:iCs/>
                <w:sz w:val="24"/>
                <w:szCs w:val="24"/>
              </w:rPr>
            </w:pPr>
            <w:r w:rsidRPr="00E07311">
              <w:rPr>
                <w:rFonts w:eastAsia="Arial Unicode MS" w:cs="Times New Roman"/>
                <w:iCs/>
                <w:sz w:val="24"/>
                <w:szCs w:val="24"/>
              </w:rPr>
              <w:t>Розрахунок</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0E5F7E4C" w14:textId="77777777" w:rsidR="001336BC" w:rsidRPr="00E07311" w:rsidRDefault="001336BC" w:rsidP="00AB1ED4">
            <w:pPr>
              <w:spacing w:after="0" w:line="276" w:lineRule="auto"/>
              <w:jc w:val="center"/>
              <w:rPr>
                <w:rFonts w:eastAsia="Arial Unicode MS" w:cs="Times New Roman"/>
                <w:iCs/>
                <w:sz w:val="24"/>
                <w:szCs w:val="24"/>
              </w:rPr>
            </w:pPr>
            <w:r w:rsidRPr="00E07311">
              <w:rPr>
                <w:rFonts w:eastAsia="Calibri" w:cs="Times New Roman"/>
                <w:iCs/>
                <w:sz w:val="24"/>
                <w:szCs w:val="24"/>
              </w:rPr>
              <w:t>тис. 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vAlign w:val="center"/>
          </w:tcPr>
          <w:p w14:paraId="007CE7F4" w14:textId="718DC8D6" w:rsidR="001336BC" w:rsidRPr="00E07311" w:rsidRDefault="001336BC" w:rsidP="00AB1ED4">
            <w:pPr>
              <w:spacing w:after="0" w:line="276" w:lineRule="auto"/>
              <w:jc w:val="center"/>
              <w:rPr>
                <w:rFonts w:eastAsia="Arial Unicode MS" w:cs="Times New Roman"/>
                <w:iCs/>
                <w:sz w:val="24"/>
                <w:szCs w:val="24"/>
              </w:rPr>
            </w:pPr>
            <w:r w:rsidRPr="00E07311">
              <w:rPr>
                <w:rFonts w:eastAsia="Arial Unicode MS" w:cs="Times New Roman"/>
                <w:iCs/>
                <w:sz w:val="24"/>
                <w:szCs w:val="24"/>
              </w:rPr>
              <w:t>50</w:t>
            </w:r>
          </w:p>
        </w:tc>
      </w:tr>
      <w:tr w:rsidR="001336BC" w:rsidRPr="00E07311" w14:paraId="3F7144D0" w14:textId="77777777" w:rsidTr="00703281">
        <w:trPr>
          <w:trHeight w:val="251"/>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3E635B4C" w14:textId="77777777" w:rsidR="001336BC" w:rsidRPr="00E07311" w:rsidRDefault="001336BC" w:rsidP="00AB1ED4">
            <w:pPr>
              <w:spacing w:after="0" w:line="276" w:lineRule="auto"/>
              <w:jc w:val="center"/>
              <w:rPr>
                <w:rFonts w:eastAsia="Arial Unicode MS" w:cs="Times New Roman"/>
                <w:iCs/>
                <w:sz w:val="24"/>
                <w:szCs w:val="24"/>
              </w:rPr>
            </w:pPr>
            <w:r w:rsidRPr="00E07311">
              <w:rPr>
                <w:rFonts w:eastAsia="Calibri" w:cs="Times New Roman"/>
                <w:iCs/>
                <w:sz w:val="24"/>
                <w:szCs w:val="24"/>
              </w:rPr>
              <w:t>Податок на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04B235E6" w14:textId="77777777" w:rsidR="001336BC" w:rsidRPr="00E07311" w:rsidRDefault="001336BC" w:rsidP="00AB1ED4">
            <w:pPr>
              <w:spacing w:after="0" w:line="276" w:lineRule="auto"/>
              <w:jc w:val="center"/>
              <w:rPr>
                <w:rFonts w:eastAsia="Arial Unicode MS" w:cs="Times New Roman"/>
                <w:iCs/>
                <w:sz w:val="24"/>
                <w:szCs w:val="24"/>
              </w:rPr>
            </w:pPr>
            <w:r w:rsidRPr="00E07311">
              <w:rPr>
                <w:rFonts w:eastAsia="Arial Unicode MS" w:cs="Times New Roman"/>
                <w:iCs/>
                <w:sz w:val="24"/>
                <w:szCs w:val="24"/>
              </w:rPr>
              <w:t>Розрахунок</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43CA7060" w14:textId="77777777" w:rsidR="001336BC" w:rsidRPr="00E07311" w:rsidRDefault="001336BC" w:rsidP="00AB1ED4">
            <w:pPr>
              <w:spacing w:after="0" w:line="276" w:lineRule="auto"/>
              <w:jc w:val="center"/>
              <w:rPr>
                <w:rFonts w:eastAsia="Arial Unicode MS" w:cs="Times New Roman"/>
                <w:iCs/>
                <w:sz w:val="24"/>
                <w:szCs w:val="24"/>
              </w:rPr>
            </w:pPr>
            <w:r w:rsidRPr="00E07311">
              <w:rPr>
                <w:rFonts w:eastAsia="Calibri" w:cs="Times New Roman"/>
                <w:iCs/>
                <w:sz w:val="24"/>
                <w:szCs w:val="24"/>
              </w:rPr>
              <w:t>тис. 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vAlign w:val="center"/>
          </w:tcPr>
          <w:p w14:paraId="4845F914" w14:textId="60022D3B" w:rsidR="001336BC" w:rsidRPr="00E07311" w:rsidRDefault="001336BC" w:rsidP="00AB1ED4">
            <w:pPr>
              <w:spacing w:after="0" w:line="276" w:lineRule="auto"/>
              <w:jc w:val="center"/>
              <w:rPr>
                <w:rFonts w:eastAsia="Arial Unicode MS" w:cs="Times New Roman"/>
                <w:iCs/>
                <w:sz w:val="24"/>
                <w:szCs w:val="24"/>
              </w:rPr>
            </w:pPr>
            <w:r w:rsidRPr="00E07311">
              <w:rPr>
                <w:rFonts w:eastAsia="Arial Unicode MS" w:cs="Times New Roman"/>
                <w:iCs/>
                <w:sz w:val="24"/>
                <w:szCs w:val="24"/>
              </w:rPr>
              <w:t>160</w:t>
            </w:r>
          </w:p>
        </w:tc>
      </w:tr>
      <w:tr w:rsidR="001336BC" w:rsidRPr="00E07311" w14:paraId="1CB5197F" w14:textId="77777777" w:rsidTr="00703281">
        <w:trPr>
          <w:trHeight w:val="599"/>
          <w:jc w:val="center"/>
        </w:trPr>
        <w:tc>
          <w:tcPr>
            <w:tcW w:w="4380" w:type="dxa"/>
            <w:tcBorders>
              <w:top w:val="single" w:sz="8" w:space="0" w:color="auto"/>
              <w:left w:val="single" w:sz="4" w:space="0" w:color="auto"/>
              <w:bottom w:val="single" w:sz="4" w:space="0" w:color="auto"/>
              <w:right w:val="single" w:sz="8" w:space="0" w:color="auto"/>
            </w:tcBorders>
            <w:tcMar>
              <w:top w:w="20" w:type="dxa"/>
              <w:left w:w="20" w:type="dxa"/>
              <w:bottom w:w="0" w:type="dxa"/>
              <w:right w:w="20" w:type="dxa"/>
            </w:tcMar>
            <w:vAlign w:val="center"/>
          </w:tcPr>
          <w:p w14:paraId="7769C384" w14:textId="77777777" w:rsidR="001336BC" w:rsidRPr="00E07311" w:rsidRDefault="001336BC" w:rsidP="00AB1ED4">
            <w:pPr>
              <w:spacing w:after="0" w:line="276" w:lineRule="auto"/>
              <w:jc w:val="center"/>
              <w:rPr>
                <w:rFonts w:eastAsia="Arial Unicode MS" w:cs="Times New Roman"/>
                <w:iCs/>
                <w:sz w:val="24"/>
                <w:szCs w:val="24"/>
              </w:rPr>
            </w:pPr>
            <w:r w:rsidRPr="00E07311">
              <w:rPr>
                <w:rFonts w:eastAsia="Calibri" w:cs="Times New Roman"/>
                <w:iCs/>
                <w:sz w:val="24"/>
                <w:szCs w:val="24"/>
              </w:rPr>
              <w:t>Необхідний рівень рентабельності продукції</w:t>
            </w:r>
          </w:p>
        </w:tc>
        <w:tc>
          <w:tcPr>
            <w:tcW w:w="1984" w:type="dxa"/>
            <w:tcBorders>
              <w:top w:val="single" w:sz="8" w:space="0" w:color="auto"/>
              <w:left w:val="nil"/>
              <w:bottom w:val="single" w:sz="4" w:space="0" w:color="auto"/>
              <w:right w:val="single" w:sz="8" w:space="0" w:color="auto"/>
            </w:tcBorders>
            <w:tcMar>
              <w:top w:w="20" w:type="dxa"/>
              <w:left w:w="20" w:type="dxa"/>
              <w:bottom w:w="0" w:type="dxa"/>
              <w:right w:w="20" w:type="dxa"/>
            </w:tcMar>
            <w:vAlign w:val="center"/>
          </w:tcPr>
          <w:p w14:paraId="2F7E84A2" w14:textId="77777777" w:rsidR="001336BC" w:rsidRPr="00E07311" w:rsidRDefault="001336BC" w:rsidP="00AB1ED4">
            <w:pPr>
              <w:spacing w:after="0" w:line="276" w:lineRule="auto"/>
              <w:jc w:val="center"/>
              <w:rPr>
                <w:rFonts w:eastAsia="Arial Unicode MS" w:cs="Times New Roman"/>
                <w:iCs/>
                <w:sz w:val="24"/>
                <w:szCs w:val="24"/>
              </w:rPr>
            </w:pPr>
            <w:r w:rsidRPr="00E07311">
              <w:rPr>
                <w:rFonts w:eastAsia="Arial Unicode MS" w:cs="Times New Roman"/>
                <w:iCs/>
                <w:sz w:val="24"/>
                <w:szCs w:val="24"/>
              </w:rPr>
              <w:t>Розрахунок</w:t>
            </w:r>
          </w:p>
        </w:tc>
        <w:tc>
          <w:tcPr>
            <w:tcW w:w="1276" w:type="dxa"/>
            <w:tcBorders>
              <w:top w:val="single" w:sz="8" w:space="0" w:color="auto"/>
              <w:left w:val="nil"/>
              <w:bottom w:val="single" w:sz="4" w:space="0" w:color="auto"/>
              <w:right w:val="single" w:sz="8" w:space="0" w:color="auto"/>
            </w:tcBorders>
            <w:tcMar>
              <w:top w:w="20" w:type="dxa"/>
              <w:left w:w="20" w:type="dxa"/>
              <w:bottom w:w="0" w:type="dxa"/>
              <w:right w:w="20" w:type="dxa"/>
            </w:tcMar>
            <w:vAlign w:val="center"/>
          </w:tcPr>
          <w:p w14:paraId="23B30110" w14:textId="77777777" w:rsidR="001336BC" w:rsidRPr="00E07311" w:rsidRDefault="001336BC" w:rsidP="00AB1ED4">
            <w:pPr>
              <w:spacing w:after="0" w:line="276" w:lineRule="auto"/>
              <w:jc w:val="center"/>
              <w:rPr>
                <w:rFonts w:eastAsia="Arial Unicode MS" w:cs="Times New Roman"/>
                <w:iCs/>
                <w:sz w:val="24"/>
                <w:szCs w:val="24"/>
              </w:rPr>
            </w:pPr>
            <w:r w:rsidRPr="00E07311">
              <w:rPr>
                <w:rFonts w:eastAsia="Calibri" w:cs="Times New Roman"/>
                <w:iCs/>
                <w:sz w:val="24"/>
                <w:szCs w:val="24"/>
              </w:rPr>
              <w:t>%</w:t>
            </w:r>
          </w:p>
        </w:tc>
        <w:tc>
          <w:tcPr>
            <w:tcW w:w="1755" w:type="dxa"/>
            <w:tcBorders>
              <w:top w:val="single" w:sz="8" w:space="0" w:color="auto"/>
              <w:left w:val="nil"/>
              <w:bottom w:val="single" w:sz="4" w:space="0" w:color="auto"/>
              <w:right w:val="single" w:sz="4" w:space="0" w:color="auto"/>
            </w:tcBorders>
            <w:tcMar>
              <w:top w:w="20" w:type="dxa"/>
              <w:left w:w="20" w:type="dxa"/>
              <w:bottom w:w="0" w:type="dxa"/>
              <w:right w:w="20" w:type="dxa"/>
            </w:tcMar>
            <w:vAlign w:val="center"/>
          </w:tcPr>
          <w:p w14:paraId="253C7DDC" w14:textId="44DD53DE" w:rsidR="001336BC" w:rsidRPr="00E07311" w:rsidRDefault="001336BC" w:rsidP="00AB1ED4">
            <w:pPr>
              <w:spacing w:after="0" w:line="276" w:lineRule="auto"/>
              <w:jc w:val="center"/>
              <w:rPr>
                <w:rFonts w:eastAsia="Arial Unicode MS" w:cs="Times New Roman"/>
                <w:iCs/>
                <w:sz w:val="24"/>
                <w:szCs w:val="24"/>
              </w:rPr>
            </w:pPr>
            <w:r w:rsidRPr="00E07311">
              <w:rPr>
                <w:rFonts w:eastAsia="Arial Unicode MS" w:cs="Times New Roman"/>
                <w:iCs/>
                <w:sz w:val="24"/>
                <w:szCs w:val="24"/>
              </w:rPr>
              <w:t>15</w:t>
            </w:r>
          </w:p>
        </w:tc>
      </w:tr>
    </w:tbl>
    <w:p w14:paraId="773A2140" w14:textId="77777777" w:rsidR="001336BC" w:rsidRPr="00E07311" w:rsidRDefault="001336BC" w:rsidP="0061164E">
      <w:pPr>
        <w:widowControl w:val="0"/>
        <w:spacing w:line="240" w:lineRule="auto"/>
        <w:ind w:right="-20"/>
        <w:rPr>
          <w:rFonts w:eastAsia="Times New Roman" w:cs="Times New Roman"/>
          <w:b/>
          <w:bCs/>
          <w:color w:val="000000"/>
          <w:szCs w:val="28"/>
        </w:rPr>
      </w:pPr>
    </w:p>
    <w:p w14:paraId="394D537A" w14:textId="28B130B6" w:rsidR="001336BC" w:rsidRPr="00E07311" w:rsidRDefault="001336BC" w:rsidP="001336BC">
      <w:pPr>
        <w:spacing w:after="13" w:line="360" w:lineRule="auto"/>
        <w:ind w:firstLine="709"/>
        <w:rPr>
          <w:rFonts w:eastAsia="Times New Roman" w:cs="Times New Roman"/>
          <w:b/>
          <w:bCs/>
          <w:szCs w:val="28"/>
        </w:rPr>
      </w:pPr>
      <w:bookmarkStart w:id="27" w:name="_Hlk156357509"/>
      <w:r w:rsidRPr="00E07311">
        <w:rPr>
          <w:rFonts w:eastAsia="Times New Roman" w:cs="Times New Roman"/>
          <w:b/>
          <w:bCs/>
          <w:szCs w:val="28"/>
        </w:rPr>
        <w:t>4.</w:t>
      </w:r>
      <w:r w:rsidR="002215AB" w:rsidRPr="00E07311">
        <w:rPr>
          <w:rFonts w:eastAsia="Times New Roman" w:cs="Times New Roman"/>
          <w:b/>
          <w:bCs/>
          <w:szCs w:val="28"/>
        </w:rPr>
        <w:t>15</w:t>
      </w:r>
      <w:r w:rsidRPr="00E07311">
        <w:rPr>
          <w:rFonts w:eastAsia="Times New Roman" w:cs="Times New Roman"/>
          <w:b/>
          <w:bCs/>
          <w:szCs w:val="28"/>
        </w:rPr>
        <w:t xml:space="preserve"> Бізнес-модель</w:t>
      </w:r>
    </w:p>
    <w:bookmarkEnd w:id="27"/>
    <w:p w14:paraId="4C104A60" w14:textId="45861B8C" w:rsidR="001336BC" w:rsidRPr="00E07311" w:rsidRDefault="001336BC" w:rsidP="001336BC">
      <w:pPr>
        <w:pStyle w:val="13"/>
        <w:rPr>
          <w:lang w:val="uk-UA"/>
        </w:rPr>
      </w:pPr>
      <w:r w:rsidRPr="00E07311">
        <w:rPr>
          <w:lang w:val="uk-UA"/>
        </w:rPr>
        <w:t xml:space="preserve">Таблиця </w:t>
      </w:r>
      <w:r w:rsidR="0061164E" w:rsidRPr="00E07311">
        <w:rPr>
          <w:lang w:val="uk-UA"/>
        </w:rPr>
        <w:t>4</w:t>
      </w:r>
      <w:r w:rsidRPr="00E07311">
        <w:rPr>
          <w:lang w:val="uk-UA"/>
        </w:rPr>
        <w:t>.2</w:t>
      </w:r>
      <w:r w:rsidR="0061164E" w:rsidRPr="00E07311">
        <w:rPr>
          <w:lang w:val="uk-UA"/>
        </w:rPr>
        <w:t>2</w:t>
      </w:r>
      <w:r w:rsidRPr="00E07311">
        <w:rPr>
          <w:lang w:val="uk-UA"/>
        </w:rPr>
        <w:t xml:space="preserve"> Структура бiзнес моделi технологiї</w:t>
      </w:r>
    </w:p>
    <w:tbl>
      <w:tblPr>
        <w:tblW w:w="0" w:type="auto"/>
        <w:tblLook w:val="0000" w:firstRow="0" w:lastRow="0" w:firstColumn="0" w:lastColumn="0" w:noHBand="0" w:noVBand="0"/>
      </w:tblPr>
      <w:tblGrid>
        <w:gridCol w:w="1989"/>
        <w:gridCol w:w="2142"/>
        <w:gridCol w:w="1030"/>
        <w:gridCol w:w="1030"/>
        <w:gridCol w:w="2064"/>
        <w:gridCol w:w="1376"/>
      </w:tblGrid>
      <w:tr w:rsidR="001336BC" w:rsidRPr="00E07311" w14:paraId="0634E351" w14:textId="77777777" w:rsidTr="00AB1ED4">
        <w:trPr>
          <w:trHeight w:val="76"/>
        </w:trPr>
        <w:tc>
          <w:tcPr>
            <w:tcW w:w="0" w:type="auto"/>
            <w:tcBorders>
              <w:top w:val="single" w:sz="3" w:space="0" w:color="000000"/>
              <w:left w:val="single" w:sz="3" w:space="0" w:color="000000"/>
              <w:bottom w:val="single" w:sz="3" w:space="0" w:color="000000"/>
              <w:right w:val="single" w:sz="3" w:space="0" w:color="000000"/>
            </w:tcBorders>
            <w:shd w:val="clear" w:color="000000" w:fill="FFFFFF"/>
          </w:tcPr>
          <w:p w14:paraId="28022862" w14:textId="77777777" w:rsidR="001336BC" w:rsidRPr="00E07311" w:rsidRDefault="001336BC" w:rsidP="00703281">
            <w:pPr>
              <w:spacing w:after="0" w:line="360" w:lineRule="auto"/>
              <w:rPr>
                <w:rFonts w:cs="Times New Roman"/>
                <w:sz w:val="24"/>
                <w:szCs w:val="24"/>
              </w:rPr>
            </w:pPr>
            <w:r w:rsidRPr="00E07311">
              <w:rPr>
                <w:rFonts w:cs="Times New Roman"/>
                <w:sz w:val="24"/>
                <w:szCs w:val="24"/>
              </w:rPr>
              <w:t>Партнери:</w:t>
            </w:r>
          </w:p>
          <w:p w14:paraId="5480377B" w14:textId="77777777" w:rsidR="001336BC" w:rsidRPr="00E07311" w:rsidRDefault="001336BC" w:rsidP="001336BC">
            <w:pPr>
              <w:pStyle w:val="a9"/>
              <w:widowControl w:val="0"/>
              <w:numPr>
                <w:ilvl w:val="0"/>
                <w:numId w:val="11"/>
              </w:numPr>
              <w:autoSpaceDE w:val="0"/>
              <w:autoSpaceDN w:val="0"/>
              <w:adjustRightInd w:val="0"/>
              <w:ind w:left="320"/>
              <w:jc w:val="left"/>
              <w:rPr>
                <w:rFonts w:cs="Times New Roman"/>
                <w:color w:val="000000" w:themeColor="text1"/>
                <w:sz w:val="24"/>
                <w:szCs w:val="24"/>
              </w:rPr>
            </w:pPr>
            <w:r w:rsidRPr="00E07311">
              <w:rPr>
                <w:rFonts w:cs="Times New Roman"/>
                <w:color w:val="000000" w:themeColor="text1"/>
                <w:sz w:val="24"/>
                <w:szCs w:val="24"/>
              </w:rPr>
              <w:t>«ДТЕК»</w:t>
            </w:r>
          </w:p>
          <w:p w14:paraId="55DD4971" w14:textId="77777777" w:rsidR="001336BC" w:rsidRPr="00E07311" w:rsidRDefault="001336BC" w:rsidP="001336BC">
            <w:pPr>
              <w:pStyle w:val="a9"/>
              <w:widowControl w:val="0"/>
              <w:numPr>
                <w:ilvl w:val="0"/>
                <w:numId w:val="11"/>
              </w:numPr>
              <w:autoSpaceDE w:val="0"/>
              <w:autoSpaceDN w:val="0"/>
              <w:adjustRightInd w:val="0"/>
              <w:ind w:left="320"/>
              <w:jc w:val="left"/>
              <w:rPr>
                <w:rFonts w:cs="Times New Roman"/>
                <w:color w:val="000000" w:themeColor="text1"/>
                <w:sz w:val="24"/>
                <w:szCs w:val="24"/>
              </w:rPr>
            </w:pPr>
            <w:r w:rsidRPr="00E07311">
              <w:rPr>
                <w:rFonts w:cs="Times New Roman"/>
                <w:color w:val="000000" w:themeColor="text1"/>
                <w:sz w:val="24"/>
                <w:szCs w:val="24"/>
              </w:rPr>
              <w:t xml:space="preserve">«Енергоатом» </w:t>
            </w:r>
          </w:p>
          <w:p w14:paraId="25575323" w14:textId="77777777" w:rsidR="001336BC" w:rsidRPr="00E07311" w:rsidRDefault="001336BC" w:rsidP="00703281">
            <w:pPr>
              <w:widowControl w:val="0"/>
              <w:autoSpaceDE w:val="0"/>
              <w:autoSpaceDN w:val="0"/>
              <w:adjustRightInd w:val="0"/>
              <w:spacing w:after="0" w:line="360" w:lineRule="auto"/>
              <w:rPr>
                <w:rFonts w:cs="Times New Roman"/>
                <w:color w:val="FF0000"/>
                <w:sz w:val="24"/>
                <w:szCs w:val="24"/>
              </w:rPr>
            </w:pPr>
          </w:p>
          <w:p w14:paraId="221D2C73" w14:textId="77777777" w:rsidR="001336BC" w:rsidRPr="00E07311" w:rsidRDefault="001336BC" w:rsidP="00703281">
            <w:pPr>
              <w:widowControl w:val="0"/>
              <w:autoSpaceDE w:val="0"/>
              <w:autoSpaceDN w:val="0"/>
              <w:adjustRightInd w:val="0"/>
              <w:spacing w:after="0" w:line="360" w:lineRule="auto"/>
              <w:rPr>
                <w:rFonts w:cs="Times New Roman"/>
                <w:color w:val="FF0000"/>
                <w:sz w:val="24"/>
                <w:szCs w:val="24"/>
              </w:rPr>
            </w:pPr>
          </w:p>
          <w:p w14:paraId="543EFD3C" w14:textId="77777777" w:rsidR="001336BC" w:rsidRPr="00E07311" w:rsidRDefault="001336BC" w:rsidP="00703281">
            <w:pPr>
              <w:widowControl w:val="0"/>
              <w:autoSpaceDE w:val="0"/>
              <w:autoSpaceDN w:val="0"/>
              <w:adjustRightInd w:val="0"/>
              <w:spacing w:after="0" w:line="360" w:lineRule="auto"/>
              <w:rPr>
                <w:rFonts w:cs="Times New Roman"/>
                <w:sz w:val="24"/>
                <w:szCs w:val="24"/>
              </w:rPr>
            </w:pPr>
          </w:p>
        </w:tc>
        <w:tc>
          <w:tcPr>
            <w:tcW w:w="0" w:type="auto"/>
            <w:tcBorders>
              <w:top w:val="single" w:sz="3" w:space="0" w:color="000000"/>
              <w:left w:val="single" w:sz="3" w:space="0" w:color="000000"/>
              <w:right w:val="single" w:sz="3" w:space="0" w:color="000000"/>
            </w:tcBorders>
            <w:shd w:val="clear" w:color="000000" w:fill="FFFFFF"/>
          </w:tcPr>
          <w:p w14:paraId="0F85CF40" w14:textId="77777777" w:rsidR="001336BC" w:rsidRPr="00E07311" w:rsidRDefault="001336BC" w:rsidP="00703281">
            <w:pPr>
              <w:spacing w:after="0" w:line="360" w:lineRule="auto"/>
              <w:rPr>
                <w:rFonts w:cs="Times New Roman"/>
                <w:sz w:val="24"/>
                <w:szCs w:val="24"/>
              </w:rPr>
            </w:pPr>
            <w:r w:rsidRPr="00E07311">
              <w:rPr>
                <w:rFonts w:cs="Times New Roman"/>
                <w:sz w:val="24"/>
                <w:szCs w:val="24"/>
              </w:rPr>
              <w:t>Види дiяльностi:</w:t>
            </w:r>
          </w:p>
          <w:p w14:paraId="1B6C85AC" w14:textId="3C290844" w:rsidR="001336BC" w:rsidRPr="00E07311" w:rsidRDefault="001336BC" w:rsidP="00703281">
            <w:pPr>
              <w:widowControl w:val="0"/>
              <w:autoSpaceDE w:val="0"/>
              <w:autoSpaceDN w:val="0"/>
              <w:adjustRightInd w:val="0"/>
              <w:spacing w:after="0" w:line="360" w:lineRule="auto"/>
              <w:rPr>
                <w:rFonts w:cs="Times New Roman"/>
                <w:sz w:val="24"/>
                <w:szCs w:val="24"/>
              </w:rPr>
            </w:pPr>
            <w:r w:rsidRPr="00E07311">
              <w:rPr>
                <w:rFonts w:cs="Times New Roman"/>
                <w:sz w:val="24"/>
                <w:szCs w:val="24"/>
              </w:rPr>
              <w:t>Прогнозування , оптимізація використання електроенергії промислового виробництва</w:t>
            </w:r>
          </w:p>
          <w:p w14:paraId="7FCBFFC7" w14:textId="77777777" w:rsidR="001336BC" w:rsidRPr="00E07311" w:rsidRDefault="001336BC" w:rsidP="00AB1ED4">
            <w:pPr>
              <w:widowControl w:val="0"/>
              <w:autoSpaceDE w:val="0"/>
              <w:autoSpaceDN w:val="0"/>
              <w:adjustRightInd w:val="0"/>
              <w:spacing w:after="0" w:line="360" w:lineRule="auto"/>
              <w:rPr>
                <w:rFonts w:cs="Times New Roman"/>
                <w:sz w:val="24"/>
                <w:szCs w:val="24"/>
              </w:rPr>
            </w:pPr>
          </w:p>
        </w:tc>
        <w:tc>
          <w:tcPr>
            <w:tcW w:w="0" w:type="auto"/>
            <w:gridSpan w:val="2"/>
            <w:tcBorders>
              <w:top w:val="single" w:sz="3" w:space="0" w:color="000000"/>
              <w:left w:val="single" w:sz="3" w:space="0" w:color="000000"/>
              <w:bottom w:val="single" w:sz="3" w:space="0" w:color="000000"/>
              <w:right w:val="single" w:sz="3" w:space="0" w:color="000000"/>
            </w:tcBorders>
            <w:shd w:val="clear" w:color="000000" w:fill="FFFFFF"/>
          </w:tcPr>
          <w:p w14:paraId="50207D83" w14:textId="77777777" w:rsidR="001336BC" w:rsidRPr="00E07311" w:rsidRDefault="001336BC" w:rsidP="00703281">
            <w:pPr>
              <w:spacing w:after="0" w:line="360" w:lineRule="auto"/>
              <w:rPr>
                <w:rFonts w:cs="Times New Roman"/>
                <w:sz w:val="24"/>
                <w:szCs w:val="24"/>
              </w:rPr>
            </w:pPr>
            <w:r w:rsidRPr="00E07311">
              <w:rPr>
                <w:rFonts w:cs="Times New Roman"/>
                <w:sz w:val="24"/>
                <w:szCs w:val="24"/>
              </w:rPr>
              <w:t>Цiннiсть пропозицiї:</w:t>
            </w:r>
          </w:p>
          <w:p w14:paraId="097BED20" w14:textId="3C7436F7" w:rsidR="001336BC" w:rsidRPr="00E07311" w:rsidRDefault="001336BC" w:rsidP="00703281">
            <w:pPr>
              <w:widowControl w:val="0"/>
              <w:autoSpaceDE w:val="0"/>
              <w:autoSpaceDN w:val="0"/>
              <w:adjustRightInd w:val="0"/>
              <w:spacing w:after="0" w:line="360" w:lineRule="auto"/>
              <w:rPr>
                <w:rFonts w:cs="Times New Roman"/>
                <w:sz w:val="24"/>
                <w:szCs w:val="24"/>
              </w:rPr>
            </w:pPr>
            <w:r w:rsidRPr="00E07311">
              <w:rPr>
                <w:rFonts w:cs="Times New Roman"/>
                <w:color w:val="000000" w:themeColor="text1"/>
                <w:sz w:val="24"/>
                <w:szCs w:val="24"/>
              </w:rPr>
              <w:t xml:space="preserve">застосованi ефективні технологiї в ствренні оптимізації електроенергії виробництва </w:t>
            </w:r>
          </w:p>
        </w:tc>
        <w:tc>
          <w:tcPr>
            <w:tcW w:w="0" w:type="auto"/>
            <w:tcBorders>
              <w:top w:val="single" w:sz="3" w:space="0" w:color="000000"/>
              <w:left w:val="single" w:sz="3" w:space="0" w:color="000000"/>
              <w:right w:val="single" w:sz="3" w:space="0" w:color="000000"/>
            </w:tcBorders>
            <w:shd w:val="clear" w:color="000000" w:fill="FFFFFF"/>
          </w:tcPr>
          <w:p w14:paraId="724492A1" w14:textId="77777777" w:rsidR="001336BC" w:rsidRPr="00E07311" w:rsidRDefault="001336BC" w:rsidP="00703281">
            <w:pPr>
              <w:spacing w:after="0" w:line="360" w:lineRule="auto"/>
              <w:rPr>
                <w:rFonts w:cs="Times New Roman"/>
                <w:sz w:val="24"/>
                <w:szCs w:val="24"/>
              </w:rPr>
            </w:pPr>
            <w:r w:rsidRPr="00E07311">
              <w:rPr>
                <w:rFonts w:cs="Times New Roman"/>
                <w:sz w:val="24"/>
                <w:szCs w:val="24"/>
              </w:rPr>
              <w:t>Взаємовiдносини з клiєнтами:</w:t>
            </w:r>
          </w:p>
          <w:p w14:paraId="4BBA188F" w14:textId="77777777" w:rsidR="001336BC" w:rsidRPr="00E07311" w:rsidRDefault="001336BC" w:rsidP="00703281">
            <w:pPr>
              <w:widowControl w:val="0"/>
              <w:autoSpaceDE w:val="0"/>
              <w:autoSpaceDN w:val="0"/>
              <w:adjustRightInd w:val="0"/>
              <w:spacing w:after="0" w:line="360" w:lineRule="auto"/>
              <w:rPr>
                <w:rFonts w:cs="Times New Roman"/>
                <w:color w:val="000000" w:themeColor="text1"/>
                <w:sz w:val="24"/>
                <w:szCs w:val="24"/>
              </w:rPr>
            </w:pPr>
            <w:r w:rsidRPr="00E07311">
              <w:rPr>
                <w:rFonts w:cs="Times New Roman"/>
                <w:color w:val="000000" w:themeColor="text1"/>
                <w:sz w:val="24"/>
                <w:szCs w:val="24"/>
              </w:rPr>
              <w:t>Встановлення та пусконаладка</w:t>
            </w:r>
          </w:p>
          <w:p w14:paraId="3D4CF958" w14:textId="77777777" w:rsidR="001336BC" w:rsidRPr="00E07311" w:rsidRDefault="001336BC" w:rsidP="00703281">
            <w:pPr>
              <w:widowControl w:val="0"/>
              <w:autoSpaceDE w:val="0"/>
              <w:autoSpaceDN w:val="0"/>
              <w:adjustRightInd w:val="0"/>
              <w:spacing w:after="0" w:line="360" w:lineRule="auto"/>
              <w:rPr>
                <w:rFonts w:cs="Times New Roman"/>
                <w:color w:val="000000" w:themeColor="text1"/>
                <w:sz w:val="24"/>
                <w:szCs w:val="24"/>
              </w:rPr>
            </w:pPr>
            <w:r w:rsidRPr="00E07311">
              <w:rPr>
                <w:rFonts w:cs="Times New Roman"/>
                <w:color w:val="000000" w:themeColor="text1"/>
                <w:sz w:val="24"/>
                <w:szCs w:val="24"/>
              </w:rPr>
              <w:t>Моніторинг</w:t>
            </w:r>
          </w:p>
          <w:p w14:paraId="4D06852D" w14:textId="77777777" w:rsidR="001336BC" w:rsidRPr="00E07311" w:rsidRDefault="001336BC" w:rsidP="00703281">
            <w:pPr>
              <w:widowControl w:val="0"/>
              <w:autoSpaceDE w:val="0"/>
              <w:autoSpaceDN w:val="0"/>
              <w:adjustRightInd w:val="0"/>
              <w:spacing w:after="0" w:line="360" w:lineRule="auto"/>
              <w:rPr>
                <w:rFonts w:cs="Times New Roman"/>
                <w:color w:val="000000" w:themeColor="text1"/>
                <w:sz w:val="24"/>
                <w:szCs w:val="24"/>
              </w:rPr>
            </w:pPr>
            <w:r w:rsidRPr="00E07311">
              <w:rPr>
                <w:rFonts w:cs="Times New Roman"/>
                <w:color w:val="000000" w:themeColor="text1"/>
                <w:sz w:val="24"/>
                <w:szCs w:val="24"/>
              </w:rPr>
              <w:t xml:space="preserve">Підтримка </w:t>
            </w:r>
          </w:p>
          <w:p w14:paraId="0E2FF1E2" w14:textId="77777777" w:rsidR="001336BC" w:rsidRPr="00E07311" w:rsidRDefault="001336BC" w:rsidP="00703281">
            <w:pPr>
              <w:widowControl w:val="0"/>
              <w:autoSpaceDE w:val="0"/>
              <w:autoSpaceDN w:val="0"/>
              <w:adjustRightInd w:val="0"/>
              <w:spacing w:after="0" w:line="360" w:lineRule="auto"/>
              <w:rPr>
                <w:rFonts w:cs="Times New Roman"/>
                <w:color w:val="000000" w:themeColor="text1"/>
                <w:sz w:val="24"/>
                <w:szCs w:val="24"/>
              </w:rPr>
            </w:pPr>
            <w:r w:rsidRPr="00E07311">
              <w:rPr>
                <w:rFonts w:cs="Times New Roman"/>
                <w:color w:val="000000" w:themeColor="text1"/>
                <w:sz w:val="24"/>
                <w:szCs w:val="24"/>
              </w:rPr>
              <w:t>Обслуговування</w:t>
            </w:r>
          </w:p>
          <w:p w14:paraId="605F191B" w14:textId="77777777" w:rsidR="001336BC" w:rsidRPr="00E07311" w:rsidRDefault="001336BC" w:rsidP="00703281">
            <w:pPr>
              <w:widowControl w:val="0"/>
              <w:autoSpaceDE w:val="0"/>
              <w:autoSpaceDN w:val="0"/>
              <w:adjustRightInd w:val="0"/>
              <w:spacing w:after="0" w:line="360" w:lineRule="auto"/>
              <w:rPr>
                <w:rFonts w:cs="Times New Roman"/>
                <w:sz w:val="24"/>
                <w:szCs w:val="24"/>
              </w:rPr>
            </w:pPr>
          </w:p>
          <w:p w14:paraId="3B530EE1" w14:textId="77777777" w:rsidR="001336BC" w:rsidRPr="00E07311" w:rsidRDefault="001336BC" w:rsidP="00703281">
            <w:pPr>
              <w:widowControl w:val="0"/>
              <w:autoSpaceDE w:val="0"/>
              <w:autoSpaceDN w:val="0"/>
              <w:adjustRightInd w:val="0"/>
              <w:spacing w:after="0" w:line="360" w:lineRule="auto"/>
              <w:rPr>
                <w:rFonts w:cs="Times New Roman"/>
                <w:sz w:val="24"/>
                <w:szCs w:val="24"/>
              </w:rPr>
            </w:pP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14:paraId="7C6EA10E" w14:textId="77777777" w:rsidR="001336BC" w:rsidRPr="00E07311" w:rsidRDefault="001336BC" w:rsidP="00703281">
            <w:pPr>
              <w:spacing w:after="0" w:line="360" w:lineRule="auto"/>
              <w:rPr>
                <w:rFonts w:cs="Times New Roman"/>
                <w:sz w:val="24"/>
                <w:szCs w:val="24"/>
              </w:rPr>
            </w:pPr>
            <w:r w:rsidRPr="00E07311">
              <w:rPr>
                <w:rFonts w:cs="Times New Roman"/>
                <w:sz w:val="24"/>
                <w:szCs w:val="24"/>
              </w:rPr>
              <w:t>Споживчi сегменти:</w:t>
            </w:r>
          </w:p>
          <w:p w14:paraId="3B2595B0" w14:textId="77777777" w:rsidR="001336BC" w:rsidRPr="00E07311" w:rsidRDefault="001336BC" w:rsidP="00703281">
            <w:pPr>
              <w:spacing w:after="0" w:line="360" w:lineRule="auto"/>
              <w:rPr>
                <w:rFonts w:cs="Times New Roman"/>
                <w:sz w:val="24"/>
                <w:szCs w:val="24"/>
              </w:rPr>
            </w:pPr>
            <w:r w:rsidRPr="00E07311">
              <w:rPr>
                <w:rFonts w:cs="Times New Roman"/>
                <w:sz w:val="24"/>
                <w:szCs w:val="24"/>
              </w:rPr>
              <w:t>Вiтчизнянi компанiї;</w:t>
            </w:r>
          </w:p>
          <w:p w14:paraId="2BEC67AA" w14:textId="77777777" w:rsidR="001336BC" w:rsidRPr="00E07311" w:rsidRDefault="001336BC" w:rsidP="00703281">
            <w:pPr>
              <w:spacing w:after="0" w:line="360" w:lineRule="auto"/>
              <w:rPr>
                <w:rFonts w:cs="Times New Roman"/>
                <w:sz w:val="24"/>
                <w:szCs w:val="24"/>
              </w:rPr>
            </w:pPr>
            <w:r w:rsidRPr="00E07311">
              <w:rPr>
                <w:rFonts w:cs="Times New Roman"/>
                <w:sz w:val="24"/>
                <w:szCs w:val="24"/>
              </w:rPr>
              <w:t>Іноземні компанiї</w:t>
            </w:r>
          </w:p>
          <w:p w14:paraId="2751BFB9" w14:textId="77777777" w:rsidR="001336BC" w:rsidRPr="00E07311" w:rsidRDefault="001336BC" w:rsidP="00703281">
            <w:pPr>
              <w:widowControl w:val="0"/>
              <w:autoSpaceDE w:val="0"/>
              <w:autoSpaceDN w:val="0"/>
              <w:adjustRightInd w:val="0"/>
              <w:spacing w:after="0" w:line="360" w:lineRule="auto"/>
              <w:rPr>
                <w:rFonts w:cs="Times New Roman"/>
                <w:color w:val="000000" w:themeColor="text1"/>
                <w:sz w:val="24"/>
                <w:szCs w:val="24"/>
              </w:rPr>
            </w:pPr>
          </w:p>
        </w:tc>
      </w:tr>
      <w:tr w:rsidR="001336BC" w:rsidRPr="00E07311" w14:paraId="05A99712" w14:textId="77777777" w:rsidTr="00AB1ED4">
        <w:trPr>
          <w:trHeight w:val="1"/>
        </w:trPr>
        <w:tc>
          <w:tcPr>
            <w:tcW w:w="0" w:type="auto"/>
            <w:gridSpan w:val="3"/>
            <w:tcBorders>
              <w:top w:val="single" w:sz="3" w:space="0" w:color="000000"/>
              <w:left w:val="single" w:sz="3" w:space="0" w:color="000000"/>
              <w:bottom w:val="single" w:sz="3" w:space="0" w:color="000000"/>
              <w:right w:val="single" w:sz="3" w:space="0" w:color="000000"/>
            </w:tcBorders>
            <w:shd w:val="clear" w:color="000000" w:fill="FFFFFF"/>
          </w:tcPr>
          <w:p w14:paraId="36015C5D" w14:textId="77777777" w:rsidR="001336BC" w:rsidRPr="00E07311" w:rsidRDefault="001336BC" w:rsidP="00703281">
            <w:pPr>
              <w:widowControl w:val="0"/>
              <w:autoSpaceDE w:val="0"/>
              <w:autoSpaceDN w:val="0"/>
              <w:adjustRightInd w:val="0"/>
              <w:spacing w:after="0" w:line="360" w:lineRule="auto"/>
              <w:rPr>
                <w:rFonts w:cs="Times New Roman"/>
                <w:sz w:val="24"/>
                <w:szCs w:val="24"/>
              </w:rPr>
            </w:pPr>
            <w:r w:rsidRPr="00E07311">
              <w:rPr>
                <w:rFonts w:cs="Times New Roman"/>
                <w:sz w:val="24"/>
                <w:szCs w:val="24"/>
              </w:rPr>
              <w:t>Структура собiвартостi</w:t>
            </w:r>
          </w:p>
          <w:p w14:paraId="6D412FA1" w14:textId="46CD9D3E" w:rsidR="001336BC" w:rsidRPr="00E07311" w:rsidRDefault="001336BC" w:rsidP="00703281">
            <w:pPr>
              <w:widowControl w:val="0"/>
              <w:autoSpaceDE w:val="0"/>
              <w:autoSpaceDN w:val="0"/>
              <w:adjustRightInd w:val="0"/>
              <w:spacing w:after="0" w:line="360" w:lineRule="auto"/>
              <w:rPr>
                <w:rFonts w:cs="Times New Roman"/>
                <w:sz w:val="24"/>
                <w:szCs w:val="24"/>
              </w:rPr>
            </w:pPr>
            <w:r w:rsidRPr="00E07311">
              <w:rPr>
                <w:rFonts w:cs="Times New Roman"/>
                <w:sz w:val="24"/>
                <w:szCs w:val="24"/>
              </w:rPr>
              <w:t xml:space="preserve">1.Витрати разовi (капiтальнi): </w:t>
            </w:r>
            <w:r w:rsidR="0061164E" w:rsidRPr="00E07311">
              <w:rPr>
                <w:rFonts w:cs="Times New Roman"/>
                <w:sz w:val="24"/>
                <w:szCs w:val="24"/>
              </w:rPr>
              <w:t>7 735</w:t>
            </w:r>
            <w:r w:rsidRPr="00E07311">
              <w:rPr>
                <w:rFonts w:cs="Times New Roman"/>
                <w:sz w:val="24"/>
                <w:szCs w:val="24"/>
              </w:rPr>
              <w:t xml:space="preserve"> </w:t>
            </w:r>
            <w:r w:rsidR="0061164E" w:rsidRPr="00E07311">
              <w:rPr>
                <w:rFonts w:cs="Times New Roman"/>
                <w:sz w:val="24"/>
                <w:szCs w:val="24"/>
              </w:rPr>
              <w:t>000</w:t>
            </w:r>
            <w:r w:rsidRPr="00E07311">
              <w:rPr>
                <w:rFonts w:cs="Times New Roman"/>
                <w:sz w:val="24"/>
                <w:szCs w:val="24"/>
              </w:rPr>
              <w:t>грн</w:t>
            </w:r>
          </w:p>
          <w:p w14:paraId="78CD1724" w14:textId="0F97AE7D" w:rsidR="001336BC" w:rsidRPr="00E07311" w:rsidRDefault="001336BC" w:rsidP="00703281">
            <w:pPr>
              <w:widowControl w:val="0"/>
              <w:autoSpaceDE w:val="0"/>
              <w:autoSpaceDN w:val="0"/>
              <w:adjustRightInd w:val="0"/>
              <w:spacing w:after="0" w:line="360" w:lineRule="auto"/>
              <w:rPr>
                <w:rFonts w:cs="Times New Roman"/>
                <w:sz w:val="24"/>
                <w:szCs w:val="24"/>
              </w:rPr>
            </w:pPr>
            <w:r w:rsidRPr="00E07311">
              <w:rPr>
                <w:rFonts w:cs="Times New Roman"/>
                <w:sz w:val="24"/>
                <w:szCs w:val="24"/>
              </w:rPr>
              <w:t xml:space="preserve">2.Витрати постiйнi </w:t>
            </w:r>
            <w:r w:rsidR="0061164E" w:rsidRPr="00E07311">
              <w:rPr>
                <w:rFonts w:eastAsia="Arial Unicode MS" w:cs="Times New Roman"/>
                <w:iCs/>
                <w:sz w:val="24"/>
                <w:szCs w:val="24"/>
              </w:rPr>
              <w:t>3 278 88</w:t>
            </w:r>
            <w:r w:rsidRPr="00E07311">
              <w:rPr>
                <w:rFonts w:eastAsia="Arial Unicode MS" w:cs="Times New Roman"/>
                <w:iCs/>
                <w:sz w:val="24"/>
                <w:szCs w:val="24"/>
              </w:rPr>
              <w:t>0</w:t>
            </w:r>
            <w:r w:rsidRPr="00E07311">
              <w:rPr>
                <w:rFonts w:cs="Times New Roman"/>
                <w:sz w:val="24"/>
                <w:szCs w:val="24"/>
              </w:rPr>
              <w:t xml:space="preserve"> грн</w:t>
            </w:r>
          </w:p>
          <w:p w14:paraId="6EFDB065" w14:textId="6CCECEFB" w:rsidR="001336BC" w:rsidRPr="00E07311" w:rsidRDefault="001336BC" w:rsidP="00703281">
            <w:pPr>
              <w:widowControl w:val="0"/>
              <w:autoSpaceDE w:val="0"/>
              <w:autoSpaceDN w:val="0"/>
              <w:adjustRightInd w:val="0"/>
              <w:spacing w:after="0" w:line="360" w:lineRule="auto"/>
              <w:rPr>
                <w:rFonts w:cs="Times New Roman"/>
                <w:sz w:val="24"/>
                <w:szCs w:val="24"/>
              </w:rPr>
            </w:pPr>
            <w:r w:rsidRPr="00E07311">
              <w:rPr>
                <w:rFonts w:cs="Times New Roman"/>
                <w:sz w:val="24"/>
                <w:szCs w:val="24"/>
              </w:rPr>
              <w:t xml:space="preserve">3.Витрати змiннi: </w:t>
            </w:r>
            <w:r w:rsidR="0061164E" w:rsidRPr="00E07311">
              <w:rPr>
                <w:rFonts w:cs="Times New Roman"/>
                <w:sz w:val="24"/>
                <w:szCs w:val="24"/>
              </w:rPr>
              <w:t>3 261 000</w:t>
            </w:r>
            <w:r w:rsidRPr="00E07311">
              <w:rPr>
                <w:rFonts w:cs="Times New Roman"/>
                <w:sz w:val="24"/>
                <w:szCs w:val="24"/>
              </w:rPr>
              <w:t xml:space="preserve"> грн</w:t>
            </w:r>
          </w:p>
        </w:tc>
        <w:tc>
          <w:tcPr>
            <w:tcW w:w="0" w:type="auto"/>
            <w:gridSpan w:val="3"/>
            <w:tcBorders>
              <w:top w:val="single" w:sz="3" w:space="0" w:color="000000"/>
              <w:left w:val="single" w:sz="3" w:space="0" w:color="000000"/>
              <w:bottom w:val="single" w:sz="3" w:space="0" w:color="000000"/>
              <w:right w:val="single" w:sz="3" w:space="0" w:color="000000"/>
            </w:tcBorders>
            <w:shd w:val="clear" w:color="000000" w:fill="FFFFFF"/>
          </w:tcPr>
          <w:p w14:paraId="1564F753" w14:textId="2AACDEDB" w:rsidR="001336BC" w:rsidRPr="00E07311" w:rsidRDefault="001336BC" w:rsidP="00703281">
            <w:pPr>
              <w:widowControl w:val="0"/>
              <w:autoSpaceDE w:val="0"/>
              <w:autoSpaceDN w:val="0"/>
              <w:adjustRightInd w:val="0"/>
              <w:spacing w:after="0" w:line="360" w:lineRule="auto"/>
              <w:rPr>
                <w:rFonts w:cs="Times New Roman"/>
                <w:sz w:val="24"/>
                <w:szCs w:val="24"/>
              </w:rPr>
            </w:pPr>
            <w:r w:rsidRPr="00E07311">
              <w:rPr>
                <w:rFonts w:cs="Times New Roman"/>
                <w:sz w:val="24"/>
                <w:szCs w:val="24"/>
              </w:rPr>
              <w:t xml:space="preserve">Продаж </w:t>
            </w:r>
            <w:r w:rsidR="0061164E" w:rsidRPr="00E07311">
              <w:rPr>
                <w:rFonts w:cs="Times New Roman"/>
                <w:sz w:val="24"/>
                <w:szCs w:val="24"/>
              </w:rPr>
              <w:t>технлогії</w:t>
            </w:r>
            <w:r w:rsidRPr="00E07311">
              <w:rPr>
                <w:rFonts w:cs="Times New Roman"/>
                <w:sz w:val="24"/>
                <w:szCs w:val="24"/>
              </w:rPr>
              <w:t>;</w:t>
            </w:r>
          </w:p>
          <w:p w14:paraId="5D70DC87" w14:textId="77777777" w:rsidR="001336BC" w:rsidRPr="00E07311" w:rsidRDefault="001336BC" w:rsidP="00703281">
            <w:pPr>
              <w:widowControl w:val="0"/>
              <w:autoSpaceDE w:val="0"/>
              <w:autoSpaceDN w:val="0"/>
              <w:adjustRightInd w:val="0"/>
              <w:spacing w:after="0" w:line="360" w:lineRule="auto"/>
              <w:rPr>
                <w:rFonts w:cs="Times New Roman"/>
                <w:sz w:val="24"/>
                <w:szCs w:val="24"/>
              </w:rPr>
            </w:pPr>
            <w:r w:rsidRPr="00E07311">
              <w:rPr>
                <w:rFonts w:cs="Times New Roman"/>
                <w:sz w:val="24"/>
                <w:szCs w:val="24"/>
              </w:rPr>
              <w:t xml:space="preserve">Розробка та модернізація; </w:t>
            </w:r>
          </w:p>
          <w:p w14:paraId="4DC91BC8" w14:textId="77777777" w:rsidR="001336BC" w:rsidRPr="00E07311" w:rsidRDefault="001336BC" w:rsidP="00703281">
            <w:pPr>
              <w:widowControl w:val="0"/>
              <w:autoSpaceDE w:val="0"/>
              <w:autoSpaceDN w:val="0"/>
              <w:adjustRightInd w:val="0"/>
              <w:spacing w:after="0" w:line="360" w:lineRule="auto"/>
              <w:rPr>
                <w:rFonts w:cs="Times New Roman"/>
                <w:sz w:val="24"/>
                <w:szCs w:val="24"/>
              </w:rPr>
            </w:pPr>
            <w:r w:rsidRPr="00E07311">
              <w:rPr>
                <w:rFonts w:cs="Times New Roman"/>
                <w:sz w:val="24"/>
                <w:szCs w:val="24"/>
              </w:rPr>
              <w:t>Обслуговування та ремонт обладняння.</w:t>
            </w:r>
          </w:p>
          <w:p w14:paraId="373BA159" w14:textId="77777777" w:rsidR="001336BC" w:rsidRPr="00E07311" w:rsidRDefault="001336BC" w:rsidP="00703281">
            <w:pPr>
              <w:widowControl w:val="0"/>
              <w:autoSpaceDE w:val="0"/>
              <w:autoSpaceDN w:val="0"/>
              <w:adjustRightInd w:val="0"/>
              <w:spacing w:after="0" w:line="360" w:lineRule="auto"/>
              <w:rPr>
                <w:rFonts w:cs="Times New Roman"/>
                <w:sz w:val="24"/>
                <w:szCs w:val="24"/>
              </w:rPr>
            </w:pPr>
          </w:p>
        </w:tc>
      </w:tr>
    </w:tbl>
    <w:p w14:paraId="6F5F9EAF" w14:textId="526FDB8B" w:rsidR="001336BC" w:rsidRPr="00E07311" w:rsidRDefault="001336BC" w:rsidP="00564C59">
      <w:pPr>
        <w:widowControl w:val="0"/>
        <w:spacing w:line="240" w:lineRule="auto"/>
        <w:ind w:right="-20"/>
        <w:rPr>
          <w:rFonts w:eastAsia="Times New Roman" w:cs="Times New Roman"/>
          <w:b/>
          <w:bCs/>
          <w:color w:val="000000"/>
          <w:szCs w:val="28"/>
        </w:rPr>
      </w:pPr>
    </w:p>
    <w:p w14:paraId="28463971" w14:textId="77777777" w:rsidR="00564C59" w:rsidRPr="00E07311" w:rsidRDefault="00564C59" w:rsidP="00564C59">
      <w:pPr>
        <w:widowControl w:val="0"/>
        <w:spacing w:line="240" w:lineRule="auto"/>
        <w:ind w:right="-20"/>
        <w:rPr>
          <w:rFonts w:eastAsia="Times New Roman" w:cs="Times New Roman"/>
          <w:b/>
          <w:bCs/>
          <w:color w:val="000000"/>
          <w:szCs w:val="28"/>
        </w:rPr>
      </w:pPr>
    </w:p>
    <w:p w14:paraId="17410CFF" w14:textId="29C3AA7A" w:rsidR="006E666E" w:rsidRPr="00E07311" w:rsidRDefault="006E666E" w:rsidP="00AB1ED4">
      <w:pPr>
        <w:widowControl w:val="0"/>
        <w:spacing w:line="240" w:lineRule="auto"/>
        <w:ind w:left="357" w:right="-20" w:firstLine="351"/>
        <w:rPr>
          <w:rFonts w:eastAsia="Times New Roman" w:cs="Times New Roman"/>
          <w:b/>
          <w:bCs/>
          <w:color w:val="000000"/>
          <w:szCs w:val="28"/>
        </w:rPr>
      </w:pPr>
      <w:r w:rsidRPr="00E07311">
        <w:rPr>
          <w:rFonts w:eastAsia="Times New Roman" w:cs="Times New Roman"/>
          <w:b/>
          <w:bCs/>
          <w:color w:val="000000"/>
          <w:szCs w:val="28"/>
        </w:rPr>
        <w:lastRenderedPageBreak/>
        <w:t xml:space="preserve">Висновки </w:t>
      </w:r>
      <w:r w:rsidRPr="00E07311">
        <w:rPr>
          <w:rFonts w:eastAsia="Times New Roman" w:cs="Times New Roman"/>
          <w:b/>
          <w:bCs/>
          <w:color w:val="000000"/>
          <w:spacing w:val="-1"/>
          <w:szCs w:val="28"/>
        </w:rPr>
        <w:t>д</w:t>
      </w:r>
      <w:r w:rsidRPr="00E07311">
        <w:rPr>
          <w:rFonts w:eastAsia="Times New Roman" w:cs="Times New Roman"/>
          <w:b/>
          <w:bCs/>
          <w:color w:val="000000"/>
          <w:szCs w:val="28"/>
        </w:rPr>
        <w:t>о</w:t>
      </w:r>
      <w:r w:rsidRPr="00E07311">
        <w:rPr>
          <w:rFonts w:eastAsia="Times New Roman" w:cs="Times New Roman"/>
          <w:b/>
          <w:bCs/>
          <w:color w:val="000000"/>
          <w:spacing w:val="1"/>
          <w:szCs w:val="28"/>
        </w:rPr>
        <w:t xml:space="preserve"> </w:t>
      </w:r>
      <w:r w:rsidRPr="00E07311">
        <w:rPr>
          <w:rFonts w:eastAsia="Times New Roman" w:cs="Times New Roman"/>
          <w:b/>
          <w:bCs/>
          <w:color w:val="000000"/>
          <w:szCs w:val="28"/>
        </w:rPr>
        <w:t>ч</w:t>
      </w:r>
      <w:r w:rsidRPr="00E07311">
        <w:rPr>
          <w:rFonts w:eastAsia="Times New Roman" w:cs="Times New Roman"/>
          <w:b/>
          <w:bCs/>
          <w:color w:val="000000"/>
          <w:spacing w:val="-1"/>
          <w:szCs w:val="28"/>
        </w:rPr>
        <w:t>е</w:t>
      </w:r>
      <w:r w:rsidRPr="00E07311">
        <w:rPr>
          <w:rFonts w:eastAsia="Times New Roman" w:cs="Times New Roman"/>
          <w:b/>
          <w:bCs/>
          <w:color w:val="000000"/>
          <w:szCs w:val="28"/>
        </w:rPr>
        <w:t>тв</w:t>
      </w:r>
      <w:r w:rsidRPr="00E07311">
        <w:rPr>
          <w:rFonts w:eastAsia="Times New Roman" w:cs="Times New Roman"/>
          <w:b/>
          <w:bCs/>
          <w:color w:val="000000"/>
          <w:spacing w:val="-2"/>
          <w:szCs w:val="28"/>
        </w:rPr>
        <w:t>е</w:t>
      </w:r>
      <w:r w:rsidRPr="00E07311">
        <w:rPr>
          <w:rFonts w:eastAsia="Times New Roman" w:cs="Times New Roman"/>
          <w:b/>
          <w:bCs/>
          <w:color w:val="000000"/>
          <w:szCs w:val="28"/>
        </w:rPr>
        <w:t>рто</w:t>
      </w:r>
      <w:r w:rsidRPr="00E07311">
        <w:rPr>
          <w:rFonts w:eastAsia="Times New Roman" w:cs="Times New Roman"/>
          <w:b/>
          <w:bCs/>
          <w:color w:val="000000"/>
          <w:spacing w:val="-1"/>
          <w:szCs w:val="28"/>
        </w:rPr>
        <w:t>г</w:t>
      </w:r>
      <w:r w:rsidRPr="00E07311">
        <w:rPr>
          <w:rFonts w:eastAsia="Times New Roman" w:cs="Times New Roman"/>
          <w:b/>
          <w:bCs/>
          <w:color w:val="000000"/>
          <w:szCs w:val="28"/>
        </w:rPr>
        <w:t>о</w:t>
      </w:r>
      <w:r w:rsidRPr="00E07311">
        <w:rPr>
          <w:rFonts w:eastAsia="Times New Roman" w:cs="Times New Roman"/>
          <w:b/>
          <w:bCs/>
          <w:color w:val="000000"/>
          <w:spacing w:val="1"/>
          <w:szCs w:val="28"/>
        </w:rPr>
        <w:t xml:space="preserve"> </w:t>
      </w:r>
      <w:r w:rsidRPr="00E07311">
        <w:rPr>
          <w:rFonts w:eastAsia="Times New Roman" w:cs="Times New Roman"/>
          <w:b/>
          <w:bCs/>
          <w:color w:val="000000"/>
          <w:spacing w:val="-1"/>
          <w:szCs w:val="28"/>
        </w:rPr>
        <w:t>р</w:t>
      </w:r>
      <w:r w:rsidRPr="00E07311">
        <w:rPr>
          <w:rFonts w:eastAsia="Times New Roman" w:cs="Times New Roman"/>
          <w:b/>
          <w:bCs/>
          <w:color w:val="000000"/>
          <w:szCs w:val="28"/>
        </w:rPr>
        <w:t>озд</w:t>
      </w:r>
      <w:r w:rsidRPr="00E07311">
        <w:rPr>
          <w:rFonts w:eastAsia="Times New Roman" w:cs="Times New Roman"/>
          <w:b/>
          <w:bCs/>
          <w:color w:val="000000"/>
          <w:spacing w:val="-1"/>
          <w:szCs w:val="28"/>
        </w:rPr>
        <w:t>і</w:t>
      </w:r>
      <w:r w:rsidRPr="00E07311">
        <w:rPr>
          <w:rFonts w:eastAsia="Times New Roman" w:cs="Times New Roman"/>
          <w:b/>
          <w:bCs/>
          <w:color w:val="000000"/>
          <w:szCs w:val="28"/>
        </w:rPr>
        <w:t>лу</w:t>
      </w:r>
    </w:p>
    <w:p w14:paraId="242E7B64" w14:textId="71D14953" w:rsidR="00F0469D" w:rsidRPr="00E07311" w:rsidRDefault="006E666E" w:rsidP="00AB1ED4">
      <w:pPr>
        <w:widowControl w:val="0"/>
        <w:spacing w:after="0" w:line="360" w:lineRule="auto"/>
        <w:ind w:right="266" w:firstLine="709"/>
        <w:rPr>
          <w:rFonts w:eastAsia="Times New Roman" w:cs="Times New Roman"/>
          <w:color w:val="000000"/>
          <w:szCs w:val="28"/>
        </w:rPr>
      </w:pPr>
      <w:r w:rsidRPr="00E07311">
        <w:rPr>
          <w:rFonts w:eastAsia="Times New Roman" w:cs="Times New Roman"/>
          <w:color w:val="000000"/>
          <w:spacing w:val="1"/>
          <w:szCs w:val="28"/>
        </w:rPr>
        <w:t>1</w:t>
      </w:r>
      <w:bookmarkEnd w:id="16"/>
      <w:r w:rsidR="00F0469D" w:rsidRPr="00E07311">
        <w:rPr>
          <w:rFonts w:eastAsia="Times New Roman" w:cs="Times New Roman"/>
          <w:color w:val="000000"/>
          <w:spacing w:val="1"/>
          <w:szCs w:val="28"/>
        </w:rPr>
        <w:t>.</w:t>
      </w:r>
      <w:r w:rsidR="00F0469D" w:rsidRPr="00E07311">
        <w:rPr>
          <w:rFonts w:eastAsia="Times New Roman" w:cs="Times New Roman"/>
          <w:color w:val="000000"/>
          <w:szCs w:val="28"/>
        </w:rPr>
        <w:t>Створено проект для впровадження моделі прогнозування, заснованої на методі згладжування Клеандрова. Концепція передбачає створення компанії, яка надає послуги з аналітики та прогнозування даних для операцій на ринку "двосторонніх договорів" у сфері купівлі-продажу.</w:t>
      </w:r>
    </w:p>
    <w:p w14:paraId="0EEF1199" w14:textId="633E303B" w:rsidR="00F0469D" w:rsidRPr="00E07311" w:rsidRDefault="00F0469D" w:rsidP="00AB1ED4">
      <w:pPr>
        <w:widowControl w:val="0"/>
        <w:spacing w:after="0" w:line="360" w:lineRule="auto"/>
        <w:ind w:right="266" w:firstLine="709"/>
        <w:rPr>
          <w:rFonts w:eastAsia="Times New Roman" w:cs="Times New Roman"/>
          <w:color w:val="000000"/>
          <w:szCs w:val="28"/>
        </w:rPr>
      </w:pPr>
      <w:r w:rsidRPr="00E07311">
        <w:rPr>
          <w:rFonts w:eastAsia="Times New Roman" w:cs="Times New Roman"/>
          <w:color w:val="000000"/>
          <w:szCs w:val="28"/>
        </w:rPr>
        <w:t>2.Завершено маркетинговий аналіз реалізації проекту. Визначено стратегію розвитку компанії.</w:t>
      </w:r>
    </w:p>
    <w:p w14:paraId="4294AA6A" w14:textId="291664A4" w:rsidR="009D26C0" w:rsidRPr="00E07311" w:rsidRDefault="00F0469D" w:rsidP="00AB1ED4">
      <w:pPr>
        <w:widowControl w:val="0"/>
        <w:spacing w:after="0" w:line="360" w:lineRule="auto"/>
        <w:ind w:right="266" w:firstLine="709"/>
        <w:rPr>
          <w:rFonts w:eastAsia="Times New Roman" w:cs="Times New Roman"/>
          <w:color w:val="000000"/>
          <w:szCs w:val="28"/>
        </w:rPr>
      </w:pPr>
      <w:r w:rsidRPr="00E07311">
        <w:rPr>
          <w:rFonts w:eastAsia="Times New Roman" w:cs="Times New Roman"/>
          <w:color w:val="000000"/>
          <w:szCs w:val="28"/>
        </w:rPr>
        <w:t>3.Здійснено аналіз можливостей ринку щодо співпраці з різними промисловими галузями.</w:t>
      </w:r>
    </w:p>
    <w:p w14:paraId="5B1FB115" w14:textId="77777777" w:rsidR="00564C59" w:rsidRPr="00E07311" w:rsidRDefault="00564C59" w:rsidP="00F0469D">
      <w:pPr>
        <w:widowControl w:val="0"/>
        <w:spacing w:line="360" w:lineRule="auto"/>
        <w:ind w:right="266" w:firstLine="709"/>
        <w:rPr>
          <w:rFonts w:eastAsiaTheme="minorEastAsia" w:cs="Times New Roman"/>
          <w:szCs w:val="28"/>
        </w:rPr>
      </w:pPr>
    </w:p>
    <w:p w14:paraId="20800E41" w14:textId="516E3CB8" w:rsidR="0061164E" w:rsidRPr="00E07311" w:rsidRDefault="0061164E" w:rsidP="0061164E">
      <w:pPr>
        <w:pStyle w:val="13"/>
        <w:rPr>
          <w:lang w:val="uk-UA"/>
        </w:rPr>
      </w:pPr>
      <w:r w:rsidRPr="00E07311">
        <w:rPr>
          <w:lang w:val="uk-UA"/>
        </w:rPr>
        <w:t>Таблиця 4.2</w:t>
      </w:r>
      <w:r w:rsidR="00564C59" w:rsidRPr="00E07311">
        <w:rPr>
          <w:lang w:val="uk-UA"/>
        </w:rPr>
        <w:t>3</w:t>
      </w:r>
      <w:r w:rsidRPr="00E07311">
        <w:rPr>
          <w:lang w:val="uk-UA"/>
        </w:rPr>
        <w:t xml:space="preserve"> Узагальнюючі показники</w:t>
      </w:r>
    </w:p>
    <w:tbl>
      <w:tblPr>
        <w:tblStyle w:val="a8"/>
        <w:tblW w:w="0" w:type="auto"/>
        <w:jc w:val="center"/>
        <w:tblLook w:val="04A0" w:firstRow="1" w:lastRow="0" w:firstColumn="1" w:lastColumn="0" w:noHBand="0" w:noVBand="1"/>
      </w:tblPr>
      <w:tblGrid>
        <w:gridCol w:w="5098"/>
        <w:gridCol w:w="4247"/>
      </w:tblGrid>
      <w:tr w:rsidR="0061164E" w:rsidRPr="00E07311" w14:paraId="6FA440A4" w14:textId="77777777" w:rsidTr="00703281">
        <w:trPr>
          <w:trHeight w:val="317"/>
          <w:jc w:val="center"/>
        </w:trPr>
        <w:tc>
          <w:tcPr>
            <w:tcW w:w="5098" w:type="dxa"/>
            <w:vAlign w:val="center"/>
          </w:tcPr>
          <w:p w14:paraId="6BAF8763" w14:textId="77777777" w:rsidR="0061164E" w:rsidRPr="00E07311" w:rsidRDefault="0061164E" w:rsidP="00703281">
            <w:pPr>
              <w:pStyle w:val="13"/>
              <w:ind w:firstLine="0"/>
              <w:jc w:val="center"/>
              <w:rPr>
                <w:lang w:val="uk-UA"/>
              </w:rPr>
            </w:pPr>
            <w:r w:rsidRPr="00E07311">
              <w:rPr>
                <w:lang w:val="uk-UA"/>
              </w:rPr>
              <w:t>Показники</w:t>
            </w:r>
          </w:p>
        </w:tc>
        <w:tc>
          <w:tcPr>
            <w:tcW w:w="4247" w:type="dxa"/>
            <w:vAlign w:val="center"/>
          </w:tcPr>
          <w:p w14:paraId="47E9CE83" w14:textId="77777777" w:rsidR="0061164E" w:rsidRPr="00E07311" w:rsidRDefault="0061164E" w:rsidP="00703281">
            <w:pPr>
              <w:pStyle w:val="13"/>
              <w:ind w:firstLine="0"/>
              <w:jc w:val="center"/>
              <w:rPr>
                <w:lang w:val="uk-UA"/>
              </w:rPr>
            </w:pPr>
            <w:r w:rsidRPr="00E07311">
              <w:rPr>
                <w:lang w:val="uk-UA"/>
              </w:rPr>
              <w:t>Значення</w:t>
            </w:r>
          </w:p>
        </w:tc>
      </w:tr>
      <w:tr w:rsidR="0061164E" w:rsidRPr="00E07311" w14:paraId="46EA5512" w14:textId="77777777" w:rsidTr="00703281">
        <w:trPr>
          <w:trHeight w:val="483"/>
          <w:jc w:val="center"/>
        </w:trPr>
        <w:tc>
          <w:tcPr>
            <w:tcW w:w="5098" w:type="dxa"/>
            <w:vAlign w:val="center"/>
          </w:tcPr>
          <w:p w14:paraId="0B50D79B" w14:textId="77777777" w:rsidR="0061164E" w:rsidRPr="00E07311" w:rsidRDefault="0061164E" w:rsidP="00703281">
            <w:pPr>
              <w:pStyle w:val="13"/>
              <w:ind w:firstLine="0"/>
              <w:jc w:val="center"/>
              <w:rPr>
                <w:lang w:val="uk-UA"/>
              </w:rPr>
            </w:pPr>
            <w:r w:rsidRPr="00E07311">
              <w:rPr>
                <w:lang w:val="uk-UA"/>
              </w:rPr>
              <w:t>Річний випуск продукції, од</w:t>
            </w:r>
          </w:p>
        </w:tc>
        <w:tc>
          <w:tcPr>
            <w:tcW w:w="4247" w:type="dxa"/>
            <w:vAlign w:val="center"/>
          </w:tcPr>
          <w:p w14:paraId="376C0AE2" w14:textId="7DB92AE7" w:rsidR="0061164E" w:rsidRPr="00E07311" w:rsidRDefault="00564C59" w:rsidP="00703281">
            <w:pPr>
              <w:pStyle w:val="13"/>
              <w:ind w:firstLine="0"/>
              <w:jc w:val="center"/>
              <w:rPr>
                <w:lang w:val="uk-UA"/>
              </w:rPr>
            </w:pPr>
            <w:r w:rsidRPr="00E07311">
              <w:rPr>
                <w:lang w:val="uk-UA"/>
              </w:rPr>
              <w:t>40</w:t>
            </w:r>
          </w:p>
        </w:tc>
      </w:tr>
      <w:tr w:rsidR="0061164E" w:rsidRPr="00E07311" w14:paraId="6647E820" w14:textId="77777777" w:rsidTr="00703281">
        <w:trPr>
          <w:trHeight w:val="483"/>
          <w:jc w:val="center"/>
        </w:trPr>
        <w:tc>
          <w:tcPr>
            <w:tcW w:w="5098" w:type="dxa"/>
            <w:vAlign w:val="center"/>
          </w:tcPr>
          <w:p w14:paraId="26CE6CA1" w14:textId="77777777" w:rsidR="0061164E" w:rsidRPr="00E07311" w:rsidRDefault="0061164E" w:rsidP="00703281">
            <w:pPr>
              <w:pStyle w:val="13"/>
              <w:ind w:firstLine="0"/>
              <w:jc w:val="center"/>
              <w:rPr>
                <w:lang w:val="uk-UA"/>
              </w:rPr>
            </w:pPr>
            <w:r w:rsidRPr="00E07311">
              <w:rPr>
                <w:lang w:val="uk-UA"/>
              </w:rPr>
              <w:t>Капіталовкладень, тис. грн</w:t>
            </w:r>
          </w:p>
        </w:tc>
        <w:tc>
          <w:tcPr>
            <w:tcW w:w="4247" w:type="dxa"/>
            <w:vAlign w:val="center"/>
          </w:tcPr>
          <w:p w14:paraId="582A3534" w14:textId="0D61CEF3" w:rsidR="0061164E" w:rsidRPr="00E07311" w:rsidRDefault="00564C59" w:rsidP="00703281">
            <w:pPr>
              <w:pStyle w:val="13"/>
              <w:ind w:firstLine="0"/>
              <w:jc w:val="center"/>
              <w:rPr>
                <w:lang w:val="uk-UA"/>
              </w:rPr>
            </w:pPr>
            <w:r w:rsidRPr="00E07311">
              <w:rPr>
                <w:lang w:val="uk-UA"/>
              </w:rPr>
              <w:t>7735</w:t>
            </w:r>
          </w:p>
        </w:tc>
      </w:tr>
      <w:tr w:rsidR="0061164E" w:rsidRPr="00E07311" w14:paraId="07B9D6D2" w14:textId="77777777" w:rsidTr="00703281">
        <w:trPr>
          <w:trHeight w:val="483"/>
          <w:jc w:val="center"/>
        </w:trPr>
        <w:tc>
          <w:tcPr>
            <w:tcW w:w="5098" w:type="dxa"/>
            <w:vAlign w:val="center"/>
          </w:tcPr>
          <w:p w14:paraId="6FA10477" w14:textId="77777777" w:rsidR="0061164E" w:rsidRPr="00E07311" w:rsidRDefault="0061164E" w:rsidP="00703281">
            <w:pPr>
              <w:pStyle w:val="13"/>
              <w:ind w:firstLine="0"/>
              <w:jc w:val="center"/>
              <w:rPr>
                <w:lang w:val="uk-UA"/>
              </w:rPr>
            </w:pPr>
            <w:r w:rsidRPr="00E07311">
              <w:rPr>
                <w:lang w:val="uk-UA"/>
              </w:rPr>
              <w:t>Собівартість, тис</w:t>
            </w:r>
          </w:p>
        </w:tc>
        <w:tc>
          <w:tcPr>
            <w:tcW w:w="4247" w:type="dxa"/>
            <w:vAlign w:val="center"/>
          </w:tcPr>
          <w:p w14:paraId="0F353834" w14:textId="714FC8F0" w:rsidR="0061164E" w:rsidRPr="00E07311" w:rsidRDefault="00564C59" w:rsidP="00703281">
            <w:pPr>
              <w:pStyle w:val="13"/>
              <w:ind w:firstLine="0"/>
              <w:jc w:val="center"/>
              <w:rPr>
                <w:lang w:val="uk-UA"/>
              </w:rPr>
            </w:pPr>
            <w:r w:rsidRPr="00E07311">
              <w:rPr>
                <w:rFonts w:eastAsia="Arial Unicode MS"/>
                <w:iCs/>
                <w:szCs w:val="28"/>
                <w:lang w:val="uk-UA"/>
              </w:rPr>
              <w:t>6539.88</w:t>
            </w:r>
          </w:p>
        </w:tc>
      </w:tr>
      <w:tr w:rsidR="0061164E" w:rsidRPr="00E07311" w14:paraId="578BBCBA" w14:textId="77777777" w:rsidTr="00703281">
        <w:trPr>
          <w:trHeight w:val="483"/>
          <w:jc w:val="center"/>
        </w:trPr>
        <w:tc>
          <w:tcPr>
            <w:tcW w:w="5098" w:type="dxa"/>
            <w:vAlign w:val="center"/>
          </w:tcPr>
          <w:p w14:paraId="7F72E50A" w14:textId="77777777" w:rsidR="0061164E" w:rsidRPr="00E07311" w:rsidRDefault="0061164E" w:rsidP="00703281">
            <w:pPr>
              <w:pStyle w:val="13"/>
              <w:ind w:firstLine="0"/>
              <w:jc w:val="center"/>
              <w:rPr>
                <w:lang w:val="uk-UA"/>
              </w:rPr>
            </w:pPr>
            <w:r w:rsidRPr="00E07311">
              <w:rPr>
                <w:lang w:val="uk-UA"/>
              </w:rPr>
              <w:t>Ціна, тис. грн</w:t>
            </w:r>
          </w:p>
        </w:tc>
        <w:tc>
          <w:tcPr>
            <w:tcW w:w="4247" w:type="dxa"/>
            <w:vAlign w:val="center"/>
          </w:tcPr>
          <w:p w14:paraId="75C9BE05" w14:textId="192EA144" w:rsidR="0061164E" w:rsidRPr="00E07311" w:rsidRDefault="00A73F27" w:rsidP="00703281">
            <w:pPr>
              <w:pStyle w:val="13"/>
              <w:ind w:firstLine="0"/>
              <w:jc w:val="center"/>
              <w:rPr>
                <w:lang w:val="uk-UA"/>
              </w:rPr>
            </w:pPr>
            <w:r w:rsidRPr="00E07311">
              <w:rPr>
                <w:lang w:val="uk-UA"/>
              </w:rPr>
              <w:t>7500</w:t>
            </w:r>
          </w:p>
        </w:tc>
      </w:tr>
      <w:tr w:rsidR="0061164E" w:rsidRPr="00E07311" w14:paraId="060A9273" w14:textId="77777777" w:rsidTr="00703281">
        <w:trPr>
          <w:trHeight w:val="483"/>
          <w:jc w:val="center"/>
        </w:trPr>
        <w:tc>
          <w:tcPr>
            <w:tcW w:w="5098" w:type="dxa"/>
            <w:vAlign w:val="center"/>
          </w:tcPr>
          <w:p w14:paraId="26D40F9A" w14:textId="77777777" w:rsidR="0061164E" w:rsidRPr="00E07311" w:rsidRDefault="0061164E" w:rsidP="00703281">
            <w:pPr>
              <w:pStyle w:val="13"/>
              <w:ind w:firstLine="0"/>
              <w:jc w:val="center"/>
              <w:rPr>
                <w:lang w:val="uk-UA"/>
              </w:rPr>
            </w:pPr>
            <w:r w:rsidRPr="00E07311">
              <w:rPr>
                <w:lang w:val="uk-UA"/>
              </w:rPr>
              <w:t>Прибуток, тис.грн</w:t>
            </w:r>
          </w:p>
        </w:tc>
        <w:tc>
          <w:tcPr>
            <w:tcW w:w="4247" w:type="dxa"/>
            <w:vAlign w:val="center"/>
          </w:tcPr>
          <w:p w14:paraId="30674D3B" w14:textId="02D87425" w:rsidR="0061164E" w:rsidRPr="00E07311" w:rsidRDefault="00A73F27" w:rsidP="00703281">
            <w:pPr>
              <w:pStyle w:val="13"/>
              <w:ind w:firstLine="0"/>
              <w:jc w:val="center"/>
              <w:rPr>
                <w:lang w:val="uk-UA"/>
              </w:rPr>
            </w:pPr>
            <w:r w:rsidRPr="00E07311">
              <w:rPr>
                <w:lang w:val="uk-UA"/>
              </w:rPr>
              <w:t>38404</w:t>
            </w:r>
          </w:p>
        </w:tc>
      </w:tr>
      <w:tr w:rsidR="0061164E" w:rsidRPr="00E07311" w14:paraId="504F9E7D" w14:textId="77777777" w:rsidTr="00703281">
        <w:trPr>
          <w:trHeight w:val="483"/>
          <w:jc w:val="center"/>
        </w:trPr>
        <w:tc>
          <w:tcPr>
            <w:tcW w:w="5098" w:type="dxa"/>
            <w:vAlign w:val="center"/>
          </w:tcPr>
          <w:p w14:paraId="5EA0FA3A" w14:textId="77777777" w:rsidR="0061164E" w:rsidRPr="00E07311" w:rsidRDefault="0061164E" w:rsidP="00703281">
            <w:pPr>
              <w:pStyle w:val="13"/>
              <w:ind w:firstLine="0"/>
              <w:jc w:val="center"/>
              <w:rPr>
                <w:lang w:val="uk-UA"/>
              </w:rPr>
            </w:pPr>
            <w:r w:rsidRPr="00E07311">
              <w:rPr>
                <w:lang w:val="uk-UA"/>
              </w:rPr>
              <w:t>Рентабельність, %</w:t>
            </w:r>
          </w:p>
        </w:tc>
        <w:tc>
          <w:tcPr>
            <w:tcW w:w="4247" w:type="dxa"/>
            <w:vAlign w:val="center"/>
          </w:tcPr>
          <w:p w14:paraId="60AC629A" w14:textId="39B66A42" w:rsidR="0061164E" w:rsidRPr="00E07311" w:rsidRDefault="00A73F27" w:rsidP="00703281">
            <w:pPr>
              <w:pStyle w:val="13"/>
              <w:ind w:firstLine="0"/>
              <w:jc w:val="center"/>
              <w:rPr>
                <w:lang w:val="uk-UA"/>
              </w:rPr>
            </w:pPr>
            <w:r w:rsidRPr="00E07311">
              <w:rPr>
                <w:lang w:val="uk-UA"/>
              </w:rPr>
              <w:t>5.87</w:t>
            </w:r>
          </w:p>
        </w:tc>
      </w:tr>
      <w:tr w:rsidR="0061164E" w:rsidRPr="00E07311" w14:paraId="47CDD7F7" w14:textId="77777777" w:rsidTr="00703281">
        <w:trPr>
          <w:trHeight w:val="483"/>
          <w:jc w:val="center"/>
        </w:trPr>
        <w:tc>
          <w:tcPr>
            <w:tcW w:w="5098" w:type="dxa"/>
            <w:vAlign w:val="center"/>
          </w:tcPr>
          <w:p w14:paraId="197FF482" w14:textId="77777777" w:rsidR="0061164E" w:rsidRPr="00E07311" w:rsidRDefault="0061164E" w:rsidP="00703281">
            <w:pPr>
              <w:pStyle w:val="13"/>
              <w:ind w:firstLine="0"/>
              <w:jc w:val="center"/>
              <w:rPr>
                <w:lang w:val="uk-UA"/>
              </w:rPr>
            </w:pPr>
            <w:r w:rsidRPr="00E07311">
              <w:rPr>
                <w:lang w:val="uk-UA"/>
              </w:rPr>
              <w:t>Коефіцієнт економічної ефективності</w:t>
            </w:r>
          </w:p>
        </w:tc>
        <w:tc>
          <w:tcPr>
            <w:tcW w:w="4247" w:type="dxa"/>
            <w:vAlign w:val="center"/>
          </w:tcPr>
          <w:p w14:paraId="5CD3E38F" w14:textId="39EB5045" w:rsidR="0061164E" w:rsidRPr="00E07311" w:rsidRDefault="00A73F27" w:rsidP="00703281">
            <w:pPr>
              <w:pStyle w:val="13"/>
              <w:ind w:firstLine="0"/>
              <w:jc w:val="center"/>
              <w:rPr>
                <w:lang w:val="uk-UA"/>
              </w:rPr>
            </w:pPr>
            <w:r w:rsidRPr="00E07311">
              <w:rPr>
                <w:lang w:val="uk-UA"/>
              </w:rPr>
              <w:t>4.96</w:t>
            </w:r>
          </w:p>
        </w:tc>
      </w:tr>
      <w:tr w:rsidR="0061164E" w:rsidRPr="00E07311" w14:paraId="06E709AE" w14:textId="77777777" w:rsidTr="00703281">
        <w:trPr>
          <w:trHeight w:val="483"/>
          <w:jc w:val="center"/>
        </w:trPr>
        <w:tc>
          <w:tcPr>
            <w:tcW w:w="5098" w:type="dxa"/>
            <w:vAlign w:val="center"/>
          </w:tcPr>
          <w:p w14:paraId="3EE2F19A" w14:textId="77777777" w:rsidR="0061164E" w:rsidRPr="00E07311" w:rsidRDefault="0061164E" w:rsidP="00703281">
            <w:pPr>
              <w:pStyle w:val="13"/>
              <w:ind w:firstLine="0"/>
              <w:jc w:val="center"/>
              <w:rPr>
                <w:lang w:val="uk-UA"/>
              </w:rPr>
            </w:pPr>
            <w:r w:rsidRPr="00E07311">
              <w:rPr>
                <w:lang w:val="uk-UA"/>
              </w:rPr>
              <w:t>Період повернень капіталовкладень, років</w:t>
            </w:r>
          </w:p>
        </w:tc>
        <w:tc>
          <w:tcPr>
            <w:tcW w:w="4247" w:type="dxa"/>
            <w:vAlign w:val="center"/>
          </w:tcPr>
          <w:p w14:paraId="235B76BE" w14:textId="6F98148D" w:rsidR="0061164E" w:rsidRPr="00E07311" w:rsidRDefault="00A73F27" w:rsidP="00703281">
            <w:pPr>
              <w:pStyle w:val="13"/>
              <w:ind w:firstLine="0"/>
              <w:jc w:val="center"/>
              <w:rPr>
                <w:lang w:val="uk-UA"/>
              </w:rPr>
            </w:pPr>
            <w:r w:rsidRPr="00E07311">
              <w:rPr>
                <w:lang w:val="uk-UA"/>
              </w:rPr>
              <w:t>⁓3-4 місяці</w:t>
            </w:r>
          </w:p>
        </w:tc>
      </w:tr>
    </w:tbl>
    <w:p w14:paraId="76F8432C" w14:textId="77777777" w:rsidR="00AB1ED4" w:rsidRDefault="00AB1ED4" w:rsidP="006E666E">
      <w:pPr>
        <w:spacing w:line="360" w:lineRule="auto"/>
        <w:rPr>
          <w:rFonts w:eastAsiaTheme="minorEastAsia" w:cs="Times New Roman"/>
          <w:szCs w:val="28"/>
        </w:rPr>
        <w:sectPr w:rsidR="00AB1ED4">
          <w:pgSz w:w="11906" w:h="16838"/>
          <w:pgMar w:top="850" w:right="850" w:bottom="850" w:left="1417" w:header="708" w:footer="708" w:gutter="0"/>
          <w:cols w:space="708"/>
          <w:docGrid w:linePitch="360"/>
        </w:sectPr>
      </w:pPr>
    </w:p>
    <w:p w14:paraId="16769E01" w14:textId="7076D800" w:rsidR="00E8192F" w:rsidRPr="00AB1ED4" w:rsidRDefault="00E8192F" w:rsidP="00AB1ED4">
      <w:pPr>
        <w:pStyle w:val="1"/>
        <w:spacing w:after="240"/>
        <w:rPr>
          <w:rFonts w:cs="Times New Roman"/>
        </w:rPr>
      </w:pPr>
      <w:r w:rsidRPr="00E07311">
        <w:rPr>
          <w:rFonts w:cs="Times New Roman"/>
        </w:rPr>
        <w:lastRenderedPageBreak/>
        <w:t>Висновки</w:t>
      </w:r>
    </w:p>
    <w:p w14:paraId="0CD5EA08" w14:textId="4F28252E" w:rsidR="00CB0BDF" w:rsidRPr="00E07311" w:rsidRDefault="00CB0BDF" w:rsidP="00CB0BDF">
      <w:pPr>
        <w:spacing w:line="360" w:lineRule="auto"/>
        <w:ind w:firstLine="709"/>
        <w:rPr>
          <w:rFonts w:cs="Times New Roman"/>
          <w:szCs w:val="28"/>
        </w:rPr>
      </w:pPr>
      <w:r w:rsidRPr="00E07311">
        <w:rPr>
          <w:rFonts w:cs="Times New Roman"/>
          <w:szCs w:val="28"/>
        </w:rPr>
        <w:t>У першому розділі проведено аналіз поточного стану електроенергетичного сектору України. Здійснена оцінка функціонування ринку електричної енергії, розглянуті основні учасники та об'єкти ринку. Визначено вимоги підприємства до даних для короткострокового прогнозування споживання електроенергії з урахуванням його особливостей на ринку електроенергії.</w:t>
      </w:r>
    </w:p>
    <w:p w14:paraId="16A6CD6A" w14:textId="297380FD" w:rsidR="00CB0BDF" w:rsidRPr="00E07311" w:rsidRDefault="00CB0BDF" w:rsidP="00CB0BDF">
      <w:pPr>
        <w:spacing w:line="360" w:lineRule="auto"/>
        <w:ind w:firstLine="709"/>
        <w:rPr>
          <w:rFonts w:cs="Times New Roman"/>
          <w:szCs w:val="28"/>
        </w:rPr>
      </w:pPr>
      <w:r w:rsidRPr="00E07311">
        <w:rPr>
          <w:rFonts w:cs="Times New Roman"/>
          <w:szCs w:val="28"/>
        </w:rPr>
        <w:t>У другому розділі розглянуто сучасні моделі прогнозування електроспоживання підприємств, використовуючи статичні методи, та класифікацію цих методів. Одержані результати вказують на доцільність використання моделі згладжування Кдеандрова для короткострокового прогнозування та планування електричної енергії на виробничих підприємствах.</w:t>
      </w:r>
    </w:p>
    <w:p w14:paraId="16754F07" w14:textId="2B41B2BA" w:rsidR="00CB0BDF" w:rsidRPr="00E07311" w:rsidRDefault="00CB0BDF" w:rsidP="00CB0BDF">
      <w:pPr>
        <w:spacing w:line="360" w:lineRule="auto"/>
        <w:ind w:firstLine="709"/>
        <w:rPr>
          <w:rFonts w:cs="Times New Roman"/>
          <w:szCs w:val="28"/>
        </w:rPr>
      </w:pPr>
      <w:r w:rsidRPr="00E07311">
        <w:rPr>
          <w:rFonts w:cs="Times New Roman"/>
          <w:szCs w:val="28"/>
        </w:rPr>
        <w:t>У третьому розділі був проведений спектральний аналіз ретроспективних даних хімічного підприємства, а також вирішено завдання щодо розробки моделі згладжування Кдеандрова з використанням програмного забезпечення для прогнозування електроспоживання. Проведено порівняльний аналіз з моделлю звичайної лінійної регресії, де показано перевагу розробленої моделі.</w:t>
      </w:r>
    </w:p>
    <w:p w14:paraId="4AEAA816" w14:textId="3B1E9FE6" w:rsidR="00E8192F" w:rsidRPr="00E07311" w:rsidRDefault="00CB0BDF" w:rsidP="00CB0BDF">
      <w:pPr>
        <w:spacing w:line="360" w:lineRule="auto"/>
        <w:ind w:firstLine="709"/>
        <w:rPr>
          <w:rFonts w:eastAsiaTheme="minorEastAsia" w:cs="Times New Roman"/>
          <w:szCs w:val="28"/>
        </w:rPr>
      </w:pPr>
      <w:r w:rsidRPr="00E07311">
        <w:rPr>
          <w:rFonts w:cs="Times New Roman"/>
          <w:szCs w:val="28"/>
        </w:rPr>
        <w:t>У четвертому розділі розроблено проєкт подальшої реалізації впровадження моделі прогнозування на основі згладжування Кдеандрова. Представлений проєкт передбачає створення компанії для надання послуг з аналітики та прогнозування даних для оптового ринку електричної енергії.</w:t>
      </w:r>
    </w:p>
    <w:p w14:paraId="4D747FDB" w14:textId="77777777" w:rsidR="00AB1ED4" w:rsidRDefault="00AB1ED4" w:rsidP="00AB1ED4">
      <w:pPr>
        <w:spacing w:after="0" w:line="360" w:lineRule="auto"/>
        <w:rPr>
          <w:rFonts w:eastAsiaTheme="minorEastAsia" w:cs="Times New Roman"/>
          <w:b/>
          <w:bCs/>
          <w:szCs w:val="28"/>
        </w:rPr>
        <w:sectPr w:rsidR="00AB1ED4">
          <w:pgSz w:w="11906" w:h="16838"/>
          <w:pgMar w:top="850" w:right="850" w:bottom="850" w:left="1417" w:header="708" w:footer="708" w:gutter="0"/>
          <w:cols w:space="708"/>
          <w:docGrid w:linePitch="360"/>
        </w:sectPr>
      </w:pPr>
    </w:p>
    <w:p w14:paraId="70C2F323" w14:textId="4865A2F1" w:rsidR="009438F7" w:rsidRPr="00E07311" w:rsidRDefault="009438F7" w:rsidP="00AB1ED4">
      <w:pPr>
        <w:spacing w:line="360" w:lineRule="auto"/>
        <w:jc w:val="center"/>
        <w:rPr>
          <w:rFonts w:eastAsiaTheme="minorEastAsia" w:cs="Times New Roman"/>
          <w:b/>
          <w:bCs/>
          <w:szCs w:val="28"/>
        </w:rPr>
      </w:pPr>
      <w:r w:rsidRPr="00E07311">
        <w:rPr>
          <w:rFonts w:eastAsiaTheme="minorEastAsia" w:cs="Times New Roman"/>
          <w:b/>
          <w:bCs/>
          <w:szCs w:val="28"/>
        </w:rPr>
        <w:lastRenderedPageBreak/>
        <w:t>ПЕРЕЛІК ВИКОРИСТАНИХ ДЖЕРЕЛ</w:t>
      </w:r>
    </w:p>
    <w:p w14:paraId="714D53C6" w14:textId="2C9FED83" w:rsidR="00F0469D" w:rsidRPr="00E07311" w:rsidRDefault="00F0469D" w:rsidP="00671588">
      <w:pPr>
        <w:spacing w:after="0" w:line="360" w:lineRule="auto"/>
        <w:ind w:firstLine="709"/>
        <w:rPr>
          <w:rFonts w:eastAsiaTheme="minorEastAsia" w:cs="Times New Roman"/>
          <w:szCs w:val="28"/>
        </w:rPr>
      </w:pPr>
      <w:r w:rsidRPr="00E07311">
        <w:rPr>
          <w:rFonts w:eastAsiaTheme="minorEastAsia" w:cs="Times New Roman"/>
          <w:szCs w:val="28"/>
        </w:rPr>
        <w:t>1.НКРЕКП затвердила Правила ринку "на добу наперед" та внутрішньодобового ринку у своїй постанові від 14.03.2018 № 308.</w:t>
      </w:r>
    </w:p>
    <w:p w14:paraId="4434FDD8" w14:textId="008CD945" w:rsidR="00F0469D" w:rsidRPr="00E07311" w:rsidRDefault="00F0469D" w:rsidP="00671588">
      <w:pPr>
        <w:spacing w:after="0" w:line="360" w:lineRule="auto"/>
        <w:ind w:firstLine="709"/>
        <w:rPr>
          <w:rFonts w:eastAsiaTheme="minorEastAsia" w:cs="Times New Roman"/>
          <w:szCs w:val="28"/>
        </w:rPr>
      </w:pPr>
      <w:r w:rsidRPr="00E07311">
        <w:rPr>
          <w:rFonts w:eastAsiaTheme="minorEastAsia" w:cs="Times New Roman"/>
          <w:szCs w:val="28"/>
        </w:rPr>
        <w:t>2.Постанова №307 НКРЕКП від 14.03.2018 р. стосується затвердження Правил ринку.</w:t>
      </w:r>
    </w:p>
    <w:p w14:paraId="222AEF00" w14:textId="14B0AB13" w:rsidR="00F0469D" w:rsidRPr="00E07311" w:rsidRDefault="00F0469D" w:rsidP="00671588">
      <w:pPr>
        <w:spacing w:after="0" w:line="360" w:lineRule="auto"/>
        <w:ind w:firstLine="709"/>
        <w:rPr>
          <w:rFonts w:eastAsiaTheme="minorEastAsia" w:cs="Times New Roman"/>
          <w:szCs w:val="28"/>
        </w:rPr>
      </w:pPr>
      <w:r w:rsidRPr="00E07311">
        <w:rPr>
          <w:rFonts w:eastAsiaTheme="minorEastAsia" w:cs="Times New Roman"/>
          <w:szCs w:val="28"/>
        </w:rPr>
        <w:t>3.У своїй постанові №312 від 14.03.2018 р., Національна комісія, що здійснює державне регулювання у сферах енергетики та комунальних послуг, затвердила Правила роздрібного ринку електричної енергії.</w:t>
      </w:r>
    </w:p>
    <w:p w14:paraId="2AC9CD39" w14:textId="4F2CC787" w:rsidR="00F0469D" w:rsidRPr="00E07311" w:rsidRDefault="00F0469D" w:rsidP="00671588">
      <w:pPr>
        <w:spacing w:after="0" w:line="360" w:lineRule="auto"/>
        <w:ind w:firstLine="709"/>
        <w:rPr>
          <w:rFonts w:eastAsiaTheme="minorEastAsia" w:cs="Times New Roman"/>
          <w:szCs w:val="28"/>
        </w:rPr>
      </w:pPr>
      <w:r w:rsidRPr="00E07311">
        <w:rPr>
          <w:rFonts w:eastAsiaTheme="minorEastAsia" w:cs="Times New Roman"/>
          <w:szCs w:val="28"/>
        </w:rPr>
        <w:t>4.Постанова №307 НКРЕКП від 14.03.2018 р. стосується затвердження Правил ринку.</w:t>
      </w:r>
    </w:p>
    <w:p w14:paraId="251D05F5" w14:textId="7A64F84F" w:rsidR="00F0469D" w:rsidRPr="00E07311" w:rsidRDefault="00F0469D" w:rsidP="00671588">
      <w:pPr>
        <w:spacing w:after="0" w:line="360" w:lineRule="auto"/>
        <w:ind w:firstLine="709"/>
        <w:rPr>
          <w:rFonts w:eastAsiaTheme="minorEastAsia" w:cs="Times New Roman"/>
          <w:szCs w:val="28"/>
        </w:rPr>
      </w:pPr>
      <w:r w:rsidRPr="00E07311">
        <w:rPr>
          <w:rFonts w:eastAsiaTheme="minorEastAsia" w:cs="Times New Roman"/>
          <w:szCs w:val="28"/>
        </w:rPr>
        <w:t>5.Постанова №312 НКРЕКП від 14.03.2018 р. затвердила Правила роздрібного ринку електричної енергії.</w:t>
      </w:r>
    </w:p>
    <w:p w14:paraId="20E92596" w14:textId="3B1F6499" w:rsidR="00F0469D" w:rsidRPr="00E07311" w:rsidRDefault="00F0469D" w:rsidP="00671588">
      <w:pPr>
        <w:spacing w:after="0" w:line="360" w:lineRule="auto"/>
        <w:ind w:firstLine="709"/>
        <w:rPr>
          <w:rFonts w:eastAsiaTheme="minorEastAsia" w:cs="Times New Roman"/>
          <w:szCs w:val="28"/>
        </w:rPr>
      </w:pPr>
      <w:r w:rsidRPr="00E07311">
        <w:rPr>
          <w:rFonts w:eastAsiaTheme="minorEastAsia" w:cs="Times New Roman"/>
          <w:szCs w:val="28"/>
        </w:rPr>
        <w:t>6.Інформація про Українську енергетичну біржу доступна за посиланням: https://www.ueex.com.ua/.</w:t>
      </w:r>
    </w:p>
    <w:p w14:paraId="43B2AE7F" w14:textId="2A083E02" w:rsidR="00F0469D" w:rsidRPr="00E07311" w:rsidRDefault="00F0469D" w:rsidP="00671588">
      <w:pPr>
        <w:spacing w:after="0" w:line="360" w:lineRule="auto"/>
        <w:ind w:firstLine="709"/>
        <w:rPr>
          <w:rFonts w:eastAsiaTheme="minorEastAsia" w:cs="Times New Roman"/>
          <w:szCs w:val="28"/>
        </w:rPr>
      </w:pPr>
      <w:r w:rsidRPr="00E07311">
        <w:rPr>
          <w:rFonts w:eastAsiaTheme="minorEastAsia" w:cs="Times New Roman"/>
          <w:szCs w:val="28"/>
        </w:rPr>
        <w:t>7.До ресурсу "Енергетична стратегія України на період до 2035 року «Безпека, енергоефективність, конкурентоспроможність»" можна звернутися за посиланням: http://mpe.kmu.gov.ua/minugol/control/uk/doccatalog/list?currDir=50358.</w:t>
      </w:r>
    </w:p>
    <w:p w14:paraId="14D3C4A9" w14:textId="66BBBE0D" w:rsidR="00F0469D" w:rsidRPr="00E07311" w:rsidRDefault="00F0469D" w:rsidP="00671588">
      <w:pPr>
        <w:spacing w:after="0" w:line="360" w:lineRule="auto"/>
        <w:ind w:firstLine="709"/>
        <w:rPr>
          <w:rFonts w:eastAsiaTheme="minorEastAsia" w:cs="Times New Roman"/>
          <w:szCs w:val="28"/>
        </w:rPr>
      </w:pPr>
      <w:r w:rsidRPr="00E07311">
        <w:rPr>
          <w:rFonts w:eastAsiaTheme="minorEastAsia" w:cs="Times New Roman"/>
          <w:szCs w:val="28"/>
        </w:rPr>
        <w:t>8.Закон України "Про ринок електричної енергії" від 13.04.2017 р. можна знайти за посиланням: https://zakon.rada.gov.ua/laws/show/2019-19#Text.</w:t>
      </w:r>
    </w:p>
    <w:p w14:paraId="6869BBAB" w14:textId="7347404B" w:rsidR="009438F7" w:rsidRPr="00E07311" w:rsidRDefault="00F0469D" w:rsidP="00671588">
      <w:pPr>
        <w:spacing w:after="0" w:line="360" w:lineRule="auto"/>
        <w:ind w:firstLine="709"/>
        <w:rPr>
          <w:rFonts w:eastAsiaTheme="minorEastAsia" w:cs="Times New Roman"/>
          <w:szCs w:val="28"/>
        </w:rPr>
      </w:pPr>
      <w:r w:rsidRPr="00E07311">
        <w:rPr>
          <w:rFonts w:eastAsiaTheme="minorEastAsia" w:cs="Times New Roman"/>
          <w:szCs w:val="28"/>
        </w:rPr>
        <w:t>9.Затвердження Положення про покладення спеціальних обов'язків на учасників ринку електричної енергії для забезпечення загальносуспільних завдань визначено в документі, який не був повністю наданий.</w:t>
      </w:r>
      <w:r w:rsidR="009438F7" w:rsidRPr="00E07311">
        <w:rPr>
          <w:rFonts w:eastAsiaTheme="minorEastAsia" w:cs="Times New Roman"/>
          <w:szCs w:val="28"/>
        </w:rPr>
        <w:t>інтересів у процесі функціонування ринку електричної енергії від.01.05.21 №483</w:t>
      </w:r>
      <w:r w:rsidR="008911E2" w:rsidRPr="00E07311">
        <w:rPr>
          <w:rFonts w:eastAsiaTheme="minorEastAsia" w:cs="Times New Roman"/>
          <w:szCs w:val="28"/>
        </w:rPr>
        <w:t xml:space="preserve"> </w:t>
      </w:r>
      <w:r w:rsidR="009438F7" w:rsidRPr="00E07311">
        <w:rPr>
          <w:rFonts w:eastAsiaTheme="minorEastAsia" w:cs="Times New Roman"/>
          <w:szCs w:val="28"/>
        </w:rPr>
        <w:t>[Електронний ресурс]. – 2019. – Режим доступу до ресурсу:</w:t>
      </w:r>
      <w:r w:rsidR="008911E2" w:rsidRPr="00E07311">
        <w:rPr>
          <w:rFonts w:eastAsiaTheme="minorEastAsia" w:cs="Times New Roman"/>
          <w:szCs w:val="28"/>
        </w:rPr>
        <w:t xml:space="preserve"> </w:t>
      </w:r>
      <w:r w:rsidR="009438F7" w:rsidRPr="00E07311">
        <w:rPr>
          <w:rFonts w:eastAsiaTheme="minorEastAsia" w:cs="Times New Roman"/>
          <w:szCs w:val="28"/>
        </w:rPr>
        <w:t>https://zakon.rada.gov.ua/laws/show/483-2019-%D0%BF#Text</w:t>
      </w:r>
    </w:p>
    <w:p w14:paraId="14D64B69" w14:textId="135ED91A" w:rsidR="00F0469D" w:rsidRPr="00E07311" w:rsidRDefault="009438F7" w:rsidP="00671588">
      <w:pPr>
        <w:spacing w:after="0" w:line="360" w:lineRule="auto"/>
        <w:ind w:firstLine="709"/>
        <w:rPr>
          <w:rFonts w:eastAsiaTheme="minorEastAsia" w:cs="Times New Roman"/>
          <w:szCs w:val="28"/>
        </w:rPr>
      </w:pPr>
      <w:r w:rsidRPr="00E07311">
        <w:rPr>
          <w:rFonts w:eastAsiaTheme="minorEastAsia" w:cs="Times New Roman"/>
          <w:szCs w:val="28"/>
        </w:rPr>
        <w:t xml:space="preserve">10. </w:t>
      </w:r>
      <w:r w:rsidR="00F0469D" w:rsidRPr="00E07311">
        <w:rPr>
          <w:rFonts w:eastAsiaTheme="minorEastAsia" w:cs="Times New Roman"/>
          <w:szCs w:val="28"/>
        </w:rPr>
        <w:t>Ініціативи та виклики в галузі енергетики України представлені в матеріалі "Енергетика України: виклики та ініціативи" на сайті Центру Разумкова за посиланням:</w:t>
      </w:r>
      <w:r w:rsidR="00671588">
        <w:rPr>
          <w:rFonts w:eastAsiaTheme="minorEastAsia" w:cs="Times New Roman"/>
          <w:szCs w:val="28"/>
        </w:rPr>
        <w:t xml:space="preserve"> </w:t>
      </w:r>
      <w:r w:rsidR="00F0469D" w:rsidRPr="00E07311">
        <w:rPr>
          <w:rFonts w:eastAsiaTheme="minorEastAsia" w:cs="Times New Roman"/>
          <w:szCs w:val="28"/>
        </w:rPr>
        <w:t>https://razumkov.energy/assets/Energy_Initiatives_052020.pdf.</w:t>
      </w:r>
    </w:p>
    <w:p w14:paraId="32F7A26B" w14:textId="29F9FB2C" w:rsidR="00F0469D" w:rsidRPr="00E07311" w:rsidRDefault="00F0469D" w:rsidP="00671588">
      <w:pPr>
        <w:spacing w:after="0" w:line="360" w:lineRule="auto"/>
        <w:ind w:firstLine="709"/>
        <w:rPr>
          <w:rFonts w:eastAsiaTheme="minorEastAsia" w:cs="Times New Roman"/>
          <w:szCs w:val="28"/>
        </w:rPr>
      </w:pPr>
      <w:r w:rsidRPr="00E07311">
        <w:rPr>
          <w:rFonts w:eastAsiaTheme="minorEastAsia" w:cs="Times New Roman"/>
          <w:szCs w:val="28"/>
        </w:rPr>
        <w:lastRenderedPageBreak/>
        <w:t>11.Статистичні дані України знаходяться на веб-ресурсі Державної служби статистики за адресою: http://www.ukrstat.gov.ua/operativ/oper_new.html.</w:t>
      </w:r>
    </w:p>
    <w:p w14:paraId="7203F1C1" w14:textId="79F90BA0" w:rsidR="00F0469D" w:rsidRPr="00E07311" w:rsidRDefault="00F0469D" w:rsidP="00671588">
      <w:pPr>
        <w:spacing w:after="0" w:line="360" w:lineRule="auto"/>
        <w:ind w:firstLine="709"/>
        <w:rPr>
          <w:rFonts w:eastAsiaTheme="minorEastAsia" w:cs="Times New Roman"/>
          <w:szCs w:val="28"/>
        </w:rPr>
      </w:pPr>
      <w:r w:rsidRPr="00E07311">
        <w:rPr>
          <w:rFonts w:eastAsiaTheme="minorEastAsia" w:cs="Times New Roman"/>
          <w:szCs w:val="28"/>
        </w:rPr>
        <w:t>12.Графіки споживання та виробництва електроенергії доступні на сайті Національної енергетичної компанії "УКРЕНЕРГО": https://ua.energy/peredacha-i-dyspetcheryzatsiya/dyspetcherska informatsiya/dobovyjgrafik-vyrobnytstva-spozhyvannya-e-e/.</w:t>
      </w:r>
    </w:p>
    <w:p w14:paraId="6D054554" w14:textId="220BC0FD" w:rsidR="00F0469D" w:rsidRPr="00E07311" w:rsidRDefault="00F0469D" w:rsidP="00671588">
      <w:pPr>
        <w:spacing w:after="0" w:line="360" w:lineRule="auto"/>
        <w:ind w:firstLine="709"/>
        <w:rPr>
          <w:rFonts w:eastAsiaTheme="minorEastAsia" w:cs="Times New Roman"/>
          <w:szCs w:val="28"/>
        </w:rPr>
      </w:pPr>
      <w:r w:rsidRPr="00E07311">
        <w:rPr>
          <w:rFonts w:eastAsiaTheme="minorEastAsia" w:cs="Times New Roman"/>
          <w:szCs w:val="28"/>
        </w:rPr>
        <w:t>13."Енергетична стратегія України на період до 2035 року «Безпека, енергоефективність, конкурентоспроможність»" доступна за адресою: http://mpe.kmu.gov.ua/minugol/control/uk/doccatalog/list?currDir=50358.</w:t>
      </w:r>
    </w:p>
    <w:p w14:paraId="363C817E" w14:textId="45B64CB3" w:rsidR="00F0469D" w:rsidRPr="00E07311" w:rsidRDefault="00F0469D" w:rsidP="00671588">
      <w:pPr>
        <w:spacing w:after="0" w:line="360" w:lineRule="auto"/>
        <w:ind w:firstLine="709"/>
        <w:rPr>
          <w:rFonts w:eastAsiaTheme="minorEastAsia" w:cs="Times New Roman"/>
          <w:szCs w:val="28"/>
        </w:rPr>
      </w:pPr>
      <w:r w:rsidRPr="00E07311">
        <w:rPr>
          <w:rFonts w:eastAsiaTheme="minorEastAsia" w:cs="Times New Roman"/>
          <w:szCs w:val="28"/>
        </w:rPr>
        <w:t>14.Робота "Планирование режима потребления электроэнергии потребителями в современных условиях тарифного регулирования" В. В. Карчина, Т. В. Мясникової, М. К. Воробьєва опублікована в "Вестник Чувашского университета" за номером 3, 2018 року, стор. 60–66.</w:t>
      </w:r>
    </w:p>
    <w:p w14:paraId="2AB895E2" w14:textId="37CE3AAE" w:rsidR="00F0469D" w:rsidRPr="00E07311" w:rsidRDefault="00F0469D" w:rsidP="00671588">
      <w:pPr>
        <w:spacing w:after="0" w:line="360" w:lineRule="auto"/>
        <w:ind w:firstLine="709"/>
        <w:rPr>
          <w:rFonts w:eastAsiaTheme="minorEastAsia" w:cs="Times New Roman"/>
          <w:szCs w:val="28"/>
        </w:rPr>
      </w:pPr>
      <w:r w:rsidRPr="00E07311">
        <w:rPr>
          <w:rFonts w:eastAsiaTheme="minorEastAsia" w:cs="Times New Roman"/>
          <w:szCs w:val="28"/>
        </w:rPr>
        <w:t>15.Монографія "Перспективи впровадження чистих вугільних технологій в енергетику України" І. А. Вольчина може бути знайдена у видавництві "ГНОЗІС" за адресою: Київ, 2013, с. 308.</w:t>
      </w:r>
    </w:p>
    <w:p w14:paraId="6225568E" w14:textId="72B7D10B" w:rsidR="00F0469D" w:rsidRPr="00E07311" w:rsidRDefault="00F0469D" w:rsidP="00671588">
      <w:pPr>
        <w:spacing w:after="0" w:line="360" w:lineRule="auto"/>
        <w:ind w:firstLine="709"/>
        <w:rPr>
          <w:rFonts w:eastAsiaTheme="minorEastAsia" w:cs="Times New Roman"/>
          <w:szCs w:val="28"/>
        </w:rPr>
      </w:pPr>
      <w:r w:rsidRPr="00E07311">
        <w:rPr>
          <w:rFonts w:eastAsiaTheme="minorEastAsia" w:cs="Times New Roman"/>
          <w:szCs w:val="28"/>
        </w:rPr>
        <w:t>16.Книга "Автоматизация управления электропотреблением" А.В. Праховника, видана Вищою школою в Києві у 1986 році, містить 76 сторінок.</w:t>
      </w:r>
    </w:p>
    <w:p w14:paraId="24338ED4" w14:textId="724CF2E3" w:rsidR="009438F7" w:rsidRPr="00E07311" w:rsidRDefault="00F0469D" w:rsidP="00671588">
      <w:pPr>
        <w:spacing w:after="0" w:line="360" w:lineRule="auto"/>
        <w:ind w:firstLine="709"/>
        <w:rPr>
          <w:rFonts w:eastAsiaTheme="minorEastAsia" w:cs="Times New Roman"/>
          <w:szCs w:val="28"/>
        </w:rPr>
      </w:pPr>
      <w:r w:rsidRPr="00E07311">
        <w:rPr>
          <w:rFonts w:eastAsiaTheme="minorEastAsia" w:cs="Times New Roman"/>
          <w:szCs w:val="28"/>
        </w:rPr>
        <w:t>17.Стаття "Автоматизированное управление электропотреблением промышленных предприятий: концепція и основне задачи" В.А. Иващенко, А.Ф. Резчикова була опублікована в журналі "Мехатроника, автоматизація, управление" у 2006 році, номер 3, стор. 52-56.</w:t>
      </w:r>
      <w:r w:rsidR="009438F7" w:rsidRPr="00E07311">
        <w:rPr>
          <w:rFonts w:eastAsiaTheme="minorEastAsia" w:cs="Times New Roman"/>
          <w:szCs w:val="28"/>
        </w:rPr>
        <w:t>18. Закон України Про енергетичну ефективність [Електронний ресурс].</w:t>
      </w:r>
      <w:r w:rsidR="008911E2" w:rsidRPr="00E07311">
        <w:rPr>
          <w:rFonts w:eastAsiaTheme="minorEastAsia" w:cs="Times New Roman"/>
          <w:szCs w:val="28"/>
        </w:rPr>
        <w:t xml:space="preserve"> </w:t>
      </w:r>
      <w:r w:rsidR="009438F7" w:rsidRPr="00E07311">
        <w:rPr>
          <w:rFonts w:eastAsiaTheme="minorEastAsia" w:cs="Times New Roman"/>
          <w:szCs w:val="28"/>
        </w:rPr>
        <w:t>– 2021. – Режим доступу до ресурсу:</w:t>
      </w:r>
      <w:r w:rsidR="008911E2" w:rsidRPr="00E07311">
        <w:rPr>
          <w:rFonts w:eastAsiaTheme="minorEastAsia" w:cs="Times New Roman"/>
          <w:szCs w:val="28"/>
        </w:rPr>
        <w:t xml:space="preserve"> </w:t>
      </w:r>
      <w:r w:rsidR="009438F7" w:rsidRPr="00E07311">
        <w:rPr>
          <w:rFonts w:eastAsiaTheme="minorEastAsia" w:cs="Times New Roman"/>
          <w:szCs w:val="28"/>
        </w:rPr>
        <w:t>http://w1.c1.rada.gov.ua/pls/zweb2/webproc4_2?id=&amp;pf3516=4507&amp;skl=10.</w:t>
      </w:r>
    </w:p>
    <w:p w14:paraId="3B01A802" w14:textId="1D5D19BB" w:rsidR="00F0469D" w:rsidRPr="00E07311" w:rsidRDefault="00F0469D" w:rsidP="00671588">
      <w:pPr>
        <w:spacing w:after="0" w:line="360" w:lineRule="auto"/>
        <w:ind w:firstLine="709"/>
        <w:rPr>
          <w:rFonts w:eastAsiaTheme="minorEastAsia" w:cs="Times New Roman"/>
          <w:szCs w:val="28"/>
        </w:rPr>
      </w:pPr>
      <w:r w:rsidRPr="00E07311">
        <w:rPr>
          <w:rFonts w:eastAsiaTheme="minorEastAsia" w:cs="Times New Roman"/>
          <w:szCs w:val="28"/>
        </w:rPr>
        <w:t>18.Аспекти короткострокового прогнозування електричного навантаження системи енергопостачання з вагомою складовою промислового електроспоживання / П. О. Черненко, О. В. Мартинюк, В. О. Мірошник // Дослідження Інституту електродинаміки Національної академії наук України. - 2016. - Вип. 43. - С. 24-31.</w:t>
      </w:r>
    </w:p>
    <w:p w14:paraId="4985EF77" w14:textId="1846EDDA" w:rsidR="00F0469D" w:rsidRPr="00E07311" w:rsidRDefault="00F0469D" w:rsidP="00671588">
      <w:pPr>
        <w:spacing w:after="0" w:line="360" w:lineRule="auto"/>
        <w:ind w:firstLine="709"/>
        <w:rPr>
          <w:rFonts w:eastAsiaTheme="minorEastAsia" w:cs="Times New Roman"/>
          <w:szCs w:val="28"/>
        </w:rPr>
      </w:pPr>
      <w:r w:rsidRPr="00E07311">
        <w:rPr>
          <w:rFonts w:eastAsiaTheme="minorEastAsia" w:cs="Times New Roman"/>
          <w:szCs w:val="28"/>
        </w:rPr>
        <w:lastRenderedPageBreak/>
        <w:t>19.Методологія статистичного аналізу при розробці математичної моделі електроспоживання виробничого об'єкта / Р. Г. Ідіятутлін, Д. В.</w:t>
      </w:r>
    </w:p>
    <w:p w14:paraId="718B2A09" w14:textId="26500F62" w:rsidR="00F0469D" w:rsidRPr="00E07311" w:rsidRDefault="00F0469D" w:rsidP="00671588">
      <w:pPr>
        <w:spacing w:after="0" w:line="360" w:lineRule="auto"/>
        <w:ind w:firstLine="709"/>
        <w:rPr>
          <w:rFonts w:eastAsiaTheme="minorEastAsia" w:cs="Times New Roman"/>
          <w:szCs w:val="28"/>
        </w:rPr>
      </w:pPr>
      <w:r w:rsidRPr="00E07311">
        <w:rPr>
          <w:rFonts w:eastAsiaTheme="minorEastAsia" w:cs="Times New Roman"/>
          <w:szCs w:val="28"/>
        </w:rPr>
        <w:t>20.Оцінки рангу електроспоживання промислових підприємств / І. Н. Ніфонтов, М.Г. Ошурков, О.Є. Лагуткін // Журнал "Електрика". – 2003. - № 12. – С. 18 – 22</w:t>
      </w:r>
    </w:p>
    <w:p w14:paraId="4664B5A8" w14:textId="73CB3CA5" w:rsidR="00F0469D" w:rsidRPr="00E07311" w:rsidRDefault="00F0469D" w:rsidP="00671588">
      <w:pPr>
        <w:spacing w:after="0" w:line="360" w:lineRule="auto"/>
        <w:ind w:firstLine="709"/>
        <w:rPr>
          <w:rFonts w:eastAsiaTheme="minorEastAsia" w:cs="Times New Roman"/>
          <w:szCs w:val="28"/>
        </w:rPr>
      </w:pPr>
      <w:r w:rsidRPr="00E07311">
        <w:rPr>
          <w:rFonts w:eastAsiaTheme="minorEastAsia" w:cs="Times New Roman"/>
          <w:szCs w:val="28"/>
        </w:rPr>
        <w:t>21.Сезонні закономірності електроспоживання Магнітогорського промислового району / Ю. П. Коваленко, В. Б. Славгородський // "Промислова енергетика". – 2003. - № 7. – С. 28 – 35</w:t>
      </w:r>
    </w:p>
    <w:p w14:paraId="496CDDF8" w14:textId="7495B22C" w:rsidR="00F0469D" w:rsidRPr="00E07311" w:rsidRDefault="00F0469D" w:rsidP="00671588">
      <w:pPr>
        <w:spacing w:after="0" w:line="360" w:lineRule="auto"/>
        <w:ind w:firstLine="709"/>
        <w:rPr>
          <w:rFonts w:eastAsiaTheme="minorEastAsia" w:cs="Times New Roman"/>
          <w:szCs w:val="28"/>
        </w:rPr>
      </w:pPr>
      <w:r w:rsidRPr="00E07311">
        <w:rPr>
          <w:rFonts w:eastAsiaTheme="minorEastAsia" w:cs="Times New Roman"/>
          <w:szCs w:val="28"/>
        </w:rPr>
        <w:t>22.Електропостачання з використанням штучної нейронної мережі / D.C. Park, M.A. El-Sharkawi, R.J. Marks II та ін. // "Transaction on power systems". 1991. - Vol. 6 (no. 2). - P. 442-449.</w:t>
      </w:r>
    </w:p>
    <w:p w14:paraId="4EFD9AB0" w14:textId="32565DB8" w:rsidR="00F0469D" w:rsidRPr="00E07311" w:rsidRDefault="00F0469D" w:rsidP="00671588">
      <w:pPr>
        <w:spacing w:after="0" w:line="360" w:lineRule="auto"/>
        <w:ind w:firstLine="709"/>
        <w:rPr>
          <w:rFonts w:eastAsiaTheme="minorEastAsia" w:cs="Times New Roman"/>
          <w:szCs w:val="28"/>
        </w:rPr>
      </w:pPr>
      <w:r w:rsidRPr="00E07311">
        <w:rPr>
          <w:rFonts w:eastAsiaTheme="minorEastAsia" w:cs="Times New Roman"/>
          <w:szCs w:val="28"/>
        </w:rPr>
        <w:t>23.Ключові фактори успіху в контексті програми трансформації енергетичної галузі / Т.О. Артемчук // "Економічний аналіз". – Тернопіль : Економічна думка, 2016. – Том 24. – № 2. – С. 65–70.</w:t>
      </w:r>
    </w:p>
    <w:p w14:paraId="562C8EDD" w14:textId="52F95280" w:rsidR="009438F7" w:rsidRPr="00E07311" w:rsidRDefault="00F0469D" w:rsidP="00671588">
      <w:pPr>
        <w:spacing w:after="0" w:line="360" w:lineRule="auto"/>
        <w:ind w:firstLine="709"/>
        <w:rPr>
          <w:rFonts w:eastAsiaTheme="minorEastAsia" w:cs="Times New Roman"/>
          <w:szCs w:val="28"/>
        </w:rPr>
      </w:pPr>
      <w:r w:rsidRPr="00E07311">
        <w:rPr>
          <w:rFonts w:eastAsiaTheme="minorEastAsia" w:cs="Times New Roman"/>
          <w:szCs w:val="28"/>
        </w:rPr>
        <w:t>24.Створення цінності у взаємовідносинах енергопостачальних підприємств зі споживачами електроенергії / П.Г. Перерва, Т.В. Омеляненко // "Маркетинг і менеджмент інновацій". – 2014. – № 1. – С. 152– 160. [Електронний ресурс]. – Режим доступу : http://nbuv.gov.ua/UJRN/Mimi_2014_1_17.</w:t>
      </w:r>
      <w:r w:rsidR="009438F7" w:rsidRPr="00E07311">
        <w:rPr>
          <w:rFonts w:eastAsiaTheme="minorEastAsia" w:cs="Times New Roman"/>
          <w:szCs w:val="28"/>
        </w:rPr>
        <w:t>26. Иващенко, В. А. Теоретико-методологические основы, методы и</w:t>
      </w:r>
      <w:r w:rsidR="008911E2" w:rsidRPr="00E07311">
        <w:rPr>
          <w:rFonts w:eastAsiaTheme="minorEastAsia" w:cs="Times New Roman"/>
          <w:szCs w:val="28"/>
        </w:rPr>
        <w:t xml:space="preserve"> </w:t>
      </w:r>
      <w:r w:rsidR="009438F7" w:rsidRPr="00E07311">
        <w:rPr>
          <w:rFonts w:eastAsiaTheme="minorEastAsia" w:cs="Times New Roman"/>
          <w:szCs w:val="28"/>
        </w:rPr>
        <w:t>математические модели управления электропотреблением промышленных</w:t>
      </w:r>
      <w:r w:rsidR="008911E2" w:rsidRPr="00E07311">
        <w:rPr>
          <w:rFonts w:eastAsiaTheme="minorEastAsia" w:cs="Times New Roman"/>
          <w:szCs w:val="28"/>
        </w:rPr>
        <w:t xml:space="preserve"> </w:t>
      </w:r>
      <w:r w:rsidR="009438F7" w:rsidRPr="00E07311">
        <w:rPr>
          <w:rFonts w:eastAsiaTheme="minorEastAsia" w:cs="Times New Roman"/>
          <w:szCs w:val="28"/>
        </w:rPr>
        <w:t>предприятий / В. А. Иващенко // Вестник СГТУ. – 2005. – № 1 (7). – С. 100–114</w:t>
      </w:r>
    </w:p>
    <w:p w14:paraId="2C461B33" w14:textId="7F2BC6BA" w:rsidR="00F9567A" w:rsidRPr="00E07311" w:rsidRDefault="00F9567A" w:rsidP="00671588">
      <w:pPr>
        <w:spacing w:after="0" w:line="360" w:lineRule="auto"/>
        <w:ind w:firstLine="709"/>
        <w:rPr>
          <w:rFonts w:eastAsiaTheme="minorEastAsia" w:cs="Times New Roman"/>
          <w:szCs w:val="28"/>
        </w:rPr>
      </w:pPr>
      <w:r w:rsidRPr="00E07311">
        <w:rPr>
          <w:rFonts w:eastAsiaTheme="minorEastAsia" w:cs="Times New Roman"/>
          <w:szCs w:val="28"/>
        </w:rPr>
        <w:t>25.Визначення параметрів, що впливають на споживання електроенергії промислового підприємства за допомогою методу експертних оцінок / Е.А. Політов, І.В. Воронов // "Вісник КузГТУ". – 2009. – № 5. – С. 61–64.</w:t>
      </w:r>
    </w:p>
    <w:p w14:paraId="2180B745" w14:textId="7B236577" w:rsidR="00F9567A" w:rsidRPr="00E07311" w:rsidRDefault="00F9567A" w:rsidP="00671588">
      <w:pPr>
        <w:spacing w:after="0" w:line="360" w:lineRule="auto"/>
        <w:ind w:firstLine="709"/>
        <w:rPr>
          <w:rFonts w:eastAsiaTheme="minorEastAsia" w:cs="Times New Roman"/>
          <w:szCs w:val="28"/>
        </w:rPr>
      </w:pPr>
      <w:r w:rsidRPr="00E07311">
        <w:rPr>
          <w:rFonts w:eastAsiaTheme="minorEastAsia" w:cs="Times New Roman"/>
          <w:szCs w:val="28"/>
        </w:rPr>
        <w:t>26.Методологія та практика використання експертних оцінок / І. П. Артюхов, Н. А. Горбач, С. Л. Бакшеева // "Фундаментальні дослідження". – 2012. – № 10–1. – С.11–15.</w:t>
      </w:r>
    </w:p>
    <w:p w14:paraId="3D604912" w14:textId="09EBE853" w:rsidR="00F9567A" w:rsidRPr="00E07311" w:rsidRDefault="00F9567A" w:rsidP="00671588">
      <w:pPr>
        <w:spacing w:after="0" w:line="360" w:lineRule="auto"/>
        <w:ind w:firstLine="709"/>
        <w:rPr>
          <w:rFonts w:eastAsiaTheme="minorEastAsia" w:cs="Times New Roman"/>
          <w:szCs w:val="28"/>
        </w:rPr>
      </w:pPr>
      <w:r w:rsidRPr="00E07311">
        <w:rPr>
          <w:rFonts w:eastAsiaTheme="minorEastAsia" w:cs="Times New Roman"/>
          <w:szCs w:val="28"/>
        </w:rPr>
        <w:t xml:space="preserve">27.Економічний ефект впровадження методики прогнозування електроспоживання судноремонтного підприємства / В. М. Приходько, М. Л. </w:t>
      </w:r>
      <w:r w:rsidRPr="00E07311">
        <w:rPr>
          <w:rFonts w:eastAsiaTheme="minorEastAsia" w:cs="Times New Roman"/>
          <w:szCs w:val="28"/>
        </w:rPr>
        <w:lastRenderedPageBreak/>
        <w:t>Івлев // "Вісник державного університету морського та річкового флоту ім. адмірала С.О. Макарова". – 2012. – № 4 (16). – С.191–194.</w:t>
      </w:r>
    </w:p>
    <w:p w14:paraId="7DA2956A" w14:textId="04D01774" w:rsidR="00F9567A" w:rsidRPr="00E07311" w:rsidRDefault="00F9567A" w:rsidP="00671588">
      <w:pPr>
        <w:spacing w:after="0" w:line="360" w:lineRule="auto"/>
        <w:ind w:firstLine="709"/>
        <w:rPr>
          <w:rFonts w:eastAsiaTheme="minorEastAsia" w:cs="Times New Roman"/>
          <w:szCs w:val="28"/>
        </w:rPr>
      </w:pPr>
      <w:r w:rsidRPr="00E07311">
        <w:rPr>
          <w:rFonts w:eastAsiaTheme="minorEastAsia" w:cs="Times New Roman"/>
          <w:szCs w:val="28"/>
        </w:rPr>
        <w:t>28.Закон України «Про електронні довірчі послуги» №2155-VIII від 13.02.2020 р. [Електронний ресурс] – Режим доступу до ресурсу: https://zakon.rada.gov.ua/laws/show/2155-19#Text.</w:t>
      </w:r>
    </w:p>
    <w:p w14:paraId="13B5277E" w14:textId="55D8CEA9" w:rsidR="00F9567A" w:rsidRPr="00E07311" w:rsidRDefault="00F9567A" w:rsidP="00671588">
      <w:pPr>
        <w:spacing w:after="0" w:line="360" w:lineRule="auto"/>
        <w:ind w:firstLine="709"/>
        <w:rPr>
          <w:rFonts w:eastAsiaTheme="minorEastAsia" w:cs="Times New Roman"/>
          <w:szCs w:val="28"/>
        </w:rPr>
      </w:pPr>
      <w:r w:rsidRPr="00E07311">
        <w:rPr>
          <w:rFonts w:eastAsiaTheme="minorEastAsia" w:cs="Times New Roman"/>
          <w:szCs w:val="28"/>
        </w:rPr>
        <w:t>29.Прогнозування ціни електроенергії на ринку заздалегідь за участі нейронних мереж із використанням властивостей, представлених методом дискретного косинусного перетворення // S. Anbazhagan, N. Kumarappan // "Energy Conversion and Management". – Vol. 78. – 2014. – pp. 711-719.</w:t>
      </w:r>
    </w:p>
    <w:p w14:paraId="789CA76C" w14:textId="31EEFCC2" w:rsidR="00F9567A" w:rsidRPr="00E07311" w:rsidRDefault="00F9567A" w:rsidP="00671588">
      <w:pPr>
        <w:spacing w:after="0" w:line="360" w:lineRule="auto"/>
        <w:ind w:firstLine="709"/>
        <w:rPr>
          <w:rFonts w:eastAsiaTheme="minorEastAsia" w:cs="Times New Roman"/>
          <w:szCs w:val="28"/>
        </w:rPr>
      </w:pPr>
      <w:r w:rsidRPr="00E07311">
        <w:rPr>
          <w:rFonts w:eastAsiaTheme="minorEastAsia" w:cs="Times New Roman"/>
          <w:szCs w:val="28"/>
        </w:rPr>
        <w:t>30.Прогнозування ціни та попиту на електроенергію за допомогою гібридного підходу на основі хвильового перетворення, ARIMA та нейронних мереж // S. Voronin, J. Partanen // "International Journal of Energy Research". – Vol. 38. – 2014. – pp. 626-637.</w:t>
      </w:r>
    </w:p>
    <w:p w14:paraId="3DF0215E" w14:textId="36B1A431" w:rsidR="00F9567A" w:rsidRPr="00E07311" w:rsidRDefault="00F9567A" w:rsidP="00671588">
      <w:pPr>
        <w:spacing w:after="0" w:line="360" w:lineRule="auto"/>
        <w:ind w:firstLine="709"/>
        <w:rPr>
          <w:rFonts w:eastAsiaTheme="minorEastAsia" w:cs="Times New Roman"/>
          <w:szCs w:val="28"/>
        </w:rPr>
      </w:pPr>
      <w:r w:rsidRPr="00E07311">
        <w:rPr>
          <w:rFonts w:eastAsiaTheme="minorEastAsia" w:cs="Times New Roman"/>
          <w:szCs w:val="28"/>
        </w:rPr>
        <w:t>31.Сезонна класифікація та паралельний комбінований метод прогнозування ціни електроенергії заздалегідь на основі адаптивної ваги RBF // Lidong Zhou, Bo Wang, Zheng Wang, Fei Wang, Minghui Yang // "Conference Paper". – 2018. – 5 pp.</w:t>
      </w:r>
    </w:p>
    <w:p w14:paraId="403CE785" w14:textId="4A7AEF42" w:rsidR="00F9567A" w:rsidRPr="00E07311" w:rsidRDefault="00F9567A" w:rsidP="00671588">
      <w:pPr>
        <w:spacing w:after="0" w:line="360" w:lineRule="auto"/>
        <w:ind w:firstLine="709"/>
        <w:rPr>
          <w:rFonts w:eastAsiaTheme="minorEastAsia" w:cs="Times New Roman"/>
          <w:szCs w:val="28"/>
        </w:rPr>
      </w:pPr>
      <w:r w:rsidRPr="00E07311">
        <w:rPr>
          <w:rFonts w:eastAsiaTheme="minorEastAsia" w:cs="Times New Roman"/>
          <w:szCs w:val="28"/>
        </w:rPr>
        <w:t>32."STATISTICA. Мистецтво аналізу даних на комп'ютері: Для професіоналів" 2-ге видання / В. Боровик. – СПб: Пітер, 2003. – 688 с.</w:t>
      </w:r>
    </w:p>
    <w:p w14:paraId="7B8AA105" w14:textId="77777777" w:rsidR="00F9567A" w:rsidRPr="00E07311" w:rsidRDefault="00F9567A" w:rsidP="00671588">
      <w:pPr>
        <w:spacing w:after="0" w:line="360" w:lineRule="auto"/>
        <w:ind w:firstLine="709"/>
        <w:rPr>
          <w:rFonts w:eastAsiaTheme="minorEastAsia" w:cs="Times New Roman"/>
          <w:szCs w:val="28"/>
        </w:rPr>
      </w:pPr>
    </w:p>
    <w:p w14:paraId="44EA6F07" w14:textId="6886CD7D" w:rsidR="009438F7" w:rsidRPr="00E07311" w:rsidRDefault="00F9567A" w:rsidP="00671588">
      <w:pPr>
        <w:spacing w:after="0" w:line="360" w:lineRule="auto"/>
        <w:ind w:firstLine="709"/>
        <w:rPr>
          <w:rFonts w:eastAsiaTheme="minorEastAsia" w:cs="Times New Roman"/>
          <w:szCs w:val="28"/>
        </w:rPr>
      </w:pPr>
      <w:r w:rsidRPr="00E07311">
        <w:rPr>
          <w:rFonts w:eastAsiaTheme="minorEastAsia" w:cs="Times New Roman"/>
          <w:szCs w:val="28"/>
        </w:rPr>
        <w:t>33."Прогнозування в системі STATICTICA в середовищі Windows. Основи теорії і інтенсивна практика на комп'ютері" / В. П. Боровик, Г. І. Івченко. – М.: Фінанси і статистика, 2000. – 384 с.</w:t>
      </w:r>
      <w:r w:rsidR="009438F7" w:rsidRPr="00E07311">
        <w:rPr>
          <w:rFonts w:eastAsiaTheme="minorEastAsia" w:cs="Times New Roman"/>
          <w:szCs w:val="28"/>
        </w:rPr>
        <w:t>36. Андросов В. М. Прогнозирование почасового электропотребления сиспользованием искусственных нейронных сетей / В. М. Андросов. // Актуальныепроблемы энергетики. – 2014. – №74. – С. 375.</w:t>
      </w:r>
    </w:p>
    <w:p w14:paraId="688CF600" w14:textId="798416F8" w:rsidR="00F9567A" w:rsidRPr="00E07311" w:rsidRDefault="00F9567A" w:rsidP="00671588">
      <w:pPr>
        <w:spacing w:after="0" w:line="360" w:lineRule="auto"/>
        <w:ind w:firstLine="709"/>
        <w:rPr>
          <w:rFonts w:eastAsiaTheme="minorEastAsia" w:cs="Times New Roman"/>
          <w:szCs w:val="28"/>
        </w:rPr>
      </w:pPr>
      <w:r w:rsidRPr="00E07311">
        <w:rPr>
          <w:rFonts w:eastAsiaTheme="minorEastAsia" w:cs="Times New Roman"/>
          <w:szCs w:val="28"/>
        </w:rPr>
        <w:t xml:space="preserve">34.Курсова робота "Системи енергетичного менеджменту: Прогнозування енергетичного попиту" [Електронний ресурс]: навчальний посібник для студентів спеціальності 141 «Електроенергетика, електротехніка та електромеханіка» / КПІ ім. Ігоря Сікорського; уклад.: Г. Г. Стрелкова, О. С. </w:t>
      </w:r>
      <w:r w:rsidRPr="00E07311">
        <w:rPr>
          <w:rFonts w:eastAsiaTheme="minorEastAsia" w:cs="Times New Roman"/>
          <w:szCs w:val="28"/>
        </w:rPr>
        <w:lastRenderedPageBreak/>
        <w:t>Іщенко. – Київ: КПІ ім. Ігоря Сікорського, 2020. – 61 с. Режим доступу - https://ela.kpi.ua/bitstream/123456789/33652/1/292-1.pdf</w:t>
      </w:r>
    </w:p>
    <w:p w14:paraId="0C89600D" w14:textId="33F69916" w:rsidR="00F9567A" w:rsidRPr="00E07311" w:rsidRDefault="00F9567A" w:rsidP="00671588">
      <w:pPr>
        <w:spacing w:after="0" w:line="360" w:lineRule="auto"/>
        <w:ind w:firstLine="709"/>
        <w:rPr>
          <w:rFonts w:eastAsiaTheme="minorEastAsia" w:cs="Times New Roman"/>
          <w:szCs w:val="28"/>
        </w:rPr>
      </w:pPr>
      <w:r w:rsidRPr="00E07311">
        <w:rPr>
          <w:rFonts w:eastAsiaTheme="minorEastAsia" w:cs="Times New Roman"/>
          <w:szCs w:val="28"/>
        </w:rPr>
        <w:t>35.Модель та процедури короткострокового прогнозування електроспоживання на оптовому ринку електроенергії / Ф. Ю. Шараєвський // "Системні дослідження та комплексні проблеми енергетики". – 2007. – С. 36–40.</w:t>
      </w:r>
    </w:p>
    <w:p w14:paraId="028A5B62" w14:textId="1692DE1B" w:rsidR="00F9567A" w:rsidRPr="00E07311" w:rsidRDefault="00F9567A" w:rsidP="00671588">
      <w:pPr>
        <w:spacing w:after="0" w:line="360" w:lineRule="auto"/>
        <w:ind w:firstLine="709"/>
        <w:rPr>
          <w:rFonts w:eastAsiaTheme="minorEastAsia" w:cs="Times New Roman"/>
          <w:szCs w:val="28"/>
        </w:rPr>
      </w:pPr>
      <w:r w:rsidRPr="00E07311">
        <w:rPr>
          <w:rFonts w:eastAsiaTheme="minorEastAsia" w:cs="Times New Roman"/>
          <w:szCs w:val="28"/>
        </w:rPr>
        <w:t>36.Прогнозування електроспоживання з урахуванням факторів технологічного та ринкового середовища / І. А. Соловьєва, А. П. Дзюба // "Науковий діалог". – 2013. – С. 97–113.</w:t>
      </w:r>
    </w:p>
    <w:p w14:paraId="0D1BF3AE" w14:textId="72C26206" w:rsidR="00F9567A" w:rsidRPr="00E07311" w:rsidRDefault="00F9567A" w:rsidP="00671588">
      <w:pPr>
        <w:spacing w:after="0" w:line="360" w:lineRule="auto"/>
        <w:ind w:firstLine="709"/>
        <w:rPr>
          <w:rFonts w:eastAsiaTheme="minorEastAsia" w:cs="Times New Roman"/>
          <w:szCs w:val="28"/>
        </w:rPr>
      </w:pPr>
      <w:r w:rsidRPr="00E07311">
        <w:rPr>
          <w:rFonts w:eastAsiaTheme="minorEastAsia" w:cs="Times New Roman"/>
          <w:szCs w:val="28"/>
        </w:rPr>
        <w:t>37."Математичні методи прогнозування: навчальний посібник для вузів" / А.М. Шуригин. – М.: Горячая линия-Телеком, 2009. – 180 с.</w:t>
      </w:r>
    </w:p>
    <w:p w14:paraId="74D238E0" w14:textId="23F6F7C8" w:rsidR="00F9567A" w:rsidRPr="00E07311" w:rsidRDefault="00F9567A" w:rsidP="00671588">
      <w:pPr>
        <w:spacing w:after="0" w:line="360" w:lineRule="auto"/>
        <w:ind w:firstLine="709"/>
        <w:rPr>
          <w:rFonts w:eastAsiaTheme="minorEastAsia" w:cs="Times New Roman"/>
          <w:szCs w:val="28"/>
        </w:rPr>
      </w:pPr>
      <w:r w:rsidRPr="00E07311">
        <w:rPr>
          <w:rFonts w:eastAsiaTheme="minorEastAsia" w:cs="Times New Roman"/>
          <w:szCs w:val="28"/>
        </w:rPr>
        <w:t>38."Методи інтелектуального аналізу даних для прогнозування фінансових часових рядів" / Г. Ю. Чернишова, Е. А. Самаркіна // "Ізв. Сарат. ун-ту. Нов. сер. Сер. Економіка. Управління. Право". – 2019 – Т. 19, № 2. – С. 181–188.</w:t>
      </w:r>
    </w:p>
    <w:p w14:paraId="16FD935B" w14:textId="3EB34806" w:rsidR="00F9567A" w:rsidRPr="00E07311" w:rsidRDefault="00F9567A" w:rsidP="00671588">
      <w:pPr>
        <w:spacing w:after="0" w:line="360" w:lineRule="auto"/>
        <w:ind w:firstLine="709"/>
        <w:rPr>
          <w:rFonts w:eastAsiaTheme="minorEastAsia" w:cs="Times New Roman"/>
          <w:szCs w:val="28"/>
        </w:rPr>
      </w:pPr>
      <w:r w:rsidRPr="00E07311">
        <w:rPr>
          <w:rFonts w:eastAsiaTheme="minorEastAsia" w:cs="Times New Roman"/>
          <w:szCs w:val="28"/>
        </w:rPr>
        <w:t>39."Сучасні принципи побудови АСКОЕ суб'єктів ОРЕ та АСКОЕ споживачів в умовах енергоринку України" / А.В. Праховник, О.В. Коцар, В.І. Прокопець // "Енерг. і електрифікація", 2006. – №4 – С.2 – 7.</w:t>
      </w:r>
    </w:p>
    <w:p w14:paraId="4CB9DB12" w14:textId="0B8C7205" w:rsidR="00F9567A" w:rsidRPr="00E07311" w:rsidRDefault="00F9567A" w:rsidP="00671588">
      <w:pPr>
        <w:spacing w:after="0" w:line="360" w:lineRule="auto"/>
        <w:ind w:firstLine="709"/>
        <w:rPr>
          <w:rFonts w:eastAsiaTheme="minorEastAsia" w:cs="Times New Roman"/>
          <w:szCs w:val="28"/>
        </w:rPr>
      </w:pPr>
      <w:r w:rsidRPr="00E07311">
        <w:rPr>
          <w:rFonts w:eastAsiaTheme="minorEastAsia" w:cs="Times New Roman"/>
          <w:szCs w:val="28"/>
        </w:rPr>
        <w:t>40."Сравнительные модели прогнозирования електрической нагрузки" / Д.В. Бэнн, Е.Д. Фармер; Пер. с англ. – М.: Энергоатомиздат,1987. – 568 с.</w:t>
      </w:r>
    </w:p>
    <w:p w14:paraId="175ED2D6" w14:textId="4E992F3F" w:rsidR="00F9567A" w:rsidRPr="00E07311" w:rsidRDefault="00F9567A" w:rsidP="00671588">
      <w:pPr>
        <w:spacing w:after="0" w:line="360" w:lineRule="auto"/>
        <w:ind w:firstLine="709"/>
        <w:rPr>
          <w:rFonts w:eastAsiaTheme="minorEastAsia" w:cs="Times New Roman"/>
          <w:szCs w:val="28"/>
        </w:rPr>
      </w:pPr>
      <w:r w:rsidRPr="00E07311">
        <w:rPr>
          <w:rFonts w:eastAsiaTheme="minorEastAsia" w:cs="Times New Roman"/>
          <w:szCs w:val="28"/>
        </w:rPr>
        <w:t>41.Курсова робота "Системи енергетичного менеджменту: Прогнозування енергетичного попиту" [Електронний ресурс]: навчальний посібник для студентів спеціальності 141 «Електроенергетика, електротехніка та електромеханіка» / КПІ ім. Ігоря Сікорського; уклад.: Г. Г. Стрелкова, О. С. Іщенко. – Київ: КПІ ім. Ігоря Сікорського, 2020. – 61 с. Режим доступу - https://ela.kpi.ua/bitstream/123456789/33652/1/292-1.pdf</w:t>
      </w:r>
    </w:p>
    <w:p w14:paraId="4E090F2E" w14:textId="2D4E0624" w:rsidR="00E8192F" w:rsidRPr="00E07311" w:rsidRDefault="00F9567A" w:rsidP="00671588">
      <w:pPr>
        <w:spacing w:after="0" w:line="360" w:lineRule="auto"/>
        <w:ind w:firstLine="709"/>
        <w:rPr>
          <w:rFonts w:eastAsiaTheme="minorEastAsia" w:cs="Times New Roman"/>
          <w:szCs w:val="28"/>
        </w:rPr>
      </w:pPr>
      <w:r w:rsidRPr="00E07311">
        <w:rPr>
          <w:rFonts w:eastAsiaTheme="minorEastAsia" w:cs="Times New Roman"/>
          <w:szCs w:val="28"/>
        </w:rPr>
        <w:t>42."Застосування техноценологічного підходу до аналізу електроспоживання та енергозбереження підприємств Свердловської області" / С. В. Федорова, А. П. Третьяков // "Вестник ЮУрГУ. Серия Энергетика". – 2012. – № 16 (275). – С. 92–97.</w:t>
      </w:r>
    </w:p>
    <w:p w14:paraId="01AC2EB6" w14:textId="77777777" w:rsidR="00671588" w:rsidRPr="00E07311" w:rsidRDefault="00671588">
      <w:pPr>
        <w:spacing w:after="0" w:line="360" w:lineRule="auto"/>
        <w:ind w:firstLine="709"/>
        <w:rPr>
          <w:rFonts w:eastAsiaTheme="minorEastAsia" w:cs="Times New Roman"/>
          <w:szCs w:val="28"/>
        </w:rPr>
      </w:pPr>
      <w:bookmarkStart w:id="28" w:name="_GoBack"/>
      <w:bookmarkEnd w:id="28"/>
    </w:p>
    <w:sectPr w:rsidR="00671588" w:rsidRPr="00E07311">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F7B39D" w14:textId="77777777" w:rsidR="00FD6BD4" w:rsidRDefault="00FD6BD4" w:rsidP="00D06C1E">
      <w:pPr>
        <w:spacing w:after="0" w:line="240" w:lineRule="auto"/>
      </w:pPr>
      <w:r>
        <w:separator/>
      </w:r>
    </w:p>
  </w:endnote>
  <w:endnote w:type="continuationSeparator" w:id="0">
    <w:p w14:paraId="35984A6D" w14:textId="77777777" w:rsidR="00FD6BD4" w:rsidRDefault="00FD6BD4" w:rsidP="00D06C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09F" w:csb1="00000000"/>
  </w:font>
  <w:font w:name="Calibri Light">
    <w:panose1 w:val="020F0302020204030204"/>
    <w:charset w:val="00"/>
    <w:family w:val="swiss"/>
    <w:pitch w:val="variable"/>
    <w:sig w:usb0="A00002EF" w:usb1="4000207B" w:usb2="00000000" w:usb3="00000000" w:csb0="0000009F" w:csb1="00000000"/>
  </w:font>
  <w:font w:name="ISOCPEUR">
    <w:altName w:val="Arial"/>
    <w:panose1 w:val="020B0604020202020204"/>
    <w:charset w:val="CC"/>
    <w:family w:val="swiss"/>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97B3F4" w14:textId="1A2214BD" w:rsidR="00ED45E0" w:rsidRPr="00CE00FF" w:rsidRDefault="00ED45E0">
    <w:pPr>
      <w:pStyle w:val="af1"/>
      <w:jc w:val="right"/>
      <w:rPr>
        <w:rFonts w:cs="Times New Roman"/>
      </w:rPr>
    </w:pPr>
  </w:p>
  <w:p w14:paraId="521D6D35" w14:textId="29E2DF27" w:rsidR="00ED45E0" w:rsidRDefault="00ED45E0">
    <w:pPr>
      <w:pStyle w:val="af1"/>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1172691"/>
      <w:docPartObj>
        <w:docPartGallery w:val="Page Numbers (Bottom of Page)"/>
        <w:docPartUnique/>
      </w:docPartObj>
    </w:sdtPr>
    <w:sdtEndPr>
      <w:rPr>
        <w:rFonts w:cs="Times New Roman"/>
      </w:rPr>
    </w:sdtEndPr>
    <w:sdtContent>
      <w:p w14:paraId="5FDBE9E8" w14:textId="75B3FAD2" w:rsidR="00ED45E0" w:rsidRPr="00823030" w:rsidRDefault="00ED45E0" w:rsidP="00823030">
        <w:pPr>
          <w:pStyle w:val="af1"/>
          <w:jc w:val="right"/>
          <w:rPr>
            <w:rFonts w:cs="Times New Roman"/>
          </w:rPr>
        </w:pPr>
        <w:r w:rsidRPr="00CE00FF">
          <w:rPr>
            <w:rFonts w:cs="Times New Roman"/>
          </w:rPr>
          <w:fldChar w:fldCharType="begin"/>
        </w:r>
        <w:r w:rsidRPr="00CE00FF">
          <w:rPr>
            <w:rFonts w:cs="Times New Roman"/>
          </w:rPr>
          <w:instrText>PAGE   \* MERGEFORMAT</w:instrText>
        </w:r>
        <w:r w:rsidRPr="00CE00FF">
          <w:rPr>
            <w:rFonts w:cs="Times New Roman"/>
          </w:rPr>
          <w:fldChar w:fldCharType="separate"/>
        </w:r>
        <w:r w:rsidR="00671588">
          <w:rPr>
            <w:rFonts w:cs="Times New Roman"/>
            <w:noProof/>
          </w:rPr>
          <w:t>88</w:t>
        </w:r>
        <w:r w:rsidRPr="00CE00FF">
          <w:rPr>
            <w:rFonts w:cs="Times New Roman"/>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22DBA0" w14:textId="77777777" w:rsidR="00FD6BD4" w:rsidRDefault="00FD6BD4" w:rsidP="00D06C1E">
      <w:pPr>
        <w:spacing w:after="0" w:line="240" w:lineRule="auto"/>
      </w:pPr>
      <w:r>
        <w:separator/>
      </w:r>
    </w:p>
  </w:footnote>
  <w:footnote w:type="continuationSeparator" w:id="0">
    <w:p w14:paraId="4263BC44" w14:textId="77777777" w:rsidR="00FD6BD4" w:rsidRDefault="00FD6BD4" w:rsidP="00D06C1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2CB536" w14:textId="77777777" w:rsidR="00ED45E0" w:rsidRDefault="00ED45E0">
    <w:pPr>
      <w:pStyle w:val="a5"/>
      <w:jc w:val="right"/>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7BF0B5" w14:textId="77777777" w:rsidR="00ED45E0" w:rsidRDefault="00ED45E0">
    <w:pPr>
      <w:pStyle w:val="a5"/>
      <w:jc w:val="righ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0C3AE6"/>
    <w:multiLevelType w:val="hybridMultilevel"/>
    <w:tmpl w:val="9246F6AE"/>
    <w:lvl w:ilvl="0" w:tplc="F8429B2C">
      <w:start w:val="1"/>
      <w:numFmt w:val="bullet"/>
      <w:lvlText w:val=""/>
      <w:lvlJc w:val="center"/>
      <w:pPr>
        <w:ind w:left="1146" w:hanging="360"/>
      </w:pPr>
      <w:rPr>
        <w:rFonts w:ascii="Symbol" w:hAnsi="Symbol" w:hint="default"/>
      </w:rPr>
    </w:lvl>
    <w:lvl w:ilvl="1" w:tplc="04220003">
      <w:start w:val="1"/>
      <w:numFmt w:val="bullet"/>
      <w:lvlText w:val="o"/>
      <w:lvlJc w:val="left"/>
      <w:pPr>
        <w:ind w:left="1866" w:hanging="360"/>
      </w:pPr>
      <w:rPr>
        <w:rFonts w:ascii="Courier New" w:hAnsi="Courier New" w:cs="Courier New" w:hint="default"/>
      </w:rPr>
    </w:lvl>
    <w:lvl w:ilvl="2" w:tplc="04220005">
      <w:start w:val="1"/>
      <w:numFmt w:val="bullet"/>
      <w:lvlText w:val=""/>
      <w:lvlJc w:val="left"/>
      <w:pPr>
        <w:ind w:left="2586" w:hanging="360"/>
      </w:pPr>
      <w:rPr>
        <w:rFonts w:ascii="Wingdings" w:hAnsi="Wingdings" w:hint="default"/>
      </w:rPr>
    </w:lvl>
    <w:lvl w:ilvl="3" w:tplc="04220001">
      <w:start w:val="1"/>
      <w:numFmt w:val="bullet"/>
      <w:lvlText w:val=""/>
      <w:lvlJc w:val="left"/>
      <w:pPr>
        <w:ind w:left="3306" w:hanging="360"/>
      </w:pPr>
      <w:rPr>
        <w:rFonts w:ascii="Symbol" w:hAnsi="Symbol" w:hint="default"/>
      </w:rPr>
    </w:lvl>
    <w:lvl w:ilvl="4" w:tplc="04220003">
      <w:start w:val="1"/>
      <w:numFmt w:val="bullet"/>
      <w:lvlText w:val="o"/>
      <w:lvlJc w:val="left"/>
      <w:pPr>
        <w:ind w:left="4026" w:hanging="360"/>
      </w:pPr>
      <w:rPr>
        <w:rFonts w:ascii="Courier New" w:hAnsi="Courier New" w:cs="Courier New" w:hint="default"/>
      </w:rPr>
    </w:lvl>
    <w:lvl w:ilvl="5" w:tplc="04220005">
      <w:start w:val="1"/>
      <w:numFmt w:val="bullet"/>
      <w:lvlText w:val=""/>
      <w:lvlJc w:val="left"/>
      <w:pPr>
        <w:ind w:left="4746" w:hanging="360"/>
      </w:pPr>
      <w:rPr>
        <w:rFonts w:ascii="Wingdings" w:hAnsi="Wingdings" w:hint="default"/>
      </w:rPr>
    </w:lvl>
    <w:lvl w:ilvl="6" w:tplc="04220001">
      <w:start w:val="1"/>
      <w:numFmt w:val="bullet"/>
      <w:lvlText w:val=""/>
      <w:lvlJc w:val="left"/>
      <w:pPr>
        <w:ind w:left="5466" w:hanging="360"/>
      </w:pPr>
      <w:rPr>
        <w:rFonts w:ascii="Symbol" w:hAnsi="Symbol" w:hint="default"/>
      </w:rPr>
    </w:lvl>
    <w:lvl w:ilvl="7" w:tplc="04220003">
      <w:start w:val="1"/>
      <w:numFmt w:val="bullet"/>
      <w:lvlText w:val="o"/>
      <w:lvlJc w:val="left"/>
      <w:pPr>
        <w:ind w:left="6186" w:hanging="360"/>
      </w:pPr>
      <w:rPr>
        <w:rFonts w:ascii="Courier New" w:hAnsi="Courier New" w:cs="Courier New" w:hint="default"/>
      </w:rPr>
    </w:lvl>
    <w:lvl w:ilvl="8" w:tplc="04220005">
      <w:start w:val="1"/>
      <w:numFmt w:val="bullet"/>
      <w:lvlText w:val=""/>
      <w:lvlJc w:val="left"/>
      <w:pPr>
        <w:ind w:left="6906" w:hanging="360"/>
      </w:pPr>
      <w:rPr>
        <w:rFonts w:ascii="Wingdings" w:hAnsi="Wingdings" w:hint="default"/>
      </w:rPr>
    </w:lvl>
  </w:abstractNum>
  <w:abstractNum w:abstractNumId="1" w15:restartNumberingAfterBreak="0">
    <w:nsid w:val="0FAB4ABE"/>
    <w:multiLevelType w:val="hybridMultilevel"/>
    <w:tmpl w:val="60DE98B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79035E1"/>
    <w:multiLevelType w:val="multilevel"/>
    <w:tmpl w:val="523E9368"/>
    <w:lvl w:ilvl="0">
      <w:start w:val="4"/>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1F066186"/>
    <w:multiLevelType w:val="hybridMultilevel"/>
    <w:tmpl w:val="31F4B124"/>
    <w:lvl w:ilvl="0" w:tplc="F8429B2C">
      <w:start w:val="1"/>
      <w:numFmt w:val="bullet"/>
      <w:lvlText w:val=""/>
      <w:lvlJc w:val="center"/>
      <w:pPr>
        <w:ind w:left="1146" w:hanging="360"/>
      </w:pPr>
      <w:rPr>
        <w:rFonts w:ascii="Symbol" w:hAnsi="Symbol" w:hint="default"/>
      </w:rPr>
    </w:lvl>
    <w:lvl w:ilvl="1" w:tplc="04220003">
      <w:start w:val="1"/>
      <w:numFmt w:val="bullet"/>
      <w:lvlText w:val="o"/>
      <w:lvlJc w:val="left"/>
      <w:pPr>
        <w:ind w:left="1866" w:hanging="360"/>
      </w:pPr>
      <w:rPr>
        <w:rFonts w:ascii="Courier New" w:hAnsi="Courier New" w:cs="Courier New" w:hint="default"/>
      </w:rPr>
    </w:lvl>
    <w:lvl w:ilvl="2" w:tplc="04220005">
      <w:start w:val="1"/>
      <w:numFmt w:val="bullet"/>
      <w:lvlText w:val=""/>
      <w:lvlJc w:val="left"/>
      <w:pPr>
        <w:ind w:left="2586" w:hanging="360"/>
      </w:pPr>
      <w:rPr>
        <w:rFonts w:ascii="Wingdings" w:hAnsi="Wingdings" w:hint="default"/>
      </w:rPr>
    </w:lvl>
    <w:lvl w:ilvl="3" w:tplc="04220001">
      <w:start w:val="1"/>
      <w:numFmt w:val="bullet"/>
      <w:lvlText w:val=""/>
      <w:lvlJc w:val="left"/>
      <w:pPr>
        <w:ind w:left="3306" w:hanging="360"/>
      </w:pPr>
      <w:rPr>
        <w:rFonts w:ascii="Symbol" w:hAnsi="Symbol" w:hint="default"/>
      </w:rPr>
    </w:lvl>
    <w:lvl w:ilvl="4" w:tplc="04220003">
      <w:start w:val="1"/>
      <w:numFmt w:val="bullet"/>
      <w:lvlText w:val="o"/>
      <w:lvlJc w:val="left"/>
      <w:pPr>
        <w:ind w:left="4026" w:hanging="360"/>
      </w:pPr>
      <w:rPr>
        <w:rFonts w:ascii="Courier New" w:hAnsi="Courier New" w:cs="Courier New" w:hint="default"/>
      </w:rPr>
    </w:lvl>
    <w:lvl w:ilvl="5" w:tplc="04220005">
      <w:start w:val="1"/>
      <w:numFmt w:val="bullet"/>
      <w:lvlText w:val=""/>
      <w:lvlJc w:val="left"/>
      <w:pPr>
        <w:ind w:left="4746" w:hanging="360"/>
      </w:pPr>
      <w:rPr>
        <w:rFonts w:ascii="Wingdings" w:hAnsi="Wingdings" w:hint="default"/>
      </w:rPr>
    </w:lvl>
    <w:lvl w:ilvl="6" w:tplc="04220001">
      <w:start w:val="1"/>
      <w:numFmt w:val="bullet"/>
      <w:lvlText w:val=""/>
      <w:lvlJc w:val="left"/>
      <w:pPr>
        <w:ind w:left="5466" w:hanging="360"/>
      </w:pPr>
      <w:rPr>
        <w:rFonts w:ascii="Symbol" w:hAnsi="Symbol" w:hint="default"/>
      </w:rPr>
    </w:lvl>
    <w:lvl w:ilvl="7" w:tplc="04220003">
      <w:start w:val="1"/>
      <w:numFmt w:val="bullet"/>
      <w:lvlText w:val="o"/>
      <w:lvlJc w:val="left"/>
      <w:pPr>
        <w:ind w:left="6186" w:hanging="360"/>
      </w:pPr>
      <w:rPr>
        <w:rFonts w:ascii="Courier New" w:hAnsi="Courier New" w:cs="Courier New" w:hint="default"/>
      </w:rPr>
    </w:lvl>
    <w:lvl w:ilvl="8" w:tplc="04220005">
      <w:start w:val="1"/>
      <w:numFmt w:val="bullet"/>
      <w:lvlText w:val=""/>
      <w:lvlJc w:val="left"/>
      <w:pPr>
        <w:ind w:left="6906" w:hanging="360"/>
      </w:pPr>
      <w:rPr>
        <w:rFonts w:ascii="Wingdings" w:hAnsi="Wingdings" w:hint="default"/>
      </w:rPr>
    </w:lvl>
  </w:abstractNum>
  <w:abstractNum w:abstractNumId="4" w15:restartNumberingAfterBreak="0">
    <w:nsid w:val="227651A2"/>
    <w:multiLevelType w:val="multilevel"/>
    <w:tmpl w:val="523E9368"/>
    <w:lvl w:ilvl="0">
      <w:start w:val="4"/>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260C4358"/>
    <w:multiLevelType w:val="hybridMultilevel"/>
    <w:tmpl w:val="DD6C1DAE"/>
    <w:lvl w:ilvl="0" w:tplc="0419000F">
      <w:start w:val="9"/>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313D1F15"/>
    <w:multiLevelType w:val="hybridMultilevel"/>
    <w:tmpl w:val="32FAF1A2"/>
    <w:lvl w:ilvl="0" w:tplc="F8429B2C">
      <w:start w:val="1"/>
      <w:numFmt w:val="bullet"/>
      <w:lvlText w:val=""/>
      <w:lvlJc w:val="center"/>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7" w15:restartNumberingAfterBreak="0">
    <w:nsid w:val="32E07FC3"/>
    <w:multiLevelType w:val="hybridMultilevel"/>
    <w:tmpl w:val="ED569006"/>
    <w:lvl w:ilvl="0" w:tplc="C38E9836">
      <w:numFmt w:val="decimal"/>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 w15:restartNumberingAfterBreak="0">
    <w:nsid w:val="3A963D3C"/>
    <w:multiLevelType w:val="hybridMultilevel"/>
    <w:tmpl w:val="EAE6304E"/>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9" w15:restartNumberingAfterBreak="0">
    <w:nsid w:val="3D813EF8"/>
    <w:multiLevelType w:val="hybridMultilevel"/>
    <w:tmpl w:val="BC488E5E"/>
    <w:lvl w:ilvl="0" w:tplc="F8429B2C">
      <w:start w:val="1"/>
      <w:numFmt w:val="bullet"/>
      <w:lvlText w:val=""/>
      <w:lvlJc w:val="center"/>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0" w15:restartNumberingAfterBreak="0">
    <w:nsid w:val="41372124"/>
    <w:multiLevelType w:val="hybridMultilevel"/>
    <w:tmpl w:val="2FC04490"/>
    <w:lvl w:ilvl="0" w:tplc="F8429B2C">
      <w:start w:val="1"/>
      <w:numFmt w:val="bullet"/>
      <w:lvlText w:val=""/>
      <w:lvlJc w:val="center"/>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1" w15:restartNumberingAfterBreak="0">
    <w:nsid w:val="68DA379B"/>
    <w:multiLevelType w:val="multilevel"/>
    <w:tmpl w:val="07A46E50"/>
    <w:lvl w:ilvl="0">
      <w:start w:val="4"/>
      <w:numFmt w:val="decimal"/>
      <w:lvlText w:val="%1"/>
      <w:lvlJc w:val="left"/>
      <w:pPr>
        <w:ind w:left="375" w:hanging="375"/>
      </w:pPr>
      <w:rPr>
        <w:rFonts w:hint="default"/>
      </w:rPr>
    </w:lvl>
    <w:lvl w:ilvl="1">
      <w:start w:val="5"/>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6F707CA2"/>
    <w:multiLevelType w:val="hybridMultilevel"/>
    <w:tmpl w:val="498ABCF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7B2A5902"/>
    <w:multiLevelType w:val="hybridMultilevel"/>
    <w:tmpl w:val="D5FA8588"/>
    <w:lvl w:ilvl="0" w:tplc="F8429B2C">
      <w:start w:val="1"/>
      <w:numFmt w:val="bullet"/>
      <w:lvlText w:val=""/>
      <w:lvlJc w:val="center"/>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4" w15:restartNumberingAfterBreak="0">
    <w:nsid w:val="7EC06D09"/>
    <w:multiLevelType w:val="hybridMultilevel"/>
    <w:tmpl w:val="A65246BA"/>
    <w:lvl w:ilvl="0" w:tplc="F8429B2C">
      <w:start w:val="1"/>
      <w:numFmt w:val="bullet"/>
      <w:lvlText w:val=""/>
      <w:lvlJc w:val="center"/>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num w:numId="1">
    <w:abstractNumId w:val="12"/>
  </w:num>
  <w:num w:numId="2">
    <w:abstractNumId w:val="4"/>
  </w:num>
  <w:num w:numId="3">
    <w:abstractNumId w:val="14"/>
  </w:num>
  <w:num w:numId="4">
    <w:abstractNumId w:val="7"/>
  </w:num>
  <w:num w:numId="5">
    <w:abstractNumId w:val="9"/>
  </w:num>
  <w:num w:numId="6">
    <w:abstractNumId w:val="13"/>
  </w:num>
  <w:num w:numId="7">
    <w:abstractNumId w:val="6"/>
  </w:num>
  <w:num w:numId="8">
    <w:abstractNumId w:val="10"/>
  </w:num>
  <w:num w:numId="9">
    <w:abstractNumId w:val="0"/>
  </w:num>
  <w:num w:numId="10">
    <w:abstractNumId w:val="3"/>
  </w:num>
  <w:num w:numId="11">
    <w:abstractNumId w:val="1"/>
  </w:num>
  <w:num w:numId="12">
    <w:abstractNumId w:val="8"/>
  </w:num>
  <w:num w:numId="13">
    <w:abstractNumId w:val="5"/>
  </w:num>
  <w:num w:numId="14">
    <w:abstractNumId w:val="2"/>
  </w:num>
  <w:num w:numId="15">
    <w:abstractNumId w:val="1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6"/>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59AD"/>
    <w:rsid w:val="00081661"/>
    <w:rsid w:val="00087DF1"/>
    <w:rsid w:val="000D5895"/>
    <w:rsid w:val="00111F0E"/>
    <w:rsid w:val="00121ACF"/>
    <w:rsid w:val="00121C3F"/>
    <w:rsid w:val="001336BC"/>
    <w:rsid w:val="00134E9B"/>
    <w:rsid w:val="0015598E"/>
    <w:rsid w:val="001A532C"/>
    <w:rsid w:val="001B0683"/>
    <w:rsid w:val="001B3C8B"/>
    <w:rsid w:val="001D0E42"/>
    <w:rsid w:val="001E5E91"/>
    <w:rsid w:val="001F1D94"/>
    <w:rsid w:val="0021282D"/>
    <w:rsid w:val="00217E62"/>
    <w:rsid w:val="002215AB"/>
    <w:rsid w:val="00246D23"/>
    <w:rsid w:val="002521D8"/>
    <w:rsid w:val="00260BFB"/>
    <w:rsid w:val="00263FE0"/>
    <w:rsid w:val="00264382"/>
    <w:rsid w:val="002B2C2D"/>
    <w:rsid w:val="002C4F0F"/>
    <w:rsid w:val="002E2B3D"/>
    <w:rsid w:val="002F2E8E"/>
    <w:rsid w:val="0030108F"/>
    <w:rsid w:val="003259A1"/>
    <w:rsid w:val="0034288B"/>
    <w:rsid w:val="00342C5D"/>
    <w:rsid w:val="00344215"/>
    <w:rsid w:val="00394760"/>
    <w:rsid w:val="00394E99"/>
    <w:rsid w:val="003A5C55"/>
    <w:rsid w:val="003E1B12"/>
    <w:rsid w:val="003F21E5"/>
    <w:rsid w:val="00444E95"/>
    <w:rsid w:val="00472DF9"/>
    <w:rsid w:val="0048727C"/>
    <w:rsid w:val="004A0C52"/>
    <w:rsid w:val="004B6E2A"/>
    <w:rsid w:val="00504728"/>
    <w:rsid w:val="00516B20"/>
    <w:rsid w:val="00532B0C"/>
    <w:rsid w:val="00564C59"/>
    <w:rsid w:val="005766CC"/>
    <w:rsid w:val="00582AA8"/>
    <w:rsid w:val="005844B1"/>
    <w:rsid w:val="005B5F8E"/>
    <w:rsid w:val="005C6A49"/>
    <w:rsid w:val="005D19FB"/>
    <w:rsid w:val="00604B65"/>
    <w:rsid w:val="0061164E"/>
    <w:rsid w:val="00643BF9"/>
    <w:rsid w:val="00670B96"/>
    <w:rsid w:val="00671588"/>
    <w:rsid w:val="0067718A"/>
    <w:rsid w:val="00677649"/>
    <w:rsid w:val="006B22E3"/>
    <w:rsid w:val="006E0C8E"/>
    <w:rsid w:val="006E666E"/>
    <w:rsid w:val="00703281"/>
    <w:rsid w:val="007047B7"/>
    <w:rsid w:val="007103F4"/>
    <w:rsid w:val="007119C3"/>
    <w:rsid w:val="00774153"/>
    <w:rsid w:val="0078019C"/>
    <w:rsid w:val="007A215D"/>
    <w:rsid w:val="007B29E6"/>
    <w:rsid w:val="007D3857"/>
    <w:rsid w:val="007F4AD3"/>
    <w:rsid w:val="00823030"/>
    <w:rsid w:val="00866496"/>
    <w:rsid w:val="00867026"/>
    <w:rsid w:val="00882CC1"/>
    <w:rsid w:val="008911E2"/>
    <w:rsid w:val="008B1401"/>
    <w:rsid w:val="008C297D"/>
    <w:rsid w:val="008E22B6"/>
    <w:rsid w:val="009003CE"/>
    <w:rsid w:val="009043E9"/>
    <w:rsid w:val="00905B2E"/>
    <w:rsid w:val="00942EBB"/>
    <w:rsid w:val="009438F7"/>
    <w:rsid w:val="00966058"/>
    <w:rsid w:val="00971CB3"/>
    <w:rsid w:val="00973405"/>
    <w:rsid w:val="009868E9"/>
    <w:rsid w:val="00986BA9"/>
    <w:rsid w:val="009B0C54"/>
    <w:rsid w:val="009D26C0"/>
    <w:rsid w:val="009D7F8D"/>
    <w:rsid w:val="00A07B01"/>
    <w:rsid w:val="00A73F27"/>
    <w:rsid w:val="00A974ED"/>
    <w:rsid w:val="00AA7D1F"/>
    <w:rsid w:val="00AB1ED4"/>
    <w:rsid w:val="00AB421D"/>
    <w:rsid w:val="00AC4788"/>
    <w:rsid w:val="00B00706"/>
    <w:rsid w:val="00B03648"/>
    <w:rsid w:val="00B11C8F"/>
    <w:rsid w:val="00B13417"/>
    <w:rsid w:val="00B1744D"/>
    <w:rsid w:val="00B23ADE"/>
    <w:rsid w:val="00B612D9"/>
    <w:rsid w:val="00B907E3"/>
    <w:rsid w:val="00BA10FB"/>
    <w:rsid w:val="00BA39FE"/>
    <w:rsid w:val="00BC3622"/>
    <w:rsid w:val="00BF1D7A"/>
    <w:rsid w:val="00BF6CE5"/>
    <w:rsid w:val="00C11BEF"/>
    <w:rsid w:val="00C4395C"/>
    <w:rsid w:val="00C55798"/>
    <w:rsid w:val="00C66568"/>
    <w:rsid w:val="00C735B9"/>
    <w:rsid w:val="00C94F62"/>
    <w:rsid w:val="00CA449E"/>
    <w:rsid w:val="00CB0BDF"/>
    <w:rsid w:val="00CB418D"/>
    <w:rsid w:val="00CE00FF"/>
    <w:rsid w:val="00D06C1E"/>
    <w:rsid w:val="00D23E86"/>
    <w:rsid w:val="00D359AD"/>
    <w:rsid w:val="00D374F6"/>
    <w:rsid w:val="00D55F1F"/>
    <w:rsid w:val="00D808E7"/>
    <w:rsid w:val="00D8755F"/>
    <w:rsid w:val="00DB0AEB"/>
    <w:rsid w:val="00DB31C1"/>
    <w:rsid w:val="00DE4EE9"/>
    <w:rsid w:val="00E07311"/>
    <w:rsid w:val="00E3519B"/>
    <w:rsid w:val="00E46062"/>
    <w:rsid w:val="00E57848"/>
    <w:rsid w:val="00E8192F"/>
    <w:rsid w:val="00E91757"/>
    <w:rsid w:val="00ED45E0"/>
    <w:rsid w:val="00EF7ED9"/>
    <w:rsid w:val="00F0469D"/>
    <w:rsid w:val="00F15318"/>
    <w:rsid w:val="00F6111C"/>
    <w:rsid w:val="00F74725"/>
    <w:rsid w:val="00F9567A"/>
    <w:rsid w:val="00FA4B1B"/>
    <w:rsid w:val="00FB4E9C"/>
    <w:rsid w:val="00FC23E1"/>
    <w:rsid w:val="00FC38CC"/>
    <w:rsid w:val="00FD6BD4"/>
    <w:rsid w:val="00FF198E"/>
    <w:rsid w:val="00FF6344"/>
  </w:rsids>
  <m:mathPr>
    <m:mathFont m:val="Cambria Math"/>
    <m:brkBin m:val="before"/>
    <m:brkBinSub m:val="--"/>
    <m:smallFrac m:val="0"/>
    <m:dispDef/>
    <m:lMargin m:val="576"/>
    <m:rMargin m:val="432"/>
    <m:defJc m:val="centerGroup"/>
    <m:wrapIndent m:val="1872"/>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F38891"/>
  <w15:chartTrackingRefBased/>
  <w15:docId w15:val="{EE38B1FD-0CA5-4B7B-9F96-F418CD418A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C38CC"/>
    <w:pPr>
      <w:jc w:val="both"/>
    </w:pPr>
    <w:rPr>
      <w:rFonts w:ascii="Times New Roman" w:hAnsi="Times New Roman"/>
      <w:sz w:val="28"/>
    </w:rPr>
  </w:style>
  <w:style w:type="paragraph" w:styleId="1">
    <w:name w:val="heading 1"/>
    <w:basedOn w:val="a0"/>
    <w:next w:val="a"/>
    <w:link w:val="10"/>
    <w:uiPriority w:val="9"/>
    <w:qFormat/>
    <w:rsid w:val="00D06C1E"/>
  </w:style>
  <w:style w:type="paragraph" w:styleId="2">
    <w:name w:val="heading 2"/>
    <w:basedOn w:val="a"/>
    <w:next w:val="a"/>
    <w:link w:val="20"/>
    <w:uiPriority w:val="9"/>
    <w:unhideWhenUsed/>
    <w:qFormat/>
    <w:rsid w:val="006E666E"/>
    <w:pPr>
      <w:keepNext/>
      <w:keepLines/>
      <w:spacing w:before="200" w:after="0" w:line="276" w:lineRule="auto"/>
      <w:outlineLvl w:val="1"/>
    </w:pPr>
    <w:rPr>
      <w:rFonts w:ascii="Cambria" w:eastAsia="Times New Roman" w:hAnsi="Cambria" w:cs="Times New Roman"/>
      <w:b/>
      <w:bCs/>
      <w:color w:val="4F81BD"/>
      <w:sz w:val="26"/>
      <w:szCs w:val="26"/>
      <w:lang w:val="x-none" w:eastAsia="x-none"/>
    </w:rPr>
  </w:style>
  <w:style w:type="paragraph" w:styleId="3">
    <w:name w:val="heading 3"/>
    <w:basedOn w:val="a"/>
    <w:next w:val="a"/>
    <w:link w:val="30"/>
    <w:uiPriority w:val="9"/>
    <w:semiHidden/>
    <w:unhideWhenUsed/>
    <w:qFormat/>
    <w:rsid w:val="007A215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7A215D"/>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D06C1E"/>
    <w:rPr>
      <w:rFonts w:ascii="Times New Roman" w:hAnsi="Times New Roman"/>
      <w:b/>
      <w:caps/>
      <w:sz w:val="28"/>
      <w:szCs w:val="28"/>
    </w:rPr>
  </w:style>
  <w:style w:type="paragraph" w:customStyle="1" w:styleId="a4">
    <w:name w:val="Обычный текст"/>
    <w:basedOn w:val="a"/>
    <w:qFormat/>
    <w:rsid w:val="00D06C1E"/>
    <w:pPr>
      <w:spacing w:after="0" w:line="360" w:lineRule="auto"/>
      <w:contextualSpacing/>
    </w:pPr>
    <w:rPr>
      <w:szCs w:val="28"/>
    </w:rPr>
  </w:style>
  <w:style w:type="paragraph" w:styleId="a5">
    <w:name w:val="header"/>
    <w:basedOn w:val="a"/>
    <w:link w:val="a6"/>
    <w:uiPriority w:val="99"/>
    <w:unhideWhenUsed/>
    <w:rsid w:val="00D06C1E"/>
    <w:pPr>
      <w:tabs>
        <w:tab w:val="center" w:pos="4819"/>
        <w:tab w:val="right" w:pos="9639"/>
      </w:tabs>
      <w:spacing w:after="0" w:line="240" w:lineRule="auto"/>
      <w:ind w:firstLine="709"/>
    </w:pPr>
    <w:rPr>
      <w:szCs w:val="28"/>
    </w:rPr>
  </w:style>
  <w:style w:type="character" w:customStyle="1" w:styleId="a6">
    <w:name w:val="Верхний колонтитул Знак"/>
    <w:basedOn w:val="a1"/>
    <w:link w:val="a5"/>
    <w:uiPriority w:val="99"/>
    <w:rsid w:val="00D06C1E"/>
    <w:rPr>
      <w:rFonts w:ascii="Times New Roman" w:hAnsi="Times New Roman"/>
      <w:sz w:val="28"/>
      <w:szCs w:val="28"/>
    </w:rPr>
  </w:style>
  <w:style w:type="character" w:styleId="a7">
    <w:name w:val="Hyperlink"/>
    <w:basedOn w:val="a1"/>
    <w:uiPriority w:val="99"/>
    <w:unhideWhenUsed/>
    <w:rsid w:val="00D06C1E"/>
    <w:rPr>
      <w:color w:val="0563C1" w:themeColor="hyperlink"/>
      <w:u w:val="single"/>
    </w:rPr>
  </w:style>
  <w:style w:type="table" w:styleId="a8">
    <w:name w:val="Table Grid"/>
    <w:basedOn w:val="a2"/>
    <w:uiPriority w:val="39"/>
    <w:rsid w:val="00D06C1E"/>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link w:val="aa"/>
    <w:uiPriority w:val="34"/>
    <w:qFormat/>
    <w:rsid w:val="00D06C1E"/>
    <w:pPr>
      <w:spacing w:after="0" w:line="360" w:lineRule="auto"/>
      <w:ind w:left="720" w:firstLine="709"/>
      <w:contextualSpacing/>
    </w:pPr>
    <w:rPr>
      <w:szCs w:val="28"/>
    </w:rPr>
  </w:style>
  <w:style w:type="paragraph" w:customStyle="1" w:styleId="a0">
    <w:name w:val="Название раздела"/>
    <w:basedOn w:val="a"/>
    <w:next w:val="a"/>
    <w:link w:val="ab"/>
    <w:rsid w:val="00D06C1E"/>
    <w:pPr>
      <w:spacing w:after="0" w:line="360" w:lineRule="auto"/>
      <w:jc w:val="center"/>
      <w:outlineLvl w:val="0"/>
    </w:pPr>
    <w:rPr>
      <w:b/>
      <w:caps/>
      <w:szCs w:val="28"/>
    </w:rPr>
  </w:style>
  <w:style w:type="character" w:customStyle="1" w:styleId="ab">
    <w:name w:val="Название раздела Знак"/>
    <w:basedOn w:val="a1"/>
    <w:link w:val="a0"/>
    <w:rsid w:val="00D06C1E"/>
    <w:rPr>
      <w:rFonts w:ascii="Times New Roman" w:hAnsi="Times New Roman"/>
      <w:b/>
      <w:caps/>
      <w:sz w:val="28"/>
      <w:szCs w:val="28"/>
    </w:rPr>
  </w:style>
  <w:style w:type="paragraph" w:styleId="11">
    <w:name w:val="toc 1"/>
    <w:basedOn w:val="a"/>
    <w:next w:val="a"/>
    <w:autoRedefine/>
    <w:uiPriority w:val="39"/>
    <w:unhideWhenUsed/>
    <w:rsid w:val="00FB4E9C"/>
    <w:pPr>
      <w:tabs>
        <w:tab w:val="right" w:leader="dot" w:pos="10206"/>
      </w:tabs>
      <w:spacing w:after="0" w:line="360" w:lineRule="auto"/>
      <w:ind w:right="425"/>
    </w:pPr>
    <w:rPr>
      <w:szCs w:val="28"/>
    </w:rPr>
  </w:style>
  <w:style w:type="paragraph" w:styleId="21">
    <w:name w:val="toc 2"/>
    <w:basedOn w:val="a"/>
    <w:next w:val="a"/>
    <w:autoRedefine/>
    <w:uiPriority w:val="39"/>
    <w:unhideWhenUsed/>
    <w:rsid w:val="00D06C1E"/>
    <w:pPr>
      <w:tabs>
        <w:tab w:val="right" w:leader="dot" w:pos="10206"/>
      </w:tabs>
      <w:spacing w:after="100" w:line="360" w:lineRule="auto"/>
      <w:ind w:left="728" w:right="283" w:hanging="448"/>
    </w:pPr>
    <w:rPr>
      <w:szCs w:val="28"/>
    </w:rPr>
  </w:style>
  <w:style w:type="character" w:customStyle="1" w:styleId="aa">
    <w:name w:val="Абзац списка Знак"/>
    <w:basedOn w:val="a1"/>
    <w:link w:val="a9"/>
    <w:uiPriority w:val="34"/>
    <w:rsid w:val="00D06C1E"/>
    <w:rPr>
      <w:rFonts w:ascii="Times New Roman" w:hAnsi="Times New Roman"/>
      <w:sz w:val="28"/>
      <w:szCs w:val="28"/>
    </w:rPr>
  </w:style>
  <w:style w:type="paragraph" w:styleId="ac">
    <w:name w:val="footnote text"/>
    <w:basedOn w:val="a"/>
    <w:link w:val="ad"/>
    <w:semiHidden/>
    <w:rsid w:val="00D06C1E"/>
    <w:pPr>
      <w:spacing w:after="0" w:line="264" w:lineRule="auto"/>
      <w:ind w:firstLine="357"/>
    </w:pPr>
    <w:rPr>
      <w:rFonts w:eastAsia="Times New Roman" w:cs="Times New Roman"/>
      <w:sz w:val="20"/>
      <w:szCs w:val="20"/>
      <w:lang w:eastAsia="ru-RU"/>
    </w:rPr>
  </w:style>
  <w:style w:type="character" w:customStyle="1" w:styleId="ad">
    <w:name w:val="Текст сноски Знак"/>
    <w:basedOn w:val="a1"/>
    <w:link w:val="ac"/>
    <w:semiHidden/>
    <w:rsid w:val="00D06C1E"/>
    <w:rPr>
      <w:rFonts w:ascii="Times New Roman" w:eastAsia="Times New Roman" w:hAnsi="Times New Roman" w:cs="Times New Roman"/>
      <w:sz w:val="20"/>
      <w:szCs w:val="20"/>
      <w:lang w:eastAsia="ru-RU"/>
    </w:rPr>
  </w:style>
  <w:style w:type="character" w:styleId="ae">
    <w:name w:val="footnote reference"/>
    <w:semiHidden/>
    <w:rsid w:val="00D06C1E"/>
    <w:rPr>
      <w:vertAlign w:val="superscript"/>
    </w:rPr>
  </w:style>
  <w:style w:type="character" w:styleId="af">
    <w:name w:val="Placeholder Text"/>
    <w:basedOn w:val="a1"/>
    <w:uiPriority w:val="99"/>
    <w:semiHidden/>
    <w:rsid w:val="00FF6344"/>
    <w:rPr>
      <w:color w:val="808080"/>
    </w:rPr>
  </w:style>
  <w:style w:type="paragraph" w:styleId="af0">
    <w:name w:val="Normal (Web)"/>
    <w:basedOn w:val="a"/>
    <w:uiPriority w:val="99"/>
    <w:semiHidden/>
    <w:unhideWhenUsed/>
    <w:rsid w:val="007A215D"/>
    <w:pPr>
      <w:spacing w:before="100" w:beforeAutospacing="1" w:after="100" w:afterAutospacing="1" w:line="240" w:lineRule="auto"/>
    </w:pPr>
    <w:rPr>
      <w:rFonts w:eastAsia="Times New Roman" w:cs="Times New Roman"/>
      <w:sz w:val="24"/>
      <w:szCs w:val="24"/>
      <w:lang w:eastAsia="uk-UA"/>
    </w:rPr>
  </w:style>
  <w:style w:type="character" w:customStyle="1" w:styleId="30">
    <w:name w:val="Заголовок 3 Знак"/>
    <w:basedOn w:val="a1"/>
    <w:link w:val="3"/>
    <w:uiPriority w:val="9"/>
    <w:semiHidden/>
    <w:rsid w:val="007A215D"/>
    <w:rPr>
      <w:rFonts w:asciiTheme="majorHAnsi" w:eastAsiaTheme="majorEastAsia" w:hAnsiTheme="majorHAnsi" w:cstheme="majorBidi"/>
      <w:color w:val="1F3763" w:themeColor="accent1" w:themeShade="7F"/>
      <w:sz w:val="24"/>
      <w:szCs w:val="24"/>
    </w:rPr>
  </w:style>
  <w:style w:type="character" w:customStyle="1" w:styleId="40">
    <w:name w:val="Заголовок 4 Знак"/>
    <w:basedOn w:val="a1"/>
    <w:link w:val="4"/>
    <w:uiPriority w:val="9"/>
    <w:semiHidden/>
    <w:rsid w:val="007A215D"/>
    <w:rPr>
      <w:rFonts w:asciiTheme="majorHAnsi" w:eastAsiaTheme="majorEastAsia" w:hAnsiTheme="majorHAnsi" w:cstheme="majorBidi"/>
      <w:i/>
      <w:iCs/>
      <w:color w:val="2F5496" w:themeColor="accent1" w:themeShade="BF"/>
    </w:rPr>
  </w:style>
  <w:style w:type="character" w:customStyle="1" w:styleId="mw-headline">
    <w:name w:val="mw-headline"/>
    <w:basedOn w:val="a1"/>
    <w:rsid w:val="007A215D"/>
  </w:style>
  <w:style w:type="character" w:customStyle="1" w:styleId="mw-editsection">
    <w:name w:val="mw-editsection"/>
    <w:basedOn w:val="a1"/>
    <w:rsid w:val="007A215D"/>
  </w:style>
  <w:style w:type="character" w:customStyle="1" w:styleId="mw-editsection-bracket">
    <w:name w:val="mw-editsection-bracket"/>
    <w:basedOn w:val="a1"/>
    <w:rsid w:val="007A215D"/>
  </w:style>
  <w:style w:type="character" w:customStyle="1" w:styleId="mw-editsection-divider">
    <w:name w:val="mw-editsection-divider"/>
    <w:basedOn w:val="a1"/>
    <w:rsid w:val="007A215D"/>
  </w:style>
  <w:style w:type="character" w:customStyle="1" w:styleId="UnresolvedMention">
    <w:name w:val="Unresolved Mention"/>
    <w:basedOn w:val="a1"/>
    <w:uiPriority w:val="99"/>
    <w:semiHidden/>
    <w:unhideWhenUsed/>
    <w:rsid w:val="008911E2"/>
    <w:rPr>
      <w:color w:val="605E5C"/>
      <w:shd w:val="clear" w:color="auto" w:fill="E1DFDD"/>
    </w:rPr>
  </w:style>
  <w:style w:type="paragraph" w:styleId="af1">
    <w:name w:val="footer"/>
    <w:basedOn w:val="a"/>
    <w:link w:val="af2"/>
    <w:uiPriority w:val="99"/>
    <w:unhideWhenUsed/>
    <w:rsid w:val="007047B7"/>
    <w:pPr>
      <w:tabs>
        <w:tab w:val="center" w:pos="4819"/>
        <w:tab w:val="right" w:pos="9639"/>
      </w:tabs>
      <w:spacing w:after="0" w:line="240" w:lineRule="auto"/>
    </w:pPr>
  </w:style>
  <w:style w:type="character" w:customStyle="1" w:styleId="af2">
    <w:name w:val="Нижний колонтитул Знак"/>
    <w:basedOn w:val="a1"/>
    <w:link w:val="af1"/>
    <w:uiPriority w:val="99"/>
    <w:rsid w:val="007047B7"/>
  </w:style>
  <w:style w:type="character" w:customStyle="1" w:styleId="20">
    <w:name w:val="Заголовок 2 Знак"/>
    <w:basedOn w:val="a1"/>
    <w:link w:val="2"/>
    <w:uiPriority w:val="9"/>
    <w:rsid w:val="006E666E"/>
    <w:rPr>
      <w:rFonts w:ascii="Cambria" w:eastAsia="Times New Roman" w:hAnsi="Cambria" w:cs="Times New Roman"/>
      <w:b/>
      <w:bCs/>
      <w:color w:val="4F81BD"/>
      <w:sz w:val="26"/>
      <w:szCs w:val="26"/>
      <w:lang w:val="x-none" w:eastAsia="x-none"/>
    </w:rPr>
  </w:style>
  <w:style w:type="paragraph" w:customStyle="1" w:styleId="Default">
    <w:name w:val="Default"/>
    <w:rsid w:val="006E666E"/>
    <w:pPr>
      <w:autoSpaceDE w:val="0"/>
      <w:autoSpaceDN w:val="0"/>
      <w:adjustRightInd w:val="0"/>
      <w:spacing w:after="0" w:line="240" w:lineRule="auto"/>
    </w:pPr>
    <w:rPr>
      <w:rFonts w:ascii="Times New Roman" w:eastAsia="Calibri" w:hAnsi="Times New Roman" w:cs="Times New Roman"/>
      <w:color w:val="000000"/>
      <w:sz w:val="24"/>
      <w:szCs w:val="24"/>
      <w:lang w:val="ru-RU"/>
    </w:rPr>
  </w:style>
  <w:style w:type="character" w:styleId="af3">
    <w:name w:val="Emphasis"/>
    <w:basedOn w:val="a1"/>
    <w:uiPriority w:val="20"/>
    <w:qFormat/>
    <w:rsid w:val="006E666E"/>
    <w:rPr>
      <w:i/>
      <w:iCs/>
    </w:rPr>
  </w:style>
  <w:style w:type="paragraph" w:styleId="af4">
    <w:name w:val="TOC Heading"/>
    <w:basedOn w:val="1"/>
    <w:next w:val="a"/>
    <w:uiPriority w:val="39"/>
    <w:unhideWhenUsed/>
    <w:qFormat/>
    <w:rsid w:val="006E666E"/>
    <w:pPr>
      <w:keepNext/>
      <w:keepLines/>
      <w:spacing w:before="240" w:line="259" w:lineRule="auto"/>
      <w:jc w:val="left"/>
      <w:outlineLvl w:val="9"/>
    </w:pPr>
    <w:rPr>
      <w:rFonts w:asciiTheme="majorHAnsi" w:eastAsiaTheme="majorEastAsia" w:hAnsiTheme="majorHAnsi" w:cstheme="majorBidi"/>
      <w:b w:val="0"/>
      <w:caps w:val="0"/>
      <w:color w:val="2F5496" w:themeColor="accent1" w:themeShade="BF"/>
      <w:sz w:val="32"/>
      <w:szCs w:val="32"/>
      <w:lang w:val="ru-RU" w:eastAsia="ru-RU"/>
    </w:rPr>
  </w:style>
  <w:style w:type="character" w:styleId="af5">
    <w:name w:val="annotation reference"/>
    <w:basedOn w:val="a1"/>
    <w:uiPriority w:val="99"/>
    <w:semiHidden/>
    <w:unhideWhenUsed/>
    <w:rsid w:val="006E666E"/>
    <w:rPr>
      <w:sz w:val="16"/>
      <w:szCs w:val="16"/>
    </w:rPr>
  </w:style>
  <w:style w:type="paragraph" w:styleId="af6">
    <w:name w:val="annotation text"/>
    <w:basedOn w:val="a"/>
    <w:link w:val="af7"/>
    <w:uiPriority w:val="99"/>
    <w:semiHidden/>
    <w:unhideWhenUsed/>
    <w:rsid w:val="006E666E"/>
    <w:pPr>
      <w:spacing w:line="240" w:lineRule="auto"/>
    </w:pPr>
    <w:rPr>
      <w:sz w:val="20"/>
      <w:szCs w:val="20"/>
      <w:lang w:val="ru-RU"/>
    </w:rPr>
  </w:style>
  <w:style w:type="character" w:customStyle="1" w:styleId="af7">
    <w:name w:val="Текст примечания Знак"/>
    <w:basedOn w:val="a1"/>
    <w:link w:val="af6"/>
    <w:uiPriority w:val="99"/>
    <w:semiHidden/>
    <w:rsid w:val="006E666E"/>
    <w:rPr>
      <w:sz w:val="20"/>
      <w:szCs w:val="20"/>
      <w:lang w:val="ru-RU"/>
    </w:rPr>
  </w:style>
  <w:style w:type="paragraph" w:styleId="af8">
    <w:name w:val="annotation subject"/>
    <w:basedOn w:val="af6"/>
    <w:next w:val="af6"/>
    <w:link w:val="af9"/>
    <w:uiPriority w:val="99"/>
    <w:semiHidden/>
    <w:unhideWhenUsed/>
    <w:rsid w:val="006E666E"/>
    <w:rPr>
      <w:b/>
      <w:bCs/>
    </w:rPr>
  </w:style>
  <w:style w:type="character" w:customStyle="1" w:styleId="af9">
    <w:name w:val="Тема примечания Знак"/>
    <w:basedOn w:val="af7"/>
    <w:link w:val="af8"/>
    <w:uiPriority w:val="99"/>
    <w:semiHidden/>
    <w:rsid w:val="006E666E"/>
    <w:rPr>
      <w:b/>
      <w:bCs/>
      <w:sz w:val="20"/>
      <w:szCs w:val="20"/>
      <w:lang w:val="ru-RU"/>
    </w:rPr>
  </w:style>
  <w:style w:type="paragraph" w:styleId="31">
    <w:name w:val="toc 3"/>
    <w:basedOn w:val="a"/>
    <w:next w:val="a"/>
    <w:autoRedefine/>
    <w:uiPriority w:val="39"/>
    <w:unhideWhenUsed/>
    <w:rsid w:val="006E666E"/>
    <w:pPr>
      <w:spacing w:after="100"/>
      <w:ind w:left="440"/>
    </w:pPr>
    <w:rPr>
      <w:rFonts w:eastAsiaTheme="minorEastAsia" w:cs="Times New Roman"/>
      <w:lang w:val="ru-RU" w:eastAsia="ru-RU"/>
    </w:rPr>
  </w:style>
  <w:style w:type="table" w:styleId="-1">
    <w:name w:val="Grid Table 1 Light"/>
    <w:basedOn w:val="a2"/>
    <w:uiPriority w:val="46"/>
    <w:rsid w:val="006E666E"/>
    <w:pPr>
      <w:spacing w:after="0" w:line="240" w:lineRule="auto"/>
    </w:pPr>
    <w:rPr>
      <w:lang w:val="ru-RU"/>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a">
    <w:name w:val="Чертежный"/>
    <w:rsid w:val="006E666E"/>
    <w:pPr>
      <w:spacing w:after="0" w:line="240" w:lineRule="auto"/>
      <w:jc w:val="both"/>
    </w:pPr>
    <w:rPr>
      <w:rFonts w:ascii="ISOCPEUR" w:eastAsia="Calibri" w:hAnsi="ISOCPEUR" w:cs="Times New Roman"/>
      <w:i/>
      <w:sz w:val="28"/>
      <w:szCs w:val="20"/>
    </w:rPr>
  </w:style>
  <w:style w:type="paragraph" w:styleId="afb">
    <w:name w:val="Title"/>
    <w:basedOn w:val="a"/>
    <w:next w:val="a"/>
    <w:link w:val="afc"/>
    <w:uiPriority w:val="10"/>
    <w:qFormat/>
    <w:rsid w:val="006E666E"/>
    <w:pPr>
      <w:spacing w:after="0" w:line="240" w:lineRule="auto"/>
      <w:contextualSpacing/>
    </w:pPr>
    <w:rPr>
      <w:rFonts w:asciiTheme="majorHAnsi" w:eastAsiaTheme="majorEastAsia" w:hAnsiTheme="majorHAnsi" w:cstheme="majorBidi"/>
      <w:spacing w:val="-10"/>
      <w:kern w:val="28"/>
      <w:sz w:val="56"/>
      <w:szCs w:val="56"/>
      <w:lang w:val="ru-RU" w:eastAsia="ru-RU"/>
    </w:rPr>
  </w:style>
  <w:style w:type="character" w:customStyle="1" w:styleId="afc">
    <w:name w:val="Заголовок Знак"/>
    <w:basedOn w:val="a1"/>
    <w:link w:val="afb"/>
    <w:uiPriority w:val="10"/>
    <w:rsid w:val="006E666E"/>
    <w:rPr>
      <w:rFonts w:asciiTheme="majorHAnsi" w:eastAsiaTheme="majorEastAsia" w:hAnsiTheme="majorHAnsi" w:cstheme="majorBidi"/>
      <w:spacing w:val="-10"/>
      <w:kern w:val="28"/>
      <w:sz w:val="56"/>
      <w:szCs w:val="56"/>
      <w:lang w:val="ru-RU" w:eastAsia="ru-RU"/>
    </w:rPr>
  </w:style>
  <w:style w:type="paragraph" w:customStyle="1" w:styleId="12">
    <w:name w:val="Абзац списка1"/>
    <w:basedOn w:val="a"/>
    <w:rsid w:val="006E666E"/>
    <w:pPr>
      <w:spacing w:after="200" w:line="276" w:lineRule="auto"/>
      <w:ind w:left="720"/>
    </w:pPr>
    <w:rPr>
      <w:rFonts w:ascii="Calibri" w:eastAsia="Times New Roman" w:hAnsi="Calibri" w:cs="Calibri"/>
      <w:lang w:eastAsia="uk-UA"/>
    </w:rPr>
  </w:style>
  <w:style w:type="character" w:styleId="afd">
    <w:name w:val="FollowedHyperlink"/>
    <w:basedOn w:val="a1"/>
    <w:uiPriority w:val="99"/>
    <w:semiHidden/>
    <w:unhideWhenUsed/>
    <w:rsid w:val="006E666E"/>
    <w:rPr>
      <w:color w:val="954F72" w:themeColor="followedHyperlink"/>
      <w:u w:val="single"/>
    </w:rPr>
  </w:style>
  <w:style w:type="paragraph" w:customStyle="1" w:styleId="13">
    <w:name w:val="1ОСНОВНИЙ ТЕКСТ"/>
    <w:basedOn w:val="a"/>
    <w:qFormat/>
    <w:rsid w:val="006E666E"/>
    <w:pPr>
      <w:spacing w:after="0" w:line="360" w:lineRule="auto"/>
      <w:ind w:firstLine="709"/>
    </w:pPr>
    <w:rPr>
      <w:rFonts w:eastAsiaTheme="minorEastAsia"/>
      <w:lang w:val="ru-RU"/>
    </w:rPr>
  </w:style>
  <w:style w:type="paragraph" w:styleId="afe">
    <w:name w:val="Body Text"/>
    <w:basedOn w:val="a"/>
    <w:link w:val="aff"/>
    <w:autoRedefine/>
    <w:unhideWhenUsed/>
    <w:qFormat/>
    <w:rsid w:val="006E666E"/>
    <w:pPr>
      <w:spacing w:after="0" w:line="360" w:lineRule="auto"/>
      <w:contextualSpacing/>
      <w:jc w:val="center"/>
    </w:pPr>
    <w:rPr>
      <w:rFonts w:eastAsia="Times New Roman" w:cs="Times New Roman"/>
      <w:iCs/>
      <w:kern w:val="32"/>
      <w:szCs w:val="28"/>
    </w:rPr>
  </w:style>
  <w:style w:type="character" w:customStyle="1" w:styleId="aff">
    <w:name w:val="Основной текст Знак"/>
    <w:basedOn w:val="a1"/>
    <w:link w:val="afe"/>
    <w:rsid w:val="006E666E"/>
    <w:rPr>
      <w:rFonts w:ascii="Times New Roman" w:eastAsia="Times New Roman" w:hAnsi="Times New Roman" w:cs="Times New Roman"/>
      <w:iCs/>
      <w:kern w:val="32"/>
      <w:sz w:val="28"/>
      <w:szCs w:val="28"/>
    </w:rPr>
  </w:style>
  <w:style w:type="character" w:customStyle="1" w:styleId="aff0">
    <w:name w:val="Стиль дисертації Знак"/>
    <w:basedOn w:val="a1"/>
    <w:link w:val="aff1"/>
    <w:locked/>
    <w:rsid w:val="006E666E"/>
    <w:rPr>
      <w:rFonts w:ascii="Times New Roman" w:hAnsi="Times New Roman"/>
      <w:sz w:val="28"/>
      <w:szCs w:val="28"/>
    </w:rPr>
  </w:style>
  <w:style w:type="paragraph" w:customStyle="1" w:styleId="aff1">
    <w:name w:val="Стиль дисертації"/>
    <w:basedOn w:val="a"/>
    <w:link w:val="aff0"/>
    <w:qFormat/>
    <w:rsid w:val="006E666E"/>
    <w:pPr>
      <w:tabs>
        <w:tab w:val="center" w:pos="4820"/>
        <w:tab w:val="right" w:pos="9639"/>
      </w:tabs>
      <w:spacing w:after="0" w:line="360" w:lineRule="auto"/>
      <w:ind w:firstLine="709"/>
    </w:pPr>
    <w:rPr>
      <w:szCs w:val="28"/>
    </w:rPr>
  </w:style>
  <w:style w:type="paragraph" w:customStyle="1" w:styleId="TableParagraph">
    <w:name w:val="Table Paragraph"/>
    <w:basedOn w:val="a"/>
    <w:uiPriority w:val="1"/>
    <w:qFormat/>
    <w:rsid w:val="006E666E"/>
    <w:pPr>
      <w:widowControl w:val="0"/>
      <w:autoSpaceDE w:val="0"/>
      <w:autoSpaceDN w:val="0"/>
      <w:spacing w:after="0" w:line="240" w:lineRule="auto"/>
    </w:pPr>
    <w:rPr>
      <w:rFonts w:ascii="Cambria" w:eastAsia="Cambria" w:hAnsi="Cambria" w:cs="Cambria"/>
    </w:rPr>
  </w:style>
  <w:style w:type="paragraph" w:styleId="22">
    <w:name w:val="Body Text 2"/>
    <w:basedOn w:val="a"/>
    <w:link w:val="23"/>
    <w:uiPriority w:val="99"/>
    <w:semiHidden/>
    <w:unhideWhenUsed/>
    <w:rsid w:val="006E666E"/>
    <w:pPr>
      <w:spacing w:after="120" w:line="480" w:lineRule="auto"/>
    </w:pPr>
    <w:rPr>
      <w:lang w:val="ru-RU"/>
    </w:rPr>
  </w:style>
  <w:style w:type="character" w:customStyle="1" w:styleId="23">
    <w:name w:val="Основной текст 2 Знак"/>
    <w:basedOn w:val="a1"/>
    <w:link w:val="22"/>
    <w:uiPriority w:val="99"/>
    <w:semiHidden/>
    <w:rsid w:val="006E666E"/>
    <w:rPr>
      <w:lang w:val="ru-RU"/>
    </w:rPr>
  </w:style>
  <w:style w:type="paragraph" w:styleId="32">
    <w:name w:val="Body Text 3"/>
    <w:basedOn w:val="a"/>
    <w:link w:val="33"/>
    <w:uiPriority w:val="99"/>
    <w:semiHidden/>
    <w:unhideWhenUsed/>
    <w:rsid w:val="006E666E"/>
    <w:pPr>
      <w:spacing w:after="120" w:line="256" w:lineRule="auto"/>
    </w:pPr>
    <w:rPr>
      <w:sz w:val="16"/>
      <w:szCs w:val="16"/>
      <w:lang w:val="ru-RU"/>
    </w:rPr>
  </w:style>
  <w:style w:type="character" w:customStyle="1" w:styleId="33">
    <w:name w:val="Основной текст 3 Знак"/>
    <w:basedOn w:val="a1"/>
    <w:link w:val="32"/>
    <w:uiPriority w:val="99"/>
    <w:semiHidden/>
    <w:rsid w:val="006E666E"/>
    <w:rPr>
      <w:sz w:val="16"/>
      <w:szCs w:val="16"/>
      <w:lang w:val="ru-RU"/>
    </w:rPr>
  </w:style>
  <w:style w:type="paragraph" w:customStyle="1" w:styleId="Just">
    <w:name w:val="Just"/>
    <w:rsid w:val="006E666E"/>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val="ru-RU" w:eastAsia="ru-RU"/>
    </w:rPr>
  </w:style>
  <w:style w:type="table" w:customStyle="1" w:styleId="24">
    <w:name w:val="Сетка таблицы2"/>
    <w:basedOn w:val="a2"/>
    <w:next w:val="a8"/>
    <w:uiPriority w:val="39"/>
    <w:rsid w:val="006E666E"/>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
    <w:name w:val="Сітка таблиці1"/>
    <w:basedOn w:val="a2"/>
    <w:next w:val="a8"/>
    <w:uiPriority w:val="39"/>
    <w:rsid w:val="00DE4EE9"/>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3665142">
      <w:bodyDiv w:val="1"/>
      <w:marLeft w:val="0"/>
      <w:marRight w:val="0"/>
      <w:marTop w:val="0"/>
      <w:marBottom w:val="0"/>
      <w:divBdr>
        <w:top w:val="none" w:sz="0" w:space="0" w:color="auto"/>
        <w:left w:val="none" w:sz="0" w:space="0" w:color="auto"/>
        <w:bottom w:val="none" w:sz="0" w:space="0" w:color="auto"/>
        <w:right w:val="none" w:sz="0" w:space="0" w:color="auto"/>
      </w:divBdr>
      <w:divsChild>
        <w:div w:id="104734454">
          <w:marLeft w:val="0"/>
          <w:marRight w:val="0"/>
          <w:marTop w:val="0"/>
          <w:marBottom w:val="0"/>
          <w:divBdr>
            <w:top w:val="none" w:sz="0" w:space="0" w:color="auto"/>
            <w:left w:val="none" w:sz="0" w:space="0" w:color="auto"/>
            <w:bottom w:val="none" w:sz="0" w:space="0" w:color="auto"/>
            <w:right w:val="none" w:sz="0" w:space="0" w:color="auto"/>
          </w:divBdr>
          <w:divsChild>
            <w:div w:id="1969777248">
              <w:marLeft w:val="0"/>
              <w:marRight w:val="0"/>
              <w:marTop w:val="100"/>
              <w:marBottom w:val="100"/>
              <w:divBdr>
                <w:top w:val="single" w:sz="2" w:space="0" w:color="D9D9E3"/>
                <w:left w:val="single" w:sz="2" w:space="0" w:color="D9D9E3"/>
                <w:bottom w:val="single" w:sz="2" w:space="0" w:color="D9D9E3"/>
                <w:right w:val="single" w:sz="2" w:space="0" w:color="D9D9E3"/>
              </w:divBdr>
              <w:divsChild>
                <w:div w:id="1339192948">
                  <w:marLeft w:val="0"/>
                  <w:marRight w:val="0"/>
                  <w:marTop w:val="0"/>
                  <w:marBottom w:val="0"/>
                  <w:divBdr>
                    <w:top w:val="single" w:sz="2" w:space="0" w:color="D9D9E3"/>
                    <w:left w:val="single" w:sz="2" w:space="0" w:color="D9D9E3"/>
                    <w:bottom w:val="single" w:sz="2" w:space="0" w:color="D9D9E3"/>
                    <w:right w:val="single" w:sz="2" w:space="0" w:color="D9D9E3"/>
                  </w:divBdr>
                  <w:divsChild>
                    <w:div w:id="1715157711">
                      <w:marLeft w:val="0"/>
                      <w:marRight w:val="0"/>
                      <w:marTop w:val="0"/>
                      <w:marBottom w:val="0"/>
                      <w:divBdr>
                        <w:top w:val="single" w:sz="2" w:space="0" w:color="D9D9E3"/>
                        <w:left w:val="single" w:sz="2" w:space="0" w:color="D9D9E3"/>
                        <w:bottom w:val="single" w:sz="2" w:space="0" w:color="D9D9E3"/>
                        <w:right w:val="single" w:sz="2" w:space="0" w:color="D9D9E3"/>
                      </w:divBdr>
                      <w:divsChild>
                        <w:div w:id="1950240329">
                          <w:marLeft w:val="0"/>
                          <w:marRight w:val="0"/>
                          <w:marTop w:val="0"/>
                          <w:marBottom w:val="0"/>
                          <w:divBdr>
                            <w:top w:val="single" w:sz="2" w:space="0" w:color="D9D9E3"/>
                            <w:left w:val="single" w:sz="2" w:space="0" w:color="D9D9E3"/>
                            <w:bottom w:val="single" w:sz="2" w:space="0" w:color="D9D9E3"/>
                            <w:right w:val="single" w:sz="2" w:space="0" w:color="D9D9E3"/>
                          </w:divBdr>
                          <w:divsChild>
                            <w:div w:id="107090491">
                              <w:marLeft w:val="0"/>
                              <w:marRight w:val="0"/>
                              <w:marTop w:val="0"/>
                              <w:marBottom w:val="0"/>
                              <w:divBdr>
                                <w:top w:val="single" w:sz="2" w:space="0" w:color="D9D9E3"/>
                                <w:left w:val="single" w:sz="2" w:space="0" w:color="D9D9E3"/>
                                <w:bottom w:val="single" w:sz="2" w:space="0" w:color="D9D9E3"/>
                                <w:right w:val="single" w:sz="2" w:space="0" w:color="D9D9E3"/>
                              </w:divBdr>
                              <w:divsChild>
                                <w:div w:id="1925722903">
                                  <w:marLeft w:val="0"/>
                                  <w:marRight w:val="0"/>
                                  <w:marTop w:val="0"/>
                                  <w:marBottom w:val="0"/>
                                  <w:divBdr>
                                    <w:top w:val="single" w:sz="2" w:space="0" w:color="D9D9E3"/>
                                    <w:left w:val="single" w:sz="2" w:space="0" w:color="D9D9E3"/>
                                    <w:bottom w:val="single" w:sz="2" w:space="0" w:color="D9D9E3"/>
                                    <w:right w:val="single" w:sz="2" w:space="0" w:color="D9D9E3"/>
                                  </w:divBdr>
                                  <w:divsChild>
                                    <w:div w:id="50070030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2112161491">
                      <w:marLeft w:val="0"/>
                      <w:marRight w:val="0"/>
                      <w:marTop w:val="0"/>
                      <w:marBottom w:val="0"/>
                      <w:divBdr>
                        <w:top w:val="single" w:sz="2" w:space="0" w:color="D9D9E3"/>
                        <w:left w:val="single" w:sz="2" w:space="0" w:color="D9D9E3"/>
                        <w:bottom w:val="single" w:sz="2" w:space="0" w:color="D9D9E3"/>
                        <w:right w:val="single" w:sz="2" w:space="0" w:color="D9D9E3"/>
                      </w:divBdr>
                      <w:divsChild>
                        <w:div w:id="404842810">
                          <w:marLeft w:val="0"/>
                          <w:marRight w:val="0"/>
                          <w:marTop w:val="0"/>
                          <w:marBottom w:val="0"/>
                          <w:divBdr>
                            <w:top w:val="single" w:sz="2" w:space="0" w:color="D9D9E3"/>
                            <w:left w:val="single" w:sz="2" w:space="0" w:color="D9D9E3"/>
                            <w:bottom w:val="single" w:sz="2" w:space="0" w:color="D9D9E3"/>
                            <w:right w:val="single" w:sz="2" w:space="0" w:color="D9D9E3"/>
                          </w:divBdr>
                          <w:divsChild>
                            <w:div w:id="392235246">
                              <w:marLeft w:val="0"/>
                              <w:marRight w:val="0"/>
                              <w:marTop w:val="0"/>
                              <w:marBottom w:val="0"/>
                              <w:divBdr>
                                <w:top w:val="single" w:sz="2" w:space="0" w:color="D9D9E3"/>
                                <w:left w:val="single" w:sz="2" w:space="0" w:color="D9D9E3"/>
                                <w:bottom w:val="single" w:sz="2" w:space="0" w:color="D9D9E3"/>
                                <w:right w:val="single" w:sz="2" w:space="0" w:color="D9D9E3"/>
                              </w:divBdr>
                              <w:divsChild>
                                <w:div w:id="1005742128">
                                  <w:marLeft w:val="0"/>
                                  <w:marRight w:val="0"/>
                                  <w:marTop w:val="0"/>
                                  <w:marBottom w:val="0"/>
                                  <w:divBdr>
                                    <w:top w:val="single" w:sz="2" w:space="0" w:color="D9D9E3"/>
                                    <w:left w:val="single" w:sz="2" w:space="0" w:color="D9D9E3"/>
                                    <w:bottom w:val="single" w:sz="2" w:space="0" w:color="D9D9E3"/>
                                    <w:right w:val="single" w:sz="2" w:space="0" w:color="D9D9E3"/>
                                  </w:divBdr>
                                  <w:divsChild>
                                    <w:div w:id="131729743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08522820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813259979">
          <w:marLeft w:val="0"/>
          <w:marRight w:val="0"/>
          <w:marTop w:val="0"/>
          <w:marBottom w:val="0"/>
          <w:divBdr>
            <w:top w:val="none" w:sz="0" w:space="0" w:color="auto"/>
            <w:left w:val="none" w:sz="0" w:space="0" w:color="auto"/>
            <w:bottom w:val="none" w:sz="0" w:space="0" w:color="auto"/>
            <w:right w:val="none" w:sz="0" w:space="0" w:color="auto"/>
          </w:divBdr>
          <w:divsChild>
            <w:div w:id="143398911">
              <w:marLeft w:val="0"/>
              <w:marRight w:val="0"/>
              <w:marTop w:val="100"/>
              <w:marBottom w:val="100"/>
              <w:divBdr>
                <w:top w:val="single" w:sz="2" w:space="0" w:color="D9D9E3"/>
                <w:left w:val="single" w:sz="2" w:space="0" w:color="D9D9E3"/>
                <w:bottom w:val="single" w:sz="2" w:space="0" w:color="D9D9E3"/>
                <w:right w:val="single" w:sz="2" w:space="0" w:color="D9D9E3"/>
              </w:divBdr>
              <w:divsChild>
                <w:div w:id="1007951184">
                  <w:marLeft w:val="0"/>
                  <w:marRight w:val="0"/>
                  <w:marTop w:val="0"/>
                  <w:marBottom w:val="0"/>
                  <w:divBdr>
                    <w:top w:val="single" w:sz="2" w:space="0" w:color="D9D9E3"/>
                    <w:left w:val="single" w:sz="2" w:space="0" w:color="D9D9E3"/>
                    <w:bottom w:val="single" w:sz="2" w:space="0" w:color="D9D9E3"/>
                    <w:right w:val="single" w:sz="2" w:space="0" w:color="D9D9E3"/>
                  </w:divBdr>
                  <w:divsChild>
                    <w:div w:id="736132197">
                      <w:marLeft w:val="0"/>
                      <w:marRight w:val="0"/>
                      <w:marTop w:val="0"/>
                      <w:marBottom w:val="0"/>
                      <w:divBdr>
                        <w:top w:val="single" w:sz="2" w:space="0" w:color="D9D9E3"/>
                        <w:left w:val="single" w:sz="2" w:space="0" w:color="D9D9E3"/>
                        <w:bottom w:val="single" w:sz="2" w:space="0" w:color="D9D9E3"/>
                        <w:right w:val="single" w:sz="2" w:space="0" w:color="D9D9E3"/>
                      </w:divBdr>
                      <w:divsChild>
                        <w:div w:id="1838769367">
                          <w:marLeft w:val="0"/>
                          <w:marRight w:val="0"/>
                          <w:marTop w:val="0"/>
                          <w:marBottom w:val="0"/>
                          <w:divBdr>
                            <w:top w:val="single" w:sz="2" w:space="0" w:color="D9D9E3"/>
                            <w:left w:val="single" w:sz="2" w:space="0" w:color="D9D9E3"/>
                            <w:bottom w:val="single" w:sz="2" w:space="0" w:color="D9D9E3"/>
                            <w:right w:val="single" w:sz="2" w:space="0" w:color="D9D9E3"/>
                          </w:divBdr>
                          <w:divsChild>
                            <w:div w:id="1817380917">
                              <w:marLeft w:val="0"/>
                              <w:marRight w:val="0"/>
                              <w:marTop w:val="0"/>
                              <w:marBottom w:val="0"/>
                              <w:divBdr>
                                <w:top w:val="single" w:sz="2" w:space="0" w:color="D9D9E3"/>
                                <w:left w:val="single" w:sz="2" w:space="0" w:color="D9D9E3"/>
                                <w:bottom w:val="single" w:sz="2" w:space="0" w:color="D9D9E3"/>
                                <w:right w:val="single" w:sz="2" w:space="0" w:color="D9D9E3"/>
                              </w:divBdr>
                              <w:divsChild>
                                <w:div w:id="1022362684">
                                  <w:marLeft w:val="0"/>
                                  <w:marRight w:val="0"/>
                                  <w:marTop w:val="0"/>
                                  <w:marBottom w:val="0"/>
                                  <w:divBdr>
                                    <w:top w:val="single" w:sz="2" w:space="0" w:color="D9D9E3"/>
                                    <w:left w:val="single" w:sz="2" w:space="0" w:color="D9D9E3"/>
                                    <w:bottom w:val="single" w:sz="2" w:space="0" w:color="D9D9E3"/>
                                    <w:right w:val="single" w:sz="2" w:space="0" w:color="D9D9E3"/>
                                  </w:divBdr>
                                  <w:divsChild>
                                    <w:div w:id="120829993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430008944">
                      <w:marLeft w:val="0"/>
                      <w:marRight w:val="0"/>
                      <w:marTop w:val="0"/>
                      <w:marBottom w:val="0"/>
                      <w:divBdr>
                        <w:top w:val="single" w:sz="2" w:space="0" w:color="D9D9E3"/>
                        <w:left w:val="single" w:sz="2" w:space="0" w:color="D9D9E3"/>
                        <w:bottom w:val="single" w:sz="2" w:space="0" w:color="D9D9E3"/>
                        <w:right w:val="single" w:sz="2" w:space="0" w:color="D9D9E3"/>
                      </w:divBdr>
                      <w:divsChild>
                        <w:div w:id="453866853">
                          <w:marLeft w:val="0"/>
                          <w:marRight w:val="0"/>
                          <w:marTop w:val="0"/>
                          <w:marBottom w:val="0"/>
                          <w:divBdr>
                            <w:top w:val="single" w:sz="2" w:space="0" w:color="D9D9E3"/>
                            <w:left w:val="single" w:sz="2" w:space="0" w:color="D9D9E3"/>
                            <w:bottom w:val="single" w:sz="2" w:space="0" w:color="D9D9E3"/>
                            <w:right w:val="single" w:sz="2" w:space="0" w:color="D9D9E3"/>
                          </w:divBdr>
                          <w:divsChild>
                            <w:div w:id="127867209">
                              <w:marLeft w:val="0"/>
                              <w:marRight w:val="0"/>
                              <w:marTop w:val="0"/>
                              <w:marBottom w:val="0"/>
                              <w:divBdr>
                                <w:top w:val="single" w:sz="2" w:space="0" w:color="D9D9E3"/>
                                <w:left w:val="single" w:sz="2" w:space="0" w:color="D9D9E3"/>
                                <w:bottom w:val="single" w:sz="2" w:space="0" w:color="D9D9E3"/>
                                <w:right w:val="single" w:sz="2" w:space="0" w:color="D9D9E3"/>
                              </w:divBdr>
                              <w:divsChild>
                                <w:div w:id="1871988397">
                                  <w:marLeft w:val="0"/>
                                  <w:marRight w:val="0"/>
                                  <w:marTop w:val="0"/>
                                  <w:marBottom w:val="0"/>
                                  <w:divBdr>
                                    <w:top w:val="single" w:sz="2" w:space="0" w:color="D9D9E3"/>
                                    <w:left w:val="single" w:sz="2" w:space="0" w:color="D9D9E3"/>
                                    <w:bottom w:val="single" w:sz="2" w:space="0" w:color="D9D9E3"/>
                                    <w:right w:val="single" w:sz="2" w:space="0" w:color="D9D9E3"/>
                                  </w:divBdr>
                                  <w:divsChild>
                                    <w:div w:id="23902133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82107073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2073119229">
          <w:marLeft w:val="0"/>
          <w:marRight w:val="0"/>
          <w:marTop w:val="0"/>
          <w:marBottom w:val="0"/>
          <w:divBdr>
            <w:top w:val="none" w:sz="0" w:space="0" w:color="auto"/>
            <w:left w:val="none" w:sz="0" w:space="0" w:color="auto"/>
            <w:bottom w:val="none" w:sz="0" w:space="0" w:color="auto"/>
            <w:right w:val="none" w:sz="0" w:space="0" w:color="auto"/>
          </w:divBdr>
          <w:divsChild>
            <w:div w:id="1988243082">
              <w:marLeft w:val="0"/>
              <w:marRight w:val="0"/>
              <w:marTop w:val="100"/>
              <w:marBottom w:val="100"/>
              <w:divBdr>
                <w:top w:val="single" w:sz="2" w:space="0" w:color="D9D9E3"/>
                <w:left w:val="single" w:sz="2" w:space="0" w:color="D9D9E3"/>
                <w:bottom w:val="single" w:sz="2" w:space="0" w:color="D9D9E3"/>
                <w:right w:val="single" w:sz="2" w:space="0" w:color="D9D9E3"/>
              </w:divBdr>
              <w:divsChild>
                <w:div w:id="109319906">
                  <w:marLeft w:val="0"/>
                  <w:marRight w:val="0"/>
                  <w:marTop w:val="0"/>
                  <w:marBottom w:val="0"/>
                  <w:divBdr>
                    <w:top w:val="single" w:sz="2" w:space="0" w:color="D9D9E3"/>
                    <w:left w:val="single" w:sz="2" w:space="0" w:color="D9D9E3"/>
                    <w:bottom w:val="single" w:sz="2" w:space="0" w:color="D9D9E3"/>
                    <w:right w:val="single" w:sz="2" w:space="0" w:color="D9D9E3"/>
                  </w:divBdr>
                  <w:divsChild>
                    <w:div w:id="388264331">
                      <w:marLeft w:val="0"/>
                      <w:marRight w:val="0"/>
                      <w:marTop w:val="0"/>
                      <w:marBottom w:val="0"/>
                      <w:divBdr>
                        <w:top w:val="single" w:sz="2" w:space="0" w:color="D9D9E3"/>
                        <w:left w:val="single" w:sz="2" w:space="0" w:color="D9D9E3"/>
                        <w:bottom w:val="single" w:sz="2" w:space="0" w:color="D9D9E3"/>
                        <w:right w:val="single" w:sz="2" w:space="0" w:color="D9D9E3"/>
                      </w:divBdr>
                      <w:divsChild>
                        <w:div w:id="804587377">
                          <w:marLeft w:val="0"/>
                          <w:marRight w:val="0"/>
                          <w:marTop w:val="0"/>
                          <w:marBottom w:val="0"/>
                          <w:divBdr>
                            <w:top w:val="single" w:sz="2" w:space="0" w:color="D9D9E3"/>
                            <w:left w:val="single" w:sz="2" w:space="0" w:color="D9D9E3"/>
                            <w:bottom w:val="single" w:sz="2" w:space="0" w:color="D9D9E3"/>
                            <w:right w:val="single" w:sz="2" w:space="0" w:color="D9D9E3"/>
                          </w:divBdr>
                          <w:divsChild>
                            <w:div w:id="934510549">
                              <w:marLeft w:val="0"/>
                              <w:marRight w:val="0"/>
                              <w:marTop w:val="0"/>
                              <w:marBottom w:val="0"/>
                              <w:divBdr>
                                <w:top w:val="single" w:sz="2" w:space="0" w:color="D9D9E3"/>
                                <w:left w:val="single" w:sz="2" w:space="0" w:color="D9D9E3"/>
                                <w:bottom w:val="single" w:sz="2" w:space="0" w:color="D9D9E3"/>
                                <w:right w:val="single" w:sz="2" w:space="0" w:color="D9D9E3"/>
                              </w:divBdr>
                              <w:divsChild>
                                <w:div w:id="1744644460">
                                  <w:marLeft w:val="0"/>
                                  <w:marRight w:val="0"/>
                                  <w:marTop w:val="0"/>
                                  <w:marBottom w:val="0"/>
                                  <w:divBdr>
                                    <w:top w:val="single" w:sz="2" w:space="0" w:color="D9D9E3"/>
                                    <w:left w:val="single" w:sz="2" w:space="0" w:color="D9D9E3"/>
                                    <w:bottom w:val="single" w:sz="2" w:space="0" w:color="D9D9E3"/>
                                    <w:right w:val="single" w:sz="2" w:space="0" w:color="D9D9E3"/>
                                  </w:divBdr>
                                  <w:divsChild>
                                    <w:div w:id="153203692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396246249">
      <w:bodyDiv w:val="1"/>
      <w:marLeft w:val="0"/>
      <w:marRight w:val="0"/>
      <w:marTop w:val="0"/>
      <w:marBottom w:val="0"/>
      <w:divBdr>
        <w:top w:val="none" w:sz="0" w:space="0" w:color="auto"/>
        <w:left w:val="none" w:sz="0" w:space="0" w:color="auto"/>
        <w:bottom w:val="none" w:sz="0" w:space="0" w:color="auto"/>
        <w:right w:val="none" w:sz="0" w:space="0" w:color="auto"/>
      </w:divBdr>
    </w:div>
    <w:div w:id="610406114">
      <w:bodyDiv w:val="1"/>
      <w:marLeft w:val="0"/>
      <w:marRight w:val="0"/>
      <w:marTop w:val="0"/>
      <w:marBottom w:val="0"/>
      <w:divBdr>
        <w:top w:val="none" w:sz="0" w:space="0" w:color="auto"/>
        <w:left w:val="none" w:sz="0" w:space="0" w:color="auto"/>
        <w:bottom w:val="none" w:sz="0" w:space="0" w:color="auto"/>
        <w:right w:val="none" w:sz="0" w:space="0" w:color="auto"/>
      </w:divBdr>
    </w:div>
    <w:div w:id="662784716">
      <w:bodyDiv w:val="1"/>
      <w:marLeft w:val="0"/>
      <w:marRight w:val="0"/>
      <w:marTop w:val="0"/>
      <w:marBottom w:val="0"/>
      <w:divBdr>
        <w:top w:val="none" w:sz="0" w:space="0" w:color="auto"/>
        <w:left w:val="none" w:sz="0" w:space="0" w:color="auto"/>
        <w:bottom w:val="none" w:sz="0" w:space="0" w:color="auto"/>
        <w:right w:val="none" w:sz="0" w:space="0" w:color="auto"/>
      </w:divBdr>
      <w:divsChild>
        <w:div w:id="676149702">
          <w:marLeft w:val="0"/>
          <w:marRight w:val="0"/>
          <w:marTop w:val="0"/>
          <w:marBottom w:val="0"/>
          <w:divBdr>
            <w:top w:val="none" w:sz="0" w:space="0" w:color="auto"/>
            <w:left w:val="none" w:sz="0" w:space="0" w:color="auto"/>
            <w:bottom w:val="none" w:sz="0" w:space="0" w:color="auto"/>
            <w:right w:val="none" w:sz="0" w:space="0" w:color="auto"/>
          </w:divBdr>
        </w:div>
        <w:div w:id="1060176851">
          <w:marLeft w:val="0"/>
          <w:marRight w:val="0"/>
          <w:marTop w:val="0"/>
          <w:marBottom w:val="0"/>
          <w:divBdr>
            <w:top w:val="none" w:sz="0" w:space="0" w:color="auto"/>
            <w:left w:val="none" w:sz="0" w:space="0" w:color="auto"/>
            <w:bottom w:val="none" w:sz="0" w:space="0" w:color="auto"/>
            <w:right w:val="none" w:sz="0" w:space="0" w:color="auto"/>
          </w:divBdr>
        </w:div>
        <w:div w:id="1265113590">
          <w:marLeft w:val="0"/>
          <w:marRight w:val="0"/>
          <w:marTop w:val="0"/>
          <w:marBottom w:val="0"/>
          <w:divBdr>
            <w:top w:val="none" w:sz="0" w:space="0" w:color="auto"/>
            <w:left w:val="none" w:sz="0" w:space="0" w:color="auto"/>
            <w:bottom w:val="none" w:sz="0" w:space="0" w:color="auto"/>
            <w:right w:val="none" w:sz="0" w:space="0" w:color="auto"/>
          </w:divBdr>
        </w:div>
        <w:div w:id="1921719603">
          <w:marLeft w:val="0"/>
          <w:marRight w:val="0"/>
          <w:marTop w:val="0"/>
          <w:marBottom w:val="0"/>
          <w:divBdr>
            <w:top w:val="none" w:sz="0" w:space="0" w:color="auto"/>
            <w:left w:val="none" w:sz="0" w:space="0" w:color="auto"/>
            <w:bottom w:val="none" w:sz="0" w:space="0" w:color="auto"/>
            <w:right w:val="none" w:sz="0" w:space="0" w:color="auto"/>
          </w:divBdr>
        </w:div>
        <w:div w:id="2032872156">
          <w:marLeft w:val="0"/>
          <w:marRight w:val="0"/>
          <w:marTop w:val="0"/>
          <w:marBottom w:val="0"/>
          <w:divBdr>
            <w:top w:val="none" w:sz="0" w:space="0" w:color="auto"/>
            <w:left w:val="none" w:sz="0" w:space="0" w:color="auto"/>
            <w:bottom w:val="none" w:sz="0" w:space="0" w:color="auto"/>
            <w:right w:val="none" w:sz="0" w:space="0" w:color="auto"/>
          </w:divBdr>
        </w:div>
      </w:divsChild>
    </w:div>
    <w:div w:id="708796089">
      <w:bodyDiv w:val="1"/>
      <w:marLeft w:val="0"/>
      <w:marRight w:val="0"/>
      <w:marTop w:val="0"/>
      <w:marBottom w:val="0"/>
      <w:divBdr>
        <w:top w:val="none" w:sz="0" w:space="0" w:color="auto"/>
        <w:left w:val="none" w:sz="0" w:space="0" w:color="auto"/>
        <w:bottom w:val="none" w:sz="0" w:space="0" w:color="auto"/>
        <w:right w:val="none" w:sz="0" w:space="0" w:color="auto"/>
      </w:divBdr>
    </w:div>
    <w:div w:id="757022289">
      <w:bodyDiv w:val="1"/>
      <w:marLeft w:val="0"/>
      <w:marRight w:val="0"/>
      <w:marTop w:val="0"/>
      <w:marBottom w:val="0"/>
      <w:divBdr>
        <w:top w:val="none" w:sz="0" w:space="0" w:color="auto"/>
        <w:left w:val="none" w:sz="0" w:space="0" w:color="auto"/>
        <w:bottom w:val="none" w:sz="0" w:space="0" w:color="auto"/>
        <w:right w:val="none" w:sz="0" w:space="0" w:color="auto"/>
      </w:divBdr>
    </w:div>
    <w:div w:id="992100496">
      <w:bodyDiv w:val="1"/>
      <w:marLeft w:val="0"/>
      <w:marRight w:val="0"/>
      <w:marTop w:val="0"/>
      <w:marBottom w:val="0"/>
      <w:divBdr>
        <w:top w:val="none" w:sz="0" w:space="0" w:color="auto"/>
        <w:left w:val="none" w:sz="0" w:space="0" w:color="auto"/>
        <w:bottom w:val="none" w:sz="0" w:space="0" w:color="auto"/>
        <w:right w:val="none" w:sz="0" w:space="0" w:color="auto"/>
      </w:divBdr>
    </w:div>
    <w:div w:id="1071730734">
      <w:bodyDiv w:val="1"/>
      <w:marLeft w:val="0"/>
      <w:marRight w:val="0"/>
      <w:marTop w:val="0"/>
      <w:marBottom w:val="0"/>
      <w:divBdr>
        <w:top w:val="none" w:sz="0" w:space="0" w:color="auto"/>
        <w:left w:val="none" w:sz="0" w:space="0" w:color="auto"/>
        <w:bottom w:val="none" w:sz="0" w:space="0" w:color="auto"/>
        <w:right w:val="none" w:sz="0" w:space="0" w:color="auto"/>
      </w:divBdr>
    </w:div>
    <w:div w:id="1254048469">
      <w:bodyDiv w:val="1"/>
      <w:marLeft w:val="0"/>
      <w:marRight w:val="0"/>
      <w:marTop w:val="0"/>
      <w:marBottom w:val="0"/>
      <w:divBdr>
        <w:top w:val="none" w:sz="0" w:space="0" w:color="auto"/>
        <w:left w:val="none" w:sz="0" w:space="0" w:color="auto"/>
        <w:bottom w:val="none" w:sz="0" w:space="0" w:color="auto"/>
        <w:right w:val="none" w:sz="0" w:space="0" w:color="auto"/>
      </w:divBdr>
    </w:div>
    <w:div w:id="1570262982">
      <w:bodyDiv w:val="1"/>
      <w:marLeft w:val="0"/>
      <w:marRight w:val="0"/>
      <w:marTop w:val="0"/>
      <w:marBottom w:val="0"/>
      <w:divBdr>
        <w:top w:val="none" w:sz="0" w:space="0" w:color="auto"/>
        <w:left w:val="none" w:sz="0" w:space="0" w:color="auto"/>
        <w:bottom w:val="none" w:sz="0" w:space="0" w:color="auto"/>
        <w:right w:val="none" w:sz="0" w:space="0" w:color="auto"/>
      </w:divBdr>
    </w:div>
    <w:div w:id="1650210867">
      <w:bodyDiv w:val="1"/>
      <w:marLeft w:val="0"/>
      <w:marRight w:val="0"/>
      <w:marTop w:val="0"/>
      <w:marBottom w:val="0"/>
      <w:divBdr>
        <w:top w:val="none" w:sz="0" w:space="0" w:color="auto"/>
        <w:left w:val="none" w:sz="0" w:space="0" w:color="auto"/>
        <w:bottom w:val="none" w:sz="0" w:space="0" w:color="auto"/>
        <w:right w:val="none" w:sz="0" w:space="0" w:color="auto"/>
      </w:divBdr>
      <w:divsChild>
        <w:div w:id="512646590">
          <w:marLeft w:val="0"/>
          <w:marRight w:val="0"/>
          <w:marTop w:val="0"/>
          <w:marBottom w:val="0"/>
          <w:divBdr>
            <w:top w:val="none" w:sz="0" w:space="0" w:color="auto"/>
            <w:left w:val="none" w:sz="0" w:space="0" w:color="auto"/>
            <w:bottom w:val="none" w:sz="0" w:space="0" w:color="auto"/>
            <w:right w:val="none" w:sz="0" w:space="0" w:color="auto"/>
          </w:divBdr>
        </w:div>
      </w:divsChild>
    </w:div>
    <w:div w:id="1664889941">
      <w:bodyDiv w:val="1"/>
      <w:marLeft w:val="0"/>
      <w:marRight w:val="0"/>
      <w:marTop w:val="0"/>
      <w:marBottom w:val="0"/>
      <w:divBdr>
        <w:top w:val="none" w:sz="0" w:space="0" w:color="auto"/>
        <w:left w:val="none" w:sz="0" w:space="0" w:color="auto"/>
        <w:bottom w:val="none" w:sz="0" w:space="0" w:color="auto"/>
        <w:right w:val="none" w:sz="0" w:space="0" w:color="auto"/>
      </w:divBdr>
    </w:div>
    <w:div w:id="1672489287">
      <w:bodyDiv w:val="1"/>
      <w:marLeft w:val="0"/>
      <w:marRight w:val="0"/>
      <w:marTop w:val="0"/>
      <w:marBottom w:val="0"/>
      <w:divBdr>
        <w:top w:val="none" w:sz="0" w:space="0" w:color="auto"/>
        <w:left w:val="none" w:sz="0" w:space="0" w:color="auto"/>
        <w:bottom w:val="none" w:sz="0" w:space="0" w:color="auto"/>
        <w:right w:val="none" w:sz="0" w:space="0" w:color="auto"/>
      </w:divBdr>
    </w:div>
    <w:div w:id="1750806881">
      <w:bodyDiv w:val="1"/>
      <w:marLeft w:val="0"/>
      <w:marRight w:val="0"/>
      <w:marTop w:val="0"/>
      <w:marBottom w:val="0"/>
      <w:divBdr>
        <w:top w:val="none" w:sz="0" w:space="0" w:color="auto"/>
        <w:left w:val="none" w:sz="0" w:space="0" w:color="auto"/>
        <w:bottom w:val="none" w:sz="0" w:space="0" w:color="auto"/>
        <w:right w:val="none" w:sz="0" w:space="0" w:color="auto"/>
      </w:divBdr>
    </w:div>
    <w:div w:id="1812136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png"/><Relationship Id="rId18" Type="http://schemas.openxmlformats.org/officeDocument/2006/relationships/image" Target="media/image7.jpg"/><Relationship Id="rId26" Type="http://schemas.openxmlformats.org/officeDocument/2006/relationships/oleObject" Target="embeddings/oleObject1.bin"/><Relationship Id="rId3" Type="http://schemas.openxmlformats.org/officeDocument/2006/relationships/styles" Target="styles.xml"/><Relationship Id="rId21" Type="http://schemas.openxmlformats.org/officeDocument/2006/relationships/image" Target="media/image10.jpg"/><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6.jpg"/><Relationship Id="rId25" Type="http://schemas.openxmlformats.org/officeDocument/2006/relationships/image" Target="media/image14.wmf"/><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13.jpg"/><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jpg"/><Relationship Id="rId28"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image" Target="media/image8.jp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image" Target="media/image11.jpg"/><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XSL" StyleName="ISO 690 — первый элемент и дата" Version="1987"/>
</file>

<file path=customXml/itemProps1.xml><?xml version="1.0" encoding="utf-8"?>
<ds:datastoreItem xmlns:ds="http://schemas.openxmlformats.org/officeDocument/2006/customXml" ds:itemID="{ABCED786-AB1B-4D27-A6FC-EFD65724AB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25955</TotalTime>
  <Pages>88</Pages>
  <Words>82717</Words>
  <Characters>47150</Characters>
  <Application>Microsoft Office Word</Application>
  <DocSecurity>0</DocSecurity>
  <Lines>392</Lines>
  <Paragraphs>259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129608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glibka6@gmail.com</dc:creator>
  <cp:keywords/>
  <dc:description/>
  <cp:lastModifiedBy>Андрей Горобець</cp:lastModifiedBy>
  <cp:revision>3</cp:revision>
  <cp:lastPrinted>2024-01-11T09:17:00Z</cp:lastPrinted>
  <dcterms:created xsi:type="dcterms:W3CDTF">2023-11-22T04:49:00Z</dcterms:created>
  <dcterms:modified xsi:type="dcterms:W3CDTF">2024-01-17T03:22:00Z</dcterms:modified>
</cp:coreProperties>
</file>